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340896B" w14:textId="77777777" w:rsidR="000B2748" w:rsidRPr="001D04B9" w:rsidRDefault="0072229B" w:rsidP="0072229B">
      <w:pPr>
        <w:jc w:val="center"/>
        <w:rPr>
          <w:rFonts w:ascii="Times New Roman" w:hAnsi="Times New Roman" w:cs="Times New Roman"/>
          <w:sz w:val="28"/>
          <w:szCs w:val="28"/>
        </w:rPr>
      </w:pPr>
      <w:r w:rsidRPr="001D04B9">
        <w:rPr>
          <w:rFonts w:ascii="Times New Roman" w:hAnsi="Times New Roman" w:cs="Times New Roman"/>
          <w:sz w:val="28"/>
          <w:szCs w:val="28"/>
        </w:rPr>
        <w:t>Kazakh national research technical university named after K.I.</w:t>
      </w:r>
      <w:r w:rsidR="00E86E9E" w:rsidRPr="001D04B9">
        <w:rPr>
          <w:rFonts w:ascii="Times New Roman" w:hAnsi="Times New Roman" w:cs="Times New Roman"/>
          <w:sz w:val="28"/>
          <w:szCs w:val="28"/>
        </w:rPr>
        <w:t xml:space="preserve"> </w:t>
      </w:r>
      <w:proofErr w:type="spellStart"/>
      <w:r w:rsidRPr="001D04B9">
        <w:rPr>
          <w:rFonts w:ascii="Times New Roman" w:hAnsi="Times New Roman" w:cs="Times New Roman"/>
          <w:sz w:val="28"/>
          <w:szCs w:val="28"/>
        </w:rPr>
        <w:t>Satbayev</w:t>
      </w:r>
      <w:proofErr w:type="spellEnd"/>
    </w:p>
    <w:p w14:paraId="0DE4C59C" w14:textId="77777777" w:rsidR="0072229B" w:rsidRPr="001D04B9" w:rsidRDefault="0072229B" w:rsidP="0072229B">
      <w:pPr>
        <w:jc w:val="center"/>
        <w:rPr>
          <w:rFonts w:ascii="Times New Roman" w:hAnsi="Times New Roman" w:cs="Times New Roman"/>
          <w:sz w:val="28"/>
          <w:szCs w:val="28"/>
        </w:rPr>
      </w:pPr>
    </w:p>
    <w:p w14:paraId="1C7DAF57" w14:textId="77777777" w:rsidR="0072229B" w:rsidRPr="001D04B9" w:rsidRDefault="0072229B" w:rsidP="0072229B">
      <w:pPr>
        <w:jc w:val="center"/>
        <w:rPr>
          <w:rFonts w:ascii="Times New Roman" w:hAnsi="Times New Roman" w:cs="Times New Roman"/>
          <w:sz w:val="28"/>
          <w:szCs w:val="28"/>
        </w:rPr>
      </w:pPr>
      <w:r w:rsidRPr="001D04B9">
        <w:rPr>
          <w:rFonts w:ascii="Times New Roman" w:hAnsi="Times New Roman" w:cs="Times New Roman"/>
          <w:sz w:val="28"/>
          <w:szCs w:val="28"/>
        </w:rPr>
        <w:t xml:space="preserve"> </w:t>
      </w:r>
    </w:p>
    <w:p w14:paraId="1CBC62E4" w14:textId="44EE8B66" w:rsidR="0072229B" w:rsidRPr="001D04B9" w:rsidRDefault="0072229B" w:rsidP="0072229B">
      <w:pPr>
        <w:rPr>
          <w:rFonts w:ascii="Times New Roman" w:hAnsi="Times New Roman" w:cs="Times New Roman"/>
          <w:sz w:val="28"/>
          <w:szCs w:val="28"/>
        </w:rPr>
      </w:pPr>
      <w:r w:rsidRPr="001D04B9">
        <w:rPr>
          <w:rFonts w:ascii="Times New Roman" w:hAnsi="Times New Roman" w:cs="Times New Roman"/>
          <w:sz w:val="28"/>
          <w:szCs w:val="28"/>
        </w:rPr>
        <w:t xml:space="preserve">UDC 541.64+678.744                                                               </w:t>
      </w:r>
      <w:r w:rsidR="001B56C3">
        <w:rPr>
          <w:rFonts w:ascii="Times New Roman" w:hAnsi="Times New Roman" w:cs="Times New Roman"/>
          <w:sz w:val="28"/>
          <w:szCs w:val="28"/>
        </w:rPr>
        <w:t>Manuscript copyright</w:t>
      </w:r>
    </w:p>
    <w:p w14:paraId="022A86D8" w14:textId="77777777" w:rsidR="0072229B" w:rsidRPr="001D04B9" w:rsidRDefault="0072229B" w:rsidP="0072229B">
      <w:pPr>
        <w:rPr>
          <w:rFonts w:ascii="Times New Roman" w:hAnsi="Times New Roman" w:cs="Times New Roman"/>
          <w:sz w:val="28"/>
          <w:szCs w:val="28"/>
        </w:rPr>
      </w:pPr>
    </w:p>
    <w:p w14:paraId="3483C0EB" w14:textId="77777777" w:rsidR="0072229B" w:rsidRPr="001D04B9" w:rsidRDefault="0072229B" w:rsidP="0072229B">
      <w:pPr>
        <w:rPr>
          <w:rFonts w:ascii="Times New Roman" w:hAnsi="Times New Roman" w:cs="Times New Roman"/>
          <w:sz w:val="28"/>
          <w:szCs w:val="28"/>
        </w:rPr>
      </w:pPr>
    </w:p>
    <w:p w14:paraId="3D8CD6E8" w14:textId="77777777" w:rsidR="002156DE" w:rsidRPr="001D04B9" w:rsidRDefault="002156DE" w:rsidP="0072229B">
      <w:pPr>
        <w:rPr>
          <w:rFonts w:ascii="Times New Roman" w:hAnsi="Times New Roman" w:cs="Times New Roman"/>
          <w:sz w:val="28"/>
          <w:szCs w:val="28"/>
        </w:rPr>
      </w:pPr>
    </w:p>
    <w:p w14:paraId="5F1D6376" w14:textId="77777777" w:rsidR="0072229B" w:rsidRPr="001D04B9" w:rsidRDefault="0072229B" w:rsidP="0072229B">
      <w:pPr>
        <w:rPr>
          <w:rFonts w:ascii="Times New Roman" w:hAnsi="Times New Roman" w:cs="Times New Roman"/>
          <w:sz w:val="28"/>
          <w:szCs w:val="28"/>
        </w:rPr>
      </w:pPr>
    </w:p>
    <w:p w14:paraId="057D9643" w14:textId="77777777" w:rsidR="0072229B" w:rsidRPr="001D04B9" w:rsidRDefault="0072229B" w:rsidP="00725DC1">
      <w:pPr>
        <w:spacing w:after="0" w:line="240" w:lineRule="auto"/>
        <w:jc w:val="center"/>
        <w:rPr>
          <w:rFonts w:ascii="Times New Roman" w:hAnsi="Times New Roman" w:cs="Times New Roman"/>
          <w:b/>
          <w:sz w:val="28"/>
          <w:szCs w:val="28"/>
        </w:rPr>
      </w:pPr>
      <w:r w:rsidRPr="001D04B9">
        <w:rPr>
          <w:rFonts w:ascii="Times New Roman" w:hAnsi="Times New Roman" w:cs="Times New Roman"/>
          <w:b/>
          <w:sz w:val="28"/>
          <w:szCs w:val="28"/>
        </w:rPr>
        <w:t>AYAZBAYEVA AIGERIM YERLANOVNA</w:t>
      </w:r>
    </w:p>
    <w:p w14:paraId="3DFA4D80" w14:textId="77777777" w:rsidR="00725DC1" w:rsidRPr="001D04B9" w:rsidRDefault="00725DC1" w:rsidP="00725DC1">
      <w:pPr>
        <w:spacing w:after="0" w:line="240" w:lineRule="auto"/>
        <w:jc w:val="center"/>
        <w:rPr>
          <w:rFonts w:ascii="Times New Roman" w:hAnsi="Times New Roman" w:cs="Times New Roman"/>
          <w:b/>
          <w:sz w:val="28"/>
          <w:szCs w:val="28"/>
        </w:rPr>
      </w:pPr>
    </w:p>
    <w:p w14:paraId="467BF414" w14:textId="77777777" w:rsidR="0072229B" w:rsidRPr="001D04B9" w:rsidRDefault="0072229B" w:rsidP="00725DC1">
      <w:pPr>
        <w:spacing w:after="0" w:line="240" w:lineRule="auto"/>
        <w:jc w:val="center"/>
        <w:rPr>
          <w:rFonts w:ascii="Times New Roman" w:hAnsi="Times New Roman" w:cs="Times New Roman"/>
          <w:b/>
          <w:sz w:val="28"/>
          <w:szCs w:val="28"/>
        </w:rPr>
      </w:pPr>
      <w:r w:rsidRPr="001D04B9">
        <w:rPr>
          <w:rFonts w:ascii="Times New Roman" w:hAnsi="Times New Roman" w:cs="Times New Roman"/>
          <w:b/>
          <w:sz w:val="28"/>
          <w:szCs w:val="28"/>
        </w:rPr>
        <w:t>Synth</w:t>
      </w:r>
      <w:r w:rsidR="003716AD" w:rsidRPr="001D04B9">
        <w:rPr>
          <w:rFonts w:ascii="Times New Roman" w:hAnsi="Times New Roman" w:cs="Times New Roman"/>
          <w:b/>
          <w:sz w:val="28"/>
          <w:szCs w:val="28"/>
        </w:rPr>
        <w:t xml:space="preserve">esis and </w:t>
      </w:r>
      <w:r w:rsidR="002A1C63" w:rsidRPr="001D04B9">
        <w:rPr>
          <w:rFonts w:ascii="Times New Roman" w:hAnsi="Times New Roman" w:cs="Times New Roman"/>
          <w:b/>
          <w:sz w:val="28"/>
          <w:szCs w:val="28"/>
        </w:rPr>
        <w:t xml:space="preserve">characterization </w:t>
      </w:r>
      <w:r w:rsidR="003716AD" w:rsidRPr="001D04B9">
        <w:rPr>
          <w:rFonts w:ascii="Times New Roman" w:hAnsi="Times New Roman" w:cs="Times New Roman"/>
          <w:b/>
          <w:sz w:val="28"/>
          <w:szCs w:val="28"/>
        </w:rPr>
        <w:t>of polyampholy</w:t>
      </w:r>
      <w:r w:rsidRPr="001D04B9">
        <w:rPr>
          <w:rFonts w:ascii="Times New Roman" w:hAnsi="Times New Roman" w:cs="Times New Roman"/>
          <w:b/>
          <w:sz w:val="28"/>
          <w:szCs w:val="28"/>
        </w:rPr>
        <w:t>te nano- and microgels based on acrylamide derivatives</w:t>
      </w:r>
    </w:p>
    <w:p w14:paraId="1C4F6F2C" w14:textId="77777777" w:rsidR="00725DC1" w:rsidRPr="001D04B9" w:rsidRDefault="00725DC1" w:rsidP="00725DC1">
      <w:pPr>
        <w:spacing w:after="0" w:line="240" w:lineRule="auto"/>
        <w:jc w:val="center"/>
        <w:rPr>
          <w:rFonts w:ascii="Times New Roman" w:hAnsi="Times New Roman" w:cs="Times New Roman"/>
          <w:b/>
          <w:sz w:val="28"/>
          <w:szCs w:val="28"/>
        </w:rPr>
      </w:pPr>
    </w:p>
    <w:p w14:paraId="2E689E89" w14:textId="77777777" w:rsidR="002156DE" w:rsidRPr="001D04B9" w:rsidRDefault="002156DE" w:rsidP="00725DC1">
      <w:pPr>
        <w:spacing w:after="0" w:line="240" w:lineRule="auto"/>
        <w:jc w:val="center"/>
        <w:rPr>
          <w:rFonts w:ascii="Times New Roman" w:hAnsi="Times New Roman" w:cs="Times New Roman"/>
          <w:b/>
          <w:sz w:val="28"/>
          <w:szCs w:val="28"/>
        </w:rPr>
      </w:pPr>
    </w:p>
    <w:p w14:paraId="7E96C668" w14:textId="77777777" w:rsidR="00725DC1" w:rsidRPr="001D04B9" w:rsidRDefault="00725DC1" w:rsidP="00725DC1">
      <w:pPr>
        <w:spacing w:after="0" w:line="240" w:lineRule="auto"/>
        <w:jc w:val="center"/>
        <w:rPr>
          <w:rFonts w:ascii="Times New Roman" w:hAnsi="Times New Roman" w:cs="Times New Roman"/>
          <w:b/>
          <w:sz w:val="28"/>
          <w:szCs w:val="28"/>
        </w:rPr>
      </w:pPr>
    </w:p>
    <w:p w14:paraId="79467F69" w14:textId="68B3ABCB" w:rsidR="00725DC1" w:rsidRPr="001D04B9" w:rsidRDefault="009230D6" w:rsidP="00725DC1">
      <w:pPr>
        <w:spacing w:line="240" w:lineRule="auto"/>
        <w:jc w:val="center"/>
        <w:rPr>
          <w:rFonts w:ascii="Times New Roman" w:hAnsi="Times New Roman" w:cs="Times New Roman"/>
          <w:bCs/>
          <w:sz w:val="28"/>
          <w:szCs w:val="28"/>
        </w:rPr>
      </w:pPr>
      <w:r>
        <w:rPr>
          <w:rFonts w:ascii="Times New Roman" w:hAnsi="Times New Roman" w:cs="Times New Roman"/>
          <w:sz w:val="28"/>
          <w:szCs w:val="28"/>
        </w:rPr>
        <w:t>8</w:t>
      </w:r>
      <w:r w:rsidR="00725DC1" w:rsidRPr="001D04B9">
        <w:rPr>
          <w:rFonts w:ascii="Times New Roman" w:hAnsi="Times New Roman" w:cs="Times New Roman"/>
          <w:sz w:val="28"/>
          <w:szCs w:val="28"/>
        </w:rPr>
        <w:t xml:space="preserve">D07108 - </w:t>
      </w:r>
      <w:r w:rsidR="00725DC1" w:rsidRPr="001D04B9">
        <w:rPr>
          <w:rFonts w:ascii="Times New Roman" w:hAnsi="Times New Roman" w:cs="Times New Roman"/>
          <w:bCs/>
          <w:sz w:val="28"/>
          <w:szCs w:val="28"/>
        </w:rPr>
        <w:t>Basic processes for the synthesis and production of new organic and polymeric materials / D097</w:t>
      </w:r>
    </w:p>
    <w:p w14:paraId="2092D442" w14:textId="77777777" w:rsidR="00725DC1" w:rsidRPr="001D04B9" w:rsidRDefault="00725DC1" w:rsidP="00725DC1">
      <w:pPr>
        <w:spacing w:after="0" w:line="240" w:lineRule="auto"/>
        <w:jc w:val="center"/>
        <w:rPr>
          <w:rFonts w:ascii="Times New Roman" w:hAnsi="Times New Roman" w:cs="Times New Roman"/>
          <w:sz w:val="28"/>
          <w:szCs w:val="28"/>
        </w:rPr>
      </w:pPr>
      <w:r w:rsidRPr="001D04B9">
        <w:rPr>
          <w:rFonts w:ascii="Times New Roman" w:hAnsi="Times New Roman" w:cs="Times New Roman"/>
          <w:sz w:val="28"/>
          <w:szCs w:val="28"/>
        </w:rPr>
        <w:t>Dissertation for the degree of Doctor of Philosophy (PhD)</w:t>
      </w:r>
    </w:p>
    <w:p w14:paraId="3BE5BE38" w14:textId="77777777" w:rsidR="00725DC1" w:rsidRPr="001D04B9" w:rsidRDefault="00725DC1" w:rsidP="00725DC1">
      <w:pPr>
        <w:spacing w:after="0" w:line="240" w:lineRule="auto"/>
        <w:jc w:val="center"/>
        <w:rPr>
          <w:rFonts w:ascii="Times New Roman" w:hAnsi="Times New Roman" w:cs="Times New Roman"/>
          <w:b/>
          <w:sz w:val="28"/>
          <w:szCs w:val="28"/>
        </w:rPr>
      </w:pPr>
    </w:p>
    <w:p w14:paraId="77BF46CD" w14:textId="77777777" w:rsidR="00725DC1" w:rsidRPr="001D04B9" w:rsidRDefault="00725DC1" w:rsidP="00725DC1">
      <w:pPr>
        <w:spacing w:after="0" w:line="240" w:lineRule="auto"/>
        <w:jc w:val="center"/>
        <w:rPr>
          <w:rFonts w:ascii="Times New Roman" w:hAnsi="Times New Roman" w:cs="Times New Roman"/>
          <w:b/>
          <w:sz w:val="28"/>
          <w:szCs w:val="28"/>
        </w:rPr>
      </w:pPr>
    </w:p>
    <w:p w14:paraId="000C2C39" w14:textId="77777777" w:rsidR="002156DE" w:rsidRPr="001D04B9" w:rsidRDefault="002156DE" w:rsidP="006674A4">
      <w:pPr>
        <w:spacing w:after="0" w:line="240" w:lineRule="auto"/>
        <w:rPr>
          <w:rFonts w:ascii="Times New Roman" w:hAnsi="Times New Roman" w:cs="Times New Roman"/>
          <w:b/>
          <w:sz w:val="28"/>
          <w:szCs w:val="28"/>
        </w:rPr>
      </w:pPr>
    </w:p>
    <w:p w14:paraId="6E094306" w14:textId="77777777" w:rsidR="00725DC1" w:rsidRPr="001D04B9" w:rsidRDefault="00725DC1" w:rsidP="00725DC1">
      <w:pPr>
        <w:spacing w:after="0" w:line="240" w:lineRule="auto"/>
        <w:jc w:val="center"/>
        <w:rPr>
          <w:rFonts w:ascii="Times New Roman" w:hAnsi="Times New Roman" w:cs="Times New Roman"/>
          <w:b/>
          <w:sz w:val="28"/>
          <w:szCs w:val="28"/>
        </w:rPr>
      </w:pPr>
    </w:p>
    <w:p w14:paraId="745D1F7C" w14:textId="77777777" w:rsidR="00725DC1" w:rsidRPr="001D04B9" w:rsidRDefault="002156DE" w:rsidP="002156DE">
      <w:pPr>
        <w:spacing w:after="0" w:line="240" w:lineRule="auto"/>
        <w:jc w:val="center"/>
        <w:rPr>
          <w:rFonts w:ascii="Times New Roman" w:hAnsi="Times New Roman" w:cs="Times New Roman"/>
          <w:sz w:val="28"/>
          <w:szCs w:val="28"/>
        </w:rPr>
      </w:pPr>
      <w:r w:rsidRPr="001D04B9">
        <w:rPr>
          <w:rFonts w:ascii="Times New Roman" w:hAnsi="Times New Roman" w:cs="Times New Roman"/>
          <w:sz w:val="28"/>
          <w:szCs w:val="28"/>
        </w:rPr>
        <w:t xml:space="preserve">    </w:t>
      </w:r>
      <w:r w:rsidR="002B2E52" w:rsidRPr="001D04B9">
        <w:rPr>
          <w:rFonts w:ascii="Times New Roman" w:hAnsi="Times New Roman" w:cs="Times New Roman"/>
          <w:sz w:val="28"/>
          <w:szCs w:val="28"/>
        </w:rPr>
        <w:t xml:space="preserve">                       </w:t>
      </w:r>
      <w:r w:rsidR="007D0EAE" w:rsidRPr="001D04B9">
        <w:rPr>
          <w:rFonts w:ascii="Times New Roman" w:hAnsi="Times New Roman" w:cs="Times New Roman"/>
          <w:sz w:val="28"/>
          <w:szCs w:val="28"/>
        </w:rPr>
        <w:t xml:space="preserve">   </w:t>
      </w:r>
      <w:r w:rsidR="002B2E52" w:rsidRPr="001D04B9">
        <w:rPr>
          <w:rFonts w:ascii="Times New Roman" w:hAnsi="Times New Roman" w:cs="Times New Roman"/>
          <w:sz w:val="28"/>
          <w:szCs w:val="28"/>
        </w:rPr>
        <w:t xml:space="preserve">   Scientific supervisors</w:t>
      </w:r>
      <w:r w:rsidR="00725DC1" w:rsidRPr="001D04B9">
        <w:rPr>
          <w:rFonts w:ascii="Times New Roman" w:hAnsi="Times New Roman" w:cs="Times New Roman"/>
          <w:sz w:val="28"/>
          <w:szCs w:val="28"/>
        </w:rPr>
        <w:t xml:space="preserve">: </w:t>
      </w:r>
    </w:p>
    <w:p w14:paraId="338DCBAA" w14:textId="77777777" w:rsidR="007D0EAE" w:rsidRPr="001D04B9" w:rsidRDefault="002156DE" w:rsidP="007D0EAE">
      <w:pPr>
        <w:spacing w:after="0" w:line="240" w:lineRule="auto"/>
        <w:jc w:val="right"/>
        <w:rPr>
          <w:rFonts w:ascii="Times New Roman" w:hAnsi="Times New Roman" w:cs="Times New Roman"/>
          <w:sz w:val="28"/>
          <w:szCs w:val="28"/>
        </w:rPr>
      </w:pPr>
      <w:r w:rsidRPr="001D04B9">
        <w:rPr>
          <w:rFonts w:ascii="Times New Roman" w:hAnsi="Times New Roman" w:cs="Times New Roman"/>
          <w:sz w:val="28"/>
          <w:szCs w:val="28"/>
        </w:rPr>
        <w:t xml:space="preserve">                                </w:t>
      </w:r>
      <w:r w:rsidR="007D0EAE" w:rsidRPr="001D04B9">
        <w:rPr>
          <w:rFonts w:ascii="Times New Roman" w:hAnsi="Times New Roman" w:cs="Times New Roman"/>
          <w:sz w:val="28"/>
          <w:szCs w:val="28"/>
        </w:rPr>
        <w:t xml:space="preserve">                             </w:t>
      </w:r>
      <w:r w:rsidR="00725DC1" w:rsidRPr="001D04B9">
        <w:rPr>
          <w:rFonts w:ascii="Times New Roman" w:hAnsi="Times New Roman" w:cs="Times New Roman"/>
          <w:sz w:val="28"/>
          <w:szCs w:val="28"/>
        </w:rPr>
        <w:t xml:space="preserve">PhD, </w:t>
      </w:r>
      <w:r w:rsidR="007D0EAE" w:rsidRPr="001D04B9">
        <w:rPr>
          <w:rFonts w:ascii="Times New Roman" w:hAnsi="Times New Roman" w:cs="Times New Roman"/>
          <w:sz w:val="28"/>
          <w:szCs w:val="28"/>
        </w:rPr>
        <w:t xml:space="preserve">associate professor </w:t>
      </w:r>
      <w:proofErr w:type="spellStart"/>
      <w:r w:rsidR="007D0EAE" w:rsidRPr="001D04B9">
        <w:rPr>
          <w:rFonts w:ascii="Times New Roman" w:hAnsi="Times New Roman" w:cs="Times New Roman"/>
          <w:sz w:val="28"/>
          <w:szCs w:val="28"/>
        </w:rPr>
        <w:t>Nauryzova</w:t>
      </w:r>
      <w:proofErr w:type="spellEnd"/>
      <w:r w:rsidR="007D0EAE" w:rsidRPr="001D04B9">
        <w:rPr>
          <w:rFonts w:ascii="Times New Roman" w:hAnsi="Times New Roman" w:cs="Times New Roman"/>
          <w:sz w:val="28"/>
          <w:szCs w:val="28"/>
        </w:rPr>
        <w:t xml:space="preserve"> </w:t>
      </w:r>
      <w:proofErr w:type="spellStart"/>
      <w:r w:rsidR="007D0EAE" w:rsidRPr="001D04B9">
        <w:rPr>
          <w:rFonts w:ascii="Times New Roman" w:hAnsi="Times New Roman" w:cs="Times New Roman"/>
          <w:sz w:val="28"/>
          <w:szCs w:val="28"/>
        </w:rPr>
        <w:t>Saule</w:t>
      </w:r>
      <w:proofErr w:type="spellEnd"/>
      <w:r w:rsidR="007D0EAE" w:rsidRPr="001D04B9">
        <w:rPr>
          <w:rFonts w:ascii="Times New Roman" w:hAnsi="Times New Roman" w:cs="Times New Roman"/>
          <w:sz w:val="28"/>
          <w:szCs w:val="28"/>
        </w:rPr>
        <w:t xml:space="preserve"> </w:t>
      </w:r>
    </w:p>
    <w:p w14:paraId="61CAF6B9" w14:textId="77777777" w:rsidR="00725DC1" w:rsidRPr="001D04B9" w:rsidRDefault="007D0EAE" w:rsidP="007D0EAE">
      <w:pPr>
        <w:spacing w:after="0" w:line="240" w:lineRule="auto"/>
        <w:jc w:val="center"/>
        <w:rPr>
          <w:rFonts w:ascii="Times New Roman" w:hAnsi="Times New Roman" w:cs="Times New Roman"/>
          <w:sz w:val="28"/>
          <w:szCs w:val="28"/>
        </w:rPr>
      </w:pPr>
      <w:r w:rsidRPr="001D04B9">
        <w:rPr>
          <w:rFonts w:ascii="Times New Roman" w:hAnsi="Times New Roman" w:cs="Times New Roman"/>
          <w:sz w:val="28"/>
          <w:szCs w:val="28"/>
        </w:rPr>
        <w:t xml:space="preserve">                  </w:t>
      </w:r>
      <w:proofErr w:type="spellStart"/>
      <w:r w:rsidRPr="001D04B9">
        <w:rPr>
          <w:rFonts w:ascii="Times New Roman" w:hAnsi="Times New Roman" w:cs="Times New Roman"/>
          <w:sz w:val="28"/>
          <w:szCs w:val="28"/>
        </w:rPr>
        <w:t>Zinagiyevna</w:t>
      </w:r>
      <w:proofErr w:type="spellEnd"/>
    </w:p>
    <w:p w14:paraId="4267F95D" w14:textId="77777777" w:rsidR="007F4AEF" w:rsidRPr="001D04B9" w:rsidRDefault="007F4AEF" w:rsidP="007D0EAE">
      <w:pPr>
        <w:spacing w:after="0" w:line="240" w:lineRule="auto"/>
        <w:jc w:val="center"/>
        <w:rPr>
          <w:rFonts w:ascii="Times New Roman" w:hAnsi="Times New Roman" w:cs="Times New Roman"/>
          <w:sz w:val="28"/>
          <w:szCs w:val="28"/>
        </w:rPr>
      </w:pPr>
    </w:p>
    <w:p w14:paraId="29D63CAD" w14:textId="77777777" w:rsidR="00725DC1" w:rsidRPr="001D04B9" w:rsidRDefault="002156DE" w:rsidP="002156DE">
      <w:pPr>
        <w:spacing w:after="0" w:line="240" w:lineRule="auto"/>
        <w:jc w:val="center"/>
        <w:rPr>
          <w:rFonts w:ascii="Times New Roman" w:hAnsi="Times New Roman" w:cs="Times New Roman"/>
          <w:sz w:val="28"/>
          <w:szCs w:val="28"/>
        </w:rPr>
      </w:pPr>
      <w:r w:rsidRPr="001D04B9">
        <w:rPr>
          <w:rFonts w:ascii="Times New Roman" w:hAnsi="Times New Roman" w:cs="Times New Roman"/>
          <w:sz w:val="28"/>
          <w:szCs w:val="28"/>
        </w:rPr>
        <w:t xml:space="preserve">                                                             </w:t>
      </w:r>
      <w:r w:rsidR="007D0EAE" w:rsidRPr="001D04B9">
        <w:rPr>
          <w:rFonts w:ascii="Times New Roman" w:hAnsi="Times New Roman" w:cs="Times New Roman"/>
          <w:sz w:val="28"/>
          <w:szCs w:val="28"/>
        </w:rPr>
        <w:t xml:space="preserve">  </w:t>
      </w:r>
      <w:r w:rsidRPr="001D04B9">
        <w:rPr>
          <w:rFonts w:ascii="Times New Roman" w:hAnsi="Times New Roman" w:cs="Times New Roman"/>
          <w:sz w:val="28"/>
          <w:szCs w:val="28"/>
        </w:rPr>
        <w:t xml:space="preserve">  </w:t>
      </w:r>
      <w:r w:rsidR="00725DC1" w:rsidRPr="001D04B9">
        <w:rPr>
          <w:rFonts w:ascii="Times New Roman" w:hAnsi="Times New Roman" w:cs="Times New Roman"/>
          <w:sz w:val="28"/>
          <w:szCs w:val="28"/>
        </w:rPr>
        <w:t xml:space="preserve">PhD </w:t>
      </w:r>
      <w:proofErr w:type="spellStart"/>
      <w:r w:rsidR="007D0EAE" w:rsidRPr="001D04B9">
        <w:rPr>
          <w:rFonts w:ascii="Times New Roman" w:hAnsi="Times New Roman" w:cs="Times New Roman"/>
          <w:sz w:val="28"/>
          <w:szCs w:val="28"/>
        </w:rPr>
        <w:t>Shakhvorostov</w:t>
      </w:r>
      <w:proofErr w:type="spellEnd"/>
      <w:r w:rsidR="007D0EAE" w:rsidRPr="001D04B9">
        <w:rPr>
          <w:rFonts w:ascii="Times New Roman" w:hAnsi="Times New Roman" w:cs="Times New Roman"/>
          <w:sz w:val="28"/>
          <w:szCs w:val="28"/>
        </w:rPr>
        <w:t xml:space="preserve"> Alexey </w:t>
      </w:r>
      <w:proofErr w:type="spellStart"/>
      <w:r w:rsidR="007D0EAE" w:rsidRPr="001D04B9">
        <w:rPr>
          <w:rFonts w:ascii="Times New Roman" w:hAnsi="Times New Roman" w:cs="Times New Roman"/>
          <w:sz w:val="28"/>
          <w:szCs w:val="28"/>
        </w:rPr>
        <w:t>Valeriyevich</w:t>
      </w:r>
      <w:proofErr w:type="spellEnd"/>
    </w:p>
    <w:p w14:paraId="1AE29529" w14:textId="77777777" w:rsidR="002156DE" w:rsidRPr="001D04B9" w:rsidRDefault="002156DE" w:rsidP="002156DE">
      <w:pPr>
        <w:spacing w:after="0" w:line="240" w:lineRule="auto"/>
        <w:rPr>
          <w:rFonts w:ascii="Times New Roman" w:hAnsi="Times New Roman" w:cs="Times New Roman"/>
          <w:sz w:val="28"/>
          <w:szCs w:val="28"/>
        </w:rPr>
      </w:pPr>
      <w:r w:rsidRPr="001D04B9">
        <w:rPr>
          <w:rFonts w:ascii="Times New Roman" w:hAnsi="Times New Roman" w:cs="Times New Roman"/>
          <w:sz w:val="28"/>
          <w:szCs w:val="28"/>
        </w:rPr>
        <w:t xml:space="preserve">  </w:t>
      </w:r>
    </w:p>
    <w:p w14:paraId="01811759" w14:textId="77777777" w:rsidR="002156DE" w:rsidRPr="001D04B9" w:rsidRDefault="002156DE" w:rsidP="002156DE">
      <w:pPr>
        <w:spacing w:after="0" w:line="240" w:lineRule="auto"/>
        <w:rPr>
          <w:rFonts w:ascii="Times New Roman" w:hAnsi="Times New Roman" w:cs="Times New Roman"/>
          <w:sz w:val="28"/>
          <w:szCs w:val="28"/>
        </w:rPr>
      </w:pPr>
      <w:r w:rsidRPr="001D04B9">
        <w:rPr>
          <w:rFonts w:ascii="Times New Roman" w:hAnsi="Times New Roman" w:cs="Times New Roman"/>
          <w:sz w:val="28"/>
          <w:szCs w:val="28"/>
        </w:rPr>
        <w:t xml:space="preserve">                                                                </w:t>
      </w:r>
      <w:r w:rsidR="007D0EAE" w:rsidRPr="001D04B9">
        <w:rPr>
          <w:rFonts w:ascii="Times New Roman" w:hAnsi="Times New Roman" w:cs="Times New Roman"/>
          <w:sz w:val="28"/>
          <w:szCs w:val="28"/>
        </w:rPr>
        <w:t xml:space="preserve"> </w:t>
      </w:r>
      <w:r w:rsidRPr="001D04B9">
        <w:rPr>
          <w:rFonts w:ascii="Times New Roman" w:hAnsi="Times New Roman" w:cs="Times New Roman"/>
          <w:sz w:val="28"/>
          <w:szCs w:val="28"/>
        </w:rPr>
        <w:t xml:space="preserve"> </w:t>
      </w:r>
      <w:r w:rsidR="002B2E52" w:rsidRPr="001D04B9">
        <w:rPr>
          <w:rFonts w:ascii="Times New Roman" w:hAnsi="Times New Roman" w:cs="Times New Roman"/>
          <w:sz w:val="28"/>
          <w:szCs w:val="28"/>
        </w:rPr>
        <w:t>Foreign scientific supervisor</w:t>
      </w:r>
      <w:r w:rsidRPr="001D04B9">
        <w:rPr>
          <w:rFonts w:ascii="Times New Roman" w:hAnsi="Times New Roman" w:cs="Times New Roman"/>
          <w:sz w:val="28"/>
          <w:szCs w:val="28"/>
        </w:rPr>
        <w:t>:</w:t>
      </w:r>
    </w:p>
    <w:p w14:paraId="50694F74" w14:textId="77777777" w:rsidR="007D0EAE" w:rsidRPr="001D04B9" w:rsidRDefault="002156DE" w:rsidP="007D0EAE">
      <w:pPr>
        <w:spacing w:after="0" w:line="240" w:lineRule="auto"/>
        <w:rPr>
          <w:rFonts w:ascii="Times New Roman" w:hAnsi="Times New Roman" w:cs="Times New Roman"/>
          <w:sz w:val="28"/>
          <w:szCs w:val="28"/>
        </w:rPr>
      </w:pPr>
      <w:r w:rsidRPr="001D04B9">
        <w:rPr>
          <w:rFonts w:ascii="Times New Roman" w:hAnsi="Times New Roman" w:cs="Times New Roman"/>
          <w:sz w:val="28"/>
          <w:szCs w:val="28"/>
        </w:rPr>
        <w:t xml:space="preserve">                                                                </w:t>
      </w:r>
      <w:r w:rsidR="007D0EAE" w:rsidRPr="001D04B9">
        <w:rPr>
          <w:rFonts w:ascii="Times New Roman" w:hAnsi="Times New Roman" w:cs="Times New Roman"/>
          <w:sz w:val="28"/>
          <w:szCs w:val="28"/>
        </w:rPr>
        <w:t xml:space="preserve"> </w:t>
      </w:r>
      <w:r w:rsidRPr="001D04B9">
        <w:rPr>
          <w:rFonts w:ascii="Times New Roman" w:hAnsi="Times New Roman" w:cs="Times New Roman"/>
          <w:sz w:val="28"/>
          <w:szCs w:val="28"/>
        </w:rPr>
        <w:t xml:space="preserve"> PhD, </w:t>
      </w:r>
      <w:r w:rsidR="007D0EAE" w:rsidRPr="001D04B9">
        <w:rPr>
          <w:rFonts w:ascii="Times New Roman" w:hAnsi="Times New Roman" w:cs="Times New Roman"/>
          <w:sz w:val="28"/>
          <w:szCs w:val="28"/>
        </w:rPr>
        <w:t xml:space="preserve">lecturer of the University of                   </w:t>
      </w:r>
    </w:p>
    <w:p w14:paraId="7319EFBA" w14:textId="77777777" w:rsidR="002156DE" w:rsidRPr="001D04B9" w:rsidRDefault="007D0EAE" w:rsidP="007D0EAE">
      <w:pPr>
        <w:spacing w:after="0" w:line="240" w:lineRule="auto"/>
        <w:rPr>
          <w:rFonts w:ascii="Times New Roman" w:hAnsi="Times New Roman" w:cs="Times New Roman"/>
          <w:sz w:val="28"/>
          <w:szCs w:val="28"/>
        </w:rPr>
      </w:pPr>
      <w:r w:rsidRPr="001D04B9">
        <w:rPr>
          <w:rFonts w:ascii="Times New Roman" w:hAnsi="Times New Roman" w:cs="Times New Roman"/>
          <w:sz w:val="28"/>
          <w:szCs w:val="28"/>
        </w:rPr>
        <w:t xml:space="preserve">                                                                  Helsinki</w:t>
      </w:r>
      <w:r w:rsidR="002156DE" w:rsidRPr="001D04B9">
        <w:rPr>
          <w:rFonts w:ascii="Times New Roman" w:hAnsi="Times New Roman" w:cs="Times New Roman"/>
          <w:sz w:val="28"/>
          <w:szCs w:val="28"/>
        </w:rPr>
        <w:t xml:space="preserve"> (</w:t>
      </w:r>
      <w:r w:rsidRPr="001D04B9">
        <w:rPr>
          <w:rFonts w:ascii="Times New Roman" w:hAnsi="Times New Roman" w:cs="Times New Roman"/>
          <w:sz w:val="28"/>
          <w:szCs w:val="28"/>
        </w:rPr>
        <w:t>Finland</w:t>
      </w:r>
      <w:r w:rsidR="002156DE" w:rsidRPr="001D04B9">
        <w:rPr>
          <w:rFonts w:ascii="Times New Roman" w:hAnsi="Times New Roman" w:cs="Times New Roman"/>
          <w:sz w:val="28"/>
          <w:szCs w:val="28"/>
        </w:rPr>
        <w:t xml:space="preserve">)  </w:t>
      </w:r>
    </w:p>
    <w:p w14:paraId="450EAF07" w14:textId="77777777" w:rsidR="002156DE" w:rsidRPr="001D04B9" w:rsidRDefault="002156DE" w:rsidP="002156DE">
      <w:pPr>
        <w:spacing w:after="0" w:line="240" w:lineRule="auto"/>
        <w:rPr>
          <w:rFonts w:ascii="Times New Roman" w:hAnsi="Times New Roman" w:cs="Times New Roman"/>
          <w:sz w:val="28"/>
          <w:szCs w:val="28"/>
        </w:rPr>
      </w:pPr>
      <w:r w:rsidRPr="001D04B9">
        <w:rPr>
          <w:rFonts w:ascii="Times New Roman" w:hAnsi="Times New Roman" w:cs="Times New Roman"/>
          <w:sz w:val="28"/>
          <w:szCs w:val="28"/>
        </w:rPr>
        <w:t xml:space="preserve">                                                                 </w:t>
      </w:r>
      <w:r w:rsidR="007D0EAE" w:rsidRPr="001D04B9">
        <w:rPr>
          <w:rFonts w:ascii="Times New Roman" w:hAnsi="Times New Roman" w:cs="Times New Roman"/>
          <w:sz w:val="28"/>
          <w:szCs w:val="28"/>
        </w:rPr>
        <w:t xml:space="preserve"> </w:t>
      </w:r>
      <w:proofErr w:type="spellStart"/>
      <w:r w:rsidR="007D0EAE" w:rsidRPr="001D04B9">
        <w:rPr>
          <w:rFonts w:ascii="Times New Roman" w:hAnsi="Times New Roman" w:cs="Times New Roman"/>
          <w:sz w:val="28"/>
          <w:szCs w:val="28"/>
        </w:rPr>
        <w:t>Aseyev</w:t>
      </w:r>
      <w:proofErr w:type="spellEnd"/>
      <w:r w:rsidR="007D0EAE" w:rsidRPr="001D04B9">
        <w:rPr>
          <w:rFonts w:ascii="Times New Roman" w:hAnsi="Times New Roman" w:cs="Times New Roman"/>
          <w:sz w:val="28"/>
          <w:szCs w:val="28"/>
        </w:rPr>
        <w:t xml:space="preserve"> Vladimir </w:t>
      </w:r>
      <w:proofErr w:type="spellStart"/>
      <w:r w:rsidR="007D0EAE" w:rsidRPr="001D04B9">
        <w:rPr>
          <w:rFonts w:ascii="Times New Roman" w:hAnsi="Times New Roman" w:cs="Times New Roman"/>
          <w:sz w:val="28"/>
          <w:szCs w:val="28"/>
        </w:rPr>
        <w:t>Olegovich</w:t>
      </w:r>
      <w:proofErr w:type="spellEnd"/>
    </w:p>
    <w:p w14:paraId="5F5D6E24" w14:textId="77777777" w:rsidR="002156DE" w:rsidRPr="001D04B9" w:rsidRDefault="002156DE" w:rsidP="002156DE">
      <w:pPr>
        <w:spacing w:after="0" w:line="240" w:lineRule="auto"/>
        <w:rPr>
          <w:rFonts w:ascii="Times New Roman" w:hAnsi="Times New Roman" w:cs="Times New Roman"/>
          <w:sz w:val="28"/>
          <w:szCs w:val="28"/>
        </w:rPr>
      </w:pPr>
    </w:p>
    <w:p w14:paraId="1E5749AD" w14:textId="77777777" w:rsidR="002156DE" w:rsidRPr="001D04B9" w:rsidRDefault="002156DE" w:rsidP="002156DE">
      <w:pPr>
        <w:spacing w:after="0" w:line="240" w:lineRule="auto"/>
        <w:rPr>
          <w:rFonts w:ascii="Times New Roman" w:hAnsi="Times New Roman" w:cs="Times New Roman"/>
          <w:sz w:val="28"/>
          <w:szCs w:val="28"/>
        </w:rPr>
      </w:pPr>
    </w:p>
    <w:p w14:paraId="15B22939" w14:textId="77777777" w:rsidR="002156DE" w:rsidRPr="001D04B9" w:rsidRDefault="002156DE" w:rsidP="002156DE">
      <w:pPr>
        <w:spacing w:after="0" w:line="240" w:lineRule="auto"/>
        <w:rPr>
          <w:rFonts w:ascii="Times New Roman" w:hAnsi="Times New Roman" w:cs="Times New Roman"/>
          <w:sz w:val="28"/>
          <w:szCs w:val="28"/>
        </w:rPr>
      </w:pPr>
    </w:p>
    <w:p w14:paraId="6EE42C19" w14:textId="77777777" w:rsidR="006674A4" w:rsidRPr="001D04B9" w:rsidRDefault="006674A4" w:rsidP="002156DE">
      <w:pPr>
        <w:spacing w:after="0" w:line="240" w:lineRule="auto"/>
        <w:rPr>
          <w:rFonts w:ascii="Times New Roman" w:hAnsi="Times New Roman" w:cs="Times New Roman"/>
          <w:sz w:val="28"/>
          <w:szCs w:val="28"/>
        </w:rPr>
      </w:pPr>
    </w:p>
    <w:p w14:paraId="427CA45B" w14:textId="77777777" w:rsidR="006674A4" w:rsidRPr="001D04B9" w:rsidRDefault="006674A4" w:rsidP="002156DE">
      <w:pPr>
        <w:spacing w:after="0" w:line="240" w:lineRule="auto"/>
        <w:rPr>
          <w:rFonts w:ascii="Times New Roman" w:hAnsi="Times New Roman" w:cs="Times New Roman"/>
          <w:sz w:val="28"/>
          <w:szCs w:val="28"/>
        </w:rPr>
      </w:pPr>
    </w:p>
    <w:p w14:paraId="42BA18D7" w14:textId="77777777" w:rsidR="002156DE" w:rsidRPr="001D04B9" w:rsidRDefault="002156DE" w:rsidP="002156DE">
      <w:pPr>
        <w:spacing w:after="0" w:line="240" w:lineRule="auto"/>
        <w:rPr>
          <w:rFonts w:ascii="Times New Roman" w:hAnsi="Times New Roman" w:cs="Times New Roman"/>
          <w:sz w:val="28"/>
          <w:szCs w:val="28"/>
        </w:rPr>
      </w:pPr>
    </w:p>
    <w:p w14:paraId="7857CB84" w14:textId="77777777" w:rsidR="002156DE" w:rsidRPr="001D04B9" w:rsidRDefault="002156DE" w:rsidP="002156DE">
      <w:pPr>
        <w:spacing w:after="0" w:line="240" w:lineRule="auto"/>
        <w:jc w:val="center"/>
        <w:rPr>
          <w:rFonts w:ascii="Times New Roman" w:hAnsi="Times New Roman" w:cs="Times New Roman"/>
          <w:sz w:val="28"/>
          <w:szCs w:val="28"/>
        </w:rPr>
      </w:pPr>
      <w:r w:rsidRPr="001D04B9">
        <w:rPr>
          <w:rFonts w:ascii="Times New Roman" w:hAnsi="Times New Roman" w:cs="Times New Roman"/>
          <w:sz w:val="28"/>
          <w:szCs w:val="28"/>
        </w:rPr>
        <w:t xml:space="preserve">Republic of Kazakhstan </w:t>
      </w:r>
    </w:p>
    <w:p w14:paraId="142E75AA" w14:textId="6B1C3853" w:rsidR="006674A4" w:rsidRPr="00D2575E" w:rsidRDefault="002156DE" w:rsidP="0004287C">
      <w:pPr>
        <w:spacing w:after="0" w:line="240" w:lineRule="auto"/>
        <w:jc w:val="center"/>
        <w:rPr>
          <w:rFonts w:ascii="Times New Roman" w:hAnsi="Times New Roman" w:cs="Times New Roman"/>
          <w:sz w:val="28"/>
          <w:szCs w:val="28"/>
          <w:lang w:val="ru-RU"/>
        </w:rPr>
      </w:pPr>
      <w:r w:rsidRPr="001D04B9">
        <w:rPr>
          <w:rFonts w:ascii="Times New Roman" w:hAnsi="Times New Roman" w:cs="Times New Roman"/>
          <w:sz w:val="28"/>
          <w:szCs w:val="28"/>
        </w:rPr>
        <w:t>Almaty, 202</w:t>
      </w:r>
      <w:r w:rsidR="00D2575E">
        <w:rPr>
          <w:rFonts w:ascii="Times New Roman" w:hAnsi="Times New Roman" w:cs="Times New Roman"/>
          <w:sz w:val="28"/>
          <w:szCs w:val="28"/>
          <w:lang w:val="ru-RU"/>
        </w:rPr>
        <w:t>4</w:t>
      </w:r>
      <w:bookmarkStart w:id="0" w:name="_GoBack"/>
      <w:bookmarkEnd w:id="0"/>
    </w:p>
    <w:p w14:paraId="5564B174" w14:textId="77777777" w:rsidR="006674A4" w:rsidRPr="001D04B9" w:rsidRDefault="00E93D42" w:rsidP="002156DE">
      <w:pPr>
        <w:spacing w:after="0" w:line="240" w:lineRule="auto"/>
        <w:jc w:val="center"/>
        <w:rPr>
          <w:rFonts w:ascii="Times New Roman" w:hAnsi="Times New Roman" w:cs="Times New Roman"/>
          <w:sz w:val="28"/>
          <w:szCs w:val="28"/>
        </w:rPr>
      </w:pPr>
      <w:r w:rsidRPr="001D04B9">
        <w:rPr>
          <w:rFonts w:ascii="Times New Roman" w:hAnsi="Times New Roman" w:cs="Times New Roman"/>
          <w:sz w:val="28"/>
          <w:szCs w:val="28"/>
        </w:rPr>
        <w:lastRenderedPageBreak/>
        <w:t>CONTENT</w:t>
      </w:r>
    </w:p>
    <w:p w14:paraId="12F89FE9" w14:textId="77777777" w:rsidR="00D33965" w:rsidRPr="001D04B9" w:rsidRDefault="00D33965" w:rsidP="002156DE">
      <w:pPr>
        <w:spacing w:after="0" w:line="240" w:lineRule="auto"/>
        <w:jc w:val="center"/>
        <w:rPr>
          <w:rFonts w:ascii="Times New Roman" w:hAnsi="Times New Roman" w:cs="Times New Roman"/>
          <w:sz w:val="28"/>
          <w:szCs w:val="28"/>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784"/>
        <w:gridCol w:w="561"/>
      </w:tblGrid>
      <w:tr w:rsidR="00E93D42" w:rsidRPr="001D04B9" w14:paraId="7C24DE8C" w14:textId="77777777" w:rsidTr="00C0371E">
        <w:tc>
          <w:tcPr>
            <w:tcW w:w="8784" w:type="dxa"/>
          </w:tcPr>
          <w:p w14:paraId="671B6F48" w14:textId="77777777" w:rsidR="00E93D42" w:rsidRPr="001D04B9" w:rsidRDefault="00E93D42" w:rsidP="00E93D42">
            <w:pPr>
              <w:jc w:val="both"/>
              <w:rPr>
                <w:rFonts w:ascii="Times New Roman" w:eastAsia="Times New Roman" w:hAnsi="Times New Roman" w:cs="Times New Roman"/>
                <w:bCs/>
                <w:sz w:val="28"/>
                <w:szCs w:val="28"/>
                <w:lang w:eastAsia="ru-RU"/>
              </w:rPr>
            </w:pPr>
            <w:r w:rsidRPr="001D04B9">
              <w:rPr>
                <w:rFonts w:ascii="Times New Roman" w:eastAsia="Times New Roman" w:hAnsi="Times New Roman" w:cs="Times New Roman"/>
                <w:bCs/>
                <w:sz w:val="28"/>
                <w:szCs w:val="28"/>
                <w:lang w:eastAsia="ru-RU"/>
              </w:rPr>
              <w:t>LIST OF ABBREVIATIONS AND SYMBOLS</w:t>
            </w:r>
          </w:p>
        </w:tc>
        <w:tc>
          <w:tcPr>
            <w:tcW w:w="561" w:type="dxa"/>
          </w:tcPr>
          <w:p w14:paraId="2288FB7E" w14:textId="7251E31A" w:rsidR="00E93D42" w:rsidRPr="001D04B9" w:rsidRDefault="0004287C" w:rsidP="00E93D42">
            <w:pPr>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4</w:t>
            </w:r>
          </w:p>
        </w:tc>
      </w:tr>
      <w:tr w:rsidR="00E93D42" w:rsidRPr="001D04B9" w14:paraId="429BE7E4" w14:textId="77777777" w:rsidTr="00C0371E">
        <w:tc>
          <w:tcPr>
            <w:tcW w:w="8784" w:type="dxa"/>
          </w:tcPr>
          <w:p w14:paraId="2D7A8F88" w14:textId="77777777" w:rsidR="00E93D42" w:rsidRPr="001D04B9" w:rsidRDefault="00E93D42" w:rsidP="00E93D42">
            <w:pPr>
              <w:jc w:val="both"/>
              <w:rPr>
                <w:rFonts w:ascii="Times New Roman" w:eastAsia="Times New Roman" w:hAnsi="Times New Roman" w:cs="Times New Roman"/>
                <w:bCs/>
                <w:sz w:val="28"/>
                <w:szCs w:val="28"/>
                <w:lang w:eastAsia="ru-RU"/>
              </w:rPr>
            </w:pPr>
            <w:r w:rsidRPr="001D04B9">
              <w:rPr>
                <w:rFonts w:ascii="Times New Roman" w:eastAsia="Times New Roman" w:hAnsi="Times New Roman" w:cs="Times New Roman"/>
                <w:bCs/>
                <w:sz w:val="28"/>
                <w:szCs w:val="28"/>
                <w:lang w:eastAsia="ru-RU"/>
              </w:rPr>
              <w:t>INTRODUCTION</w:t>
            </w:r>
          </w:p>
        </w:tc>
        <w:tc>
          <w:tcPr>
            <w:tcW w:w="561" w:type="dxa"/>
          </w:tcPr>
          <w:p w14:paraId="51E112D2" w14:textId="4A8260C5" w:rsidR="00E93D42" w:rsidRPr="001D04B9" w:rsidRDefault="0004287C" w:rsidP="00E93D42">
            <w:pPr>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5</w:t>
            </w:r>
          </w:p>
        </w:tc>
      </w:tr>
      <w:tr w:rsidR="00E93D42" w:rsidRPr="001D04B9" w14:paraId="6832803A" w14:textId="77777777" w:rsidTr="00C0371E">
        <w:tc>
          <w:tcPr>
            <w:tcW w:w="8784" w:type="dxa"/>
          </w:tcPr>
          <w:p w14:paraId="721BFB5A" w14:textId="77777777" w:rsidR="00E93D42" w:rsidRPr="001D04B9" w:rsidRDefault="00E93D42" w:rsidP="00E93D42">
            <w:pPr>
              <w:jc w:val="both"/>
              <w:rPr>
                <w:rFonts w:ascii="Times New Roman" w:eastAsia="Times New Roman" w:hAnsi="Times New Roman" w:cs="Times New Roman"/>
                <w:bCs/>
                <w:sz w:val="28"/>
                <w:szCs w:val="28"/>
                <w:lang w:eastAsia="ru-RU"/>
              </w:rPr>
            </w:pPr>
            <w:r w:rsidRPr="001D04B9">
              <w:rPr>
                <w:rFonts w:ascii="Times New Roman" w:eastAsia="Times New Roman" w:hAnsi="Times New Roman" w:cs="Times New Roman"/>
                <w:bCs/>
                <w:sz w:val="28"/>
                <w:szCs w:val="28"/>
                <w:lang w:eastAsia="ru-RU"/>
              </w:rPr>
              <w:t>1 Literature review</w:t>
            </w:r>
          </w:p>
        </w:tc>
        <w:tc>
          <w:tcPr>
            <w:tcW w:w="561" w:type="dxa"/>
          </w:tcPr>
          <w:p w14:paraId="3686B09E" w14:textId="06C73704" w:rsidR="00E93D42" w:rsidRPr="001D04B9" w:rsidRDefault="0004287C" w:rsidP="00E93D42">
            <w:pPr>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9</w:t>
            </w:r>
          </w:p>
        </w:tc>
      </w:tr>
      <w:tr w:rsidR="00E93D42" w:rsidRPr="001D04B9" w14:paraId="7B5DD032" w14:textId="77777777" w:rsidTr="00C0371E">
        <w:tc>
          <w:tcPr>
            <w:tcW w:w="8784" w:type="dxa"/>
          </w:tcPr>
          <w:p w14:paraId="746E214F" w14:textId="77777777" w:rsidR="00E93D42" w:rsidRPr="001D04B9" w:rsidRDefault="00E93D42" w:rsidP="00E93D42">
            <w:pPr>
              <w:jc w:val="both"/>
              <w:rPr>
                <w:rFonts w:ascii="Times New Roman" w:eastAsia="Times New Roman" w:hAnsi="Times New Roman" w:cs="Times New Roman"/>
                <w:bCs/>
                <w:sz w:val="28"/>
                <w:szCs w:val="28"/>
                <w:lang w:eastAsia="ru-RU"/>
              </w:rPr>
            </w:pPr>
            <w:r w:rsidRPr="001D04B9">
              <w:rPr>
                <w:rFonts w:ascii="Times New Roman" w:eastAsia="Times New Roman" w:hAnsi="Times New Roman" w:cs="Times New Roman"/>
                <w:bCs/>
                <w:sz w:val="28"/>
                <w:szCs w:val="28"/>
                <w:lang w:eastAsia="ru-RU"/>
              </w:rPr>
              <w:t>1.1 Polyampholyte nano- and microgels</w:t>
            </w:r>
          </w:p>
        </w:tc>
        <w:tc>
          <w:tcPr>
            <w:tcW w:w="561" w:type="dxa"/>
          </w:tcPr>
          <w:p w14:paraId="4000D7A6" w14:textId="239658F1" w:rsidR="00E93D42" w:rsidRPr="001D04B9" w:rsidRDefault="0004287C" w:rsidP="00E93D42">
            <w:pPr>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9</w:t>
            </w:r>
          </w:p>
        </w:tc>
      </w:tr>
      <w:tr w:rsidR="00E93D42" w:rsidRPr="001D04B9" w14:paraId="1D599FF1" w14:textId="77777777" w:rsidTr="00C0371E">
        <w:tc>
          <w:tcPr>
            <w:tcW w:w="8784" w:type="dxa"/>
          </w:tcPr>
          <w:p w14:paraId="590906A6" w14:textId="77777777" w:rsidR="00E93D42" w:rsidRPr="001D04B9" w:rsidRDefault="00E93D42" w:rsidP="00E93D42">
            <w:pPr>
              <w:jc w:val="both"/>
              <w:rPr>
                <w:rFonts w:ascii="Times New Roman" w:eastAsia="Times New Roman" w:hAnsi="Times New Roman" w:cs="Times New Roman"/>
                <w:bCs/>
                <w:sz w:val="28"/>
                <w:szCs w:val="28"/>
                <w:lang w:eastAsia="ru-RU"/>
              </w:rPr>
            </w:pPr>
            <w:r w:rsidRPr="001D04B9">
              <w:rPr>
                <w:rFonts w:ascii="Times New Roman" w:eastAsia="Times New Roman" w:hAnsi="Times New Roman" w:cs="Times New Roman"/>
                <w:bCs/>
                <w:sz w:val="28"/>
                <w:szCs w:val="28"/>
                <w:lang w:eastAsia="ru-RU"/>
              </w:rPr>
              <w:t>1.2 Methods for the synthesis of polyampholyte nano- and microgels</w:t>
            </w:r>
          </w:p>
        </w:tc>
        <w:tc>
          <w:tcPr>
            <w:tcW w:w="561" w:type="dxa"/>
          </w:tcPr>
          <w:p w14:paraId="4A50EB24" w14:textId="52EFA1EC" w:rsidR="00E93D42" w:rsidRPr="001D04B9" w:rsidRDefault="0004287C" w:rsidP="00E93D42">
            <w:pPr>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10</w:t>
            </w:r>
          </w:p>
        </w:tc>
      </w:tr>
      <w:tr w:rsidR="00E93D42" w:rsidRPr="001D04B9" w14:paraId="12DE7F85" w14:textId="77777777" w:rsidTr="00C0371E">
        <w:tc>
          <w:tcPr>
            <w:tcW w:w="8784" w:type="dxa"/>
          </w:tcPr>
          <w:p w14:paraId="1259AE8E" w14:textId="77777777" w:rsidR="00E93D42" w:rsidRPr="001D04B9" w:rsidRDefault="00E93D42" w:rsidP="00E93D42">
            <w:pPr>
              <w:jc w:val="both"/>
              <w:rPr>
                <w:rFonts w:ascii="Times New Roman" w:eastAsia="Calibri" w:hAnsi="Times New Roman" w:cs="Times New Roman"/>
                <w:bCs/>
                <w:sz w:val="28"/>
                <w:szCs w:val="28"/>
              </w:rPr>
            </w:pPr>
            <w:r w:rsidRPr="001D04B9">
              <w:rPr>
                <w:rFonts w:ascii="Times New Roman" w:eastAsia="Calibri" w:hAnsi="Times New Roman" w:cs="Times New Roman"/>
                <w:bCs/>
                <w:sz w:val="28"/>
                <w:szCs w:val="28"/>
              </w:rPr>
              <w:t xml:space="preserve">1.3 Application of </w:t>
            </w:r>
            <w:r w:rsidR="009F6838" w:rsidRPr="001D04B9">
              <w:rPr>
                <w:rFonts w:ascii="Times New Roman" w:eastAsia="Calibri" w:hAnsi="Times New Roman" w:cs="Times New Roman"/>
                <w:bCs/>
                <w:sz w:val="28"/>
                <w:szCs w:val="28"/>
              </w:rPr>
              <w:t xml:space="preserve">stimuli-responsive </w:t>
            </w:r>
            <w:r w:rsidRPr="001D04B9">
              <w:rPr>
                <w:rFonts w:ascii="Times New Roman" w:eastAsia="Calibri" w:hAnsi="Times New Roman" w:cs="Times New Roman"/>
                <w:bCs/>
                <w:sz w:val="28"/>
                <w:szCs w:val="28"/>
              </w:rPr>
              <w:t>nano- and microgels for controlled drug delivery</w:t>
            </w:r>
          </w:p>
        </w:tc>
        <w:tc>
          <w:tcPr>
            <w:tcW w:w="561" w:type="dxa"/>
          </w:tcPr>
          <w:p w14:paraId="158A3470" w14:textId="77777777" w:rsidR="00E93D42" w:rsidRPr="001D04B9" w:rsidRDefault="00E93D42" w:rsidP="00E93D42">
            <w:pPr>
              <w:jc w:val="right"/>
              <w:rPr>
                <w:rFonts w:ascii="Times New Roman" w:eastAsia="Times New Roman" w:hAnsi="Times New Roman" w:cs="Times New Roman"/>
                <w:bCs/>
                <w:sz w:val="28"/>
                <w:szCs w:val="28"/>
                <w:lang w:eastAsia="ru-RU"/>
              </w:rPr>
            </w:pPr>
          </w:p>
          <w:p w14:paraId="720A5EA9" w14:textId="4A54C2C4" w:rsidR="00E93D42" w:rsidRPr="001D04B9" w:rsidRDefault="0004287C" w:rsidP="00E93D42">
            <w:pPr>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17</w:t>
            </w:r>
          </w:p>
        </w:tc>
      </w:tr>
      <w:tr w:rsidR="00E93D42" w:rsidRPr="001D04B9" w14:paraId="49B9B78A" w14:textId="77777777" w:rsidTr="00C0371E">
        <w:tc>
          <w:tcPr>
            <w:tcW w:w="8784" w:type="dxa"/>
          </w:tcPr>
          <w:p w14:paraId="7CCECA2F" w14:textId="77777777" w:rsidR="00E93D42" w:rsidRPr="001D04B9" w:rsidRDefault="00E93D42" w:rsidP="00E93D42">
            <w:pPr>
              <w:jc w:val="both"/>
              <w:rPr>
                <w:rFonts w:ascii="Times New Roman" w:eastAsia="Times New Roman" w:hAnsi="Times New Roman" w:cs="Times New Roman"/>
                <w:b/>
                <w:bCs/>
                <w:sz w:val="28"/>
                <w:szCs w:val="28"/>
                <w:lang w:eastAsia="ru-RU"/>
              </w:rPr>
            </w:pPr>
            <w:r w:rsidRPr="001D04B9">
              <w:rPr>
                <w:rFonts w:ascii="Times New Roman" w:eastAsia="Times New Roman" w:hAnsi="Times New Roman" w:cs="Times New Roman"/>
                <w:bCs/>
                <w:sz w:val="28"/>
                <w:szCs w:val="28"/>
                <w:lang w:eastAsia="ru-RU"/>
              </w:rPr>
              <w:t xml:space="preserve">1.4 Application of </w:t>
            </w:r>
            <w:r w:rsidR="009F6838" w:rsidRPr="001D04B9">
              <w:rPr>
                <w:rFonts w:ascii="Times New Roman" w:eastAsia="Calibri" w:hAnsi="Times New Roman" w:cs="Times New Roman"/>
                <w:bCs/>
                <w:sz w:val="28"/>
                <w:szCs w:val="28"/>
              </w:rPr>
              <w:t>stimuli-responsive</w:t>
            </w:r>
            <w:r w:rsidRPr="001D04B9">
              <w:rPr>
                <w:rFonts w:ascii="Times New Roman" w:eastAsia="Times New Roman" w:hAnsi="Times New Roman" w:cs="Times New Roman"/>
                <w:bCs/>
                <w:sz w:val="28"/>
                <w:szCs w:val="28"/>
                <w:lang w:eastAsia="ru-RU"/>
              </w:rPr>
              <w:t xml:space="preserve"> nano- and microgels in oil recovery</w:t>
            </w:r>
          </w:p>
        </w:tc>
        <w:tc>
          <w:tcPr>
            <w:tcW w:w="561" w:type="dxa"/>
          </w:tcPr>
          <w:p w14:paraId="242F681C" w14:textId="6170446D" w:rsidR="00E93D42" w:rsidRPr="001D04B9" w:rsidRDefault="00584AA0" w:rsidP="00584AA0">
            <w:pPr>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23</w:t>
            </w:r>
          </w:p>
        </w:tc>
      </w:tr>
      <w:tr w:rsidR="00E93D42" w:rsidRPr="001D04B9" w14:paraId="71A2AAAE" w14:textId="77777777" w:rsidTr="00C0371E">
        <w:tc>
          <w:tcPr>
            <w:tcW w:w="8784" w:type="dxa"/>
          </w:tcPr>
          <w:p w14:paraId="74C2F9E7" w14:textId="77777777" w:rsidR="00E93D42" w:rsidRPr="001D04B9" w:rsidRDefault="00E93D42" w:rsidP="00E93D42">
            <w:pPr>
              <w:jc w:val="both"/>
              <w:rPr>
                <w:rFonts w:ascii="Times New Roman" w:eastAsia="Times New Roman" w:hAnsi="Times New Roman" w:cs="Times New Roman"/>
                <w:bCs/>
                <w:sz w:val="28"/>
                <w:szCs w:val="28"/>
                <w:lang w:eastAsia="ru-RU"/>
              </w:rPr>
            </w:pPr>
            <w:r w:rsidRPr="001D04B9">
              <w:rPr>
                <w:rFonts w:ascii="Times New Roman" w:eastAsia="Times New Roman" w:hAnsi="Times New Roman" w:cs="Times New Roman"/>
                <w:bCs/>
                <w:sz w:val="28"/>
                <w:szCs w:val="28"/>
                <w:lang w:eastAsia="ru-RU"/>
              </w:rPr>
              <w:t>2 Experimental part</w:t>
            </w:r>
          </w:p>
        </w:tc>
        <w:tc>
          <w:tcPr>
            <w:tcW w:w="561" w:type="dxa"/>
          </w:tcPr>
          <w:p w14:paraId="76FA0BC6" w14:textId="696CCCF6" w:rsidR="00E93D42" w:rsidRPr="001D04B9" w:rsidRDefault="00584AA0" w:rsidP="00E93D42">
            <w:pPr>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28</w:t>
            </w:r>
          </w:p>
        </w:tc>
      </w:tr>
      <w:tr w:rsidR="00E93D42" w:rsidRPr="001D04B9" w14:paraId="23928BD0" w14:textId="77777777" w:rsidTr="00C0371E">
        <w:tc>
          <w:tcPr>
            <w:tcW w:w="8784" w:type="dxa"/>
          </w:tcPr>
          <w:p w14:paraId="087AC9E1" w14:textId="77777777" w:rsidR="00E93D42" w:rsidRPr="001D04B9" w:rsidRDefault="00E93D42" w:rsidP="00E93D42">
            <w:pPr>
              <w:jc w:val="both"/>
              <w:rPr>
                <w:rFonts w:ascii="Times New Roman" w:eastAsia="Times New Roman" w:hAnsi="Times New Roman" w:cs="Times New Roman"/>
                <w:bCs/>
                <w:sz w:val="28"/>
                <w:szCs w:val="28"/>
                <w:lang w:eastAsia="ru-RU"/>
              </w:rPr>
            </w:pPr>
            <w:r w:rsidRPr="001D04B9">
              <w:rPr>
                <w:rFonts w:ascii="Times New Roman" w:eastAsia="Times New Roman" w:hAnsi="Times New Roman" w:cs="Times New Roman"/>
                <w:bCs/>
                <w:sz w:val="28"/>
                <w:szCs w:val="28"/>
                <w:lang w:eastAsia="ru-RU"/>
              </w:rPr>
              <w:t>2.1 Materials</w:t>
            </w:r>
            <w:r w:rsidR="00886CCE" w:rsidRPr="001D04B9">
              <w:rPr>
                <w:rFonts w:ascii="Times New Roman" w:eastAsia="Times New Roman" w:hAnsi="Times New Roman" w:cs="Times New Roman"/>
                <w:bCs/>
                <w:sz w:val="28"/>
                <w:szCs w:val="28"/>
                <w:lang w:eastAsia="ru-RU"/>
              </w:rPr>
              <w:t xml:space="preserve"> and Methods</w:t>
            </w:r>
          </w:p>
        </w:tc>
        <w:tc>
          <w:tcPr>
            <w:tcW w:w="561" w:type="dxa"/>
          </w:tcPr>
          <w:p w14:paraId="699F692B" w14:textId="2C44D3AF" w:rsidR="00E93D42" w:rsidRPr="001D04B9" w:rsidRDefault="00584AA0" w:rsidP="00E93D42">
            <w:pPr>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28</w:t>
            </w:r>
          </w:p>
        </w:tc>
      </w:tr>
      <w:tr w:rsidR="00E93D42" w:rsidRPr="001D04B9" w14:paraId="5CF5F7EA" w14:textId="77777777" w:rsidTr="00C0371E">
        <w:tc>
          <w:tcPr>
            <w:tcW w:w="8784" w:type="dxa"/>
          </w:tcPr>
          <w:p w14:paraId="480A6156" w14:textId="77777777" w:rsidR="00E93D42" w:rsidRPr="001D04B9" w:rsidRDefault="00E93D42" w:rsidP="00E93D42">
            <w:pPr>
              <w:jc w:val="both"/>
              <w:rPr>
                <w:rFonts w:ascii="Times New Roman" w:eastAsia="Times New Roman" w:hAnsi="Times New Roman" w:cs="Times New Roman"/>
                <w:bCs/>
                <w:sz w:val="28"/>
                <w:szCs w:val="28"/>
                <w:lang w:eastAsia="ru-RU"/>
              </w:rPr>
            </w:pPr>
            <w:r w:rsidRPr="001D04B9">
              <w:rPr>
                <w:rFonts w:ascii="Times New Roman" w:eastAsia="Times New Roman" w:hAnsi="Times New Roman" w:cs="Times New Roman"/>
                <w:bCs/>
                <w:sz w:val="28"/>
                <w:szCs w:val="28"/>
                <w:lang w:eastAsia="ru-RU"/>
              </w:rPr>
              <w:t xml:space="preserve">2.2 Synthesis of </w:t>
            </w:r>
            <w:r w:rsidR="00787CBB" w:rsidRPr="001D04B9">
              <w:rPr>
                <w:rFonts w:ascii="Times New Roman" w:eastAsia="Times New Roman" w:hAnsi="Times New Roman" w:cs="Times New Roman"/>
                <w:bCs/>
                <w:sz w:val="28"/>
                <w:szCs w:val="28"/>
                <w:lang w:eastAsia="ru-RU"/>
              </w:rPr>
              <w:t xml:space="preserve">amphoteric </w:t>
            </w:r>
            <w:r w:rsidR="00A97534" w:rsidRPr="001D04B9">
              <w:rPr>
                <w:rFonts w:ascii="Times New Roman" w:eastAsia="Times New Roman" w:hAnsi="Times New Roman" w:cs="Times New Roman"/>
                <w:bCs/>
                <w:sz w:val="28"/>
                <w:szCs w:val="28"/>
                <w:lang w:eastAsia="ru-RU"/>
              </w:rPr>
              <w:t xml:space="preserve">copolymers </w:t>
            </w:r>
            <w:r w:rsidRPr="001D04B9">
              <w:rPr>
                <w:rFonts w:ascii="Times New Roman" w:eastAsia="Times New Roman" w:hAnsi="Times New Roman" w:cs="Times New Roman"/>
                <w:bCs/>
                <w:sz w:val="28"/>
                <w:szCs w:val="28"/>
                <w:lang w:eastAsia="ru-RU"/>
              </w:rPr>
              <w:t xml:space="preserve">based on </w:t>
            </w:r>
            <w:r w:rsidRPr="001D04B9">
              <w:rPr>
                <w:rFonts w:ascii="Times New Roman" w:eastAsia="Times New Roman" w:hAnsi="Times New Roman" w:cs="Times New Roman"/>
                <w:bCs/>
                <w:iCs/>
                <w:sz w:val="28"/>
                <w:szCs w:val="28"/>
                <w:lang w:eastAsia="ru-RU"/>
              </w:rPr>
              <w:t>NIPAM-APTAC and NIPAM-AMPS</w:t>
            </w:r>
          </w:p>
        </w:tc>
        <w:tc>
          <w:tcPr>
            <w:tcW w:w="561" w:type="dxa"/>
          </w:tcPr>
          <w:p w14:paraId="4122A683" w14:textId="77777777" w:rsidR="00E93D42" w:rsidRDefault="00E93D42" w:rsidP="00E93D42">
            <w:pPr>
              <w:jc w:val="right"/>
              <w:rPr>
                <w:rFonts w:ascii="Times New Roman" w:eastAsia="Times New Roman" w:hAnsi="Times New Roman" w:cs="Times New Roman"/>
                <w:bCs/>
                <w:sz w:val="28"/>
                <w:szCs w:val="28"/>
                <w:lang w:eastAsia="ru-RU"/>
              </w:rPr>
            </w:pPr>
          </w:p>
          <w:p w14:paraId="5144F19D" w14:textId="5A085CFA" w:rsidR="00584AA0" w:rsidRPr="001D04B9" w:rsidRDefault="00584AA0" w:rsidP="00E93D42">
            <w:pPr>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28</w:t>
            </w:r>
          </w:p>
        </w:tc>
      </w:tr>
      <w:tr w:rsidR="00E93D42" w:rsidRPr="001D04B9" w14:paraId="1C015E2C" w14:textId="77777777" w:rsidTr="00C0371E">
        <w:tc>
          <w:tcPr>
            <w:tcW w:w="8784" w:type="dxa"/>
          </w:tcPr>
          <w:p w14:paraId="6334AAB7" w14:textId="77777777" w:rsidR="00E93D42" w:rsidRPr="001D04B9" w:rsidRDefault="00E93D42" w:rsidP="00E93D42">
            <w:pPr>
              <w:jc w:val="both"/>
              <w:rPr>
                <w:rFonts w:ascii="Times New Roman" w:eastAsia="Times New Roman" w:hAnsi="Times New Roman" w:cs="Times New Roman"/>
                <w:bCs/>
                <w:sz w:val="28"/>
                <w:szCs w:val="28"/>
                <w:lang w:eastAsia="ru-RU"/>
              </w:rPr>
            </w:pPr>
            <w:r w:rsidRPr="001D04B9">
              <w:rPr>
                <w:rFonts w:ascii="Times New Roman" w:eastAsia="Times New Roman" w:hAnsi="Times New Roman" w:cs="Times New Roman"/>
                <w:bCs/>
                <w:sz w:val="28"/>
                <w:szCs w:val="28"/>
                <w:lang w:eastAsia="ru-RU"/>
              </w:rPr>
              <w:t xml:space="preserve">2.3 Synthesis of </w:t>
            </w:r>
            <w:r w:rsidR="00787CBB" w:rsidRPr="001D04B9">
              <w:rPr>
                <w:rFonts w:ascii="Times New Roman" w:eastAsia="Times New Roman" w:hAnsi="Times New Roman" w:cs="Times New Roman"/>
                <w:bCs/>
                <w:sz w:val="28"/>
                <w:szCs w:val="28"/>
                <w:lang w:eastAsia="ru-RU"/>
              </w:rPr>
              <w:t xml:space="preserve">amphoteric </w:t>
            </w:r>
            <w:r w:rsidRPr="001D04B9">
              <w:rPr>
                <w:rFonts w:ascii="Times New Roman" w:eastAsia="Times New Roman" w:hAnsi="Times New Roman" w:cs="Times New Roman"/>
                <w:bCs/>
                <w:sz w:val="28"/>
                <w:szCs w:val="28"/>
                <w:lang w:eastAsia="ru-RU"/>
              </w:rPr>
              <w:t>terpolymers based on NIPAM-APTAC-AMPS</w:t>
            </w:r>
          </w:p>
        </w:tc>
        <w:tc>
          <w:tcPr>
            <w:tcW w:w="561" w:type="dxa"/>
          </w:tcPr>
          <w:p w14:paraId="1263DC26" w14:textId="78220A86" w:rsidR="00E93D42" w:rsidRPr="001D04B9" w:rsidRDefault="00584AA0" w:rsidP="00244BCB">
            <w:pPr>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29</w:t>
            </w:r>
          </w:p>
        </w:tc>
      </w:tr>
      <w:tr w:rsidR="00E93D42" w:rsidRPr="001D04B9" w14:paraId="7F51F4F4" w14:textId="77777777" w:rsidTr="00C0371E">
        <w:tc>
          <w:tcPr>
            <w:tcW w:w="8784" w:type="dxa"/>
          </w:tcPr>
          <w:p w14:paraId="7B867295" w14:textId="77777777" w:rsidR="00E93D42" w:rsidRPr="001D04B9" w:rsidRDefault="00E93D42" w:rsidP="00E93D42">
            <w:pPr>
              <w:jc w:val="both"/>
              <w:rPr>
                <w:rFonts w:ascii="Times New Roman" w:eastAsia="Times New Roman" w:hAnsi="Times New Roman" w:cs="Times New Roman"/>
                <w:sz w:val="28"/>
                <w:szCs w:val="28"/>
                <w:lang w:eastAsia="ru-RU"/>
              </w:rPr>
            </w:pPr>
            <w:r w:rsidRPr="001D04B9">
              <w:rPr>
                <w:rFonts w:ascii="Times New Roman" w:eastAsia="Times New Roman" w:hAnsi="Times New Roman" w:cs="Times New Roman"/>
                <w:sz w:val="28"/>
                <w:szCs w:val="28"/>
                <w:lang w:eastAsia="ru-RU"/>
              </w:rPr>
              <w:t>2.4 Synthesis of nanogels based on NIPAM-APTAC and NIPAM-AMPS</w:t>
            </w:r>
          </w:p>
        </w:tc>
        <w:tc>
          <w:tcPr>
            <w:tcW w:w="561" w:type="dxa"/>
          </w:tcPr>
          <w:p w14:paraId="6FE6AB99" w14:textId="49244F66" w:rsidR="00E93D42" w:rsidRPr="001D04B9" w:rsidRDefault="00584AA0" w:rsidP="00584AA0">
            <w:pPr>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29</w:t>
            </w:r>
          </w:p>
        </w:tc>
      </w:tr>
      <w:tr w:rsidR="00E93D42" w:rsidRPr="001D04B9" w14:paraId="37ED2CCF" w14:textId="77777777" w:rsidTr="00C0371E">
        <w:tc>
          <w:tcPr>
            <w:tcW w:w="8784" w:type="dxa"/>
          </w:tcPr>
          <w:p w14:paraId="062F35E5" w14:textId="77777777" w:rsidR="00E93D42" w:rsidRPr="001D04B9" w:rsidRDefault="00E93D42" w:rsidP="00E93D42">
            <w:pPr>
              <w:jc w:val="both"/>
              <w:rPr>
                <w:rFonts w:ascii="Times New Roman" w:eastAsia="Times New Roman" w:hAnsi="Times New Roman" w:cs="Times New Roman"/>
                <w:sz w:val="28"/>
                <w:szCs w:val="28"/>
                <w:lang w:eastAsia="ru-RU"/>
              </w:rPr>
            </w:pPr>
            <w:r w:rsidRPr="001D04B9">
              <w:rPr>
                <w:rFonts w:ascii="Times New Roman" w:eastAsia="Times New Roman" w:hAnsi="Times New Roman" w:cs="Times New Roman"/>
                <w:sz w:val="28"/>
                <w:szCs w:val="28"/>
                <w:lang w:eastAsia="ru-RU"/>
              </w:rPr>
              <w:t>2.5 Synthesis of nanogels based on NIPAM-APTAC-AMPS</w:t>
            </w:r>
          </w:p>
        </w:tc>
        <w:tc>
          <w:tcPr>
            <w:tcW w:w="561" w:type="dxa"/>
          </w:tcPr>
          <w:p w14:paraId="5C335267" w14:textId="50EC0579" w:rsidR="00E93D42" w:rsidRPr="001D04B9" w:rsidRDefault="00584AA0" w:rsidP="00FD2D6A">
            <w:pPr>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30</w:t>
            </w:r>
          </w:p>
        </w:tc>
      </w:tr>
      <w:tr w:rsidR="00E93D42" w:rsidRPr="001D04B9" w14:paraId="00E70109" w14:textId="77777777" w:rsidTr="00C0371E">
        <w:tc>
          <w:tcPr>
            <w:tcW w:w="8784" w:type="dxa"/>
          </w:tcPr>
          <w:p w14:paraId="20DCD08D" w14:textId="77777777" w:rsidR="00E93D42" w:rsidRPr="001D04B9" w:rsidRDefault="00E93D42" w:rsidP="00E93D42">
            <w:pPr>
              <w:jc w:val="both"/>
              <w:rPr>
                <w:rFonts w:ascii="Times New Roman" w:eastAsia="Times New Roman" w:hAnsi="Times New Roman" w:cs="Times New Roman"/>
                <w:sz w:val="28"/>
                <w:szCs w:val="28"/>
                <w:lang w:eastAsia="ru-RU"/>
              </w:rPr>
            </w:pPr>
            <w:r w:rsidRPr="001D04B9">
              <w:rPr>
                <w:rFonts w:ascii="Times New Roman" w:eastAsia="Times New Roman" w:hAnsi="Times New Roman" w:cs="Times New Roman"/>
                <w:sz w:val="28"/>
                <w:szCs w:val="28"/>
                <w:lang w:eastAsia="ru-RU"/>
              </w:rPr>
              <w:t xml:space="preserve">2.6 Synthesis of microgels based on </w:t>
            </w:r>
            <w:proofErr w:type="spellStart"/>
            <w:r w:rsidRPr="001D04B9">
              <w:rPr>
                <w:rFonts w:ascii="Times New Roman" w:eastAsia="Times New Roman" w:hAnsi="Times New Roman" w:cs="Times New Roman"/>
                <w:sz w:val="28"/>
                <w:szCs w:val="28"/>
                <w:lang w:eastAsia="ru-RU"/>
              </w:rPr>
              <w:t>AAm</w:t>
            </w:r>
            <w:proofErr w:type="spellEnd"/>
            <w:r w:rsidRPr="001D04B9">
              <w:rPr>
                <w:rFonts w:ascii="Times New Roman" w:eastAsia="Times New Roman" w:hAnsi="Times New Roman" w:cs="Times New Roman"/>
                <w:sz w:val="28"/>
                <w:szCs w:val="28"/>
                <w:lang w:eastAsia="ru-RU"/>
              </w:rPr>
              <w:t>-APTAC-AMPS</w:t>
            </w:r>
          </w:p>
        </w:tc>
        <w:tc>
          <w:tcPr>
            <w:tcW w:w="561" w:type="dxa"/>
          </w:tcPr>
          <w:p w14:paraId="52397269" w14:textId="1136F0BA" w:rsidR="00E93D42" w:rsidRPr="001D04B9" w:rsidRDefault="00584AA0" w:rsidP="00E93D42">
            <w:pPr>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30</w:t>
            </w:r>
          </w:p>
        </w:tc>
      </w:tr>
      <w:tr w:rsidR="00E93D42" w:rsidRPr="001D04B9" w14:paraId="4D8D89D3" w14:textId="77777777" w:rsidTr="00C0371E">
        <w:tc>
          <w:tcPr>
            <w:tcW w:w="8784" w:type="dxa"/>
          </w:tcPr>
          <w:p w14:paraId="391F7669" w14:textId="77777777" w:rsidR="00E93D42" w:rsidRPr="001D04B9" w:rsidRDefault="00E93D42" w:rsidP="00E93D42">
            <w:pPr>
              <w:jc w:val="both"/>
              <w:rPr>
                <w:rFonts w:ascii="Times New Roman" w:eastAsia="Times New Roman" w:hAnsi="Times New Roman" w:cs="Times New Roman"/>
                <w:sz w:val="28"/>
                <w:szCs w:val="28"/>
                <w:lang w:eastAsia="ru-RU"/>
              </w:rPr>
            </w:pPr>
            <w:r w:rsidRPr="001D04B9">
              <w:rPr>
                <w:rFonts w:ascii="Times New Roman" w:eastAsia="Times New Roman" w:hAnsi="Times New Roman" w:cs="Times New Roman"/>
                <w:sz w:val="28"/>
                <w:szCs w:val="28"/>
                <w:lang w:eastAsia="ru-RU"/>
              </w:rPr>
              <w:t xml:space="preserve">2.7 </w:t>
            </w:r>
            <w:r w:rsidR="00B141F1" w:rsidRPr="001D04B9">
              <w:rPr>
                <w:rFonts w:ascii="Times New Roman" w:eastAsia="Times New Roman" w:hAnsi="Times New Roman" w:cs="Times New Roman"/>
                <w:sz w:val="28"/>
                <w:szCs w:val="28"/>
                <w:lang w:eastAsia="ru-RU"/>
              </w:rPr>
              <w:t>Fourier-transform infrared spectroscopy (FTIR) of terpolymers, nano- and microgels</w:t>
            </w:r>
          </w:p>
        </w:tc>
        <w:tc>
          <w:tcPr>
            <w:tcW w:w="561" w:type="dxa"/>
          </w:tcPr>
          <w:p w14:paraId="22499106" w14:textId="77777777" w:rsidR="00E93D42" w:rsidRDefault="00E93D42" w:rsidP="00584AA0">
            <w:pPr>
              <w:jc w:val="right"/>
              <w:rPr>
                <w:rFonts w:ascii="Times New Roman" w:eastAsia="Times New Roman" w:hAnsi="Times New Roman" w:cs="Times New Roman"/>
                <w:bCs/>
                <w:sz w:val="28"/>
                <w:szCs w:val="28"/>
                <w:lang w:eastAsia="ru-RU"/>
              </w:rPr>
            </w:pPr>
          </w:p>
          <w:p w14:paraId="070E6035" w14:textId="6265211E" w:rsidR="00584AA0" w:rsidRPr="001D04B9" w:rsidRDefault="00584AA0" w:rsidP="00584AA0">
            <w:pPr>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31</w:t>
            </w:r>
          </w:p>
        </w:tc>
      </w:tr>
      <w:tr w:rsidR="00B141F1" w:rsidRPr="001D04B9" w14:paraId="7409390A" w14:textId="77777777" w:rsidTr="00C0371E">
        <w:tc>
          <w:tcPr>
            <w:tcW w:w="8784" w:type="dxa"/>
          </w:tcPr>
          <w:p w14:paraId="49ED42D0" w14:textId="77777777" w:rsidR="00B141F1" w:rsidRPr="001D04B9" w:rsidRDefault="00B141F1" w:rsidP="00E93D42">
            <w:pPr>
              <w:jc w:val="both"/>
              <w:rPr>
                <w:rFonts w:ascii="Times New Roman" w:eastAsia="Times New Roman" w:hAnsi="Times New Roman" w:cs="Times New Roman"/>
                <w:sz w:val="28"/>
                <w:szCs w:val="28"/>
                <w:lang w:eastAsia="ru-RU"/>
              </w:rPr>
            </w:pPr>
            <w:r w:rsidRPr="001D04B9">
              <w:rPr>
                <w:rFonts w:ascii="Times New Roman" w:eastAsia="Times New Roman" w:hAnsi="Times New Roman" w:cs="Times New Roman"/>
                <w:sz w:val="28"/>
                <w:szCs w:val="28"/>
                <w:lang w:eastAsia="ru-RU"/>
              </w:rPr>
              <w:t>2.8 Thermogravimetric analysis (TGA) of terpolymers, nano- and microgels</w:t>
            </w:r>
          </w:p>
        </w:tc>
        <w:tc>
          <w:tcPr>
            <w:tcW w:w="561" w:type="dxa"/>
          </w:tcPr>
          <w:p w14:paraId="2E28F344" w14:textId="11D35116" w:rsidR="00B141F1" w:rsidRPr="001D04B9" w:rsidRDefault="00584AA0" w:rsidP="00584AA0">
            <w:pPr>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31</w:t>
            </w:r>
          </w:p>
        </w:tc>
      </w:tr>
      <w:tr w:rsidR="00B141F1" w:rsidRPr="001D04B9" w14:paraId="6529D8E1" w14:textId="77777777" w:rsidTr="00C0371E">
        <w:tc>
          <w:tcPr>
            <w:tcW w:w="8784" w:type="dxa"/>
          </w:tcPr>
          <w:p w14:paraId="20DE1D76" w14:textId="77777777" w:rsidR="00B141F1" w:rsidRPr="001D04B9" w:rsidRDefault="00B141F1" w:rsidP="00E93D42">
            <w:pPr>
              <w:jc w:val="both"/>
              <w:rPr>
                <w:rFonts w:ascii="Times New Roman" w:eastAsia="Times New Roman" w:hAnsi="Times New Roman" w:cs="Times New Roman"/>
                <w:sz w:val="28"/>
                <w:szCs w:val="28"/>
                <w:lang w:eastAsia="ru-RU"/>
              </w:rPr>
            </w:pPr>
            <w:r w:rsidRPr="001D04B9">
              <w:rPr>
                <w:rFonts w:ascii="Times New Roman" w:eastAsia="Times New Roman" w:hAnsi="Times New Roman" w:cs="Times New Roman"/>
                <w:sz w:val="28"/>
                <w:szCs w:val="28"/>
                <w:lang w:eastAsia="ru-RU"/>
              </w:rPr>
              <w:t xml:space="preserve">2.9 </w:t>
            </w:r>
            <w:r w:rsidRPr="001D04B9">
              <w:rPr>
                <w:rFonts w:ascii="Times New Roman" w:eastAsia="Times New Roman" w:hAnsi="Times New Roman" w:cs="Times New Roman"/>
                <w:sz w:val="28"/>
                <w:szCs w:val="28"/>
                <w:vertAlign w:val="superscript"/>
                <w:lang w:eastAsia="ru-RU"/>
              </w:rPr>
              <w:t>1</w:t>
            </w:r>
            <w:r w:rsidRPr="001D04B9">
              <w:rPr>
                <w:rFonts w:ascii="Times New Roman" w:eastAsia="Times New Roman" w:hAnsi="Times New Roman" w:cs="Times New Roman"/>
                <w:sz w:val="28"/>
                <w:szCs w:val="28"/>
                <w:lang w:eastAsia="ru-RU"/>
              </w:rPr>
              <w:t>H NMR spectroscopy of terpolymers and nanogels based on NIPAM-APTAC-AMPS</w:t>
            </w:r>
          </w:p>
        </w:tc>
        <w:tc>
          <w:tcPr>
            <w:tcW w:w="561" w:type="dxa"/>
          </w:tcPr>
          <w:p w14:paraId="43E42236" w14:textId="77777777" w:rsidR="00B141F1" w:rsidRDefault="00B141F1" w:rsidP="00584AA0">
            <w:pPr>
              <w:jc w:val="right"/>
              <w:rPr>
                <w:rFonts w:ascii="Times New Roman" w:eastAsia="Times New Roman" w:hAnsi="Times New Roman" w:cs="Times New Roman"/>
                <w:bCs/>
                <w:sz w:val="28"/>
                <w:szCs w:val="28"/>
                <w:lang w:eastAsia="ru-RU"/>
              </w:rPr>
            </w:pPr>
          </w:p>
          <w:p w14:paraId="041CEFD8" w14:textId="241DB72E" w:rsidR="00584AA0" w:rsidRPr="001D04B9" w:rsidRDefault="00584AA0" w:rsidP="00584AA0">
            <w:pPr>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31</w:t>
            </w:r>
          </w:p>
        </w:tc>
      </w:tr>
      <w:tr w:rsidR="00B141F1" w:rsidRPr="001D04B9" w14:paraId="035353AF" w14:textId="77777777" w:rsidTr="00C0371E">
        <w:tc>
          <w:tcPr>
            <w:tcW w:w="8784" w:type="dxa"/>
          </w:tcPr>
          <w:p w14:paraId="11721E69" w14:textId="77777777" w:rsidR="00B141F1" w:rsidRPr="001D04B9" w:rsidRDefault="00B141F1" w:rsidP="00E93D42">
            <w:pPr>
              <w:jc w:val="both"/>
              <w:rPr>
                <w:rFonts w:ascii="Times New Roman" w:eastAsia="Times New Roman" w:hAnsi="Times New Roman" w:cs="Times New Roman"/>
                <w:sz w:val="28"/>
                <w:szCs w:val="28"/>
                <w:lang w:eastAsia="ru-RU"/>
              </w:rPr>
            </w:pPr>
            <w:r w:rsidRPr="001D04B9">
              <w:rPr>
                <w:rFonts w:ascii="Times New Roman" w:eastAsia="Times New Roman" w:hAnsi="Times New Roman" w:cs="Times New Roman"/>
                <w:sz w:val="28"/>
                <w:szCs w:val="28"/>
                <w:lang w:eastAsia="ru-RU"/>
              </w:rPr>
              <w:t>2.10 The weight average molecular weight M</w:t>
            </w:r>
            <w:r w:rsidRPr="00244BCB">
              <w:rPr>
                <w:rFonts w:ascii="Times New Roman" w:eastAsia="Times New Roman" w:hAnsi="Times New Roman" w:cs="Times New Roman"/>
                <w:sz w:val="28"/>
                <w:szCs w:val="28"/>
                <w:vertAlign w:val="subscript"/>
                <w:lang w:eastAsia="ru-RU"/>
              </w:rPr>
              <w:t>w</w:t>
            </w:r>
            <w:r w:rsidRPr="001D04B9">
              <w:rPr>
                <w:rFonts w:ascii="Times New Roman" w:eastAsia="Times New Roman" w:hAnsi="Times New Roman" w:cs="Times New Roman"/>
                <w:sz w:val="28"/>
                <w:szCs w:val="28"/>
                <w:lang w:eastAsia="ru-RU"/>
              </w:rPr>
              <w:t>, the number average molecular weight M</w:t>
            </w:r>
            <w:r w:rsidRPr="00244BCB">
              <w:rPr>
                <w:rFonts w:ascii="Times New Roman" w:eastAsia="Times New Roman" w:hAnsi="Times New Roman" w:cs="Times New Roman"/>
                <w:sz w:val="28"/>
                <w:szCs w:val="28"/>
                <w:vertAlign w:val="subscript"/>
                <w:lang w:eastAsia="ru-RU"/>
              </w:rPr>
              <w:t>n</w:t>
            </w:r>
            <w:r w:rsidRPr="001D04B9">
              <w:rPr>
                <w:rFonts w:ascii="Times New Roman" w:eastAsia="Times New Roman" w:hAnsi="Times New Roman" w:cs="Times New Roman"/>
                <w:sz w:val="28"/>
                <w:szCs w:val="28"/>
                <w:lang w:eastAsia="ru-RU"/>
              </w:rPr>
              <w:t xml:space="preserve"> and the polydispersity index (PDI) of the NIPAM-APTAC-AMPS terpolymers</w:t>
            </w:r>
          </w:p>
        </w:tc>
        <w:tc>
          <w:tcPr>
            <w:tcW w:w="561" w:type="dxa"/>
          </w:tcPr>
          <w:p w14:paraId="336D6DD8" w14:textId="77777777" w:rsidR="00B141F1" w:rsidRDefault="00B141F1" w:rsidP="00B141F1">
            <w:pPr>
              <w:rPr>
                <w:rFonts w:ascii="Times New Roman" w:eastAsia="Times New Roman" w:hAnsi="Times New Roman" w:cs="Times New Roman"/>
                <w:bCs/>
                <w:sz w:val="28"/>
                <w:szCs w:val="28"/>
                <w:lang w:eastAsia="ru-RU"/>
              </w:rPr>
            </w:pPr>
          </w:p>
          <w:p w14:paraId="2DD21A07" w14:textId="77777777" w:rsidR="00584AA0" w:rsidRDefault="00584AA0" w:rsidP="00B141F1">
            <w:pPr>
              <w:rPr>
                <w:rFonts w:ascii="Times New Roman" w:eastAsia="Times New Roman" w:hAnsi="Times New Roman" w:cs="Times New Roman"/>
                <w:bCs/>
                <w:sz w:val="28"/>
                <w:szCs w:val="28"/>
                <w:lang w:eastAsia="ru-RU"/>
              </w:rPr>
            </w:pPr>
          </w:p>
          <w:p w14:paraId="6205607C" w14:textId="7B9FC2D7" w:rsidR="00584AA0" w:rsidRPr="001D04B9" w:rsidRDefault="00584AA0" w:rsidP="00584AA0">
            <w:pPr>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32</w:t>
            </w:r>
          </w:p>
        </w:tc>
      </w:tr>
      <w:tr w:rsidR="00B141F1" w:rsidRPr="001D04B9" w14:paraId="789C4203" w14:textId="77777777" w:rsidTr="00C0371E">
        <w:tc>
          <w:tcPr>
            <w:tcW w:w="8784" w:type="dxa"/>
          </w:tcPr>
          <w:p w14:paraId="2EBE23DC" w14:textId="77777777" w:rsidR="00B141F1" w:rsidRPr="001D04B9" w:rsidRDefault="00B141F1" w:rsidP="00E93D42">
            <w:pPr>
              <w:jc w:val="both"/>
              <w:rPr>
                <w:rFonts w:ascii="Times New Roman" w:eastAsia="Times New Roman" w:hAnsi="Times New Roman" w:cs="Times New Roman"/>
                <w:sz w:val="28"/>
                <w:szCs w:val="28"/>
                <w:lang w:eastAsia="ru-RU"/>
              </w:rPr>
            </w:pPr>
            <w:r w:rsidRPr="001D04B9">
              <w:rPr>
                <w:rFonts w:ascii="Times New Roman" w:eastAsia="Times New Roman" w:hAnsi="Times New Roman" w:cs="Times New Roman"/>
                <w:sz w:val="28"/>
                <w:szCs w:val="28"/>
                <w:lang w:eastAsia="ru-RU"/>
              </w:rPr>
              <w:t>2.11 Determination of the average hydrodynamic size and zeta potential of terpolymers based on NIPAM, APTAC and AMPS</w:t>
            </w:r>
          </w:p>
        </w:tc>
        <w:tc>
          <w:tcPr>
            <w:tcW w:w="561" w:type="dxa"/>
          </w:tcPr>
          <w:p w14:paraId="71235695" w14:textId="77777777" w:rsidR="00B141F1" w:rsidRDefault="00B141F1" w:rsidP="00584AA0">
            <w:pPr>
              <w:jc w:val="right"/>
              <w:rPr>
                <w:rFonts w:ascii="Times New Roman" w:eastAsia="Times New Roman" w:hAnsi="Times New Roman" w:cs="Times New Roman"/>
                <w:bCs/>
                <w:sz w:val="28"/>
                <w:szCs w:val="28"/>
                <w:lang w:eastAsia="ru-RU"/>
              </w:rPr>
            </w:pPr>
          </w:p>
          <w:p w14:paraId="4F728D1C" w14:textId="4861D2B2" w:rsidR="00584AA0" w:rsidRPr="001D04B9" w:rsidRDefault="00584AA0" w:rsidP="00584AA0">
            <w:pPr>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32</w:t>
            </w:r>
          </w:p>
        </w:tc>
      </w:tr>
      <w:tr w:rsidR="00B141F1" w:rsidRPr="001D04B9" w14:paraId="48B7244A" w14:textId="77777777" w:rsidTr="00C0371E">
        <w:tc>
          <w:tcPr>
            <w:tcW w:w="8784" w:type="dxa"/>
          </w:tcPr>
          <w:p w14:paraId="1D9D5AF0" w14:textId="77777777" w:rsidR="00B141F1" w:rsidRPr="001D04B9" w:rsidRDefault="00B141F1" w:rsidP="00E93D42">
            <w:pPr>
              <w:jc w:val="both"/>
              <w:rPr>
                <w:rFonts w:ascii="Times New Roman" w:eastAsia="Times New Roman" w:hAnsi="Times New Roman" w:cs="Times New Roman"/>
                <w:sz w:val="28"/>
                <w:szCs w:val="28"/>
                <w:lang w:eastAsia="ru-RU"/>
              </w:rPr>
            </w:pPr>
            <w:r w:rsidRPr="001D04B9">
              <w:rPr>
                <w:rFonts w:ascii="Times New Roman" w:eastAsia="Times New Roman" w:hAnsi="Times New Roman" w:cs="Times New Roman"/>
                <w:sz w:val="28"/>
                <w:szCs w:val="28"/>
                <w:lang w:eastAsia="ru-RU"/>
              </w:rPr>
              <w:t>2.12 Determination of the average hydrodynamic size and zeta potential of nanogels based on NIPAM, APTAC and AMPS</w:t>
            </w:r>
          </w:p>
        </w:tc>
        <w:tc>
          <w:tcPr>
            <w:tcW w:w="561" w:type="dxa"/>
          </w:tcPr>
          <w:p w14:paraId="10E73A29" w14:textId="77777777" w:rsidR="00B141F1" w:rsidRDefault="00B141F1" w:rsidP="00B141F1">
            <w:pPr>
              <w:rPr>
                <w:rFonts w:ascii="Times New Roman" w:eastAsia="Times New Roman" w:hAnsi="Times New Roman" w:cs="Times New Roman"/>
                <w:bCs/>
                <w:sz w:val="28"/>
                <w:szCs w:val="28"/>
                <w:lang w:eastAsia="ru-RU"/>
              </w:rPr>
            </w:pPr>
          </w:p>
          <w:p w14:paraId="38B667C1" w14:textId="7E62102E" w:rsidR="00584AA0" w:rsidRPr="001D04B9" w:rsidRDefault="00584AA0" w:rsidP="00584AA0">
            <w:pPr>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32</w:t>
            </w:r>
          </w:p>
        </w:tc>
      </w:tr>
      <w:tr w:rsidR="00B141F1" w:rsidRPr="001D04B9" w14:paraId="7BBADE18" w14:textId="77777777" w:rsidTr="00C0371E">
        <w:tc>
          <w:tcPr>
            <w:tcW w:w="8784" w:type="dxa"/>
          </w:tcPr>
          <w:p w14:paraId="34F8082B" w14:textId="77777777" w:rsidR="00B141F1" w:rsidRPr="001D04B9" w:rsidRDefault="00B141F1" w:rsidP="00E93D42">
            <w:pPr>
              <w:jc w:val="both"/>
              <w:rPr>
                <w:rFonts w:ascii="Times New Roman" w:eastAsia="Times New Roman" w:hAnsi="Times New Roman" w:cs="Times New Roman"/>
                <w:sz w:val="28"/>
                <w:szCs w:val="28"/>
                <w:lang w:eastAsia="ru-RU"/>
              </w:rPr>
            </w:pPr>
            <w:r w:rsidRPr="001D04B9">
              <w:rPr>
                <w:rFonts w:ascii="Times New Roman" w:eastAsia="Times New Roman" w:hAnsi="Times New Roman" w:cs="Times New Roman"/>
                <w:sz w:val="28"/>
                <w:szCs w:val="28"/>
                <w:lang w:eastAsia="ru-RU"/>
              </w:rPr>
              <w:t xml:space="preserve">2.13 Determination of the average hydrodynamic size of microgels based on </w:t>
            </w:r>
            <w:proofErr w:type="spellStart"/>
            <w:r w:rsidRPr="001D04B9">
              <w:rPr>
                <w:rFonts w:ascii="Times New Roman" w:eastAsia="Times New Roman" w:hAnsi="Times New Roman" w:cs="Times New Roman"/>
                <w:sz w:val="28"/>
                <w:szCs w:val="28"/>
                <w:lang w:eastAsia="ru-RU"/>
              </w:rPr>
              <w:t>AAm</w:t>
            </w:r>
            <w:proofErr w:type="spellEnd"/>
            <w:r w:rsidRPr="001D04B9">
              <w:rPr>
                <w:rFonts w:ascii="Times New Roman" w:eastAsia="Times New Roman" w:hAnsi="Times New Roman" w:cs="Times New Roman"/>
                <w:sz w:val="28"/>
                <w:szCs w:val="28"/>
                <w:lang w:eastAsia="ru-RU"/>
              </w:rPr>
              <w:t>-APTAC-AMPS</w:t>
            </w:r>
          </w:p>
        </w:tc>
        <w:tc>
          <w:tcPr>
            <w:tcW w:w="561" w:type="dxa"/>
          </w:tcPr>
          <w:p w14:paraId="75FF0787" w14:textId="77777777" w:rsidR="00B141F1" w:rsidRDefault="00B141F1" w:rsidP="00B141F1">
            <w:pPr>
              <w:rPr>
                <w:rFonts w:ascii="Times New Roman" w:eastAsia="Times New Roman" w:hAnsi="Times New Roman" w:cs="Times New Roman"/>
                <w:bCs/>
                <w:sz w:val="28"/>
                <w:szCs w:val="28"/>
                <w:lang w:eastAsia="ru-RU"/>
              </w:rPr>
            </w:pPr>
          </w:p>
          <w:p w14:paraId="2A5E38EE" w14:textId="0A411CD9" w:rsidR="00584AA0" w:rsidRPr="001D04B9" w:rsidRDefault="00584AA0" w:rsidP="00584AA0">
            <w:pPr>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32</w:t>
            </w:r>
          </w:p>
        </w:tc>
      </w:tr>
      <w:tr w:rsidR="00B141F1" w:rsidRPr="001D04B9" w14:paraId="3B93F5B6" w14:textId="77777777" w:rsidTr="00C0371E">
        <w:tc>
          <w:tcPr>
            <w:tcW w:w="8784" w:type="dxa"/>
          </w:tcPr>
          <w:p w14:paraId="4AE7448A" w14:textId="77777777" w:rsidR="00B141F1" w:rsidRPr="001D04B9" w:rsidRDefault="00B141F1" w:rsidP="00E93D42">
            <w:pPr>
              <w:jc w:val="both"/>
              <w:rPr>
                <w:rFonts w:ascii="Times New Roman" w:eastAsia="Times New Roman" w:hAnsi="Times New Roman" w:cs="Times New Roman"/>
                <w:sz w:val="28"/>
                <w:szCs w:val="28"/>
                <w:lang w:eastAsia="ru-RU"/>
              </w:rPr>
            </w:pPr>
            <w:r w:rsidRPr="001D04B9">
              <w:rPr>
                <w:rFonts w:ascii="Times New Roman" w:eastAsia="Times New Roman" w:hAnsi="Times New Roman" w:cs="Times New Roman"/>
                <w:sz w:val="28"/>
                <w:szCs w:val="28"/>
                <w:lang w:eastAsia="ru-RU"/>
              </w:rPr>
              <w:t>2.14 Determination of phase transition temperatures of nanogels based on NIPAM, APTAC and AMPS</w:t>
            </w:r>
          </w:p>
        </w:tc>
        <w:tc>
          <w:tcPr>
            <w:tcW w:w="561" w:type="dxa"/>
          </w:tcPr>
          <w:p w14:paraId="34BD8F92" w14:textId="77777777" w:rsidR="00B141F1" w:rsidRDefault="00B141F1" w:rsidP="00B141F1">
            <w:pPr>
              <w:rPr>
                <w:rFonts w:ascii="Times New Roman" w:eastAsia="Times New Roman" w:hAnsi="Times New Roman" w:cs="Times New Roman"/>
                <w:bCs/>
                <w:sz w:val="28"/>
                <w:szCs w:val="28"/>
                <w:lang w:eastAsia="ru-RU"/>
              </w:rPr>
            </w:pPr>
          </w:p>
          <w:p w14:paraId="253D4BDC" w14:textId="271BCD17" w:rsidR="00584AA0" w:rsidRPr="001D04B9" w:rsidRDefault="00584AA0" w:rsidP="00584AA0">
            <w:pPr>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32</w:t>
            </w:r>
          </w:p>
        </w:tc>
      </w:tr>
      <w:tr w:rsidR="00B141F1" w:rsidRPr="001D04B9" w14:paraId="7B45CE35" w14:textId="77777777" w:rsidTr="00C0371E">
        <w:tc>
          <w:tcPr>
            <w:tcW w:w="8784" w:type="dxa"/>
          </w:tcPr>
          <w:p w14:paraId="36462933" w14:textId="77777777" w:rsidR="00B141F1" w:rsidRPr="001D04B9" w:rsidRDefault="00B141F1" w:rsidP="00E93D42">
            <w:pPr>
              <w:jc w:val="both"/>
              <w:rPr>
                <w:rFonts w:ascii="Times New Roman" w:eastAsia="Times New Roman" w:hAnsi="Times New Roman" w:cs="Times New Roman"/>
                <w:sz w:val="28"/>
                <w:szCs w:val="28"/>
                <w:lang w:eastAsia="ru-RU"/>
              </w:rPr>
            </w:pPr>
            <w:r w:rsidRPr="001D04B9">
              <w:rPr>
                <w:rFonts w:ascii="Times New Roman" w:eastAsia="Times New Roman" w:hAnsi="Times New Roman" w:cs="Times New Roman"/>
                <w:sz w:val="28"/>
                <w:szCs w:val="28"/>
                <w:lang w:eastAsia="ru-RU"/>
              </w:rPr>
              <w:t>2.15 SEM data of nanogels based on NIPAM-APTAC-AMPS</w:t>
            </w:r>
          </w:p>
        </w:tc>
        <w:tc>
          <w:tcPr>
            <w:tcW w:w="561" w:type="dxa"/>
          </w:tcPr>
          <w:p w14:paraId="3CA75A73" w14:textId="2D4EC69D" w:rsidR="00B141F1" w:rsidRPr="001D04B9" w:rsidRDefault="00FD2D6A" w:rsidP="00FD2D6A">
            <w:pPr>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33</w:t>
            </w:r>
          </w:p>
        </w:tc>
      </w:tr>
      <w:tr w:rsidR="00B141F1" w:rsidRPr="001D04B9" w14:paraId="53F8E345" w14:textId="77777777" w:rsidTr="00C0371E">
        <w:tc>
          <w:tcPr>
            <w:tcW w:w="8784" w:type="dxa"/>
          </w:tcPr>
          <w:p w14:paraId="4004BEB1" w14:textId="77777777" w:rsidR="00B141F1" w:rsidRPr="001D04B9" w:rsidRDefault="00B141F1" w:rsidP="00E93D42">
            <w:pPr>
              <w:jc w:val="both"/>
              <w:rPr>
                <w:rFonts w:ascii="Times New Roman" w:eastAsia="Times New Roman" w:hAnsi="Times New Roman" w:cs="Times New Roman"/>
                <w:sz w:val="28"/>
                <w:szCs w:val="28"/>
                <w:lang w:eastAsia="ru-RU"/>
              </w:rPr>
            </w:pPr>
            <w:r w:rsidRPr="001D04B9">
              <w:rPr>
                <w:rFonts w:ascii="Times New Roman" w:eastAsia="Times New Roman" w:hAnsi="Times New Roman" w:cs="Times New Roman"/>
                <w:sz w:val="28"/>
                <w:szCs w:val="28"/>
                <w:lang w:eastAsia="ru-RU"/>
              </w:rPr>
              <w:t xml:space="preserve">2.16 TEM data of microgels based on </w:t>
            </w:r>
            <w:proofErr w:type="spellStart"/>
            <w:r w:rsidRPr="001D04B9">
              <w:rPr>
                <w:rFonts w:ascii="Times New Roman" w:eastAsia="Times New Roman" w:hAnsi="Times New Roman" w:cs="Times New Roman"/>
                <w:sz w:val="28"/>
                <w:szCs w:val="28"/>
                <w:lang w:eastAsia="ru-RU"/>
              </w:rPr>
              <w:t>AAm</w:t>
            </w:r>
            <w:proofErr w:type="spellEnd"/>
            <w:r w:rsidRPr="001D04B9">
              <w:rPr>
                <w:rFonts w:ascii="Times New Roman" w:eastAsia="Times New Roman" w:hAnsi="Times New Roman" w:cs="Times New Roman"/>
                <w:sz w:val="28"/>
                <w:szCs w:val="28"/>
                <w:lang w:eastAsia="ru-RU"/>
              </w:rPr>
              <w:t>-APTAC-AMPS</w:t>
            </w:r>
          </w:p>
        </w:tc>
        <w:tc>
          <w:tcPr>
            <w:tcW w:w="561" w:type="dxa"/>
          </w:tcPr>
          <w:p w14:paraId="11145476" w14:textId="16DDC968" w:rsidR="00B141F1" w:rsidRPr="001D04B9" w:rsidRDefault="00FD2D6A" w:rsidP="00FD2D6A">
            <w:pPr>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33</w:t>
            </w:r>
          </w:p>
        </w:tc>
      </w:tr>
      <w:tr w:rsidR="00FD2D6A" w:rsidRPr="001D04B9" w14:paraId="6F2C2EFF" w14:textId="77777777" w:rsidTr="00C0371E">
        <w:tc>
          <w:tcPr>
            <w:tcW w:w="8784" w:type="dxa"/>
          </w:tcPr>
          <w:p w14:paraId="5F3D2D03" w14:textId="15362EF9" w:rsidR="00FD2D6A" w:rsidRPr="001D04B9" w:rsidRDefault="00FD2D6A" w:rsidP="00E93D42">
            <w:pPr>
              <w:jc w:val="both"/>
              <w:rPr>
                <w:rFonts w:ascii="Times New Roman" w:eastAsia="Times New Roman" w:hAnsi="Times New Roman" w:cs="Times New Roman"/>
                <w:sz w:val="28"/>
                <w:szCs w:val="28"/>
                <w:lang w:eastAsia="ru-RU"/>
              </w:rPr>
            </w:pPr>
            <w:r w:rsidRPr="00FD2D6A">
              <w:rPr>
                <w:rFonts w:ascii="Times New Roman" w:eastAsia="Times New Roman" w:hAnsi="Times New Roman" w:cs="Times New Roman"/>
                <w:sz w:val="28"/>
                <w:szCs w:val="28"/>
                <w:lang w:eastAsia="ru-RU"/>
              </w:rPr>
              <w:t>2.17 Immobilization of dyes within the matrix of charge-imbalanced amphoteric nanogels</w:t>
            </w:r>
          </w:p>
        </w:tc>
        <w:tc>
          <w:tcPr>
            <w:tcW w:w="561" w:type="dxa"/>
          </w:tcPr>
          <w:p w14:paraId="4A846E92" w14:textId="77777777" w:rsidR="00FD2D6A" w:rsidRDefault="00FD2D6A" w:rsidP="00FD2D6A">
            <w:pPr>
              <w:jc w:val="right"/>
              <w:rPr>
                <w:rFonts w:ascii="Times New Roman" w:eastAsia="Times New Roman" w:hAnsi="Times New Roman" w:cs="Times New Roman"/>
                <w:bCs/>
                <w:sz w:val="28"/>
                <w:szCs w:val="28"/>
                <w:lang w:eastAsia="ru-RU"/>
              </w:rPr>
            </w:pPr>
          </w:p>
          <w:p w14:paraId="48F4B763" w14:textId="7559AA46" w:rsidR="00A74BC5" w:rsidRDefault="00A74BC5" w:rsidP="00FD2D6A">
            <w:pPr>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33</w:t>
            </w:r>
          </w:p>
        </w:tc>
      </w:tr>
      <w:tr w:rsidR="00FD2D6A" w:rsidRPr="001D04B9" w14:paraId="7BAA20E1" w14:textId="77777777" w:rsidTr="00C0371E">
        <w:tc>
          <w:tcPr>
            <w:tcW w:w="8784" w:type="dxa"/>
          </w:tcPr>
          <w:p w14:paraId="2BFC4CB9" w14:textId="2A095487" w:rsidR="00FD2D6A" w:rsidRPr="001D04B9" w:rsidRDefault="00FD2D6A" w:rsidP="00E93D42">
            <w:pPr>
              <w:jc w:val="both"/>
              <w:rPr>
                <w:rFonts w:ascii="Times New Roman" w:eastAsia="Times New Roman" w:hAnsi="Times New Roman" w:cs="Times New Roman"/>
                <w:sz w:val="28"/>
                <w:szCs w:val="28"/>
                <w:lang w:eastAsia="ru-RU"/>
              </w:rPr>
            </w:pPr>
            <w:r w:rsidRPr="00FD2D6A">
              <w:rPr>
                <w:rFonts w:ascii="Times New Roman" w:eastAsia="Times New Roman" w:hAnsi="Times New Roman" w:cs="Times New Roman"/>
                <w:sz w:val="28"/>
                <w:szCs w:val="28"/>
                <w:lang w:eastAsia="ru-RU"/>
              </w:rPr>
              <w:t xml:space="preserve">2.18 Measurement of the interfacial tension of microgels based on </w:t>
            </w:r>
            <w:proofErr w:type="spellStart"/>
            <w:r w:rsidRPr="00FD2D6A">
              <w:rPr>
                <w:rFonts w:ascii="Times New Roman" w:eastAsia="Times New Roman" w:hAnsi="Times New Roman" w:cs="Times New Roman"/>
                <w:sz w:val="28"/>
                <w:szCs w:val="28"/>
                <w:lang w:eastAsia="ru-RU"/>
              </w:rPr>
              <w:t>AAm</w:t>
            </w:r>
            <w:proofErr w:type="spellEnd"/>
            <w:r w:rsidRPr="00FD2D6A">
              <w:rPr>
                <w:rFonts w:ascii="Times New Roman" w:eastAsia="Times New Roman" w:hAnsi="Times New Roman" w:cs="Times New Roman"/>
                <w:sz w:val="28"/>
                <w:szCs w:val="28"/>
                <w:lang w:eastAsia="ru-RU"/>
              </w:rPr>
              <w:t>-APTAC-AMPS</w:t>
            </w:r>
          </w:p>
        </w:tc>
        <w:tc>
          <w:tcPr>
            <w:tcW w:w="561" w:type="dxa"/>
          </w:tcPr>
          <w:p w14:paraId="6D2C02AC" w14:textId="77777777" w:rsidR="00FD2D6A" w:rsidRDefault="00FD2D6A" w:rsidP="00FD2D6A">
            <w:pPr>
              <w:jc w:val="right"/>
              <w:rPr>
                <w:rFonts w:ascii="Times New Roman" w:eastAsia="Times New Roman" w:hAnsi="Times New Roman" w:cs="Times New Roman"/>
                <w:bCs/>
                <w:sz w:val="28"/>
                <w:szCs w:val="28"/>
                <w:lang w:eastAsia="ru-RU"/>
              </w:rPr>
            </w:pPr>
          </w:p>
          <w:p w14:paraId="09181354" w14:textId="68D19DE9" w:rsidR="00FD2D6A" w:rsidRDefault="00FD2D6A" w:rsidP="00FD2D6A">
            <w:pPr>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33</w:t>
            </w:r>
          </w:p>
        </w:tc>
      </w:tr>
      <w:tr w:rsidR="00B141F1" w:rsidRPr="001D04B9" w14:paraId="614DA301" w14:textId="77777777" w:rsidTr="00C0371E">
        <w:tc>
          <w:tcPr>
            <w:tcW w:w="8784" w:type="dxa"/>
          </w:tcPr>
          <w:p w14:paraId="0E33B4F2" w14:textId="653EF59C" w:rsidR="00B141F1" w:rsidRPr="001D04B9" w:rsidRDefault="00B141F1" w:rsidP="00E93D42">
            <w:pPr>
              <w:jc w:val="both"/>
              <w:rPr>
                <w:rFonts w:ascii="Times New Roman" w:eastAsia="Times New Roman" w:hAnsi="Times New Roman" w:cs="Times New Roman"/>
                <w:sz w:val="28"/>
                <w:szCs w:val="28"/>
                <w:lang w:eastAsia="ru-RU"/>
              </w:rPr>
            </w:pPr>
            <w:r w:rsidRPr="001D04B9">
              <w:rPr>
                <w:rFonts w:ascii="Times New Roman" w:eastAsia="Times New Roman" w:hAnsi="Times New Roman" w:cs="Times New Roman"/>
                <w:sz w:val="28"/>
                <w:szCs w:val="28"/>
                <w:lang w:eastAsia="ru-RU"/>
              </w:rPr>
              <w:t>2.1</w:t>
            </w:r>
            <w:r w:rsidR="00FD2D6A">
              <w:rPr>
                <w:rFonts w:ascii="Times New Roman" w:eastAsia="Times New Roman" w:hAnsi="Times New Roman" w:cs="Times New Roman"/>
                <w:sz w:val="28"/>
                <w:szCs w:val="28"/>
                <w:lang w:eastAsia="ru-RU"/>
              </w:rPr>
              <w:t>9</w:t>
            </w:r>
            <w:r w:rsidRPr="001D04B9">
              <w:rPr>
                <w:rFonts w:ascii="Times New Roman" w:eastAsia="Times New Roman" w:hAnsi="Times New Roman" w:cs="Times New Roman"/>
                <w:sz w:val="28"/>
                <w:szCs w:val="28"/>
                <w:lang w:eastAsia="ru-RU"/>
              </w:rPr>
              <w:t xml:space="preserve"> Measurement of the viscosity of microgels based on </w:t>
            </w:r>
            <w:proofErr w:type="spellStart"/>
            <w:r w:rsidRPr="001D04B9">
              <w:rPr>
                <w:rFonts w:ascii="Times New Roman" w:eastAsia="Times New Roman" w:hAnsi="Times New Roman" w:cs="Times New Roman"/>
                <w:sz w:val="28"/>
                <w:szCs w:val="28"/>
                <w:lang w:eastAsia="ru-RU"/>
              </w:rPr>
              <w:t>AAm</w:t>
            </w:r>
            <w:proofErr w:type="spellEnd"/>
            <w:r w:rsidRPr="001D04B9">
              <w:rPr>
                <w:rFonts w:ascii="Times New Roman" w:eastAsia="Times New Roman" w:hAnsi="Times New Roman" w:cs="Times New Roman"/>
                <w:sz w:val="28"/>
                <w:szCs w:val="28"/>
                <w:lang w:eastAsia="ru-RU"/>
              </w:rPr>
              <w:t>-APTAC-AMPS</w:t>
            </w:r>
          </w:p>
        </w:tc>
        <w:tc>
          <w:tcPr>
            <w:tcW w:w="561" w:type="dxa"/>
          </w:tcPr>
          <w:p w14:paraId="210EAA65" w14:textId="77777777" w:rsidR="00B141F1" w:rsidRDefault="00B141F1" w:rsidP="00B141F1">
            <w:pPr>
              <w:rPr>
                <w:rFonts w:ascii="Times New Roman" w:eastAsia="Times New Roman" w:hAnsi="Times New Roman" w:cs="Times New Roman"/>
                <w:bCs/>
                <w:sz w:val="28"/>
                <w:szCs w:val="28"/>
                <w:lang w:eastAsia="ru-RU"/>
              </w:rPr>
            </w:pPr>
          </w:p>
          <w:p w14:paraId="70B16A73" w14:textId="375214C1" w:rsidR="00FD2D6A" w:rsidRPr="001D04B9" w:rsidRDefault="00FD2D6A" w:rsidP="00FD2D6A">
            <w:pPr>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33</w:t>
            </w:r>
          </w:p>
        </w:tc>
      </w:tr>
      <w:tr w:rsidR="00B141F1" w:rsidRPr="001D04B9" w14:paraId="1DF4AA8D" w14:textId="77777777" w:rsidTr="00C0371E">
        <w:tc>
          <w:tcPr>
            <w:tcW w:w="8784" w:type="dxa"/>
          </w:tcPr>
          <w:p w14:paraId="7A73467C" w14:textId="213B4AEF" w:rsidR="00B141F1" w:rsidRPr="001D04B9" w:rsidRDefault="00B141F1" w:rsidP="00E93D42">
            <w:pPr>
              <w:jc w:val="both"/>
              <w:rPr>
                <w:rFonts w:ascii="Times New Roman" w:eastAsia="Times New Roman" w:hAnsi="Times New Roman" w:cs="Times New Roman"/>
                <w:sz w:val="28"/>
                <w:szCs w:val="28"/>
                <w:lang w:eastAsia="ru-RU"/>
              </w:rPr>
            </w:pPr>
            <w:r w:rsidRPr="001D04B9">
              <w:rPr>
                <w:rFonts w:ascii="Times New Roman" w:eastAsia="Times New Roman" w:hAnsi="Times New Roman" w:cs="Times New Roman"/>
                <w:sz w:val="28"/>
                <w:szCs w:val="28"/>
                <w:lang w:eastAsia="ru-RU"/>
              </w:rPr>
              <w:t>2.</w:t>
            </w:r>
            <w:r w:rsidR="00FD2D6A">
              <w:rPr>
                <w:rFonts w:ascii="Times New Roman" w:eastAsia="Times New Roman" w:hAnsi="Times New Roman" w:cs="Times New Roman"/>
                <w:sz w:val="28"/>
                <w:szCs w:val="28"/>
                <w:lang w:eastAsia="ru-RU"/>
              </w:rPr>
              <w:t>20</w:t>
            </w:r>
            <w:r w:rsidRPr="001D04B9">
              <w:rPr>
                <w:rFonts w:ascii="Times New Roman" w:eastAsia="Times New Roman" w:hAnsi="Times New Roman" w:cs="Times New Roman"/>
                <w:sz w:val="28"/>
                <w:szCs w:val="28"/>
                <w:lang w:eastAsia="ru-RU"/>
              </w:rPr>
              <w:t xml:space="preserve"> Core flooding experiments to evaluate the applicability of microgels for oil recovery in a model oil reservoir</w:t>
            </w:r>
          </w:p>
        </w:tc>
        <w:tc>
          <w:tcPr>
            <w:tcW w:w="561" w:type="dxa"/>
          </w:tcPr>
          <w:p w14:paraId="4594AAEC" w14:textId="77777777" w:rsidR="00B141F1" w:rsidRDefault="00B141F1" w:rsidP="00B141F1">
            <w:pPr>
              <w:rPr>
                <w:rFonts w:ascii="Times New Roman" w:eastAsia="Times New Roman" w:hAnsi="Times New Roman" w:cs="Times New Roman"/>
                <w:bCs/>
                <w:sz w:val="28"/>
                <w:szCs w:val="28"/>
                <w:lang w:eastAsia="ru-RU"/>
              </w:rPr>
            </w:pPr>
          </w:p>
          <w:p w14:paraId="3363FD2E" w14:textId="5C3797A5" w:rsidR="00584AA0" w:rsidRPr="001D04B9" w:rsidRDefault="00584AA0" w:rsidP="00FD2D6A">
            <w:pPr>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34</w:t>
            </w:r>
          </w:p>
        </w:tc>
      </w:tr>
      <w:tr w:rsidR="00E93D42" w:rsidRPr="001D04B9" w14:paraId="47FE3177" w14:textId="77777777" w:rsidTr="00C0371E">
        <w:tc>
          <w:tcPr>
            <w:tcW w:w="8784" w:type="dxa"/>
          </w:tcPr>
          <w:p w14:paraId="4E3F98B9" w14:textId="77777777" w:rsidR="00E93D42" w:rsidRPr="001D04B9" w:rsidRDefault="00E93D42" w:rsidP="00B141F1">
            <w:pPr>
              <w:jc w:val="both"/>
              <w:rPr>
                <w:rFonts w:ascii="Times New Roman" w:eastAsia="Times New Roman" w:hAnsi="Times New Roman" w:cs="Times New Roman"/>
                <w:sz w:val="28"/>
                <w:szCs w:val="28"/>
                <w:lang w:eastAsia="ru-RU"/>
              </w:rPr>
            </w:pPr>
            <w:r w:rsidRPr="001D04B9">
              <w:rPr>
                <w:rFonts w:ascii="Times New Roman" w:eastAsia="Times New Roman" w:hAnsi="Times New Roman" w:cs="Times New Roman"/>
                <w:sz w:val="28"/>
                <w:szCs w:val="28"/>
                <w:lang w:eastAsia="ru-RU"/>
              </w:rPr>
              <w:lastRenderedPageBreak/>
              <w:t xml:space="preserve">3 Results and </w:t>
            </w:r>
            <w:r w:rsidR="006059FA" w:rsidRPr="001D04B9">
              <w:rPr>
                <w:rFonts w:ascii="Times New Roman" w:eastAsia="Times New Roman" w:hAnsi="Times New Roman" w:cs="Times New Roman"/>
                <w:sz w:val="28"/>
                <w:szCs w:val="28"/>
                <w:lang w:eastAsia="ru-RU"/>
              </w:rPr>
              <w:t>D</w:t>
            </w:r>
            <w:r w:rsidRPr="001D04B9">
              <w:rPr>
                <w:rFonts w:ascii="Times New Roman" w:eastAsia="Times New Roman" w:hAnsi="Times New Roman" w:cs="Times New Roman"/>
                <w:sz w:val="28"/>
                <w:szCs w:val="28"/>
                <w:lang w:eastAsia="ru-RU"/>
              </w:rPr>
              <w:t>iscussion</w:t>
            </w:r>
          </w:p>
        </w:tc>
        <w:tc>
          <w:tcPr>
            <w:tcW w:w="561" w:type="dxa"/>
          </w:tcPr>
          <w:p w14:paraId="78D2BF34" w14:textId="46B83905" w:rsidR="00E93D42" w:rsidRPr="001D04B9" w:rsidRDefault="00FD2D6A" w:rsidP="00E93D42">
            <w:pPr>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35</w:t>
            </w:r>
          </w:p>
        </w:tc>
      </w:tr>
      <w:tr w:rsidR="00E93D42" w:rsidRPr="001D04B9" w14:paraId="64AF33A3" w14:textId="77777777" w:rsidTr="00C0371E">
        <w:tc>
          <w:tcPr>
            <w:tcW w:w="8784" w:type="dxa"/>
          </w:tcPr>
          <w:p w14:paraId="7DBC7A91" w14:textId="77777777" w:rsidR="00E93D42" w:rsidRPr="001D04B9" w:rsidRDefault="00E93D42" w:rsidP="00E93D42">
            <w:pPr>
              <w:jc w:val="both"/>
              <w:rPr>
                <w:rFonts w:ascii="Times New Roman" w:eastAsia="Times New Roman" w:hAnsi="Times New Roman" w:cs="Times New Roman"/>
                <w:sz w:val="28"/>
                <w:szCs w:val="28"/>
                <w:lang w:eastAsia="ru-RU"/>
              </w:rPr>
            </w:pPr>
            <w:r w:rsidRPr="001D04B9">
              <w:rPr>
                <w:rFonts w:ascii="Times New Roman" w:eastAsia="Times New Roman" w:hAnsi="Times New Roman" w:cs="Times New Roman"/>
                <w:sz w:val="28"/>
                <w:szCs w:val="28"/>
                <w:lang w:eastAsia="ru-RU"/>
              </w:rPr>
              <w:t xml:space="preserve">3.1 </w:t>
            </w:r>
            <w:r w:rsidR="00B141F1" w:rsidRPr="001D04B9">
              <w:rPr>
                <w:rFonts w:ascii="Times New Roman" w:eastAsia="Times New Roman" w:hAnsi="Times New Roman" w:cs="Times New Roman"/>
                <w:sz w:val="28"/>
                <w:szCs w:val="28"/>
                <w:lang w:eastAsia="ru-RU"/>
              </w:rPr>
              <w:t xml:space="preserve">Synthesis and characterization of </w:t>
            </w:r>
            <w:r w:rsidR="005F213D" w:rsidRPr="001D04B9">
              <w:rPr>
                <w:rFonts w:ascii="Times New Roman" w:eastAsia="Times New Roman" w:hAnsi="Times New Roman" w:cs="Times New Roman"/>
                <w:sz w:val="28"/>
                <w:szCs w:val="28"/>
                <w:lang w:eastAsia="ru-RU"/>
              </w:rPr>
              <w:t xml:space="preserve">anionic and cationic </w:t>
            </w:r>
            <w:r w:rsidR="009D700F" w:rsidRPr="001D04B9">
              <w:rPr>
                <w:rFonts w:ascii="Times New Roman" w:eastAsia="Times New Roman" w:hAnsi="Times New Roman" w:cs="Times New Roman"/>
                <w:sz w:val="28"/>
                <w:szCs w:val="28"/>
                <w:lang w:eastAsia="ru-RU"/>
              </w:rPr>
              <w:t xml:space="preserve">copolymers </w:t>
            </w:r>
            <w:r w:rsidR="00B141F1" w:rsidRPr="001D04B9">
              <w:rPr>
                <w:rFonts w:ascii="Times New Roman" w:eastAsia="Times New Roman" w:hAnsi="Times New Roman" w:cs="Times New Roman"/>
                <w:sz w:val="28"/>
                <w:szCs w:val="28"/>
                <w:lang w:eastAsia="ru-RU"/>
              </w:rPr>
              <w:t>based on NIPAM-APTAC and NIPAM-AMPS</w:t>
            </w:r>
          </w:p>
        </w:tc>
        <w:tc>
          <w:tcPr>
            <w:tcW w:w="561" w:type="dxa"/>
          </w:tcPr>
          <w:p w14:paraId="42B712CC" w14:textId="24703F5F" w:rsidR="00E93D42" w:rsidRDefault="00E93D42" w:rsidP="00E93D42">
            <w:pPr>
              <w:jc w:val="right"/>
              <w:rPr>
                <w:rFonts w:ascii="Times New Roman" w:eastAsia="Times New Roman" w:hAnsi="Times New Roman" w:cs="Times New Roman"/>
                <w:bCs/>
                <w:sz w:val="28"/>
                <w:szCs w:val="28"/>
                <w:lang w:eastAsia="ru-RU"/>
              </w:rPr>
            </w:pPr>
          </w:p>
          <w:p w14:paraId="0458FB59" w14:textId="307E8A1F" w:rsidR="00E93D42" w:rsidRPr="001D04B9" w:rsidRDefault="00FD2D6A" w:rsidP="00FD2D6A">
            <w:pPr>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35</w:t>
            </w:r>
          </w:p>
        </w:tc>
      </w:tr>
      <w:tr w:rsidR="00E93D42" w:rsidRPr="001D04B9" w14:paraId="7342EC4E" w14:textId="77777777" w:rsidTr="00C0371E">
        <w:tc>
          <w:tcPr>
            <w:tcW w:w="8784" w:type="dxa"/>
          </w:tcPr>
          <w:p w14:paraId="305CD7CC" w14:textId="77777777" w:rsidR="00E93D42" w:rsidRPr="001D04B9" w:rsidRDefault="00B141F1" w:rsidP="00E93D42">
            <w:pPr>
              <w:jc w:val="both"/>
              <w:rPr>
                <w:rFonts w:ascii="Times New Roman" w:eastAsia="Times New Roman" w:hAnsi="Times New Roman" w:cs="Times New Roman"/>
                <w:sz w:val="28"/>
                <w:szCs w:val="28"/>
                <w:lang w:eastAsia="ru-RU"/>
              </w:rPr>
            </w:pPr>
            <w:r w:rsidRPr="001D04B9">
              <w:rPr>
                <w:rFonts w:ascii="Times New Roman" w:eastAsia="Times New Roman" w:hAnsi="Times New Roman" w:cs="Times New Roman"/>
                <w:sz w:val="28"/>
                <w:szCs w:val="28"/>
                <w:lang w:eastAsia="ru-RU"/>
              </w:rPr>
              <w:t>3.1.1</w:t>
            </w:r>
            <w:r w:rsidR="00E93D42" w:rsidRPr="001D04B9">
              <w:rPr>
                <w:rFonts w:ascii="Times New Roman" w:eastAsia="Times New Roman" w:hAnsi="Times New Roman" w:cs="Times New Roman"/>
                <w:sz w:val="28"/>
                <w:szCs w:val="28"/>
                <w:lang w:eastAsia="ru-RU"/>
              </w:rPr>
              <w:t xml:space="preserve"> </w:t>
            </w:r>
            <w:r w:rsidRPr="001D04B9">
              <w:rPr>
                <w:rFonts w:ascii="Times New Roman" w:eastAsia="Times New Roman" w:hAnsi="Times New Roman" w:cs="Times New Roman"/>
                <w:sz w:val="28"/>
                <w:szCs w:val="28"/>
                <w:lang w:eastAsia="ru-RU"/>
              </w:rPr>
              <w:t xml:space="preserve">Study of the thermo- and salt responsive properties of NIPAM-APTAC and NIPAM-AMPS </w:t>
            </w:r>
            <w:r w:rsidR="006059FA" w:rsidRPr="001D04B9">
              <w:rPr>
                <w:rFonts w:ascii="Times New Roman" w:eastAsia="Times New Roman" w:hAnsi="Times New Roman" w:cs="Times New Roman"/>
                <w:sz w:val="28"/>
                <w:szCs w:val="28"/>
                <w:lang w:eastAsia="ru-RU"/>
              </w:rPr>
              <w:t xml:space="preserve">copolymers </w:t>
            </w:r>
            <w:r w:rsidRPr="001D04B9">
              <w:rPr>
                <w:rFonts w:ascii="Times New Roman" w:eastAsia="Times New Roman" w:hAnsi="Times New Roman" w:cs="Times New Roman"/>
                <w:sz w:val="28"/>
                <w:szCs w:val="28"/>
                <w:lang w:eastAsia="ru-RU"/>
              </w:rPr>
              <w:t>in aqueous and saline solutions</w:t>
            </w:r>
          </w:p>
        </w:tc>
        <w:tc>
          <w:tcPr>
            <w:tcW w:w="561" w:type="dxa"/>
          </w:tcPr>
          <w:p w14:paraId="74CF6FF1" w14:textId="46947AAF" w:rsidR="00E93D42" w:rsidRDefault="00E93D42" w:rsidP="00E93D42">
            <w:pPr>
              <w:jc w:val="right"/>
              <w:rPr>
                <w:rFonts w:ascii="Times New Roman" w:eastAsia="Times New Roman" w:hAnsi="Times New Roman" w:cs="Times New Roman"/>
                <w:bCs/>
                <w:sz w:val="28"/>
                <w:szCs w:val="28"/>
                <w:lang w:eastAsia="ru-RU"/>
              </w:rPr>
            </w:pPr>
          </w:p>
          <w:p w14:paraId="550671A7" w14:textId="7B7360FD" w:rsidR="00E93D42" w:rsidRPr="001D04B9" w:rsidRDefault="00AF1EED" w:rsidP="00AF1EED">
            <w:pPr>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37</w:t>
            </w:r>
          </w:p>
        </w:tc>
      </w:tr>
      <w:tr w:rsidR="00E93D42" w:rsidRPr="001D04B9" w14:paraId="05702BA4" w14:textId="77777777" w:rsidTr="00C0371E">
        <w:tc>
          <w:tcPr>
            <w:tcW w:w="8784" w:type="dxa"/>
          </w:tcPr>
          <w:p w14:paraId="697067F7" w14:textId="77777777" w:rsidR="00E93D42" w:rsidRPr="001D04B9" w:rsidRDefault="00B141F1" w:rsidP="00E93D42">
            <w:pPr>
              <w:jc w:val="both"/>
              <w:rPr>
                <w:rFonts w:ascii="Times New Roman" w:eastAsia="Times New Roman" w:hAnsi="Times New Roman" w:cs="Times New Roman"/>
                <w:sz w:val="28"/>
                <w:szCs w:val="28"/>
                <w:lang w:eastAsia="ru-RU"/>
              </w:rPr>
            </w:pPr>
            <w:r w:rsidRPr="001D04B9">
              <w:rPr>
                <w:rFonts w:ascii="Times New Roman" w:eastAsia="Times New Roman" w:hAnsi="Times New Roman" w:cs="Times New Roman"/>
                <w:sz w:val="28"/>
                <w:szCs w:val="28"/>
                <w:lang w:eastAsia="ru-RU"/>
              </w:rPr>
              <w:t xml:space="preserve">3.2 Synthesis and characterization of </w:t>
            </w:r>
            <w:r w:rsidR="006059FA" w:rsidRPr="001D04B9">
              <w:rPr>
                <w:rFonts w:ascii="Times New Roman" w:eastAsia="Times New Roman" w:hAnsi="Times New Roman" w:cs="Times New Roman"/>
                <w:sz w:val="28"/>
                <w:szCs w:val="28"/>
                <w:lang w:eastAsia="ru-RU"/>
              </w:rPr>
              <w:t xml:space="preserve">amphoteric </w:t>
            </w:r>
            <w:r w:rsidRPr="001D04B9">
              <w:rPr>
                <w:rFonts w:ascii="Times New Roman" w:eastAsia="Times New Roman" w:hAnsi="Times New Roman" w:cs="Times New Roman"/>
                <w:sz w:val="28"/>
                <w:szCs w:val="28"/>
                <w:lang w:eastAsia="ru-RU"/>
              </w:rPr>
              <w:t>terpolymers based on NIPAM-APTAC-AMPS</w:t>
            </w:r>
          </w:p>
        </w:tc>
        <w:tc>
          <w:tcPr>
            <w:tcW w:w="561" w:type="dxa"/>
          </w:tcPr>
          <w:p w14:paraId="47B4016B" w14:textId="77777777" w:rsidR="00E93D42" w:rsidRDefault="00E93D42" w:rsidP="00B141F1">
            <w:pPr>
              <w:rPr>
                <w:rFonts w:ascii="Times New Roman" w:eastAsia="Times New Roman" w:hAnsi="Times New Roman" w:cs="Times New Roman"/>
                <w:bCs/>
                <w:sz w:val="28"/>
                <w:szCs w:val="28"/>
                <w:lang w:eastAsia="ru-RU"/>
              </w:rPr>
            </w:pPr>
          </w:p>
          <w:p w14:paraId="185163D9" w14:textId="2F1B9117" w:rsidR="00AF1EED" w:rsidRPr="001D04B9" w:rsidRDefault="00AF1EED" w:rsidP="00AF1EED">
            <w:pPr>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40</w:t>
            </w:r>
          </w:p>
        </w:tc>
      </w:tr>
      <w:tr w:rsidR="00E93D42" w:rsidRPr="001D04B9" w14:paraId="26D58636" w14:textId="77777777" w:rsidTr="00C0371E">
        <w:tc>
          <w:tcPr>
            <w:tcW w:w="8784" w:type="dxa"/>
          </w:tcPr>
          <w:p w14:paraId="3B46E1B5" w14:textId="77777777" w:rsidR="00E93D42" w:rsidRPr="001D04B9" w:rsidRDefault="00B141F1" w:rsidP="00E93D42">
            <w:pPr>
              <w:jc w:val="both"/>
              <w:rPr>
                <w:rFonts w:ascii="Times New Roman" w:eastAsia="Times New Roman" w:hAnsi="Times New Roman" w:cs="Times New Roman"/>
                <w:sz w:val="28"/>
                <w:szCs w:val="28"/>
                <w:lang w:eastAsia="ru-RU"/>
              </w:rPr>
            </w:pPr>
            <w:r w:rsidRPr="001D04B9">
              <w:rPr>
                <w:rFonts w:ascii="Times New Roman" w:eastAsia="Times New Roman" w:hAnsi="Times New Roman" w:cs="Times New Roman"/>
                <w:sz w:val="28"/>
                <w:szCs w:val="28"/>
                <w:lang w:eastAsia="ru-RU"/>
              </w:rPr>
              <w:t>3.2.1 Study of the thermo- and salt responsive properties of NIPAM-APTAC-AMPS terpolymers in aqueous and saline solutions</w:t>
            </w:r>
          </w:p>
        </w:tc>
        <w:tc>
          <w:tcPr>
            <w:tcW w:w="561" w:type="dxa"/>
          </w:tcPr>
          <w:p w14:paraId="77A5327A" w14:textId="77777777" w:rsidR="00E93D42" w:rsidRDefault="00E93D42" w:rsidP="00AF1EED">
            <w:pPr>
              <w:jc w:val="right"/>
              <w:rPr>
                <w:rFonts w:ascii="Times New Roman" w:eastAsia="Times New Roman" w:hAnsi="Times New Roman" w:cs="Times New Roman"/>
                <w:bCs/>
                <w:sz w:val="28"/>
                <w:szCs w:val="28"/>
                <w:lang w:eastAsia="ru-RU"/>
              </w:rPr>
            </w:pPr>
          </w:p>
          <w:p w14:paraId="294DC043" w14:textId="4DE93A91" w:rsidR="00AF1EED" w:rsidRPr="001D04B9" w:rsidRDefault="00AF1EED" w:rsidP="00AF1EED">
            <w:pPr>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44</w:t>
            </w:r>
          </w:p>
        </w:tc>
      </w:tr>
      <w:tr w:rsidR="00E93D42" w:rsidRPr="001D04B9" w14:paraId="534A0F64" w14:textId="77777777" w:rsidTr="00C0371E">
        <w:tc>
          <w:tcPr>
            <w:tcW w:w="8784" w:type="dxa"/>
          </w:tcPr>
          <w:p w14:paraId="688A7E1C" w14:textId="77777777" w:rsidR="00E93D42" w:rsidRPr="001D04B9" w:rsidRDefault="00B141F1" w:rsidP="00E93D42">
            <w:pPr>
              <w:jc w:val="both"/>
              <w:rPr>
                <w:rFonts w:ascii="Times New Roman" w:eastAsia="Times New Roman" w:hAnsi="Times New Roman" w:cs="Times New Roman"/>
                <w:sz w:val="28"/>
                <w:szCs w:val="28"/>
                <w:lang w:eastAsia="ru-RU"/>
              </w:rPr>
            </w:pPr>
            <w:r w:rsidRPr="001D04B9">
              <w:rPr>
                <w:rFonts w:ascii="Times New Roman" w:eastAsia="Times New Roman" w:hAnsi="Times New Roman" w:cs="Times New Roman"/>
                <w:sz w:val="28"/>
                <w:szCs w:val="28"/>
                <w:lang w:eastAsia="ru-RU"/>
              </w:rPr>
              <w:t>3.3 Synthesis and characterization of nanogels based on NIPAM-APTAC and NIPAM-AMPS</w:t>
            </w:r>
          </w:p>
        </w:tc>
        <w:tc>
          <w:tcPr>
            <w:tcW w:w="561" w:type="dxa"/>
          </w:tcPr>
          <w:p w14:paraId="3D536833" w14:textId="77777777" w:rsidR="00E93D42" w:rsidRDefault="00E93D42" w:rsidP="00AF1EED">
            <w:pPr>
              <w:jc w:val="right"/>
              <w:rPr>
                <w:rFonts w:ascii="Times New Roman" w:eastAsia="Times New Roman" w:hAnsi="Times New Roman" w:cs="Times New Roman"/>
                <w:bCs/>
                <w:sz w:val="28"/>
                <w:szCs w:val="28"/>
                <w:lang w:eastAsia="ru-RU"/>
              </w:rPr>
            </w:pPr>
          </w:p>
          <w:p w14:paraId="2414F6BA" w14:textId="4DDBBD73" w:rsidR="00AF1EED" w:rsidRPr="001D04B9" w:rsidRDefault="00AF1EED" w:rsidP="00AF1EED">
            <w:pPr>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51</w:t>
            </w:r>
          </w:p>
        </w:tc>
      </w:tr>
      <w:tr w:rsidR="00E93D42" w:rsidRPr="001D04B9" w14:paraId="2F8F32F5" w14:textId="77777777" w:rsidTr="00C0371E">
        <w:tc>
          <w:tcPr>
            <w:tcW w:w="8784" w:type="dxa"/>
          </w:tcPr>
          <w:p w14:paraId="5B3D56A7" w14:textId="77777777" w:rsidR="00E93D42" w:rsidRPr="001D04B9" w:rsidRDefault="00B141F1" w:rsidP="00E93D42">
            <w:pPr>
              <w:jc w:val="both"/>
              <w:rPr>
                <w:rFonts w:ascii="Times New Roman" w:eastAsia="Times New Roman" w:hAnsi="Times New Roman" w:cs="Times New Roman"/>
                <w:sz w:val="28"/>
                <w:szCs w:val="28"/>
                <w:lang w:eastAsia="ru-RU"/>
              </w:rPr>
            </w:pPr>
            <w:r w:rsidRPr="001D04B9">
              <w:rPr>
                <w:rFonts w:ascii="Times New Roman" w:eastAsia="Times New Roman" w:hAnsi="Times New Roman" w:cs="Times New Roman"/>
                <w:sz w:val="28"/>
                <w:szCs w:val="28"/>
                <w:lang w:eastAsia="ru-RU"/>
              </w:rPr>
              <w:t>3.3.1 Study of the thermo- and salt responsive properties of NIPAM-APTAC and NIPAM-AMPS nanogels in aqueous and saline solutions</w:t>
            </w:r>
          </w:p>
        </w:tc>
        <w:tc>
          <w:tcPr>
            <w:tcW w:w="561" w:type="dxa"/>
          </w:tcPr>
          <w:p w14:paraId="1C7FCBE1" w14:textId="77777777" w:rsidR="00E93D42" w:rsidRDefault="00E93D42" w:rsidP="00A74BC5">
            <w:pPr>
              <w:jc w:val="right"/>
              <w:rPr>
                <w:rFonts w:ascii="Times New Roman" w:eastAsia="Times New Roman" w:hAnsi="Times New Roman" w:cs="Times New Roman"/>
                <w:bCs/>
                <w:sz w:val="28"/>
                <w:szCs w:val="28"/>
                <w:lang w:eastAsia="ru-RU"/>
              </w:rPr>
            </w:pPr>
          </w:p>
          <w:p w14:paraId="5B323103" w14:textId="0CFAF24D" w:rsidR="00A74BC5" w:rsidRPr="001D04B9" w:rsidRDefault="00A74BC5" w:rsidP="00A74BC5">
            <w:pPr>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53</w:t>
            </w:r>
          </w:p>
        </w:tc>
      </w:tr>
      <w:tr w:rsidR="00E93D42" w:rsidRPr="001D04B9" w14:paraId="64F550F8" w14:textId="77777777" w:rsidTr="00C0371E">
        <w:tc>
          <w:tcPr>
            <w:tcW w:w="8784" w:type="dxa"/>
          </w:tcPr>
          <w:p w14:paraId="23A2A5F1" w14:textId="77777777" w:rsidR="00E93D42" w:rsidRPr="001D04B9" w:rsidRDefault="00B141F1" w:rsidP="00E93D42">
            <w:pPr>
              <w:jc w:val="both"/>
              <w:rPr>
                <w:rFonts w:ascii="Times New Roman" w:eastAsia="Times New Roman" w:hAnsi="Times New Roman" w:cs="Times New Roman"/>
                <w:sz w:val="28"/>
                <w:szCs w:val="28"/>
                <w:lang w:eastAsia="ru-RU"/>
              </w:rPr>
            </w:pPr>
            <w:r w:rsidRPr="001D04B9">
              <w:rPr>
                <w:rFonts w:ascii="Times New Roman" w:eastAsia="Times New Roman" w:hAnsi="Times New Roman" w:cs="Times New Roman"/>
                <w:sz w:val="28"/>
                <w:szCs w:val="28"/>
                <w:lang w:eastAsia="ru-RU"/>
              </w:rPr>
              <w:t>3.4 Synthesis and characterization of polyampholyte nanogels based on NIPAM-APTAC-AMPS</w:t>
            </w:r>
          </w:p>
        </w:tc>
        <w:tc>
          <w:tcPr>
            <w:tcW w:w="561" w:type="dxa"/>
          </w:tcPr>
          <w:p w14:paraId="12B45589" w14:textId="77777777" w:rsidR="00E93D42" w:rsidRDefault="00E93D42" w:rsidP="00A74BC5">
            <w:pPr>
              <w:jc w:val="right"/>
              <w:rPr>
                <w:rFonts w:ascii="Times New Roman" w:eastAsia="Times New Roman" w:hAnsi="Times New Roman" w:cs="Times New Roman"/>
                <w:bCs/>
                <w:sz w:val="28"/>
                <w:szCs w:val="28"/>
                <w:lang w:eastAsia="ru-RU"/>
              </w:rPr>
            </w:pPr>
          </w:p>
          <w:p w14:paraId="31C4C639" w14:textId="222B6F98" w:rsidR="00A74BC5" w:rsidRPr="001D04B9" w:rsidRDefault="00A74BC5" w:rsidP="00A74BC5">
            <w:pPr>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57</w:t>
            </w:r>
          </w:p>
        </w:tc>
      </w:tr>
      <w:tr w:rsidR="00B141F1" w:rsidRPr="001D04B9" w14:paraId="4B96A413" w14:textId="77777777" w:rsidTr="00C0371E">
        <w:tc>
          <w:tcPr>
            <w:tcW w:w="8784" w:type="dxa"/>
          </w:tcPr>
          <w:p w14:paraId="32303940" w14:textId="77777777" w:rsidR="00B141F1" w:rsidRPr="001D04B9" w:rsidRDefault="00B141F1" w:rsidP="00E93D42">
            <w:pPr>
              <w:jc w:val="both"/>
              <w:rPr>
                <w:rFonts w:ascii="Times New Roman" w:eastAsia="Times New Roman" w:hAnsi="Times New Roman" w:cs="Times New Roman"/>
                <w:sz w:val="28"/>
                <w:szCs w:val="28"/>
                <w:lang w:eastAsia="ru-RU"/>
              </w:rPr>
            </w:pPr>
            <w:r w:rsidRPr="001D04B9">
              <w:rPr>
                <w:rFonts w:ascii="Times New Roman" w:eastAsia="Times New Roman" w:hAnsi="Times New Roman" w:cs="Times New Roman"/>
                <w:sz w:val="28"/>
                <w:szCs w:val="28"/>
                <w:lang w:eastAsia="ru-RU"/>
              </w:rPr>
              <w:t>3.4.1 Study of the thermo- and salt responsive properties of polyampholyte nanogels based on NIPAM-APTAC-AMPS</w:t>
            </w:r>
          </w:p>
        </w:tc>
        <w:tc>
          <w:tcPr>
            <w:tcW w:w="561" w:type="dxa"/>
          </w:tcPr>
          <w:p w14:paraId="76137F35" w14:textId="77777777" w:rsidR="00B141F1" w:rsidRDefault="00B141F1" w:rsidP="00A74BC5">
            <w:pPr>
              <w:jc w:val="right"/>
              <w:rPr>
                <w:rFonts w:ascii="Times New Roman" w:eastAsia="Times New Roman" w:hAnsi="Times New Roman" w:cs="Times New Roman"/>
                <w:bCs/>
                <w:sz w:val="28"/>
                <w:szCs w:val="28"/>
                <w:lang w:eastAsia="ru-RU"/>
              </w:rPr>
            </w:pPr>
          </w:p>
          <w:p w14:paraId="7F110917" w14:textId="64EE4826" w:rsidR="00A74BC5" w:rsidRPr="001D04B9" w:rsidRDefault="00A74BC5" w:rsidP="00A74BC5">
            <w:pPr>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64</w:t>
            </w:r>
          </w:p>
        </w:tc>
      </w:tr>
      <w:tr w:rsidR="00B141F1" w:rsidRPr="001D04B9" w14:paraId="23287EB7" w14:textId="77777777" w:rsidTr="00C0371E">
        <w:tc>
          <w:tcPr>
            <w:tcW w:w="8784" w:type="dxa"/>
          </w:tcPr>
          <w:p w14:paraId="6D215C51" w14:textId="77777777" w:rsidR="00B141F1" w:rsidRPr="001D04B9" w:rsidRDefault="00B141F1" w:rsidP="00E93D42">
            <w:pPr>
              <w:jc w:val="both"/>
              <w:rPr>
                <w:rFonts w:ascii="Times New Roman" w:eastAsia="Times New Roman" w:hAnsi="Times New Roman" w:cs="Times New Roman"/>
                <w:sz w:val="28"/>
                <w:szCs w:val="28"/>
                <w:lang w:eastAsia="ru-RU"/>
              </w:rPr>
            </w:pPr>
            <w:r w:rsidRPr="001D04B9">
              <w:rPr>
                <w:rFonts w:ascii="Times New Roman" w:eastAsia="Times New Roman" w:hAnsi="Times New Roman" w:cs="Times New Roman"/>
                <w:sz w:val="28"/>
                <w:szCs w:val="28"/>
                <w:lang w:eastAsia="ru-RU"/>
              </w:rPr>
              <w:t xml:space="preserve">3.4.2 </w:t>
            </w:r>
            <w:r w:rsidR="00887D82" w:rsidRPr="001D04B9">
              <w:rPr>
                <w:rFonts w:ascii="Times New Roman" w:eastAsia="Calibri" w:hAnsi="Times New Roman" w:cs="Times New Roman"/>
                <w:sz w:val="28"/>
                <w:szCs w:val="28"/>
              </w:rPr>
              <w:t>Immobilization of model drugs – anionic dye methyl orange and cationic dye methylene blue within the matrix of charge-imbalanced amphoteric nanogels NIPAM</w:t>
            </w:r>
            <w:r w:rsidR="00887D82" w:rsidRPr="001D04B9">
              <w:rPr>
                <w:rFonts w:ascii="Times New Roman" w:eastAsia="Calibri" w:hAnsi="Times New Roman" w:cs="Times New Roman"/>
                <w:sz w:val="28"/>
                <w:szCs w:val="28"/>
                <w:vertAlign w:val="subscript"/>
              </w:rPr>
              <w:t>90</w:t>
            </w:r>
            <w:r w:rsidR="00887D82" w:rsidRPr="001D04B9">
              <w:rPr>
                <w:rFonts w:ascii="Times New Roman" w:eastAsia="Calibri" w:hAnsi="Times New Roman" w:cs="Times New Roman"/>
                <w:sz w:val="28"/>
                <w:szCs w:val="28"/>
              </w:rPr>
              <w:t>-APTAC</w:t>
            </w:r>
            <w:r w:rsidR="00887D82" w:rsidRPr="001D04B9">
              <w:rPr>
                <w:rFonts w:ascii="Times New Roman" w:eastAsia="Calibri" w:hAnsi="Times New Roman" w:cs="Times New Roman"/>
                <w:sz w:val="28"/>
                <w:szCs w:val="28"/>
                <w:vertAlign w:val="subscript"/>
              </w:rPr>
              <w:t>7.5</w:t>
            </w:r>
            <w:r w:rsidR="00887D82" w:rsidRPr="001D04B9">
              <w:rPr>
                <w:rFonts w:ascii="Times New Roman" w:eastAsia="Calibri" w:hAnsi="Times New Roman" w:cs="Times New Roman"/>
                <w:sz w:val="28"/>
                <w:szCs w:val="28"/>
              </w:rPr>
              <w:t>-AMPS</w:t>
            </w:r>
            <w:r w:rsidR="00887D82" w:rsidRPr="001D04B9">
              <w:rPr>
                <w:rFonts w:ascii="Times New Roman" w:eastAsia="Calibri" w:hAnsi="Times New Roman" w:cs="Times New Roman"/>
                <w:sz w:val="28"/>
                <w:szCs w:val="28"/>
                <w:vertAlign w:val="subscript"/>
              </w:rPr>
              <w:t xml:space="preserve">2.5 </w:t>
            </w:r>
            <w:r w:rsidR="00887D82" w:rsidRPr="001D04B9">
              <w:rPr>
                <w:rFonts w:ascii="Times New Roman" w:eastAsia="Calibri" w:hAnsi="Times New Roman" w:cs="Times New Roman"/>
                <w:sz w:val="28"/>
                <w:szCs w:val="28"/>
              </w:rPr>
              <w:t>and NIPAM</w:t>
            </w:r>
            <w:r w:rsidR="00887D82" w:rsidRPr="001D04B9">
              <w:rPr>
                <w:rFonts w:ascii="Times New Roman" w:eastAsia="Calibri" w:hAnsi="Times New Roman" w:cs="Times New Roman"/>
                <w:sz w:val="28"/>
                <w:szCs w:val="28"/>
                <w:vertAlign w:val="subscript"/>
              </w:rPr>
              <w:t>90</w:t>
            </w:r>
            <w:r w:rsidR="00887D82" w:rsidRPr="001D04B9">
              <w:rPr>
                <w:rFonts w:ascii="Times New Roman" w:eastAsia="Calibri" w:hAnsi="Times New Roman" w:cs="Times New Roman"/>
                <w:sz w:val="28"/>
                <w:szCs w:val="28"/>
              </w:rPr>
              <w:t>-APTAC</w:t>
            </w:r>
            <w:r w:rsidR="00887D82" w:rsidRPr="001D04B9">
              <w:rPr>
                <w:rFonts w:ascii="Times New Roman" w:eastAsia="Calibri" w:hAnsi="Times New Roman" w:cs="Times New Roman"/>
                <w:sz w:val="28"/>
                <w:szCs w:val="28"/>
                <w:vertAlign w:val="subscript"/>
              </w:rPr>
              <w:t>2.5</w:t>
            </w:r>
            <w:r w:rsidR="00887D82" w:rsidRPr="001D04B9">
              <w:rPr>
                <w:rFonts w:ascii="Times New Roman" w:eastAsia="Calibri" w:hAnsi="Times New Roman" w:cs="Times New Roman"/>
                <w:sz w:val="28"/>
                <w:szCs w:val="28"/>
              </w:rPr>
              <w:t>-AMPS</w:t>
            </w:r>
            <w:r w:rsidR="00887D82" w:rsidRPr="001D04B9">
              <w:rPr>
                <w:rFonts w:ascii="Times New Roman" w:eastAsia="Calibri" w:hAnsi="Times New Roman" w:cs="Times New Roman"/>
                <w:sz w:val="28"/>
                <w:szCs w:val="28"/>
                <w:vertAlign w:val="subscript"/>
              </w:rPr>
              <w:t>7.5</w:t>
            </w:r>
            <w:r w:rsidR="00887D82" w:rsidRPr="001D04B9">
              <w:rPr>
                <w:rFonts w:ascii="Times New Roman" w:eastAsia="Calibri" w:hAnsi="Times New Roman" w:cs="Times New Roman"/>
                <w:sz w:val="28"/>
                <w:szCs w:val="28"/>
              </w:rPr>
              <w:t xml:space="preserve"> followed by study of dye release kinetics as a function of temperature and ionic strength</w:t>
            </w:r>
          </w:p>
        </w:tc>
        <w:tc>
          <w:tcPr>
            <w:tcW w:w="561" w:type="dxa"/>
          </w:tcPr>
          <w:p w14:paraId="195CF215" w14:textId="77777777" w:rsidR="00B141F1" w:rsidRDefault="00B141F1" w:rsidP="00A74BC5">
            <w:pPr>
              <w:jc w:val="right"/>
              <w:rPr>
                <w:rFonts w:ascii="Times New Roman" w:eastAsia="Times New Roman" w:hAnsi="Times New Roman" w:cs="Times New Roman"/>
                <w:bCs/>
                <w:sz w:val="28"/>
                <w:szCs w:val="28"/>
                <w:lang w:eastAsia="ru-RU"/>
              </w:rPr>
            </w:pPr>
          </w:p>
          <w:p w14:paraId="62E2FB00" w14:textId="77777777" w:rsidR="00A74BC5" w:rsidRDefault="00A74BC5" w:rsidP="00A74BC5">
            <w:pPr>
              <w:jc w:val="right"/>
              <w:rPr>
                <w:rFonts w:ascii="Times New Roman" w:eastAsia="Times New Roman" w:hAnsi="Times New Roman" w:cs="Times New Roman"/>
                <w:bCs/>
                <w:sz w:val="28"/>
                <w:szCs w:val="28"/>
                <w:lang w:eastAsia="ru-RU"/>
              </w:rPr>
            </w:pPr>
          </w:p>
          <w:p w14:paraId="5853DB12" w14:textId="77777777" w:rsidR="00A74BC5" w:rsidRDefault="00A74BC5" w:rsidP="00A74BC5">
            <w:pPr>
              <w:jc w:val="right"/>
              <w:rPr>
                <w:rFonts w:ascii="Times New Roman" w:eastAsia="Times New Roman" w:hAnsi="Times New Roman" w:cs="Times New Roman"/>
                <w:bCs/>
                <w:sz w:val="28"/>
                <w:szCs w:val="28"/>
                <w:lang w:eastAsia="ru-RU"/>
              </w:rPr>
            </w:pPr>
          </w:p>
          <w:p w14:paraId="6936E591" w14:textId="77777777" w:rsidR="00A74BC5" w:rsidRDefault="00A74BC5" w:rsidP="00A74BC5">
            <w:pPr>
              <w:jc w:val="right"/>
              <w:rPr>
                <w:rFonts w:ascii="Times New Roman" w:eastAsia="Times New Roman" w:hAnsi="Times New Roman" w:cs="Times New Roman"/>
                <w:bCs/>
                <w:sz w:val="28"/>
                <w:szCs w:val="28"/>
                <w:lang w:eastAsia="ru-RU"/>
              </w:rPr>
            </w:pPr>
          </w:p>
          <w:p w14:paraId="33DF9373" w14:textId="1B709579" w:rsidR="00A74BC5" w:rsidRPr="001D04B9" w:rsidRDefault="00A74BC5" w:rsidP="00A74BC5">
            <w:pPr>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69</w:t>
            </w:r>
          </w:p>
        </w:tc>
      </w:tr>
      <w:tr w:rsidR="00B141F1" w:rsidRPr="001D04B9" w14:paraId="21E5E05E" w14:textId="77777777" w:rsidTr="00C0371E">
        <w:tc>
          <w:tcPr>
            <w:tcW w:w="8784" w:type="dxa"/>
          </w:tcPr>
          <w:p w14:paraId="63920773" w14:textId="77777777" w:rsidR="00B141F1" w:rsidRPr="001D04B9" w:rsidRDefault="00B141F1" w:rsidP="00E93D42">
            <w:pPr>
              <w:jc w:val="both"/>
              <w:rPr>
                <w:rFonts w:ascii="Times New Roman" w:eastAsia="Times New Roman" w:hAnsi="Times New Roman" w:cs="Times New Roman"/>
                <w:sz w:val="28"/>
                <w:szCs w:val="28"/>
                <w:lang w:eastAsia="ru-RU"/>
              </w:rPr>
            </w:pPr>
            <w:r w:rsidRPr="001D04B9">
              <w:rPr>
                <w:rFonts w:ascii="Times New Roman" w:eastAsia="Times New Roman" w:hAnsi="Times New Roman" w:cs="Times New Roman"/>
                <w:sz w:val="28"/>
                <w:szCs w:val="28"/>
                <w:lang w:eastAsia="ru-RU"/>
              </w:rPr>
              <w:t xml:space="preserve">3.5 Synthesis and characterization of polyampholyte microgels based on </w:t>
            </w:r>
            <w:proofErr w:type="spellStart"/>
            <w:r w:rsidRPr="001D04B9">
              <w:rPr>
                <w:rFonts w:ascii="Times New Roman" w:eastAsia="Times New Roman" w:hAnsi="Times New Roman" w:cs="Times New Roman"/>
                <w:sz w:val="28"/>
                <w:szCs w:val="28"/>
                <w:lang w:eastAsia="ru-RU"/>
              </w:rPr>
              <w:t>AAm</w:t>
            </w:r>
            <w:proofErr w:type="spellEnd"/>
            <w:r w:rsidRPr="001D04B9">
              <w:rPr>
                <w:rFonts w:ascii="Times New Roman" w:eastAsia="Times New Roman" w:hAnsi="Times New Roman" w:cs="Times New Roman"/>
                <w:sz w:val="28"/>
                <w:szCs w:val="28"/>
                <w:lang w:eastAsia="ru-RU"/>
              </w:rPr>
              <w:t>-APTAC-AMPS</w:t>
            </w:r>
          </w:p>
        </w:tc>
        <w:tc>
          <w:tcPr>
            <w:tcW w:w="561" w:type="dxa"/>
          </w:tcPr>
          <w:p w14:paraId="177BFDA5" w14:textId="77777777" w:rsidR="00B141F1" w:rsidRDefault="00B141F1" w:rsidP="00A74BC5">
            <w:pPr>
              <w:jc w:val="right"/>
              <w:rPr>
                <w:rFonts w:ascii="Times New Roman" w:eastAsia="Times New Roman" w:hAnsi="Times New Roman" w:cs="Times New Roman"/>
                <w:bCs/>
                <w:sz w:val="28"/>
                <w:szCs w:val="28"/>
                <w:lang w:eastAsia="ru-RU"/>
              </w:rPr>
            </w:pPr>
          </w:p>
          <w:p w14:paraId="74349FDD" w14:textId="42E0BA39" w:rsidR="00A74BC5" w:rsidRPr="001D04B9" w:rsidRDefault="00A74BC5" w:rsidP="00A74BC5">
            <w:pPr>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77</w:t>
            </w:r>
          </w:p>
        </w:tc>
      </w:tr>
      <w:tr w:rsidR="00B141F1" w:rsidRPr="001D04B9" w14:paraId="1C629801" w14:textId="77777777" w:rsidTr="00C0371E">
        <w:tc>
          <w:tcPr>
            <w:tcW w:w="8784" w:type="dxa"/>
          </w:tcPr>
          <w:p w14:paraId="0ADD2C07" w14:textId="77777777" w:rsidR="00B141F1" w:rsidRPr="001D04B9" w:rsidRDefault="00B141F1" w:rsidP="00E93D42">
            <w:pPr>
              <w:jc w:val="both"/>
              <w:rPr>
                <w:rFonts w:ascii="Times New Roman" w:eastAsia="Times New Roman" w:hAnsi="Times New Roman" w:cs="Times New Roman"/>
                <w:sz w:val="28"/>
                <w:szCs w:val="28"/>
                <w:lang w:eastAsia="ru-RU"/>
              </w:rPr>
            </w:pPr>
            <w:r w:rsidRPr="001D04B9">
              <w:rPr>
                <w:rFonts w:ascii="Times New Roman" w:eastAsia="Times New Roman" w:hAnsi="Times New Roman" w:cs="Times New Roman"/>
                <w:sz w:val="28"/>
                <w:szCs w:val="28"/>
                <w:lang w:eastAsia="ru-RU"/>
              </w:rPr>
              <w:t xml:space="preserve">3.5.1 Studying the thermal stability and salt resistance of polyampholyte microgels based on </w:t>
            </w:r>
            <w:proofErr w:type="spellStart"/>
            <w:r w:rsidRPr="001D04B9">
              <w:rPr>
                <w:rFonts w:ascii="Times New Roman" w:eastAsia="Times New Roman" w:hAnsi="Times New Roman" w:cs="Times New Roman"/>
                <w:sz w:val="28"/>
                <w:szCs w:val="28"/>
                <w:lang w:eastAsia="ru-RU"/>
              </w:rPr>
              <w:t>AAm</w:t>
            </w:r>
            <w:proofErr w:type="spellEnd"/>
            <w:r w:rsidRPr="001D04B9">
              <w:rPr>
                <w:rFonts w:ascii="Times New Roman" w:eastAsia="Times New Roman" w:hAnsi="Times New Roman" w:cs="Times New Roman"/>
                <w:sz w:val="28"/>
                <w:szCs w:val="28"/>
                <w:lang w:eastAsia="ru-RU"/>
              </w:rPr>
              <w:t xml:space="preserve">-APTAC-AMPS and conducting </w:t>
            </w:r>
            <w:r w:rsidR="006834D8" w:rsidRPr="001D04B9">
              <w:rPr>
                <w:rFonts w:ascii="Times New Roman" w:eastAsia="Times New Roman" w:hAnsi="Times New Roman" w:cs="Times New Roman"/>
                <w:sz w:val="28"/>
                <w:szCs w:val="28"/>
                <w:lang w:eastAsia="ru-RU"/>
              </w:rPr>
              <w:t xml:space="preserve">the </w:t>
            </w:r>
            <w:r w:rsidRPr="001D04B9">
              <w:rPr>
                <w:rFonts w:ascii="Times New Roman" w:eastAsia="Times New Roman" w:hAnsi="Times New Roman" w:cs="Times New Roman"/>
                <w:sz w:val="28"/>
                <w:szCs w:val="28"/>
                <w:lang w:eastAsia="ru-RU"/>
              </w:rPr>
              <w:t>core-flooding experiments to evaluate the applicability of microgels for oil recovery in a model oil reservoir</w:t>
            </w:r>
          </w:p>
        </w:tc>
        <w:tc>
          <w:tcPr>
            <w:tcW w:w="561" w:type="dxa"/>
          </w:tcPr>
          <w:p w14:paraId="52B9710E" w14:textId="77777777" w:rsidR="00B141F1" w:rsidRDefault="00B141F1" w:rsidP="00A74BC5">
            <w:pPr>
              <w:jc w:val="right"/>
              <w:rPr>
                <w:rFonts w:ascii="Times New Roman" w:eastAsia="Times New Roman" w:hAnsi="Times New Roman" w:cs="Times New Roman"/>
                <w:bCs/>
                <w:sz w:val="28"/>
                <w:szCs w:val="28"/>
                <w:lang w:eastAsia="ru-RU"/>
              </w:rPr>
            </w:pPr>
          </w:p>
          <w:p w14:paraId="51912447" w14:textId="77777777" w:rsidR="00A74BC5" w:rsidRDefault="00A74BC5" w:rsidP="00A74BC5">
            <w:pPr>
              <w:jc w:val="right"/>
              <w:rPr>
                <w:rFonts w:ascii="Times New Roman" w:eastAsia="Times New Roman" w:hAnsi="Times New Roman" w:cs="Times New Roman"/>
                <w:bCs/>
                <w:sz w:val="28"/>
                <w:szCs w:val="28"/>
                <w:lang w:eastAsia="ru-RU"/>
              </w:rPr>
            </w:pPr>
          </w:p>
          <w:p w14:paraId="00EC8130" w14:textId="77777777" w:rsidR="00A74BC5" w:rsidRDefault="00A74BC5" w:rsidP="00A74BC5">
            <w:pPr>
              <w:jc w:val="right"/>
              <w:rPr>
                <w:rFonts w:ascii="Times New Roman" w:eastAsia="Times New Roman" w:hAnsi="Times New Roman" w:cs="Times New Roman"/>
                <w:bCs/>
                <w:sz w:val="28"/>
                <w:szCs w:val="28"/>
                <w:lang w:eastAsia="ru-RU"/>
              </w:rPr>
            </w:pPr>
          </w:p>
          <w:p w14:paraId="61EEACA8" w14:textId="780DACBD" w:rsidR="00A74BC5" w:rsidRPr="001D04B9" w:rsidRDefault="00A74BC5" w:rsidP="00A74BC5">
            <w:pPr>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86</w:t>
            </w:r>
          </w:p>
        </w:tc>
      </w:tr>
      <w:tr w:rsidR="00383CE4" w:rsidRPr="001D04B9" w14:paraId="5E2AAB65" w14:textId="77777777" w:rsidTr="00C0371E">
        <w:tc>
          <w:tcPr>
            <w:tcW w:w="8784" w:type="dxa"/>
          </w:tcPr>
          <w:p w14:paraId="67026F9D" w14:textId="59C90966" w:rsidR="00383CE4" w:rsidRPr="00383CE4" w:rsidRDefault="00383CE4" w:rsidP="00E93D42">
            <w:pPr>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 xml:space="preserve">4 </w:t>
            </w:r>
            <w:r w:rsidR="00AD2886" w:rsidRPr="00AD2886">
              <w:rPr>
                <w:rFonts w:ascii="Times New Roman" w:eastAsia="Times New Roman" w:hAnsi="Times New Roman" w:cs="Times New Roman"/>
                <w:sz w:val="28"/>
                <w:szCs w:val="28"/>
                <w:lang w:eastAsia="ru-RU"/>
              </w:rPr>
              <w:t>Technological part</w:t>
            </w:r>
          </w:p>
        </w:tc>
        <w:tc>
          <w:tcPr>
            <w:tcW w:w="561" w:type="dxa"/>
          </w:tcPr>
          <w:p w14:paraId="6380C5A1" w14:textId="336D2306" w:rsidR="00383CE4" w:rsidRPr="001D04B9" w:rsidRDefault="00C0371E" w:rsidP="00C0371E">
            <w:pPr>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91</w:t>
            </w:r>
          </w:p>
        </w:tc>
      </w:tr>
      <w:tr w:rsidR="00BA060D" w:rsidRPr="001D04B9" w14:paraId="10A7A39C" w14:textId="77777777" w:rsidTr="00C0371E">
        <w:tc>
          <w:tcPr>
            <w:tcW w:w="8784" w:type="dxa"/>
          </w:tcPr>
          <w:p w14:paraId="08704EB3" w14:textId="5FE99BB2" w:rsidR="00BA060D" w:rsidRPr="00BA060D" w:rsidRDefault="00BA060D" w:rsidP="00E93D42">
            <w:pPr>
              <w:jc w:val="both"/>
              <w:rPr>
                <w:rFonts w:ascii="Times New Roman" w:eastAsia="Times New Roman" w:hAnsi="Times New Roman" w:cs="Times New Roman"/>
                <w:sz w:val="28"/>
                <w:szCs w:val="28"/>
                <w:lang w:eastAsia="ru-RU"/>
              </w:rPr>
            </w:pPr>
            <w:r w:rsidRPr="00BA060D">
              <w:rPr>
                <w:rFonts w:ascii="Times New Roman" w:eastAsia="Times New Roman" w:hAnsi="Times New Roman" w:cs="Times New Roman"/>
                <w:sz w:val="28"/>
                <w:szCs w:val="28"/>
                <w:lang w:eastAsia="ru-RU"/>
              </w:rPr>
              <w:t xml:space="preserve">4.1 Thermo- and salt-responsive polyampholyte microgels based on </w:t>
            </w:r>
            <w:proofErr w:type="spellStart"/>
            <w:r w:rsidRPr="00BA060D">
              <w:rPr>
                <w:rFonts w:ascii="Times New Roman" w:eastAsia="Times New Roman" w:hAnsi="Times New Roman" w:cs="Times New Roman"/>
                <w:sz w:val="28"/>
                <w:szCs w:val="28"/>
                <w:lang w:eastAsia="ru-RU"/>
              </w:rPr>
              <w:t>AAm</w:t>
            </w:r>
            <w:proofErr w:type="spellEnd"/>
            <w:r w:rsidRPr="00BA060D">
              <w:rPr>
                <w:rFonts w:ascii="Times New Roman" w:eastAsia="Times New Roman" w:hAnsi="Times New Roman" w:cs="Times New Roman"/>
                <w:sz w:val="28"/>
                <w:szCs w:val="28"/>
                <w:lang w:eastAsia="ru-RU"/>
              </w:rPr>
              <w:t>-APTAC-AMPS for enhanced oil recovery</w:t>
            </w:r>
          </w:p>
        </w:tc>
        <w:tc>
          <w:tcPr>
            <w:tcW w:w="561" w:type="dxa"/>
          </w:tcPr>
          <w:p w14:paraId="07CF269E" w14:textId="77777777" w:rsidR="00BA060D" w:rsidRDefault="00BA060D" w:rsidP="00C0371E">
            <w:pPr>
              <w:jc w:val="right"/>
              <w:rPr>
                <w:rFonts w:ascii="Times New Roman" w:eastAsia="Times New Roman" w:hAnsi="Times New Roman" w:cs="Times New Roman"/>
                <w:bCs/>
                <w:sz w:val="28"/>
                <w:szCs w:val="28"/>
                <w:lang w:eastAsia="ru-RU"/>
              </w:rPr>
            </w:pPr>
          </w:p>
          <w:p w14:paraId="5787D29D" w14:textId="468C2DBD" w:rsidR="00C0371E" w:rsidRPr="001D04B9" w:rsidRDefault="00C0371E" w:rsidP="00C0371E">
            <w:pPr>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91</w:t>
            </w:r>
          </w:p>
        </w:tc>
      </w:tr>
      <w:tr w:rsidR="00BA060D" w:rsidRPr="001D04B9" w14:paraId="7F924C74" w14:textId="77777777" w:rsidTr="00C0371E">
        <w:tc>
          <w:tcPr>
            <w:tcW w:w="8784" w:type="dxa"/>
          </w:tcPr>
          <w:p w14:paraId="3DA82E4F" w14:textId="358C05B7" w:rsidR="00BA060D" w:rsidRPr="00BA060D" w:rsidRDefault="00BA060D" w:rsidP="00E93D42">
            <w:pPr>
              <w:jc w:val="both"/>
              <w:rPr>
                <w:rFonts w:ascii="Times New Roman" w:eastAsia="Times New Roman" w:hAnsi="Times New Roman" w:cs="Times New Roman"/>
                <w:sz w:val="28"/>
                <w:szCs w:val="28"/>
                <w:lang w:eastAsia="ru-RU"/>
              </w:rPr>
            </w:pPr>
            <w:r w:rsidRPr="00BA060D">
              <w:rPr>
                <w:rFonts w:ascii="Times New Roman" w:eastAsia="Times New Roman" w:hAnsi="Times New Roman" w:cs="Times New Roman"/>
                <w:sz w:val="28"/>
                <w:szCs w:val="28"/>
                <w:lang w:eastAsia="ru-RU"/>
              </w:rPr>
              <w:t xml:space="preserve">4.2 Technological scheme for preparing polyampholyte microgels based on </w:t>
            </w:r>
            <w:proofErr w:type="spellStart"/>
            <w:r w:rsidRPr="00BA060D">
              <w:rPr>
                <w:rFonts w:ascii="Times New Roman" w:eastAsia="Times New Roman" w:hAnsi="Times New Roman" w:cs="Times New Roman"/>
                <w:sz w:val="28"/>
                <w:szCs w:val="28"/>
                <w:lang w:eastAsia="ru-RU"/>
              </w:rPr>
              <w:t>AAm</w:t>
            </w:r>
            <w:proofErr w:type="spellEnd"/>
            <w:r w:rsidRPr="00BA060D">
              <w:rPr>
                <w:rFonts w:ascii="Times New Roman" w:eastAsia="Times New Roman" w:hAnsi="Times New Roman" w:cs="Times New Roman"/>
                <w:sz w:val="28"/>
                <w:szCs w:val="28"/>
                <w:lang w:eastAsia="ru-RU"/>
              </w:rPr>
              <w:t>-APTAC-AMPS</w:t>
            </w:r>
          </w:p>
        </w:tc>
        <w:tc>
          <w:tcPr>
            <w:tcW w:w="561" w:type="dxa"/>
          </w:tcPr>
          <w:p w14:paraId="0AE80589" w14:textId="77777777" w:rsidR="00BA060D" w:rsidRDefault="00BA060D" w:rsidP="00C0371E">
            <w:pPr>
              <w:jc w:val="right"/>
              <w:rPr>
                <w:rFonts w:ascii="Times New Roman" w:eastAsia="Times New Roman" w:hAnsi="Times New Roman" w:cs="Times New Roman"/>
                <w:bCs/>
                <w:sz w:val="28"/>
                <w:szCs w:val="28"/>
                <w:lang w:eastAsia="ru-RU"/>
              </w:rPr>
            </w:pPr>
          </w:p>
          <w:p w14:paraId="780554C7" w14:textId="7D9F0958" w:rsidR="00C0371E" w:rsidRPr="001D04B9" w:rsidRDefault="00C0371E" w:rsidP="00C0371E">
            <w:pPr>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92</w:t>
            </w:r>
          </w:p>
        </w:tc>
      </w:tr>
      <w:tr w:rsidR="00BA060D" w:rsidRPr="001D04B9" w14:paraId="1D136EB1" w14:textId="77777777" w:rsidTr="00C0371E">
        <w:tc>
          <w:tcPr>
            <w:tcW w:w="8784" w:type="dxa"/>
          </w:tcPr>
          <w:p w14:paraId="1AA072AD" w14:textId="345044D9" w:rsidR="00BA060D" w:rsidRPr="00BA060D" w:rsidRDefault="001C4407" w:rsidP="00E93D42">
            <w:pPr>
              <w:jc w:val="both"/>
              <w:rPr>
                <w:rFonts w:ascii="Times New Roman" w:eastAsia="Times New Roman" w:hAnsi="Times New Roman" w:cs="Times New Roman"/>
                <w:sz w:val="28"/>
                <w:szCs w:val="28"/>
                <w:lang w:eastAsia="ru-RU"/>
              </w:rPr>
            </w:pPr>
            <w:r w:rsidRPr="001C4407">
              <w:rPr>
                <w:rFonts w:ascii="Times New Roman" w:eastAsia="Times New Roman" w:hAnsi="Times New Roman" w:cs="Times New Roman"/>
                <w:sz w:val="28"/>
                <w:szCs w:val="28"/>
                <w:lang w:eastAsia="ru-RU"/>
              </w:rPr>
              <w:t xml:space="preserve">4.3 Mass balance for the inverse emulsion polymerization process to produce microgel based on </w:t>
            </w:r>
            <w:proofErr w:type="spellStart"/>
            <w:r w:rsidRPr="001C4407">
              <w:rPr>
                <w:rFonts w:ascii="Times New Roman" w:eastAsia="Times New Roman" w:hAnsi="Times New Roman" w:cs="Times New Roman"/>
                <w:sz w:val="28"/>
                <w:szCs w:val="28"/>
                <w:lang w:eastAsia="ru-RU"/>
              </w:rPr>
              <w:t>AAm</w:t>
            </w:r>
            <w:proofErr w:type="spellEnd"/>
            <w:r w:rsidRPr="001C4407">
              <w:rPr>
                <w:rFonts w:ascii="Times New Roman" w:eastAsia="Times New Roman" w:hAnsi="Times New Roman" w:cs="Times New Roman"/>
                <w:sz w:val="28"/>
                <w:szCs w:val="28"/>
                <w:lang w:eastAsia="ru-RU"/>
              </w:rPr>
              <w:t>-APTAC-AMPS</w:t>
            </w:r>
          </w:p>
        </w:tc>
        <w:tc>
          <w:tcPr>
            <w:tcW w:w="561" w:type="dxa"/>
          </w:tcPr>
          <w:p w14:paraId="1B5C2917" w14:textId="77777777" w:rsidR="00BA060D" w:rsidRDefault="00BA060D" w:rsidP="00C0371E">
            <w:pPr>
              <w:jc w:val="right"/>
              <w:rPr>
                <w:rFonts w:ascii="Times New Roman" w:eastAsia="Times New Roman" w:hAnsi="Times New Roman" w:cs="Times New Roman"/>
                <w:bCs/>
                <w:sz w:val="28"/>
                <w:szCs w:val="28"/>
                <w:lang w:eastAsia="ru-RU"/>
              </w:rPr>
            </w:pPr>
          </w:p>
          <w:p w14:paraId="185C0408" w14:textId="7420686A" w:rsidR="00C0371E" w:rsidRPr="001D04B9" w:rsidRDefault="00C0371E" w:rsidP="00C0371E">
            <w:pPr>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93</w:t>
            </w:r>
          </w:p>
        </w:tc>
      </w:tr>
      <w:tr w:rsidR="00E93D42" w:rsidRPr="001D04B9" w14:paraId="4E355B23" w14:textId="77777777" w:rsidTr="00C0371E">
        <w:tc>
          <w:tcPr>
            <w:tcW w:w="8784" w:type="dxa"/>
          </w:tcPr>
          <w:p w14:paraId="0D6E1238" w14:textId="77777777" w:rsidR="00E93D42" w:rsidRPr="001D04B9" w:rsidRDefault="00E93D42" w:rsidP="00B141F1">
            <w:pPr>
              <w:jc w:val="both"/>
              <w:rPr>
                <w:rFonts w:ascii="Times New Roman" w:eastAsia="Times New Roman" w:hAnsi="Times New Roman" w:cs="Times New Roman"/>
                <w:bCs/>
                <w:sz w:val="28"/>
                <w:szCs w:val="28"/>
                <w:lang w:eastAsia="ru-RU"/>
              </w:rPr>
            </w:pPr>
            <w:r w:rsidRPr="001D04B9">
              <w:rPr>
                <w:rFonts w:ascii="Times New Roman" w:eastAsia="Times New Roman" w:hAnsi="Times New Roman" w:cs="Times New Roman"/>
                <w:bCs/>
                <w:sz w:val="28"/>
                <w:szCs w:val="28"/>
                <w:lang w:eastAsia="ru-RU"/>
              </w:rPr>
              <w:t>CONCLUSION</w:t>
            </w:r>
          </w:p>
        </w:tc>
        <w:tc>
          <w:tcPr>
            <w:tcW w:w="561" w:type="dxa"/>
          </w:tcPr>
          <w:p w14:paraId="52BD9621" w14:textId="7182AD3E" w:rsidR="00E93D42" w:rsidRPr="001D04B9" w:rsidRDefault="00C0371E" w:rsidP="00E93D42">
            <w:pPr>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95</w:t>
            </w:r>
          </w:p>
        </w:tc>
      </w:tr>
      <w:tr w:rsidR="00E93D42" w:rsidRPr="001D04B9" w14:paraId="427DAB94" w14:textId="77777777" w:rsidTr="00C0371E">
        <w:tc>
          <w:tcPr>
            <w:tcW w:w="8784" w:type="dxa"/>
          </w:tcPr>
          <w:p w14:paraId="6FF61DD0" w14:textId="77777777" w:rsidR="00E93D42" w:rsidRPr="001D04B9" w:rsidRDefault="00B141F1" w:rsidP="00B141F1">
            <w:pPr>
              <w:jc w:val="both"/>
              <w:rPr>
                <w:rFonts w:ascii="Times New Roman" w:eastAsia="Times New Roman" w:hAnsi="Times New Roman" w:cs="Times New Roman"/>
                <w:bCs/>
                <w:sz w:val="28"/>
                <w:szCs w:val="28"/>
                <w:lang w:eastAsia="ru-RU"/>
              </w:rPr>
            </w:pPr>
            <w:r w:rsidRPr="001D04B9">
              <w:rPr>
                <w:rFonts w:ascii="Times New Roman" w:eastAsia="Times New Roman" w:hAnsi="Times New Roman" w:cs="Times New Roman"/>
                <w:bCs/>
                <w:sz w:val="28"/>
                <w:szCs w:val="28"/>
                <w:lang w:eastAsia="ru-RU"/>
              </w:rPr>
              <w:t>REFERENCES</w:t>
            </w:r>
          </w:p>
        </w:tc>
        <w:tc>
          <w:tcPr>
            <w:tcW w:w="561" w:type="dxa"/>
          </w:tcPr>
          <w:p w14:paraId="4FE29512" w14:textId="6B1524F9" w:rsidR="00E93D42" w:rsidRPr="001D04B9" w:rsidRDefault="00C0371E" w:rsidP="00E93D42">
            <w:pPr>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97</w:t>
            </w:r>
          </w:p>
        </w:tc>
      </w:tr>
    </w:tbl>
    <w:p w14:paraId="4F3CB108" w14:textId="77777777" w:rsidR="00E93D42" w:rsidRPr="001D04B9" w:rsidRDefault="00E93D42" w:rsidP="002156DE">
      <w:pPr>
        <w:spacing w:after="0" w:line="240" w:lineRule="auto"/>
        <w:jc w:val="center"/>
        <w:rPr>
          <w:rFonts w:ascii="Times New Roman" w:hAnsi="Times New Roman" w:cs="Times New Roman"/>
          <w:sz w:val="28"/>
          <w:szCs w:val="28"/>
        </w:rPr>
      </w:pPr>
    </w:p>
    <w:p w14:paraId="66606E20" w14:textId="77777777" w:rsidR="006674A4" w:rsidRPr="001D04B9" w:rsidRDefault="006674A4" w:rsidP="002156DE">
      <w:pPr>
        <w:spacing w:after="0" w:line="240" w:lineRule="auto"/>
        <w:jc w:val="center"/>
        <w:rPr>
          <w:rFonts w:ascii="Times New Roman" w:hAnsi="Times New Roman" w:cs="Times New Roman"/>
          <w:sz w:val="28"/>
          <w:szCs w:val="28"/>
        </w:rPr>
      </w:pPr>
    </w:p>
    <w:p w14:paraId="1C6DA2E2" w14:textId="77777777" w:rsidR="00D33965" w:rsidRPr="001D04B9" w:rsidRDefault="00D33965" w:rsidP="002156DE">
      <w:pPr>
        <w:spacing w:after="0" w:line="240" w:lineRule="auto"/>
        <w:jc w:val="center"/>
        <w:rPr>
          <w:rFonts w:ascii="Times New Roman" w:hAnsi="Times New Roman" w:cs="Times New Roman"/>
          <w:sz w:val="28"/>
          <w:szCs w:val="28"/>
        </w:rPr>
      </w:pPr>
    </w:p>
    <w:p w14:paraId="5091E2F5" w14:textId="1E9F4B39" w:rsidR="00D33965" w:rsidRDefault="00D33965" w:rsidP="00AD2886">
      <w:pPr>
        <w:spacing w:after="0" w:line="240" w:lineRule="auto"/>
        <w:rPr>
          <w:rFonts w:ascii="Times New Roman" w:hAnsi="Times New Roman" w:cs="Times New Roman"/>
          <w:sz w:val="28"/>
          <w:szCs w:val="28"/>
        </w:rPr>
      </w:pPr>
    </w:p>
    <w:p w14:paraId="60158C04" w14:textId="35A96C24" w:rsidR="00C0371E" w:rsidRDefault="00C0371E" w:rsidP="00AD2886">
      <w:pPr>
        <w:spacing w:after="0" w:line="240" w:lineRule="auto"/>
        <w:rPr>
          <w:rFonts w:ascii="Times New Roman" w:hAnsi="Times New Roman" w:cs="Times New Roman"/>
          <w:sz w:val="28"/>
          <w:szCs w:val="28"/>
        </w:rPr>
      </w:pPr>
    </w:p>
    <w:p w14:paraId="3FA67021" w14:textId="77777777" w:rsidR="00C0371E" w:rsidRDefault="00C0371E" w:rsidP="00AD2886">
      <w:pPr>
        <w:spacing w:after="0" w:line="240" w:lineRule="auto"/>
        <w:rPr>
          <w:rFonts w:ascii="Times New Roman" w:hAnsi="Times New Roman" w:cs="Times New Roman"/>
          <w:sz w:val="28"/>
          <w:szCs w:val="28"/>
        </w:rPr>
      </w:pPr>
    </w:p>
    <w:p w14:paraId="7A41D559" w14:textId="77777777" w:rsidR="00C0371E" w:rsidRPr="001D04B9" w:rsidRDefault="00C0371E" w:rsidP="00AD2886">
      <w:pPr>
        <w:spacing w:after="0" w:line="240" w:lineRule="auto"/>
        <w:rPr>
          <w:rFonts w:ascii="Times New Roman" w:hAnsi="Times New Roman" w:cs="Times New Roman"/>
          <w:sz w:val="28"/>
          <w:szCs w:val="28"/>
        </w:rPr>
      </w:pPr>
    </w:p>
    <w:p w14:paraId="07BCC2C0" w14:textId="77777777" w:rsidR="00D33965" w:rsidRPr="001D04B9" w:rsidRDefault="00D33965" w:rsidP="00D33965">
      <w:pPr>
        <w:spacing w:after="0" w:line="240" w:lineRule="auto"/>
        <w:jc w:val="center"/>
        <w:outlineLvl w:val="0"/>
        <w:rPr>
          <w:rFonts w:ascii="Times New Roman" w:eastAsia="Times New Roman" w:hAnsi="Times New Roman" w:cs="Times New Roman"/>
          <w:bCs/>
          <w:sz w:val="28"/>
          <w:szCs w:val="28"/>
          <w:lang w:eastAsia="ru-RU"/>
        </w:rPr>
      </w:pPr>
      <w:r w:rsidRPr="001D04B9">
        <w:rPr>
          <w:rFonts w:ascii="Times New Roman" w:eastAsia="Times New Roman" w:hAnsi="Times New Roman" w:cs="Times New Roman"/>
          <w:bCs/>
          <w:sz w:val="28"/>
          <w:szCs w:val="28"/>
          <w:lang w:eastAsia="ru-RU"/>
        </w:rPr>
        <w:lastRenderedPageBreak/>
        <w:t>LIST OF ABBREVIATIONS AND SYMBOLS</w:t>
      </w:r>
    </w:p>
    <w:p w14:paraId="6F87E8E2" w14:textId="77777777" w:rsidR="00D33965" w:rsidRPr="001D04B9" w:rsidRDefault="00D33965" w:rsidP="00D33965">
      <w:pPr>
        <w:spacing w:after="0" w:line="240" w:lineRule="auto"/>
        <w:jc w:val="center"/>
        <w:outlineLvl w:val="0"/>
        <w:rPr>
          <w:rFonts w:ascii="Times New Roman" w:eastAsia="Calibri" w:hAnsi="Times New Roman" w:cs="Times New Roman"/>
          <w:sz w:val="28"/>
          <w:szCs w:val="28"/>
        </w:rPr>
      </w:pPr>
    </w:p>
    <w:p w14:paraId="4BFE1B97" w14:textId="77777777" w:rsidR="00D33965" w:rsidRPr="001D04B9" w:rsidRDefault="00D33965" w:rsidP="00D33965">
      <w:pPr>
        <w:spacing w:after="0" w:line="240" w:lineRule="auto"/>
        <w:ind w:firstLine="708"/>
        <w:jc w:val="both"/>
        <w:outlineLvl w:val="0"/>
        <w:rPr>
          <w:rFonts w:ascii="Times New Roman" w:eastAsia="Times New Roman" w:hAnsi="Times New Roman" w:cs="Times New Roman"/>
          <w:sz w:val="28"/>
          <w:szCs w:val="28"/>
          <w:lang w:eastAsia="ru-RU"/>
        </w:rPr>
      </w:pPr>
      <w:r w:rsidRPr="001D04B9">
        <w:rPr>
          <w:rFonts w:ascii="Times New Roman" w:eastAsia="Times New Roman" w:hAnsi="Times New Roman" w:cs="Times New Roman"/>
          <w:sz w:val="28"/>
          <w:szCs w:val="28"/>
          <w:lang w:eastAsia="ru-RU"/>
        </w:rPr>
        <w:t xml:space="preserve">The following designations and abbreviations are used in this </w:t>
      </w:r>
      <w:r w:rsidR="00C72188" w:rsidRPr="001D04B9">
        <w:rPr>
          <w:rFonts w:ascii="Times New Roman" w:eastAsia="Times New Roman" w:hAnsi="Times New Roman" w:cs="Times New Roman"/>
          <w:sz w:val="28"/>
          <w:szCs w:val="28"/>
          <w:lang w:eastAsia="ru-RU"/>
        </w:rPr>
        <w:t>thesis</w:t>
      </w:r>
      <w:r w:rsidRPr="001D04B9">
        <w:rPr>
          <w:rFonts w:ascii="Times New Roman" w:eastAsia="Times New Roman" w:hAnsi="Times New Roman" w:cs="Times New Roman"/>
          <w:sz w:val="28"/>
          <w:szCs w:val="28"/>
          <w:lang w:eastAsia="ru-RU"/>
        </w:rPr>
        <w:t>:</w:t>
      </w:r>
    </w:p>
    <w:tbl>
      <w:tblPr>
        <w:tblW w:w="9639" w:type="dxa"/>
        <w:tblInd w:w="-5" w:type="dxa"/>
        <w:tblLayout w:type="fixed"/>
        <w:tblCellMar>
          <w:left w:w="0" w:type="dxa"/>
          <w:right w:w="0" w:type="dxa"/>
        </w:tblCellMar>
        <w:tblLook w:val="0600" w:firstRow="0" w:lastRow="0" w:firstColumn="0" w:lastColumn="0" w:noHBand="1" w:noVBand="1"/>
      </w:tblPr>
      <w:tblGrid>
        <w:gridCol w:w="1139"/>
        <w:gridCol w:w="8500"/>
      </w:tblGrid>
      <w:tr w:rsidR="00D33965" w:rsidRPr="001D04B9" w14:paraId="42BA1E47" w14:textId="77777777" w:rsidTr="00C72188">
        <w:trPr>
          <w:trHeight w:val="454"/>
        </w:trPr>
        <w:tc>
          <w:tcPr>
            <w:tcW w:w="1139" w:type="dxa"/>
            <w:shd w:val="clear" w:color="auto" w:fill="auto"/>
            <w:tcMar>
              <w:top w:w="15" w:type="dxa"/>
              <w:left w:w="80" w:type="dxa"/>
              <w:bottom w:w="0" w:type="dxa"/>
              <w:right w:w="80" w:type="dxa"/>
            </w:tcMar>
            <w:vAlign w:val="center"/>
          </w:tcPr>
          <w:p w14:paraId="6E754280" w14:textId="77777777" w:rsidR="00D33965" w:rsidRPr="001D04B9" w:rsidRDefault="00D8401F" w:rsidP="00D8401F">
            <w:pPr>
              <w:widowControl w:val="0"/>
              <w:spacing w:after="0" w:line="240" w:lineRule="auto"/>
              <w:jc w:val="both"/>
              <w:rPr>
                <w:rFonts w:ascii="Times New Roman" w:eastAsia="Times New Roman" w:hAnsi="Times New Roman" w:cs="Times New Roman"/>
                <w:sz w:val="28"/>
                <w:szCs w:val="28"/>
                <w:lang w:eastAsia="ru-RU"/>
              </w:rPr>
            </w:pPr>
            <w:r w:rsidRPr="001D04B9">
              <w:rPr>
                <w:rFonts w:ascii="Times New Roman" w:eastAsia="Calibri" w:hAnsi="Times New Roman" w:cs="Times New Roman"/>
                <w:sz w:val="28"/>
                <w:szCs w:val="28"/>
              </w:rPr>
              <w:t>AA</w:t>
            </w:r>
            <w:r w:rsidRPr="001D04B9">
              <w:rPr>
                <w:rFonts w:ascii="Times New Roman" w:eastAsia="Times New Roman" w:hAnsi="Times New Roman" w:cs="Times New Roman"/>
                <w:sz w:val="28"/>
                <w:szCs w:val="28"/>
                <w:lang w:eastAsia="ru-RU"/>
              </w:rPr>
              <w:t xml:space="preserve"> </w:t>
            </w:r>
          </w:p>
        </w:tc>
        <w:tc>
          <w:tcPr>
            <w:tcW w:w="8500" w:type="dxa"/>
            <w:shd w:val="clear" w:color="auto" w:fill="auto"/>
            <w:tcMar>
              <w:top w:w="15" w:type="dxa"/>
              <w:left w:w="80" w:type="dxa"/>
              <w:bottom w:w="0" w:type="dxa"/>
              <w:right w:w="80" w:type="dxa"/>
            </w:tcMar>
            <w:vAlign w:val="center"/>
          </w:tcPr>
          <w:p w14:paraId="23850FC1" w14:textId="77777777" w:rsidR="00D33965" w:rsidRPr="001D04B9" w:rsidRDefault="00D33965" w:rsidP="00D8401F">
            <w:pPr>
              <w:widowControl w:val="0"/>
              <w:tabs>
                <w:tab w:val="left" w:pos="289"/>
                <w:tab w:val="left" w:pos="430"/>
              </w:tabs>
              <w:spacing w:after="0" w:line="240" w:lineRule="auto"/>
              <w:jc w:val="both"/>
              <w:rPr>
                <w:rFonts w:ascii="Times New Roman" w:eastAsia="Times New Roman" w:hAnsi="Times New Roman" w:cs="Times New Roman"/>
                <w:sz w:val="28"/>
                <w:szCs w:val="28"/>
                <w:lang w:eastAsia="ru-RU"/>
              </w:rPr>
            </w:pPr>
            <w:r w:rsidRPr="001D04B9">
              <w:rPr>
                <w:rFonts w:ascii="Times New Roman" w:eastAsia="Times New Roman" w:hAnsi="Times New Roman" w:cs="Times New Roman"/>
                <w:sz w:val="28"/>
                <w:szCs w:val="28"/>
                <w:lang w:eastAsia="ru-RU"/>
              </w:rPr>
              <w:t xml:space="preserve">- </w:t>
            </w:r>
            <w:r w:rsidR="00D8401F" w:rsidRPr="001D04B9">
              <w:rPr>
                <w:rFonts w:ascii="Times New Roman" w:eastAsia="Calibri" w:hAnsi="Times New Roman" w:cs="Times New Roman"/>
                <w:sz w:val="28"/>
                <w:szCs w:val="28"/>
              </w:rPr>
              <w:t>Acrylic acid</w:t>
            </w:r>
          </w:p>
        </w:tc>
      </w:tr>
      <w:tr w:rsidR="00D33965" w:rsidRPr="001D04B9" w14:paraId="6B4B7041" w14:textId="77777777" w:rsidTr="00C72188">
        <w:trPr>
          <w:trHeight w:val="454"/>
        </w:trPr>
        <w:tc>
          <w:tcPr>
            <w:tcW w:w="1139" w:type="dxa"/>
            <w:shd w:val="clear" w:color="auto" w:fill="auto"/>
            <w:tcMar>
              <w:top w:w="15" w:type="dxa"/>
              <w:left w:w="80" w:type="dxa"/>
              <w:bottom w:w="0" w:type="dxa"/>
              <w:right w:w="80" w:type="dxa"/>
            </w:tcMar>
            <w:vAlign w:val="center"/>
          </w:tcPr>
          <w:p w14:paraId="79286859" w14:textId="77777777" w:rsidR="00D33965" w:rsidRPr="001D04B9" w:rsidRDefault="00D8401F" w:rsidP="00D8401F">
            <w:pPr>
              <w:widowControl w:val="0"/>
              <w:spacing w:after="0" w:line="240" w:lineRule="auto"/>
              <w:jc w:val="both"/>
              <w:rPr>
                <w:rFonts w:ascii="Times New Roman" w:eastAsia="Times New Roman" w:hAnsi="Times New Roman" w:cs="Times New Roman"/>
                <w:sz w:val="28"/>
                <w:szCs w:val="28"/>
                <w:lang w:eastAsia="ru-RU"/>
              </w:rPr>
            </w:pPr>
            <w:proofErr w:type="spellStart"/>
            <w:r w:rsidRPr="001D04B9">
              <w:rPr>
                <w:rFonts w:ascii="Times New Roman" w:eastAsia="Times New Roman" w:hAnsi="Times New Roman" w:cs="Times New Roman"/>
                <w:sz w:val="28"/>
                <w:szCs w:val="28"/>
                <w:lang w:eastAsia="ru-RU"/>
              </w:rPr>
              <w:t>ААm</w:t>
            </w:r>
            <w:proofErr w:type="spellEnd"/>
          </w:p>
        </w:tc>
        <w:tc>
          <w:tcPr>
            <w:tcW w:w="8500" w:type="dxa"/>
            <w:shd w:val="clear" w:color="auto" w:fill="auto"/>
            <w:tcMar>
              <w:top w:w="15" w:type="dxa"/>
              <w:left w:w="80" w:type="dxa"/>
              <w:bottom w:w="0" w:type="dxa"/>
              <w:right w:w="80" w:type="dxa"/>
            </w:tcMar>
            <w:vAlign w:val="center"/>
          </w:tcPr>
          <w:p w14:paraId="1E382761" w14:textId="77777777" w:rsidR="00D33965" w:rsidRPr="001D04B9" w:rsidRDefault="00D8401F" w:rsidP="00D8401F">
            <w:pPr>
              <w:widowControl w:val="0"/>
              <w:tabs>
                <w:tab w:val="left" w:pos="289"/>
                <w:tab w:val="left" w:pos="430"/>
              </w:tabs>
              <w:spacing w:after="0" w:line="240" w:lineRule="auto"/>
              <w:jc w:val="both"/>
              <w:rPr>
                <w:rFonts w:ascii="Times New Roman" w:eastAsia="Times New Roman" w:hAnsi="Times New Roman" w:cs="Times New Roman"/>
                <w:sz w:val="28"/>
                <w:szCs w:val="28"/>
                <w:lang w:eastAsia="ru-RU"/>
              </w:rPr>
            </w:pPr>
            <w:r w:rsidRPr="001D04B9">
              <w:rPr>
                <w:rFonts w:ascii="Times New Roman" w:eastAsia="Calibri" w:hAnsi="Times New Roman" w:cs="Times New Roman"/>
                <w:sz w:val="28"/>
                <w:szCs w:val="28"/>
              </w:rPr>
              <w:t xml:space="preserve">- </w:t>
            </w:r>
            <w:r w:rsidRPr="001D04B9">
              <w:rPr>
                <w:rFonts w:ascii="Times New Roman" w:eastAsia="Times New Roman" w:hAnsi="Times New Roman" w:cs="Times New Roman"/>
                <w:sz w:val="28"/>
                <w:szCs w:val="28"/>
                <w:lang w:eastAsia="ru-RU"/>
              </w:rPr>
              <w:t xml:space="preserve">Acrylamide </w:t>
            </w:r>
          </w:p>
        </w:tc>
      </w:tr>
      <w:tr w:rsidR="00D33965" w:rsidRPr="001D04B9" w14:paraId="5F7DF14A" w14:textId="77777777" w:rsidTr="00C72188">
        <w:trPr>
          <w:trHeight w:val="454"/>
        </w:trPr>
        <w:tc>
          <w:tcPr>
            <w:tcW w:w="1139" w:type="dxa"/>
            <w:shd w:val="clear" w:color="auto" w:fill="auto"/>
            <w:tcMar>
              <w:top w:w="15" w:type="dxa"/>
              <w:left w:w="80" w:type="dxa"/>
              <w:bottom w:w="0" w:type="dxa"/>
              <w:right w:w="80" w:type="dxa"/>
            </w:tcMar>
            <w:vAlign w:val="center"/>
          </w:tcPr>
          <w:p w14:paraId="481E5A69" w14:textId="77777777" w:rsidR="00D33965" w:rsidRPr="001D04B9" w:rsidRDefault="00D33965" w:rsidP="00C72188">
            <w:pPr>
              <w:widowControl w:val="0"/>
              <w:spacing w:after="0" w:line="240" w:lineRule="auto"/>
              <w:jc w:val="both"/>
              <w:rPr>
                <w:rFonts w:ascii="Times New Roman" w:eastAsia="Times New Roman" w:hAnsi="Times New Roman" w:cs="Times New Roman"/>
                <w:sz w:val="28"/>
                <w:szCs w:val="28"/>
                <w:lang w:eastAsia="ru-RU"/>
              </w:rPr>
            </w:pPr>
            <w:bookmarkStart w:id="1" w:name="_Hlk117610159"/>
            <w:r w:rsidRPr="001D04B9">
              <w:rPr>
                <w:rFonts w:ascii="Times New Roman" w:eastAsia="Times New Roman" w:hAnsi="Times New Roman" w:cs="Times New Roman"/>
                <w:sz w:val="28"/>
                <w:szCs w:val="28"/>
                <w:lang w:eastAsia="ru-RU"/>
              </w:rPr>
              <w:t>AMPS</w:t>
            </w:r>
          </w:p>
        </w:tc>
        <w:tc>
          <w:tcPr>
            <w:tcW w:w="8500" w:type="dxa"/>
            <w:shd w:val="clear" w:color="auto" w:fill="auto"/>
            <w:tcMar>
              <w:top w:w="15" w:type="dxa"/>
              <w:left w:w="80" w:type="dxa"/>
              <w:bottom w:w="0" w:type="dxa"/>
              <w:right w:w="80" w:type="dxa"/>
            </w:tcMar>
            <w:vAlign w:val="center"/>
          </w:tcPr>
          <w:p w14:paraId="4F7F3E18" w14:textId="77777777" w:rsidR="00D33965" w:rsidRPr="001D04B9" w:rsidRDefault="00D33965" w:rsidP="00C72188">
            <w:pPr>
              <w:widowControl w:val="0"/>
              <w:tabs>
                <w:tab w:val="left" w:pos="241"/>
                <w:tab w:val="left" w:pos="430"/>
              </w:tabs>
              <w:spacing w:after="0" w:line="240" w:lineRule="auto"/>
              <w:ind w:left="207" w:hanging="207"/>
              <w:jc w:val="both"/>
              <w:rPr>
                <w:rFonts w:ascii="Times New Roman" w:eastAsia="Times New Roman" w:hAnsi="Times New Roman" w:cs="Times New Roman"/>
                <w:sz w:val="28"/>
                <w:szCs w:val="28"/>
                <w:lang w:eastAsia="ru-RU"/>
              </w:rPr>
            </w:pPr>
            <w:r w:rsidRPr="001D04B9">
              <w:rPr>
                <w:rFonts w:ascii="Times New Roman" w:eastAsia="Times New Roman" w:hAnsi="Times New Roman" w:cs="Times New Roman"/>
                <w:sz w:val="28"/>
                <w:szCs w:val="28"/>
                <w:lang w:eastAsia="ru-RU"/>
              </w:rPr>
              <w:t>- 2-acrylamido-2-methyl-1-propanesulfonic acid sodium salt</w:t>
            </w:r>
          </w:p>
        </w:tc>
      </w:tr>
      <w:bookmarkEnd w:id="1"/>
      <w:tr w:rsidR="00D33965" w:rsidRPr="001D04B9" w14:paraId="6FC56AB9" w14:textId="77777777" w:rsidTr="00C72188">
        <w:trPr>
          <w:trHeight w:val="454"/>
        </w:trPr>
        <w:tc>
          <w:tcPr>
            <w:tcW w:w="1139" w:type="dxa"/>
            <w:shd w:val="clear" w:color="auto" w:fill="auto"/>
            <w:tcMar>
              <w:top w:w="15" w:type="dxa"/>
              <w:left w:w="80" w:type="dxa"/>
              <w:bottom w:w="0" w:type="dxa"/>
              <w:right w:w="80" w:type="dxa"/>
            </w:tcMar>
            <w:vAlign w:val="center"/>
          </w:tcPr>
          <w:p w14:paraId="7D9E842A" w14:textId="77777777" w:rsidR="00D33965" w:rsidRPr="001D04B9" w:rsidRDefault="00D8401F" w:rsidP="00C72188">
            <w:pPr>
              <w:widowControl w:val="0"/>
              <w:spacing w:after="0" w:line="240" w:lineRule="auto"/>
              <w:jc w:val="both"/>
              <w:rPr>
                <w:rFonts w:ascii="Times New Roman" w:eastAsia="Times New Roman" w:hAnsi="Times New Roman" w:cs="Times New Roman"/>
                <w:sz w:val="28"/>
                <w:szCs w:val="28"/>
                <w:lang w:eastAsia="ru-RU"/>
              </w:rPr>
            </w:pPr>
            <w:r w:rsidRPr="001D04B9">
              <w:rPr>
                <w:rFonts w:ascii="Times New Roman" w:eastAsia="Calibri" w:hAnsi="Times New Roman" w:cs="Times New Roman"/>
                <w:sz w:val="28"/>
                <w:szCs w:val="28"/>
              </w:rPr>
              <w:t>APS</w:t>
            </w:r>
          </w:p>
        </w:tc>
        <w:tc>
          <w:tcPr>
            <w:tcW w:w="8500" w:type="dxa"/>
            <w:shd w:val="clear" w:color="auto" w:fill="auto"/>
            <w:tcMar>
              <w:top w:w="15" w:type="dxa"/>
              <w:left w:w="80" w:type="dxa"/>
              <w:bottom w:w="0" w:type="dxa"/>
              <w:right w:w="80" w:type="dxa"/>
            </w:tcMar>
            <w:vAlign w:val="center"/>
          </w:tcPr>
          <w:p w14:paraId="454128C2" w14:textId="77777777" w:rsidR="00D33965" w:rsidRPr="001D04B9" w:rsidRDefault="00D8401F" w:rsidP="00D8401F">
            <w:pPr>
              <w:widowControl w:val="0"/>
              <w:tabs>
                <w:tab w:val="left" w:pos="430"/>
              </w:tabs>
              <w:spacing w:after="0" w:line="240" w:lineRule="auto"/>
              <w:jc w:val="both"/>
              <w:rPr>
                <w:rFonts w:ascii="Times New Roman" w:eastAsia="Times New Roman" w:hAnsi="Times New Roman" w:cs="Times New Roman"/>
                <w:sz w:val="28"/>
                <w:szCs w:val="28"/>
                <w:lang w:eastAsia="ru-RU"/>
              </w:rPr>
            </w:pPr>
            <w:r w:rsidRPr="001D04B9">
              <w:rPr>
                <w:rFonts w:ascii="Times New Roman" w:eastAsia="Times New Roman" w:hAnsi="Times New Roman" w:cs="Times New Roman"/>
                <w:sz w:val="28"/>
                <w:szCs w:val="28"/>
                <w:lang w:eastAsia="ru-RU"/>
              </w:rPr>
              <w:t xml:space="preserve">- </w:t>
            </w:r>
            <w:r w:rsidRPr="001D04B9">
              <w:rPr>
                <w:rFonts w:ascii="Times New Roman" w:eastAsia="Calibri" w:hAnsi="Times New Roman" w:cs="Times New Roman"/>
                <w:sz w:val="28"/>
                <w:szCs w:val="28"/>
              </w:rPr>
              <w:t>Ammonium persulfate</w:t>
            </w:r>
          </w:p>
        </w:tc>
      </w:tr>
      <w:tr w:rsidR="00D33965" w:rsidRPr="001D04B9" w14:paraId="4C886EF8" w14:textId="77777777" w:rsidTr="00C72188">
        <w:trPr>
          <w:trHeight w:val="454"/>
        </w:trPr>
        <w:tc>
          <w:tcPr>
            <w:tcW w:w="1139" w:type="dxa"/>
            <w:shd w:val="clear" w:color="auto" w:fill="auto"/>
            <w:tcMar>
              <w:top w:w="15" w:type="dxa"/>
              <w:left w:w="80" w:type="dxa"/>
              <w:bottom w:w="0" w:type="dxa"/>
              <w:right w:w="80" w:type="dxa"/>
            </w:tcMar>
            <w:vAlign w:val="center"/>
          </w:tcPr>
          <w:p w14:paraId="039C29A8" w14:textId="77777777" w:rsidR="00D33965" w:rsidRPr="001D04B9" w:rsidRDefault="00D8401F" w:rsidP="00D8401F">
            <w:pPr>
              <w:widowControl w:val="0"/>
              <w:spacing w:after="0" w:line="240" w:lineRule="auto"/>
              <w:jc w:val="both"/>
              <w:rPr>
                <w:rFonts w:ascii="Times New Roman" w:eastAsia="Calibri" w:hAnsi="Times New Roman" w:cs="Times New Roman"/>
                <w:sz w:val="28"/>
                <w:szCs w:val="28"/>
              </w:rPr>
            </w:pPr>
            <w:r w:rsidRPr="001D04B9">
              <w:rPr>
                <w:rFonts w:ascii="Times New Roman" w:eastAsia="Times New Roman" w:hAnsi="Times New Roman" w:cs="Times New Roman"/>
                <w:sz w:val="28"/>
                <w:szCs w:val="28"/>
                <w:lang w:eastAsia="ru-RU"/>
              </w:rPr>
              <w:t>APTAC</w:t>
            </w:r>
            <w:r w:rsidRPr="001D04B9">
              <w:rPr>
                <w:rFonts w:ascii="Times New Roman" w:eastAsia="Calibri" w:hAnsi="Times New Roman" w:cs="Times New Roman"/>
                <w:sz w:val="28"/>
                <w:szCs w:val="28"/>
              </w:rPr>
              <w:t xml:space="preserve"> </w:t>
            </w:r>
          </w:p>
        </w:tc>
        <w:tc>
          <w:tcPr>
            <w:tcW w:w="8500" w:type="dxa"/>
            <w:shd w:val="clear" w:color="auto" w:fill="auto"/>
            <w:tcMar>
              <w:top w:w="15" w:type="dxa"/>
              <w:left w:w="80" w:type="dxa"/>
              <w:bottom w:w="0" w:type="dxa"/>
              <w:right w:w="80" w:type="dxa"/>
            </w:tcMar>
            <w:vAlign w:val="center"/>
          </w:tcPr>
          <w:p w14:paraId="18F6BB9F" w14:textId="77777777" w:rsidR="00D33965" w:rsidRPr="001D04B9" w:rsidRDefault="00D33965" w:rsidP="00D8401F">
            <w:pPr>
              <w:widowControl w:val="0"/>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 xml:space="preserve">- </w:t>
            </w:r>
            <w:r w:rsidR="00D8401F" w:rsidRPr="001D04B9">
              <w:rPr>
                <w:rFonts w:ascii="Times New Roman" w:eastAsia="Times New Roman" w:hAnsi="Times New Roman" w:cs="Times New Roman"/>
                <w:sz w:val="28"/>
                <w:szCs w:val="28"/>
                <w:lang w:eastAsia="ru-RU"/>
              </w:rPr>
              <w:t>3-acrylamidopropyltrimethylammonium chloride</w:t>
            </w:r>
            <w:r w:rsidR="00D8401F" w:rsidRPr="001D04B9">
              <w:rPr>
                <w:rFonts w:ascii="Times New Roman" w:eastAsia="Calibri" w:hAnsi="Times New Roman" w:cs="Times New Roman"/>
                <w:sz w:val="28"/>
                <w:szCs w:val="28"/>
              </w:rPr>
              <w:t xml:space="preserve"> </w:t>
            </w:r>
          </w:p>
        </w:tc>
      </w:tr>
      <w:tr w:rsidR="00D33965" w:rsidRPr="001D04B9" w14:paraId="0193CF21" w14:textId="77777777" w:rsidTr="00C72188">
        <w:trPr>
          <w:trHeight w:val="454"/>
        </w:trPr>
        <w:tc>
          <w:tcPr>
            <w:tcW w:w="1139" w:type="dxa"/>
            <w:shd w:val="clear" w:color="auto" w:fill="auto"/>
            <w:tcMar>
              <w:top w:w="15" w:type="dxa"/>
              <w:left w:w="80" w:type="dxa"/>
              <w:bottom w:w="0" w:type="dxa"/>
              <w:right w:w="80" w:type="dxa"/>
            </w:tcMar>
            <w:vAlign w:val="center"/>
          </w:tcPr>
          <w:p w14:paraId="29160061" w14:textId="77777777" w:rsidR="00D33965" w:rsidRPr="001D04B9" w:rsidRDefault="00D8401F" w:rsidP="00C72188">
            <w:pPr>
              <w:widowControl w:val="0"/>
              <w:spacing w:after="0" w:line="240" w:lineRule="auto"/>
              <w:jc w:val="both"/>
              <w:rPr>
                <w:rFonts w:ascii="Times New Roman" w:eastAsia="Calibri" w:hAnsi="Times New Roman" w:cs="Times New Roman"/>
                <w:sz w:val="28"/>
                <w:szCs w:val="28"/>
              </w:rPr>
            </w:pPr>
            <w:r w:rsidRPr="001D04B9">
              <w:rPr>
                <w:rFonts w:ascii="Times New Roman" w:eastAsia="Times New Roman" w:hAnsi="Times New Roman" w:cs="Times New Roman"/>
                <w:sz w:val="28"/>
                <w:szCs w:val="28"/>
                <w:lang w:eastAsia="ru-RU"/>
              </w:rPr>
              <w:t>DLS</w:t>
            </w:r>
          </w:p>
        </w:tc>
        <w:tc>
          <w:tcPr>
            <w:tcW w:w="8500" w:type="dxa"/>
            <w:shd w:val="clear" w:color="auto" w:fill="auto"/>
            <w:tcMar>
              <w:top w:w="15" w:type="dxa"/>
              <w:left w:w="80" w:type="dxa"/>
              <w:bottom w:w="0" w:type="dxa"/>
              <w:right w:w="80" w:type="dxa"/>
            </w:tcMar>
            <w:vAlign w:val="center"/>
          </w:tcPr>
          <w:p w14:paraId="4C194C60" w14:textId="77777777" w:rsidR="00D33965" w:rsidRPr="001D04B9" w:rsidRDefault="00D8401F" w:rsidP="00C72188">
            <w:pPr>
              <w:widowControl w:val="0"/>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 Dynamic light scattering</w:t>
            </w:r>
          </w:p>
        </w:tc>
      </w:tr>
      <w:tr w:rsidR="00D8401F" w:rsidRPr="001D04B9" w14:paraId="6C0C60B8" w14:textId="77777777" w:rsidTr="00C72188">
        <w:trPr>
          <w:trHeight w:val="454"/>
        </w:trPr>
        <w:tc>
          <w:tcPr>
            <w:tcW w:w="1139" w:type="dxa"/>
            <w:shd w:val="clear" w:color="auto" w:fill="auto"/>
            <w:tcMar>
              <w:top w:w="15" w:type="dxa"/>
              <w:left w:w="80" w:type="dxa"/>
              <w:bottom w:w="0" w:type="dxa"/>
              <w:right w:w="80" w:type="dxa"/>
            </w:tcMar>
            <w:vAlign w:val="center"/>
          </w:tcPr>
          <w:p w14:paraId="1E7DC6B5" w14:textId="77777777" w:rsidR="00D8401F" w:rsidRPr="001D04B9" w:rsidRDefault="00D8401F" w:rsidP="00D8401F">
            <w:pPr>
              <w:widowControl w:val="0"/>
              <w:spacing w:after="0" w:line="240" w:lineRule="auto"/>
              <w:jc w:val="both"/>
              <w:rPr>
                <w:rFonts w:ascii="Times New Roman" w:eastAsia="Times New Roman" w:hAnsi="Times New Roman" w:cs="Times New Roman"/>
                <w:sz w:val="28"/>
                <w:szCs w:val="28"/>
                <w:lang w:eastAsia="ru-RU"/>
              </w:rPr>
            </w:pPr>
            <w:r w:rsidRPr="001D04B9">
              <w:rPr>
                <w:rFonts w:ascii="Times New Roman" w:eastAsia="Calibri" w:hAnsi="Times New Roman" w:cs="Times New Roman"/>
                <w:sz w:val="28"/>
                <w:szCs w:val="28"/>
              </w:rPr>
              <w:t>HLB</w:t>
            </w:r>
            <w:r w:rsidRPr="001D04B9">
              <w:rPr>
                <w:rFonts w:ascii="Times New Roman" w:eastAsia="Times New Roman" w:hAnsi="Times New Roman" w:cs="Times New Roman"/>
                <w:sz w:val="28"/>
                <w:szCs w:val="28"/>
                <w:lang w:eastAsia="ru-RU"/>
              </w:rPr>
              <w:tab/>
            </w:r>
          </w:p>
        </w:tc>
        <w:tc>
          <w:tcPr>
            <w:tcW w:w="8500" w:type="dxa"/>
            <w:shd w:val="clear" w:color="auto" w:fill="auto"/>
            <w:tcMar>
              <w:top w:w="15" w:type="dxa"/>
              <w:left w:w="80" w:type="dxa"/>
              <w:bottom w:w="0" w:type="dxa"/>
              <w:right w:w="80" w:type="dxa"/>
            </w:tcMar>
            <w:vAlign w:val="center"/>
          </w:tcPr>
          <w:p w14:paraId="5A3CDD8D" w14:textId="77777777" w:rsidR="00D8401F" w:rsidRPr="001D04B9" w:rsidRDefault="00D8401F" w:rsidP="00D8401F">
            <w:pPr>
              <w:widowControl w:val="0"/>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 Hydrophilic–lipophilic balance</w:t>
            </w:r>
            <w:r w:rsidRPr="001D04B9">
              <w:rPr>
                <w:rFonts w:ascii="Times New Roman" w:eastAsia="Times New Roman" w:hAnsi="Times New Roman" w:cs="Times New Roman"/>
                <w:sz w:val="28"/>
                <w:szCs w:val="28"/>
                <w:lang w:eastAsia="ru-RU"/>
              </w:rPr>
              <w:t xml:space="preserve"> </w:t>
            </w:r>
          </w:p>
        </w:tc>
      </w:tr>
      <w:tr w:rsidR="00D33965" w:rsidRPr="001D04B9" w14:paraId="572F7044" w14:textId="77777777" w:rsidTr="00C72188">
        <w:trPr>
          <w:trHeight w:val="454"/>
        </w:trPr>
        <w:tc>
          <w:tcPr>
            <w:tcW w:w="1139" w:type="dxa"/>
            <w:shd w:val="clear" w:color="auto" w:fill="auto"/>
            <w:tcMar>
              <w:top w:w="15" w:type="dxa"/>
              <w:left w:w="80" w:type="dxa"/>
              <w:bottom w:w="0" w:type="dxa"/>
              <w:right w:w="80" w:type="dxa"/>
            </w:tcMar>
            <w:vAlign w:val="center"/>
          </w:tcPr>
          <w:p w14:paraId="31E769FB" w14:textId="77777777" w:rsidR="00D33965" w:rsidRPr="001D04B9" w:rsidRDefault="00D8401F" w:rsidP="00C72188">
            <w:pPr>
              <w:widowControl w:val="0"/>
              <w:spacing w:after="0" w:line="240" w:lineRule="auto"/>
              <w:jc w:val="both"/>
              <w:rPr>
                <w:rFonts w:ascii="Times New Roman" w:eastAsia="Calibri" w:hAnsi="Times New Roman" w:cs="Times New Roman"/>
                <w:sz w:val="28"/>
                <w:szCs w:val="28"/>
              </w:rPr>
            </w:pPr>
            <w:r w:rsidRPr="001D04B9">
              <w:rPr>
                <w:rFonts w:ascii="Times New Roman" w:eastAsia="Times New Roman" w:hAnsi="Times New Roman" w:cs="Times New Roman"/>
                <w:sz w:val="28"/>
                <w:szCs w:val="28"/>
                <w:lang w:eastAsia="ru-RU"/>
              </w:rPr>
              <w:t>IEP</w:t>
            </w:r>
          </w:p>
        </w:tc>
        <w:tc>
          <w:tcPr>
            <w:tcW w:w="8500" w:type="dxa"/>
            <w:shd w:val="clear" w:color="auto" w:fill="auto"/>
            <w:tcMar>
              <w:top w:w="15" w:type="dxa"/>
              <w:left w:w="80" w:type="dxa"/>
              <w:bottom w:w="0" w:type="dxa"/>
              <w:right w:w="80" w:type="dxa"/>
            </w:tcMar>
            <w:vAlign w:val="center"/>
          </w:tcPr>
          <w:p w14:paraId="15D994D5" w14:textId="77777777" w:rsidR="00D33965" w:rsidRPr="001D04B9" w:rsidRDefault="00D8401F" w:rsidP="00C72188">
            <w:pPr>
              <w:widowControl w:val="0"/>
              <w:spacing w:after="0" w:line="240" w:lineRule="auto"/>
              <w:jc w:val="both"/>
              <w:rPr>
                <w:rFonts w:ascii="Times New Roman" w:eastAsia="Calibri" w:hAnsi="Times New Roman" w:cs="Times New Roman"/>
                <w:sz w:val="28"/>
                <w:szCs w:val="28"/>
              </w:rPr>
            </w:pPr>
            <w:r w:rsidRPr="001D04B9">
              <w:rPr>
                <w:rFonts w:ascii="Times New Roman" w:eastAsia="Times New Roman" w:hAnsi="Times New Roman" w:cs="Times New Roman"/>
                <w:sz w:val="28"/>
                <w:szCs w:val="28"/>
                <w:lang w:eastAsia="ru-RU"/>
              </w:rPr>
              <w:t>- Isoelectric point</w:t>
            </w:r>
          </w:p>
        </w:tc>
      </w:tr>
      <w:tr w:rsidR="00D8401F" w:rsidRPr="001D04B9" w14:paraId="1C32562D" w14:textId="77777777" w:rsidTr="00C72188">
        <w:trPr>
          <w:trHeight w:val="454"/>
        </w:trPr>
        <w:tc>
          <w:tcPr>
            <w:tcW w:w="1139" w:type="dxa"/>
            <w:shd w:val="clear" w:color="auto" w:fill="auto"/>
            <w:tcMar>
              <w:top w:w="15" w:type="dxa"/>
              <w:left w:w="80" w:type="dxa"/>
              <w:bottom w:w="0" w:type="dxa"/>
              <w:right w:w="80" w:type="dxa"/>
            </w:tcMar>
            <w:vAlign w:val="center"/>
          </w:tcPr>
          <w:p w14:paraId="51F2C615" w14:textId="77777777" w:rsidR="00D8401F" w:rsidRPr="001D04B9" w:rsidRDefault="00D8401F" w:rsidP="00C72188">
            <w:pPr>
              <w:widowControl w:val="0"/>
              <w:spacing w:after="0" w:line="240" w:lineRule="auto"/>
              <w:jc w:val="both"/>
              <w:rPr>
                <w:rFonts w:ascii="Times New Roman" w:eastAsia="Times New Roman" w:hAnsi="Times New Roman" w:cs="Times New Roman"/>
                <w:sz w:val="28"/>
                <w:szCs w:val="28"/>
                <w:lang w:eastAsia="ru-RU"/>
              </w:rPr>
            </w:pPr>
            <w:r w:rsidRPr="001D04B9">
              <w:rPr>
                <w:rFonts w:ascii="Times New Roman" w:eastAsia="Calibri" w:hAnsi="Times New Roman" w:cs="Times New Roman"/>
                <w:sz w:val="28"/>
                <w:szCs w:val="28"/>
              </w:rPr>
              <w:t>LCST</w:t>
            </w:r>
          </w:p>
        </w:tc>
        <w:tc>
          <w:tcPr>
            <w:tcW w:w="8500" w:type="dxa"/>
            <w:shd w:val="clear" w:color="auto" w:fill="auto"/>
            <w:tcMar>
              <w:top w:w="15" w:type="dxa"/>
              <w:left w:w="80" w:type="dxa"/>
              <w:bottom w:w="0" w:type="dxa"/>
              <w:right w:w="80" w:type="dxa"/>
            </w:tcMar>
            <w:vAlign w:val="center"/>
          </w:tcPr>
          <w:p w14:paraId="69A5E440" w14:textId="77777777" w:rsidR="00D8401F" w:rsidRPr="001D04B9" w:rsidRDefault="00D8401F" w:rsidP="00C72188">
            <w:pPr>
              <w:widowControl w:val="0"/>
              <w:spacing w:after="0" w:line="240" w:lineRule="auto"/>
              <w:jc w:val="both"/>
              <w:rPr>
                <w:rFonts w:ascii="Times New Roman" w:eastAsia="Times New Roman" w:hAnsi="Times New Roman" w:cs="Times New Roman"/>
                <w:sz w:val="28"/>
                <w:szCs w:val="28"/>
                <w:lang w:eastAsia="ru-RU"/>
              </w:rPr>
            </w:pPr>
            <w:r w:rsidRPr="001D04B9">
              <w:rPr>
                <w:rFonts w:ascii="Times New Roman" w:eastAsia="Calibri" w:hAnsi="Times New Roman" w:cs="Times New Roman"/>
                <w:sz w:val="28"/>
                <w:szCs w:val="28"/>
              </w:rPr>
              <w:t>- Lower critical solution temperature</w:t>
            </w:r>
          </w:p>
        </w:tc>
      </w:tr>
      <w:tr w:rsidR="00D33965" w:rsidRPr="001D04B9" w14:paraId="1F0EFB48" w14:textId="77777777" w:rsidTr="00C72188">
        <w:trPr>
          <w:trHeight w:val="454"/>
        </w:trPr>
        <w:tc>
          <w:tcPr>
            <w:tcW w:w="1139" w:type="dxa"/>
            <w:shd w:val="clear" w:color="auto" w:fill="auto"/>
            <w:tcMar>
              <w:top w:w="15" w:type="dxa"/>
              <w:left w:w="80" w:type="dxa"/>
              <w:bottom w:w="0" w:type="dxa"/>
              <w:right w:w="80" w:type="dxa"/>
            </w:tcMar>
            <w:vAlign w:val="center"/>
          </w:tcPr>
          <w:p w14:paraId="5220B78A" w14:textId="77777777" w:rsidR="00D33965" w:rsidRPr="001D04B9" w:rsidRDefault="00D33965" w:rsidP="00C72188">
            <w:pPr>
              <w:widowControl w:val="0"/>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МАA</w:t>
            </w:r>
          </w:p>
        </w:tc>
        <w:tc>
          <w:tcPr>
            <w:tcW w:w="8500" w:type="dxa"/>
            <w:shd w:val="clear" w:color="auto" w:fill="auto"/>
            <w:tcMar>
              <w:top w:w="15" w:type="dxa"/>
              <w:left w:w="80" w:type="dxa"/>
              <w:bottom w:w="0" w:type="dxa"/>
              <w:right w:w="80" w:type="dxa"/>
            </w:tcMar>
            <w:vAlign w:val="center"/>
          </w:tcPr>
          <w:p w14:paraId="4C2E1601" w14:textId="77777777" w:rsidR="00D33965" w:rsidRPr="001D04B9" w:rsidRDefault="00D33965" w:rsidP="00C72188">
            <w:pPr>
              <w:widowControl w:val="0"/>
              <w:tabs>
                <w:tab w:val="left" w:pos="241"/>
              </w:tabs>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 Methacrylic acid</w:t>
            </w:r>
          </w:p>
        </w:tc>
      </w:tr>
      <w:tr w:rsidR="00D33965" w:rsidRPr="001D04B9" w14:paraId="1C4C9AB6" w14:textId="77777777" w:rsidTr="00C72188">
        <w:trPr>
          <w:trHeight w:val="454"/>
        </w:trPr>
        <w:tc>
          <w:tcPr>
            <w:tcW w:w="1139" w:type="dxa"/>
            <w:shd w:val="clear" w:color="auto" w:fill="auto"/>
            <w:tcMar>
              <w:top w:w="15" w:type="dxa"/>
              <w:left w:w="80" w:type="dxa"/>
              <w:bottom w:w="0" w:type="dxa"/>
              <w:right w:w="80" w:type="dxa"/>
            </w:tcMar>
            <w:vAlign w:val="center"/>
          </w:tcPr>
          <w:p w14:paraId="1CCAC79C" w14:textId="77777777" w:rsidR="00D33965" w:rsidRPr="001D04B9" w:rsidRDefault="00D33965" w:rsidP="00C72188">
            <w:pPr>
              <w:widowControl w:val="0"/>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МB</w:t>
            </w:r>
          </w:p>
        </w:tc>
        <w:tc>
          <w:tcPr>
            <w:tcW w:w="8500" w:type="dxa"/>
            <w:shd w:val="clear" w:color="auto" w:fill="auto"/>
            <w:tcMar>
              <w:top w:w="15" w:type="dxa"/>
              <w:left w:w="80" w:type="dxa"/>
              <w:bottom w:w="0" w:type="dxa"/>
              <w:right w:w="80" w:type="dxa"/>
            </w:tcMar>
            <w:vAlign w:val="center"/>
          </w:tcPr>
          <w:p w14:paraId="2A5865F8" w14:textId="77777777" w:rsidR="00D33965" w:rsidRPr="001D04B9" w:rsidRDefault="00D33965" w:rsidP="00C72188">
            <w:pPr>
              <w:widowControl w:val="0"/>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 Methylene blue</w:t>
            </w:r>
          </w:p>
        </w:tc>
      </w:tr>
      <w:tr w:rsidR="00D33965" w:rsidRPr="001D04B9" w14:paraId="23AED54D" w14:textId="77777777" w:rsidTr="00C72188">
        <w:trPr>
          <w:trHeight w:val="454"/>
        </w:trPr>
        <w:tc>
          <w:tcPr>
            <w:tcW w:w="1139" w:type="dxa"/>
            <w:shd w:val="clear" w:color="auto" w:fill="auto"/>
            <w:tcMar>
              <w:top w:w="15" w:type="dxa"/>
              <w:left w:w="80" w:type="dxa"/>
              <w:bottom w:w="0" w:type="dxa"/>
              <w:right w:w="80" w:type="dxa"/>
            </w:tcMar>
            <w:vAlign w:val="center"/>
          </w:tcPr>
          <w:p w14:paraId="41D7F3C3" w14:textId="77777777" w:rsidR="00D33965" w:rsidRPr="001D04B9" w:rsidRDefault="00D33965" w:rsidP="00C72188">
            <w:pPr>
              <w:widowControl w:val="0"/>
              <w:spacing w:after="0" w:line="240" w:lineRule="auto"/>
              <w:jc w:val="both"/>
              <w:rPr>
                <w:rFonts w:ascii="Times New Roman" w:eastAsia="Times New Roman" w:hAnsi="Times New Roman" w:cs="Times New Roman"/>
                <w:sz w:val="28"/>
                <w:szCs w:val="28"/>
                <w:lang w:eastAsia="ru-RU"/>
              </w:rPr>
            </w:pPr>
            <w:r w:rsidRPr="001D04B9">
              <w:rPr>
                <w:rFonts w:ascii="Times New Roman" w:eastAsia="Times New Roman" w:hAnsi="Times New Roman" w:cs="Times New Roman"/>
                <w:sz w:val="28"/>
                <w:szCs w:val="28"/>
                <w:lang w:eastAsia="ru-RU"/>
              </w:rPr>
              <w:t>MBAA</w:t>
            </w:r>
          </w:p>
        </w:tc>
        <w:tc>
          <w:tcPr>
            <w:tcW w:w="8500" w:type="dxa"/>
            <w:shd w:val="clear" w:color="auto" w:fill="auto"/>
            <w:tcMar>
              <w:top w:w="15" w:type="dxa"/>
              <w:left w:w="80" w:type="dxa"/>
              <w:bottom w:w="0" w:type="dxa"/>
              <w:right w:w="80" w:type="dxa"/>
            </w:tcMar>
            <w:vAlign w:val="center"/>
          </w:tcPr>
          <w:p w14:paraId="14AF49CC" w14:textId="77777777" w:rsidR="00D33965" w:rsidRPr="001D04B9" w:rsidRDefault="00D8401F" w:rsidP="00C72188">
            <w:pPr>
              <w:widowControl w:val="0"/>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 N,N'-</w:t>
            </w:r>
            <w:proofErr w:type="spellStart"/>
            <w:r w:rsidR="00D33965" w:rsidRPr="001D04B9">
              <w:rPr>
                <w:rFonts w:ascii="Times New Roman" w:eastAsia="Calibri" w:hAnsi="Times New Roman" w:cs="Times New Roman"/>
                <w:sz w:val="28"/>
                <w:szCs w:val="28"/>
              </w:rPr>
              <w:t>Methylenebis</w:t>
            </w:r>
            <w:proofErr w:type="spellEnd"/>
            <w:r w:rsidR="00D33965" w:rsidRPr="001D04B9">
              <w:rPr>
                <w:rFonts w:ascii="Times New Roman" w:eastAsia="Calibri" w:hAnsi="Times New Roman" w:cs="Times New Roman"/>
                <w:sz w:val="28"/>
                <w:szCs w:val="28"/>
              </w:rPr>
              <w:t>(acrylamide)</w:t>
            </w:r>
          </w:p>
        </w:tc>
      </w:tr>
      <w:tr w:rsidR="00D33965" w:rsidRPr="001D04B9" w14:paraId="701F2D86" w14:textId="77777777" w:rsidTr="00C72188">
        <w:trPr>
          <w:trHeight w:val="454"/>
        </w:trPr>
        <w:tc>
          <w:tcPr>
            <w:tcW w:w="1139" w:type="dxa"/>
            <w:shd w:val="clear" w:color="auto" w:fill="auto"/>
            <w:tcMar>
              <w:top w:w="15" w:type="dxa"/>
              <w:left w:w="80" w:type="dxa"/>
              <w:bottom w:w="0" w:type="dxa"/>
              <w:right w:w="80" w:type="dxa"/>
            </w:tcMar>
            <w:vAlign w:val="center"/>
          </w:tcPr>
          <w:p w14:paraId="0539BBAD" w14:textId="77777777" w:rsidR="00D33965" w:rsidRPr="001D04B9" w:rsidRDefault="00D8401F" w:rsidP="00C72188">
            <w:pPr>
              <w:widowControl w:val="0"/>
              <w:spacing w:after="0" w:line="240" w:lineRule="auto"/>
              <w:jc w:val="both"/>
              <w:rPr>
                <w:rFonts w:ascii="Times New Roman" w:eastAsia="Times New Roman" w:hAnsi="Times New Roman" w:cs="Times New Roman"/>
                <w:sz w:val="28"/>
                <w:szCs w:val="28"/>
                <w:lang w:eastAsia="ru-RU"/>
              </w:rPr>
            </w:pPr>
            <w:r w:rsidRPr="001D04B9">
              <w:rPr>
                <w:rFonts w:ascii="Times New Roman" w:eastAsia="Calibri" w:hAnsi="Times New Roman" w:cs="Times New Roman"/>
                <w:sz w:val="28"/>
                <w:szCs w:val="28"/>
              </w:rPr>
              <w:t>МО</w:t>
            </w:r>
          </w:p>
        </w:tc>
        <w:tc>
          <w:tcPr>
            <w:tcW w:w="8500" w:type="dxa"/>
            <w:shd w:val="clear" w:color="auto" w:fill="auto"/>
            <w:tcMar>
              <w:top w:w="15" w:type="dxa"/>
              <w:left w:w="80" w:type="dxa"/>
              <w:bottom w:w="0" w:type="dxa"/>
              <w:right w:w="80" w:type="dxa"/>
            </w:tcMar>
            <w:vAlign w:val="center"/>
          </w:tcPr>
          <w:p w14:paraId="12E18104" w14:textId="77777777" w:rsidR="00D33965" w:rsidRPr="001D04B9" w:rsidRDefault="00D8401F" w:rsidP="00C72188">
            <w:pPr>
              <w:widowControl w:val="0"/>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 Methyl orange</w:t>
            </w:r>
          </w:p>
        </w:tc>
      </w:tr>
      <w:tr w:rsidR="00D33965" w:rsidRPr="001D04B9" w14:paraId="3509C6CC" w14:textId="77777777" w:rsidTr="00C72188">
        <w:trPr>
          <w:trHeight w:val="454"/>
        </w:trPr>
        <w:tc>
          <w:tcPr>
            <w:tcW w:w="1139" w:type="dxa"/>
            <w:shd w:val="clear" w:color="auto" w:fill="auto"/>
            <w:tcMar>
              <w:top w:w="15" w:type="dxa"/>
              <w:left w:w="80" w:type="dxa"/>
              <w:bottom w:w="0" w:type="dxa"/>
              <w:right w:w="80" w:type="dxa"/>
            </w:tcMar>
            <w:vAlign w:val="center"/>
          </w:tcPr>
          <w:p w14:paraId="77225AEC" w14:textId="77777777" w:rsidR="00D33965" w:rsidRPr="001D04B9" w:rsidRDefault="00D8401F" w:rsidP="00C72188">
            <w:pPr>
              <w:widowControl w:val="0"/>
              <w:spacing w:after="0" w:line="240" w:lineRule="auto"/>
              <w:jc w:val="both"/>
              <w:rPr>
                <w:rFonts w:ascii="Times New Roman" w:eastAsia="Calibri" w:hAnsi="Times New Roman" w:cs="Times New Roman"/>
                <w:sz w:val="28"/>
                <w:szCs w:val="28"/>
              </w:rPr>
            </w:pPr>
            <w:r w:rsidRPr="001D04B9">
              <w:rPr>
                <w:rFonts w:ascii="Times New Roman" w:eastAsia="Times New Roman" w:hAnsi="Times New Roman" w:cs="Times New Roman"/>
                <w:color w:val="000000"/>
                <w:sz w:val="28"/>
                <w:szCs w:val="28"/>
                <w:lang w:eastAsia="ru-RU"/>
              </w:rPr>
              <w:t>NIPAM</w:t>
            </w:r>
          </w:p>
        </w:tc>
        <w:tc>
          <w:tcPr>
            <w:tcW w:w="8500" w:type="dxa"/>
            <w:shd w:val="clear" w:color="auto" w:fill="auto"/>
            <w:tcMar>
              <w:top w:w="15" w:type="dxa"/>
              <w:left w:w="80" w:type="dxa"/>
              <w:bottom w:w="0" w:type="dxa"/>
              <w:right w:w="80" w:type="dxa"/>
            </w:tcMar>
            <w:vAlign w:val="center"/>
          </w:tcPr>
          <w:p w14:paraId="7C0709A4" w14:textId="77777777" w:rsidR="00D33965" w:rsidRPr="001D04B9" w:rsidRDefault="00D8401F" w:rsidP="00C72188">
            <w:pPr>
              <w:widowControl w:val="0"/>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 N-isopropylacrylamide</w:t>
            </w:r>
          </w:p>
        </w:tc>
      </w:tr>
      <w:tr w:rsidR="00D33965" w:rsidRPr="001D04B9" w14:paraId="744DF0BB" w14:textId="77777777" w:rsidTr="00C72188">
        <w:trPr>
          <w:trHeight w:val="454"/>
        </w:trPr>
        <w:tc>
          <w:tcPr>
            <w:tcW w:w="1139" w:type="dxa"/>
            <w:shd w:val="clear" w:color="auto" w:fill="auto"/>
            <w:tcMar>
              <w:top w:w="15" w:type="dxa"/>
              <w:left w:w="80" w:type="dxa"/>
              <w:bottom w:w="0" w:type="dxa"/>
              <w:right w:w="80" w:type="dxa"/>
            </w:tcMar>
            <w:vAlign w:val="center"/>
          </w:tcPr>
          <w:p w14:paraId="531C6171" w14:textId="77777777" w:rsidR="00D33965" w:rsidRPr="001D04B9" w:rsidRDefault="00D33965" w:rsidP="00C72188">
            <w:pPr>
              <w:widowControl w:val="0"/>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NG</w:t>
            </w:r>
          </w:p>
        </w:tc>
        <w:tc>
          <w:tcPr>
            <w:tcW w:w="8500" w:type="dxa"/>
            <w:shd w:val="clear" w:color="auto" w:fill="auto"/>
            <w:tcMar>
              <w:top w:w="15" w:type="dxa"/>
              <w:left w:w="80" w:type="dxa"/>
              <w:bottom w:w="0" w:type="dxa"/>
              <w:right w:w="80" w:type="dxa"/>
            </w:tcMar>
            <w:vAlign w:val="center"/>
          </w:tcPr>
          <w:p w14:paraId="02D30405" w14:textId="77777777" w:rsidR="00D33965" w:rsidRPr="001D04B9" w:rsidRDefault="00D8401F" w:rsidP="00C72188">
            <w:pPr>
              <w:widowControl w:val="0"/>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 xml:space="preserve">- </w:t>
            </w:r>
            <w:r w:rsidR="00D33965" w:rsidRPr="001D04B9">
              <w:rPr>
                <w:rFonts w:ascii="Times New Roman" w:eastAsia="Calibri" w:hAnsi="Times New Roman" w:cs="Times New Roman"/>
                <w:sz w:val="28"/>
                <w:szCs w:val="28"/>
              </w:rPr>
              <w:t>Nanogel</w:t>
            </w:r>
          </w:p>
        </w:tc>
      </w:tr>
      <w:tr w:rsidR="00D8401F" w:rsidRPr="001D04B9" w14:paraId="423B29DB" w14:textId="77777777" w:rsidTr="00C72188">
        <w:trPr>
          <w:trHeight w:val="454"/>
        </w:trPr>
        <w:tc>
          <w:tcPr>
            <w:tcW w:w="1139" w:type="dxa"/>
            <w:shd w:val="clear" w:color="auto" w:fill="auto"/>
            <w:tcMar>
              <w:top w:w="15" w:type="dxa"/>
              <w:left w:w="80" w:type="dxa"/>
              <w:bottom w:w="0" w:type="dxa"/>
              <w:right w:w="80" w:type="dxa"/>
            </w:tcMar>
            <w:vAlign w:val="center"/>
          </w:tcPr>
          <w:p w14:paraId="6D19299F" w14:textId="77777777" w:rsidR="00D8401F" w:rsidRPr="001D04B9" w:rsidRDefault="00D8401F" w:rsidP="00C72188">
            <w:pPr>
              <w:widowControl w:val="0"/>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NMR</w:t>
            </w:r>
            <w:r w:rsidRPr="001D04B9">
              <w:rPr>
                <w:rFonts w:ascii="Times New Roman" w:eastAsia="Calibri" w:hAnsi="Times New Roman" w:cs="Times New Roman"/>
                <w:sz w:val="28"/>
                <w:szCs w:val="28"/>
              </w:rPr>
              <w:tab/>
            </w:r>
          </w:p>
        </w:tc>
        <w:tc>
          <w:tcPr>
            <w:tcW w:w="8500" w:type="dxa"/>
            <w:shd w:val="clear" w:color="auto" w:fill="auto"/>
            <w:tcMar>
              <w:top w:w="15" w:type="dxa"/>
              <w:left w:w="80" w:type="dxa"/>
              <w:bottom w:w="0" w:type="dxa"/>
              <w:right w:w="80" w:type="dxa"/>
            </w:tcMar>
            <w:vAlign w:val="center"/>
          </w:tcPr>
          <w:p w14:paraId="795EBB0F" w14:textId="77777777" w:rsidR="00D8401F" w:rsidRPr="001D04B9" w:rsidRDefault="00D8401F" w:rsidP="00C72188">
            <w:pPr>
              <w:widowControl w:val="0"/>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 Nuclear magnetic resonance</w:t>
            </w:r>
          </w:p>
        </w:tc>
      </w:tr>
      <w:tr w:rsidR="00D33965" w:rsidRPr="001D04B9" w14:paraId="409EF9ED" w14:textId="77777777" w:rsidTr="00C72188">
        <w:trPr>
          <w:trHeight w:val="454"/>
        </w:trPr>
        <w:tc>
          <w:tcPr>
            <w:tcW w:w="1139" w:type="dxa"/>
            <w:shd w:val="clear" w:color="auto" w:fill="auto"/>
            <w:tcMar>
              <w:top w:w="15" w:type="dxa"/>
              <w:left w:w="80" w:type="dxa"/>
              <w:bottom w:w="0" w:type="dxa"/>
              <w:right w:w="80" w:type="dxa"/>
            </w:tcMar>
            <w:vAlign w:val="center"/>
          </w:tcPr>
          <w:p w14:paraId="72C196B0" w14:textId="77777777" w:rsidR="00D33965" w:rsidRPr="001D04B9" w:rsidRDefault="00D8401F" w:rsidP="00C72188">
            <w:pPr>
              <w:widowControl w:val="0"/>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SDS</w:t>
            </w:r>
          </w:p>
        </w:tc>
        <w:tc>
          <w:tcPr>
            <w:tcW w:w="8500" w:type="dxa"/>
            <w:shd w:val="clear" w:color="auto" w:fill="auto"/>
            <w:tcMar>
              <w:top w:w="15" w:type="dxa"/>
              <w:left w:w="80" w:type="dxa"/>
              <w:bottom w:w="0" w:type="dxa"/>
              <w:right w:w="80" w:type="dxa"/>
            </w:tcMar>
            <w:vAlign w:val="center"/>
          </w:tcPr>
          <w:p w14:paraId="07BEDFDE" w14:textId="1AC7621B" w:rsidR="00D33965" w:rsidRPr="00244BCB" w:rsidRDefault="00300837" w:rsidP="00244BCB">
            <w:pPr>
              <w:pStyle w:val="a8"/>
              <w:widowControl w:val="0"/>
              <w:numPr>
                <w:ilvl w:val="0"/>
                <w:numId w:val="15"/>
              </w:numPr>
              <w:spacing w:after="0" w:line="240" w:lineRule="auto"/>
              <w:ind w:left="204" w:hanging="204"/>
              <w:jc w:val="both"/>
              <w:rPr>
                <w:rFonts w:ascii="Times New Roman" w:eastAsia="Calibri" w:hAnsi="Times New Roman" w:cs="Times New Roman"/>
                <w:sz w:val="28"/>
                <w:szCs w:val="28"/>
              </w:rPr>
            </w:pPr>
            <w:r w:rsidRPr="00244BCB">
              <w:rPr>
                <w:rFonts w:ascii="Times New Roman" w:eastAsia="Calibri" w:hAnsi="Times New Roman" w:cs="Times New Roman"/>
                <w:sz w:val="28"/>
                <w:szCs w:val="28"/>
              </w:rPr>
              <w:t>S</w:t>
            </w:r>
            <w:r w:rsidR="00D8401F" w:rsidRPr="00244BCB">
              <w:rPr>
                <w:rFonts w:ascii="Times New Roman" w:eastAsia="Calibri" w:hAnsi="Times New Roman" w:cs="Times New Roman"/>
                <w:sz w:val="28"/>
                <w:szCs w:val="28"/>
              </w:rPr>
              <w:t>odium dodecyl sulphate</w:t>
            </w:r>
          </w:p>
        </w:tc>
      </w:tr>
      <w:tr w:rsidR="00D33965" w:rsidRPr="001D04B9" w14:paraId="14141FFC" w14:textId="77777777" w:rsidTr="00C72188">
        <w:trPr>
          <w:trHeight w:val="454"/>
        </w:trPr>
        <w:tc>
          <w:tcPr>
            <w:tcW w:w="1139" w:type="dxa"/>
            <w:shd w:val="clear" w:color="auto" w:fill="auto"/>
            <w:tcMar>
              <w:top w:w="15" w:type="dxa"/>
              <w:left w:w="80" w:type="dxa"/>
              <w:bottom w:w="0" w:type="dxa"/>
              <w:right w:w="80" w:type="dxa"/>
            </w:tcMar>
            <w:vAlign w:val="center"/>
          </w:tcPr>
          <w:p w14:paraId="2DE6CE5E" w14:textId="77777777" w:rsidR="00D33965" w:rsidRPr="001D04B9" w:rsidRDefault="00D33965" w:rsidP="00C72188">
            <w:pPr>
              <w:widowControl w:val="0"/>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SEM</w:t>
            </w:r>
          </w:p>
        </w:tc>
        <w:tc>
          <w:tcPr>
            <w:tcW w:w="8500" w:type="dxa"/>
            <w:shd w:val="clear" w:color="auto" w:fill="auto"/>
            <w:tcMar>
              <w:top w:w="15" w:type="dxa"/>
              <w:left w:w="80" w:type="dxa"/>
              <w:bottom w:w="0" w:type="dxa"/>
              <w:right w:w="80" w:type="dxa"/>
            </w:tcMar>
            <w:vAlign w:val="center"/>
          </w:tcPr>
          <w:p w14:paraId="0A87BAC0" w14:textId="77777777" w:rsidR="00D33965" w:rsidRPr="001D04B9" w:rsidRDefault="00D33965" w:rsidP="00C72188">
            <w:pPr>
              <w:widowControl w:val="0"/>
              <w:tabs>
                <w:tab w:val="left" w:pos="196"/>
                <w:tab w:val="left" w:pos="466"/>
              </w:tabs>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 Scanning electron microscope</w:t>
            </w:r>
          </w:p>
        </w:tc>
      </w:tr>
      <w:tr w:rsidR="00D8401F" w:rsidRPr="001D04B9" w14:paraId="6DB78BE6" w14:textId="77777777" w:rsidTr="00C72188">
        <w:trPr>
          <w:trHeight w:val="454"/>
        </w:trPr>
        <w:tc>
          <w:tcPr>
            <w:tcW w:w="1139" w:type="dxa"/>
            <w:shd w:val="clear" w:color="auto" w:fill="auto"/>
            <w:tcMar>
              <w:top w:w="15" w:type="dxa"/>
              <w:left w:w="80" w:type="dxa"/>
              <w:bottom w:w="0" w:type="dxa"/>
              <w:right w:w="80" w:type="dxa"/>
            </w:tcMar>
            <w:vAlign w:val="center"/>
          </w:tcPr>
          <w:p w14:paraId="631BBDEB" w14:textId="77777777" w:rsidR="00D8401F" w:rsidRPr="001D04B9" w:rsidRDefault="00D8401F" w:rsidP="00C72188">
            <w:pPr>
              <w:widowControl w:val="0"/>
              <w:spacing w:after="0" w:line="240" w:lineRule="auto"/>
              <w:jc w:val="both"/>
              <w:rPr>
                <w:rFonts w:ascii="Times New Roman" w:eastAsia="Calibri" w:hAnsi="Times New Roman" w:cs="Times New Roman"/>
                <w:sz w:val="28"/>
                <w:szCs w:val="28"/>
              </w:rPr>
            </w:pPr>
            <w:r w:rsidRPr="001D04B9">
              <w:rPr>
                <w:rFonts w:ascii="Times New Roman" w:eastAsia="Times New Roman" w:hAnsi="Times New Roman" w:cs="Times New Roman"/>
                <w:sz w:val="28"/>
                <w:szCs w:val="28"/>
                <w:lang w:eastAsia="ru-RU"/>
              </w:rPr>
              <w:t>SMBS</w:t>
            </w:r>
          </w:p>
        </w:tc>
        <w:tc>
          <w:tcPr>
            <w:tcW w:w="8500" w:type="dxa"/>
            <w:shd w:val="clear" w:color="auto" w:fill="auto"/>
            <w:tcMar>
              <w:top w:w="15" w:type="dxa"/>
              <w:left w:w="80" w:type="dxa"/>
              <w:bottom w:w="0" w:type="dxa"/>
              <w:right w:w="80" w:type="dxa"/>
            </w:tcMar>
            <w:vAlign w:val="center"/>
          </w:tcPr>
          <w:p w14:paraId="3A51C321" w14:textId="77777777" w:rsidR="00D8401F" w:rsidRPr="001D04B9" w:rsidRDefault="00D8401F" w:rsidP="00C72188">
            <w:pPr>
              <w:widowControl w:val="0"/>
              <w:tabs>
                <w:tab w:val="left" w:pos="196"/>
                <w:tab w:val="left" w:pos="466"/>
              </w:tabs>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 Sodium metabisulfite</w:t>
            </w:r>
          </w:p>
        </w:tc>
      </w:tr>
      <w:tr w:rsidR="00D8401F" w:rsidRPr="001D04B9" w14:paraId="257D2BB2" w14:textId="77777777" w:rsidTr="00C72188">
        <w:trPr>
          <w:trHeight w:val="454"/>
        </w:trPr>
        <w:tc>
          <w:tcPr>
            <w:tcW w:w="1139" w:type="dxa"/>
            <w:shd w:val="clear" w:color="auto" w:fill="auto"/>
            <w:tcMar>
              <w:top w:w="15" w:type="dxa"/>
              <w:left w:w="80" w:type="dxa"/>
              <w:bottom w:w="0" w:type="dxa"/>
              <w:right w:w="80" w:type="dxa"/>
            </w:tcMar>
            <w:vAlign w:val="center"/>
          </w:tcPr>
          <w:p w14:paraId="357ED843" w14:textId="77777777" w:rsidR="00D8401F" w:rsidRPr="001D04B9" w:rsidRDefault="00D8401F" w:rsidP="00C72188">
            <w:pPr>
              <w:widowControl w:val="0"/>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TEM</w:t>
            </w:r>
          </w:p>
        </w:tc>
        <w:tc>
          <w:tcPr>
            <w:tcW w:w="8500" w:type="dxa"/>
            <w:shd w:val="clear" w:color="auto" w:fill="auto"/>
            <w:tcMar>
              <w:top w:w="15" w:type="dxa"/>
              <w:left w:w="80" w:type="dxa"/>
              <w:bottom w:w="0" w:type="dxa"/>
              <w:right w:w="80" w:type="dxa"/>
            </w:tcMar>
            <w:vAlign w:val="center"/>
          </w:tcPr>
          <w:p w14:paraId="5E3B56C8" w14:textId="77777777" w:rsidR="00D8401F" w:rsidRPr="001D04B9" w:rsidRDefault="00D8401F" w:rsidP="00C72188">
            <w:pPr>
              <w:widowControl w:val="0"/>
              <w:tabs>
                <w:tab w:val="left" w:pos="196"/>
                <w:tab w:val="left" w:pos="466"/>
              </w:tabs>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 Transmission electron microscope</w:t>
            </w:r>
          </w:p>
        </w:tc>
      </w:tr>
      <w:tr w:rsidR="00D33965" w:rsidRPr="001D04B9" w14:paraId="00647FB0" w14:textId="77777777" w:rsidTr="00C72188">
        <w:trPr>
          <w:trHeight w:val="454"/>
        </w:trPr>
        <w:tc>
          <w:tcPr>
            <w:tcW w:w="1139" w:type="dxa"/>
            <w:shd w:val="clear" w:color="auto" w:fill="auto"/>
            <w:tcMar>
              <w:top w:w="15" w:type="dxa"/>
              <w:left w:w="80" w:type="dxa"/>
              <w:bottom w:w="0" w:type="dxa"/>
              <w:right w:w="80" w:type="dxa"/>
            </w:tcMar>
            <w:vAlign w:val="center"/>
          </w:tcPr>
          <w:p w14:paraId="4E021ADD" w14:textId="77777777" w:rsidR="00D33965" w:rsidRPr="001D04B9" w:rsidRDefault="00D33965" w:rsidP="00C72188">
            <w:pPr>
              <w:widowControl w:val="0"/>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TGA</w:t>
            </w:r>
          </w:p>
        </w:tc>
        <w:tc>
          <w:tcPr>
            <w:tcW w:w="8500" w:type="dxa"/>
            <w:shd w:val="clear" w:color="auto" w:fill="auto"/>
            <w:tcMar>
              <w:top w:w="15" w:type="dxa"/>
              <w:left w:w="80" w:type="dxa"/>
              <w:bottom w:w="0" w:type="dxa"/>
              <w:right w:w="80" w:type="dxa"/>
            </w:tcMar>
            <w:vAlign w:val="center"/>
          </w:tcPr>
          <w:p w14:paraId="41CD69E6" w14:textId="77777777" w:rsidR="00D33965" w:rsidRPr="001D04B9" w:rsidRDefault="00D33965" w:rsidP="00C72188">
            <w:pPr>
              <w:widowControl w:val="0"/>
              <w:tabs>
                <w:tab w:val="left" w:pos="196"/>
                <w:tab w:val="left" w:pos="466"/>
              </w:tabs>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w:t>
            </w:r>
            <w:r w:rsidRPr="001D04B9">
              <w:rPr>
                <w:rFonts w:ascii="Times New Roman" w:eastAsia="Calibri" w:hAnsi="Times New Roman" w:cs="Times New Roman"/>
                <w:sz w:val="28"/>
                <w:szCs w:val="28"/>
              </w:rPr>
              <w:tab/>
              <w:t>Thermogravimetric analysis</w:t>
            </w:r>
          </w:p>
        </w:tc>
      </w:tr>
      <w:tr w:rsidR="00D8401F" w:rsidRPr="001D04B9" w14:paraId="3ED85B1A" w14:textId="77777777" w:rsidTr="00C72188">
        <w:trPr>
          <w:trHeight w:val="454"/>
        </w:trPr>
        <w:tc>
          <w:tcPr>
            <w:tcW w:w="1139" w:type="dxa"/>
            <w:shd w:val="clear" w:color="auto" w:fill="auto"/>
            <w:tcMar>
              <w:top w:w="15" w:type="dxa"/>
              <w:left w:w="80" w:type="dxa"/>
              <w:bottom w:w="0" w:type="dxa"/>
              <w:right w:w="80" w:type="dxa"/>
            </w:tcMar>
            <w:vAlign w:val="center"/>
          </w:tcPr>
          <w:p w14:paraId="2A834254" w14:textId="77777777" w:rsidR="00D8401F" w:rsidRPr="001D04B9" w:rsidRDefault="00D8401F" w:rsidP="00C72188">
            <w:pPr>
              <w:widowControl w:val="0"/>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VI</w:t>
            </w:r>
          </w:p>
        </w:tc>
        <w:tc>
          <w:tcPr>
            <w:tcW w:w="8500" w:type="dxa"/>
            <w:shd w:val="clear" w:color="auto" w:fill="auto"/>
            <w:tcMar>
              <w:top w:w="15" w:type="dxa"/>
              <w:left w:w="80" w:type="dxa"/>
              <w:bottom w:w="0" w:type="dxa"/>
              <w:right w:w="80" w:type="dxa"/>
            </w:tcMar>
            <w:vAlign w:val="center"/>
          </w:tcPr>
          <w:p w14:paraId="08945D9F" w14:textId="77777777" w:rsidR="00D8401F" w:rsidRPr="001D04B9" w:rsidRDefault="00D8401F" w:rsidP="00C72188">
            <w:pPr>
              <w:widowControl w:val="0"/>
              <w:tabs>
                <w:tab w:val="left" w:pos="196"/>
                <w:tab w:val="left" w:pos="466"/>
              </w:tabs>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- 1-vinylimidazole</w:t>
            </w:r>
          </w:p>
        </w:tc>
      </w:tr>
      <w:tr w:rsidR="00D33965" w:rsidRPr="001D04B9" w14:paraId="6B96E231" w14:textId="77777777" w:rsidTr="00C72188">
        <w:trPr>
          <w:trHeight w:val="454"/>
        </w:trPr>
        <w:tc>
          <w:tcPr>
            <w:tcW w:w="1139" w:type="dxa"/>
            <w:shd w:val="clear" w:color="auto" w:fill="auto"/>
            <w:tcMar>
              <w:top w:w="15" w:type="dxa"/>
              <w:left w:w="80" w:type="dxa"/>
              <w:bottom w:w="0" w:type="dxa"/>
              <w:right w:w="80" w:type="dxa"/>
            </w:tcMar>
            <w:vAlign w:val="center"/>
          </w:tcPr>
          <w:p w14:paraId="0D2BD315" w14:textId="77777777" w:rsidR="00D33965" w:rsidRPr="001D04B9" w:rsidRDefault="00D33965" w:rsidP="00C72188">
            <w:pPr>
              <w:widowControl w:val="0"/>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VPTT</w:t>
            </w:r>
          </w:p>
        </w:tc>
        <w:tc>
          <w:tcPr>
            <w:tcW w:w="8500" w:type="dxa"/>
            <w:shd w:val="clear" w:color="auto" w:fill="auto"/>
            <w:tcMar>
              <w:top w:w="15" w:type="dxa"/>
              <w:left w:w="80" w:type="dxa"/>
              <w:bottom w:w="0" w:type="dxa"/>
              <w:right w:w="80" w:type="dxa"/>
            </w:tcMar>
            <w:vAlign w:val="center"/>
          </w:tcPr>
          <w:p w14:paraId="654D8FEA" w14:textId="77777777" w:rsidR="00D33965" w:rsidRPr="001D04B9" w:rsidRDefault="00D33965" w:rsidP="00C72188">
            <w:pPr>
              <w:widowControl w:val="0"/>
              <w:tabs>
                <w:tab w:val="left" w:pos="196"/>
                <w:tab w:val="left" w:pos="466"/>
              </w:tabs>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 Volume phase transition temperature</w:t>
            </w:r>
          </w:p>
        </w:tc>
      </w:tr>
      <w:tr w:rsidR="00D33965" w:rsidRPr="001D04B9" w14:paraId="1296449A" w14:textId="77777777" w:rsidTr="00C72188">
        <w:trPr>
          <w:trHeight w:val="454"/>
        </w:trPr>
        <w:tc>
          <w:tcPr>
            <w:tcW w:w="1139" w:type="dxa"/>
            <w:shd w:val="clear" w:color="auto" w:fill="auto"/>
            <w:tcMar>
              <w:top w:w="15" w:type="dxa"/>
              <w:left w:w="80" w:type="dxa"/>
              <w:bottom w:w="0" w:type="dxa"/>
              <w:right w:w="80" w:type="dxa"/>
            </w:tcMar>
            <w:vAlign w:val="center"/>
          </w:tcPr>
          <w:p w14:paraId="16705801" w14:textId="77777777" w:rsidR="00D33965" w:rsidRPr="001D04B9" w:rsidRDefault="00D8401F" w:rsidP="00C72188">
            <w:pPr>
              <w:widowControl w:val="0"/>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UCST</w:t>
            </w:r>
          </w:p>
        </w:tc>
        <w:tc>
          <w:tcPr>
            <w:tcW w:w="8500" w:type="dxa"/>
            <w:shd w:val="clear" w:color="auto" w:fill="auto"/>
            <w:tcMar>
              <w:top w:w="15" w:type="dxa"/>
              <w:left w:w="80" w:type="dxa"/>
              <w:bottom w:w="0" w:type="dxa"/>
              <w:right w:w="80" w:type="dxa"/>
            </w:tcMar>
            <w:vAlign w:val="center"/>
          </w:tcPr>
          <w:p w14:paraId="6EECEEE9" w14:textId="77777777" w:rsidR="00D33965" w:rsidRPr="001D04B9" w:rsidRDefault="00D8401F" w:rsidP="00D8401F">
            <w:pPr>
              <w:widowControl w:val="0"/>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 Upper critical solution temperature</w:t>
            </w:r>
          </w:p>
        </w:tc>
      </w:tr>
    </w:tbl>
    <w:p w14:paraId="29D28769" w14:textId="77777777" w:rsidR="00D33965" w:rsidRPr="001D04B9" w:rsidRDefault="00D33965" w:rsidP="00D33965">
      <w:pPr>
        <w:spacing w:line="240" w:lineRule="auto"/>
        <w:jc w:val="both"/>
        <w:rPr>
          <w:rFonts w:ascii="Times New Roman" w:eastAsia="Calibri" w:hAnsi="Times New Roman" w:cs="Times New Roman"/>
          <w:sz w:val="28"/>
          <w:szCs w:val="28"/>
        </w:rPr>
      </w:pPr>
    </w:p>
    <w:p w14:paraId="0CA19B38" w14:textId="77777777" w:rsidR="00D33965" w:rsidRPr="001D04B9" w:rsidRDefault="00D33965" w:rsidP="00D33965">
      <w:pPr>
        <w:spacing w:after="0" w:line="240" w:lineRule="auto"/>
        <w:ind w:firstLine="720"/>
        <w:rPr>
          <w:rFonts w:ascii="Times New Roman" w:eastAsia="Calibri" w:hAnsi="Times New Roman" w:cs="Times New Roman"/>
          <w:b/>
          <w:bCs/>
          <w:sz w:val="28"/>
          <w:szCs w:val="28"/>
        </w:rPr>
      </w:pPr>
    </w:p>
    <w:p w14:paraId="2ECC5F2E" w14:textId="77777777" w:rsidR="00D33965" w:rsidRPr="001D04B9" w:rsidRDefault="00D33965" w:rsidP="00D33965">
      <w:pPr>
        <w:spacing w:after="0" w:line="240" w:lineRule="auto"/>
        <w:ind w:firstLine="720"/>
        <w:rPr>
          <w:rFonts w:ascii="Times New Roman" w:eastAsia="Calibri" w:hAnsi="Times New Roman" w:cs="Times New Roman"/>
          <w:b/>
          <w:bCs/>
          <w:sz w:val="28"/>
          <w:szCs w:val="28"/>
        </w:rPr>
      </w:pPr>
    </w:p>
    <w:p w14:paraId="716C2526" w14:textId="77777777" w:rsidR="00C72188" w:rsidRPr="001D04B9" w:rsidRDefault="00C72188" w:rsidP="00D8401F">
      <w:pPr>
        <w:spacing w:after="0" w:line="240" w:lineRule="auto"/>
        <w:rPr>
          <w:rFonts w:ascii="Times New Roman" w:eastAsia="Calibri" w:hAnsi="Times New Roman" w:cs="Times New Roman"/>
          <w:b/>
          <w:bCs/>
          <w:sz w:val="28"/>
          <w:szCs w:val="28"/>
        </w:rPr>
      </w:pPr>
    </w:p>
    <w:p w14:paraId="5CDA20E8" w14:textId="77777777" w:rsidR="00D8401F" w:rsidRPr="001D04B9" w:rsidRDefault="00D8401F" w:rsidP="00D8401F">
      <w:pPr>
        <w:spacing w:after="0" w:line="240" w:lineRule="auto"/>
        <w:rPr>
          <w:rFonts w:ascii="Times New Roman" w:hAnsi="Times New Roman" w:cs="Times New Roman"/>
          <w:sz w:val="28"/>
          <w:szCs w:val="28"/>
        </w:rPr>
      </w:pPr>
    </w:p>
    <w:p w14:paraId="372D5918" w14:textId="77777777" w:rsidR="00C72188" w:rsidRPr="001D04B9" w:rsidRDefault="00C72188" w:rsidP="002156DE">
      <w:pPr>
        <w:spacing w:after="0" w:line="240" w:lineRule="auto"/>
        <w:jc w:val="center"/>
        <w:rPr>
          <w:rFonts w:ascii="Times New Roman" w:hAnsi="Times New Roman" w:cs="Times New Roman"/>
          <w:sz w:val="28"/>
          <w:szCs w:val="28"/>
        </w:rPr>
      </w:pPr>
    </w:p>
    <w:p w14:paraId="61BFCE60" w14:textId="77777777" w:rsidR="00C72188" w:rsidRPr="001D04B9" w:rsidRDefault="00C72188" w:rsidP="00D8401F">
      <w:pPr>
        <w:tabs>
          <w:tab w:val="left" w:pos="1290"/>
        </w:tabs>
        <w:spacing w:after="0" w:line="240" w:lineRule="auto"/>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lastRenderedPageBreak/>
        <w:t>INTRODUCTION</w:t>
      </w:r>
    </w:p>
    <w:p w14:paraId="165D1EDB" w14:textId="77777777" w:rsidR="00E357E3" w:rsidRPr="001D04B9" w:rsidRDefault="009B5D95" w:rsidP="00E357E3">
      <w:pPr>
        <w:tabs>
          <w:tab w:val="left" w:pos="1290"/>
        </w:tabs>
        <w:spacing w:after="0" w:line="240" w:lineRule="auto"/>
        <w:ind w:firstLine="709"/>
        <w:jc w:val="both"/>
        <w:rPr>
          <w:rFonts w:ascii="Times New Roman" w:eastAsia="Calibri" w:hAnsi="Times New Roman" w:cs="Times New Roman"/>
          <w:sz w:val="28"/>
          <w:szCs w:val="28"/>
        </w:rPr>
      </w:pPr>
      <w:bookmarkStart w:id="2" w:name="_Hlk98104267"/>
      <w:r w:rsidRPr="001D04B9">
        <w:rPr>
          <w:rFonts w:ascii="Times New Roman" w:eastAsia="Calibri" w:hAnsi="Times New Roman" w:cs="Times New Roman"/>
          <w:b/>
          <w:sz w:val="28"/>
          <w:szCs w:val="28"/>
        </w:rPr>
        <w:t xml:space="preserve">Assessment of the current state of the solved scientific problem and its relevance. </w:t>
      </w:r>
      <w:r w:rsidR="00E357E3" w:rsidRPr="001D04B9">
        <w:rPr>
          <w:rFonts w:ascii="Times New Roman" w:eastAsia="Calibri" w:hAnsi="Times New Roman" w:cs="Times New Roman"/>
          <w:sz w:val="28"/>
          <w:szCs w:val="28"/>
        </w:rPr>
        <w:t xml:space="preserve">Polyampholytes are </w:t>
      </w:r>
      <w:r w:rsidR="00E357E3" w:rsidRPr="00244BCB">
        <w:rPr>
          <w:rFonts w:ascii="Times New Roman" w:eastAsia="Calibri" w:hAnsi="Times New Roman" w:cs="Times New Roman"/>
          <w:sz w:val="28"/>
          <w:szCs w:val="28"/>
        </w:rPr>
        <w:t>unique</w:t>
      </w:r>
      <w:r w:rsidR="00E357E3" w:rsidRPr="001D04B9">
        <w:rPr>
          <w:rFonts w:ascii="Times New Roman" w:eastAsia="Calibri" w:hAnsi="Times New Roman" w:cs="Times New Roman"/>
          <w:sz w:val="28"/>
          <w:szCs w:val="28"/>
        </w:rPr>
        <w:t xml:space="preserve"> macromolecules containing acid/base or anionic/cationic groups in their main or side chains. They can be used to model the behavior of proteins, polypeptides or polynucleotides. Polyampholyte nano- and microgels are three-dimensional macromolecular polymer networks that swell when exposed to a dispersing solvent.</w:t>
      </w:r>
    </w:p>
    <w:p w14:paraId="0D757334" w14:textId="409013D5" w:rsidR="00E357E3" w:rsidRPr="001D04B9" w:rsidRDefault="00E357E3" w:rsidP="00E357E3">
      <w:pPr>
        <w:tabs>
          <w:tab w:val="left" w:pos="1290"/>
        </w:tabs>
        <w:spacing w:after="0" w:line="240" w:lineRule="auto"/>
        <w:ind w:firstLine="709"/>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Stimulus-</w:t>
      </w:r>
      <w:r w:rsidR="00A021F3" w:rsidRPr="001D04B9">
        <w:rPr>
          <w:rFonts w:ascii="Times New Roman" w:eastAsia="Calibri" w:hAnsi="Times New Roman" w:cs="Times New Roman"/>
          <w:sz w:val="28"/>
          <w:szCs w:val="28"/>
        </w:rPr>
        <w:t>responsive</w:t>
      </w:r>
      <w:r w:rsidRPr="001D04B9">
        <w:rPr>
          <w:rFonts w:ascii="Times New Roman" w:eastAsia="Calibri" w:hAnsi="Times New Roman" w:cs="Times New Roman"/>
          <w:sz w:val="28"/>
          <w:szCs w:val="28"/>
        </w:rPr>
        <w:t xml:space="preserve"> polyampholyte nano- and microgels, which respond adequately to external factors such as temperature, pH, salt composition, solvent, electric or magnetic fields and light radiation, represent tremendous potential for designing </w:t>
      </w:r>
      <w:r w:rsidR="00746283">
        <w:rPr>
          <w:rFonts w:ascii="Times New Roman" w:eastAsia="Calibri" w:hAnsi="Times New Roman" w:cs="Times New Roman"/>
          <w:sz w:val="28"/>
          <w:szCs w:val="28"/>
        </w:rPr>
        <w:t>“</w:t>
      </w:r>
      <w:r w:rsidRPr="001D04B9">
        <w:rPr>
          <w:rFonts w:ascii="Times New Roman" w:eastAsia="Calibri" w:hAnsi="Times New Roman" w:cs="Times New Roman"/>
          <w:sz w:val="28"/>
          <w:szCs w:val="28"/>
        </w:rPr>
        <w:t>smart</w:t>
      </w:r>
      <w:r w:rsidR="00746283">
        <w:rPr>
          <w:rFonts w:ascii="Times New Roman" w:eastAsia="Calibri" w:hAnsi="Times New Roman" w:cs="Times New Roman"/>
          <w:sz w:val="28"/>
          <w:szCs w:val="28"/>
        </w:rPr>
        <w:t>”</w:t>
      </w:r>
      <w:r w:rsidR="002D5F50">
        <w:rPr>
          <w:rFonts w:ascii="Times New Roman" w:eastAsia="Calibri" w:hAnsi="Times New Roman" w:cs="Times New Roman"/>
          <w:sz w:val="28"/>
          <w:szCs w:val="28"/>
        </w:rPr>
        <w:t xml:space="preserve"> </w:t>
      </w:r>
      <w:r w:rsidRPr="001D04B9">
        <w:rPr>
          <w:rFonts w:ascii="Times New Roman" w:eastAsia="Calibri" w:hAnsi="Times New Roman" w:cs="Times New Roman"/>
          <w:sz w:val="28"/>
          <w:szCs w:val="28"/>
        </w:rPr>
        <w:t>materials in medicine, biotechnology, nanotechnology, catalysis, the oil industry and environmental protection, among others.</w:t>
      </w:r>
    </w:p>
    <w:p w14:paraId="6DD15BD8" w14:textId="173DF529" w:rsidR="00E357E3" w:rsidRPr="001D04B9" w:rsidRDefault="009B5D95" w:rsidP="00E357E3">
      <w:pPr>
        <w:tabs>
          <w:tab w:val="left" w:pos="1290"/>
        </w:tabs>
        <w:spacing w:after="0" w:line="240" w:lineRule="auto"/>
        <w:ind w:firstLine="709"/>
        <w:jc w:val="both"/>
        <w:rPr>
          <w:rFonts w:ascii="Times New Roman" w:eastAsia="Calibri" w:hAnsi="Times New Roman" w:cs="Times New Roman"/>
          <w:sz w:val="28"/>
          <w:szCs w:val="28"/>
        </w:rPr>
      </w:pPr>
      <w:r w:rsidRPr="001D04B9">
        <w:rPr>
          <w:rFonts w:ascii="Times New Roman" w:eastAsia="Calibri" w:hAnsi="Times New Roman" w:cs="Times New Roman"/>
          <w:b/>
          <w:sz w:val="28"/>
          <w:szCs w:val="28"/>
        </w:rPr>
        <w:t xml:space="preserve">Foundation and initial data for the development of the topic. </w:t>
      </w:r>
      <w:r w:rsidR="00E357E3" w:rsidRPr="001D04B9">
        <w:rPr>
          <w:rFonts w:ascii="Times New Roman" w:eastAsia="Calibri" w:hAnsi="Times New Roman" w:cs="Times New Roman"/>
          <w:sz w:val="28"/>
          <w:szCs w:val="28"/>
        </w:rPr>
        <w:t>Despite the progress made in synthesi</w:t>
      </w:r>
      <w:r w:rsidR="00F3761B" w:rsidRPr="001D04B9">
        <w:rPr>
          <w:rFonts w:ascii="Times New Roman" w:eastAsia="Calibri" w:hAnsi="Times New Roman" w:cs="Times New Roman"/>
          <w:sz w:val="28"/>
          <w:szCs w:val="28"/>
        </w:rPr>
        <w:t xml:space="preserve">s </w:t>
      </w:r>
      <w:r w:rsidR="00E357E3" w:rsidRPr="001D04B9">
        <w:rPr>
          <w:rFonts w:ascii="Times New Roman" w:eastAsia="Calibri" w:hAnsi="Times New Roman" w:cs="Times New Roman"/>
          <w:sz w:val="28"/>
          <w:szCs w:val="28"/>
        </w:rPr>
        <w:t>and study</w:t>
      </w:r>
      <w:r w:rsidR="00F3761B" w:rsidRPr="001D04B9">
        <w:rPr>
          <w:rFonts w:ascii="Times New Roman" w:eastAsia="Calibri" w:hAnsi="Times New Roman" w:cs="Times New Roman"/>
          <w:sz w:val="28"/>
          <w:szCs w:val="28"/>
        </w:rPr>
        <w:t xml:space="preserve"> of</w:t>
      </w:r>
      <w:r w:rsidR="00E357E3" w:rsidRPr="001D04B9">
        <w:rPr>
          <w:rFonts w:ascii="Times New Roman" w:eastAsia="Calibri" w:hAnsi="Times New Roman" w:cs="Times New Roman"/>
          <w:sz w:val="28"/>
          <w:szCs w:val="28"/>
        </w:rPr>
        <w:t xml:space="preserve"> </w:t>
      </w:r>
      <w:r w:rsidR="00FB0FC1" w:rsidRPr="001D04B9">
        <w:rPr>
          <w:rFonts w:ascii="Times New Roman" w:eastAsia="Calibri" w:hAnsi="Times New Roman" w:cs="Times New Roman"/>
          <w:sz w:val="28"/>
          <w:szCs w:val="28"/>
        </w:rPr>
        <w:t xml:space="preserve">linear and crosslinked </w:t>
      </w:r>
      <w:r w:rsidR="00E357E3" w:rsidRPr="001D04B9">
        <w:rPr>
          <w:rFonts w:ascii="Times New Roman" w:eastAsia="Calibri" w:hAnsi="Times New Roman" w:cs="Times New Roman"/>
          <w:sz w:val="28"/>
          <w:szCs w:val="28"/>
        </w:rPr>
        <w:t>polyampholytes, information about polyampholyte nano- and microgels containing hydrophilic and hydrophobic groups in their composition—specifically, thermo- and salt-</w:t>
      </w:r>
      <w:r w:rsidR="00A021F3" w:rsidRPr="001D04B9">
        <w:rPr>
          <w:rFonts w:ascii="Times New Roman" w:eastAsia="Calibri" w:hAnsi="Times New Roman" w:cs="Times New Roman"/>
          <w:sz w:val="28"/>
          <w:szCs w:val="28"/>
        </w:rPr>
        <w:t>respo</w:t>
      </w:r>
      <w:r w:rsidR="00B30A38">
        <w:rPr>
          <w:rFonts w:ascii="Times New Roman" w:eastAsia="Calibri" w:hAnsi="Times New Roman" w:cs="Times New Roman"/>
          <w:sz w:val="28"/>
          <w:szCs w:val="28"/>
        </w:rPr>
        <w:t>n</w:t>
      </w:r>
      <w:r w:rsidR="00A021F3" w:rsidRPr="001D04B9">
        <w:rPr>
          <w:rFonts w:ascii="Times New Roman" w:eastAsia="Calibri" w:hAnsi="Times New Roman" w:cs="Times New Roman"/>
          <w:sz w:val="28"/>
          <w:szCs w:val="28"/>
        </w:rPr>
        <w:t>sive</w:t>
      </w:r>
      <w:r w:rsidR="00E357E3" w:rsidRPr="001D04B9">
        <w:rPr>
          <w:rFonts w:ascii="Times New Roman" w:eastAsia="Calibri" w:hAnsi="Times New Roman" w:cs="Times New Roman"/>
          <w:sz w:val="28"/>
          <w:szCs w:val="28"/>
        </w:rPr>
        <w:t xml:space="preserve"> nano- and microgels - is lacking. This is especially true in the context of controlled-release drug carriers and thickening agents for enhanced oil recovery, dependent on temperature and salt additives.</w:t>
      </w:r>
    </w:p>
    <w:p w14:paraId="3384231D" w14:textId="2F58AB61" w:rsidR="00244336" w:rsidRDefault="00E357E3" w:rsidP="00A06EE3">
      <w:pPr>
        <w:tabs>
          <w:tab w:val="left" w:pos="1290"/>
        </w:tabs>
        <w:spacing w:after="0" w:line="240" w:lineRule="auto"/>
        <w:ind w:firstLine="709"/>
        <w:jc w:val="both"/>
        <w:rPr>
          <w:rFonts w:ascii="Times New Roman" w:eastAsia="Calibri" w:hAnsi="Times New Roman" w:cs="Times New Roman"/>
          <w:sz w:val="28"/>
          <w:szCs w:val="28"/>
        </w:rPr>
      </w:pPr>
      <w:r w:rsidRPr="001D04B9">
        <w:rPr>
          <w:rFonts w:ascii="Times New Roman" w:eastAsia="Calibri" w:hAnsi="Times New Roman" w:cs="Times New Roman"/>
          <w:b/>
          <w:sz w:val="28"/>
          <w:szCs w:val="28"/>
        </w:rPr>
        <w:t xml:space="preserve">Justification for the need for research work. </w:t>
      </w:r>
      <w:bookmarkEnd w:id="2"/>
      <w:r w:rsidR="00B30A38">
        <w:rPr>
          <w:rFonts w:ascii="Times New Roman" w:eastAsia="Calibri" w:hAnsi="Times New Roman" w:cs="Times New Roman"/>
          <w:sz w:val="28"/>
          <w:szCs w:val="28"/>
        </w:rPr>
        <w:t>A</w:t>
      </w:r>
      <w:r w:rsidR="00244336" w:rsidRPr="00244336">
        <w:rPr>
          <w:rFonts w:ascii="Times New Roman" w:eastAsia="Calibri" w:hAnsi="Times New Roman" w:cs="Times New Roman"/>
          <w:sz w:val="28"/>
          <w:szCs w:val="28"/>
        </w:rPr>
        <w:t>nalysis of literature data reveals that polyampholyt</w:t>
      </w:r>
      <w:r w:rsidR="009330DB">
        <w:rPr>
          <w:rFonts w:ascii="Times New Roman" w:eastAsia="Calibri" w:hAnsi="Times New Roman" w:cs="Times New Roman"/>
          <w:sz w:val="28"/>
          <w:szCs w:val="28"/>
        </w:rPr>
        <w:t>e</w:t>
      </w:r>
      <w:r w:rsidR="00244336" w:rsidRPr="00244336">
        <w:rPr>
          <w:rFonts w:ascii="Times New Roman" w:eastAsia="Calibri" w:hAnsi="Times New Roman" w:cs="Times New Roman"/>
          <w:sz w:val="28"/>
          <w:szCs w:val="28"/>
        </w:rPr>
        <w:t xml:space="preserve"> nano- and microgels are predominantly pH-sensitive. In contrast, highly charged polyampholyt</w:t>
      </w:r>
      <w:r w:rsidR="009330DB">
        <w:rPr>
          <w:rFonts w:ascii="Times New Roman" w:eastAsia="Calibri" w:hAnsi="Times New Roman" w:cs="Times New Roman"/>
          <w:sz w:val="28"/>
          <w:szCs w:val="28"/>
        </w:rPr>
        <w:t>e</w:t>
      </w:r>
      <w:r w:rsidR="00244336" w:rsidRPr="00244336">
        <w:rPr>
          <w:rFonts w:ascii="Times New Roman" w:eastAsia="Calibri" w:hAnsi="Times New Roman" w:cs="Times New Roman"/>
          <w:sz w:val="28"/>
          <w:szCs w:val="28"/>
        </w:rPr>
        <w:t xml:space="preserve"> nano- and microgels, which contain both hydrophilic and hydrophobic groups (thermo- and salt-</w:t>
      </w:r>
      <w:r w:rsidR="00B30A38">
        <w:rPr>
          <w:rFonts w:ascii="Times New Roman" w:eastAsia="Calibri" w:hAnsi="Times New Roman" w:cs="Times New Roman"/>
          <w:sz w:val="28"/>
          <w:szCs w:val="28"/>
        </w:rPr>
        <w:t>responsive</w:t>
      </w:r>
      <w:r w:rsidR="00244336" w:rsidRPr="00244336">
        <w:rPr>
          <w:rFonts w:ascii="Times New Roman" w:eastAsia="Calibri" w:hAnsi="Times New Roman" w:cs="Times New Roman"/>
          <w:sz w:val="28"/>
          <w:szCs w:val="28"/>
        </w:rPr>
        <w:t xml:space="preserve"> fragments), remain relatively understudied. This is especially true in the context of their applications in </w:t>
      </w:r>
      <w:r w:rsidR="00D35AA7">
        <w:rPr>
          <w:rFonts w:ascii="Times New Roman" w:eastAsia="Calibri" w:hAnsi="Times New Roman" w:cs="Times New Roman"/>
          <w:sz w:val="28"/>
          <w:szCs w:val="28"/>
        </w:rPr>
        <w:t xml:space="preserve">presented model system for </w:t>
      </w:r>
      <w:r w:rsidR="00244336" w:rsidRPr="00244336">
        <w:rPr>
          <w:rFonts w:ascii="Times New Roman" w:eastAsia="Calibri" w:hAnsi="Times New Roman" w:cs="Times New Roman"/>
          <w:sz w:val="28"/>
          <w:szCs w:val="28"/>
        </w:rPr>
        <w:t xml:space="preserve">controlled drug release and </w:t>
      </w:r>
      <w:r w:rsidR="00D35AA7">
        <w:rPr>
          <w:rFonts w:ascii="Times New Roman" w:eastAsia="Calibri" w:hAnsi="Times New Roman" w:cs="Times New Roman"/>
          <w:sz w:val="28"/>
          <w:szCs w:val="28"/>
        </w:rPr>
        <w:t>directly as thickening agent</w:t>
      </w:r>
      <w:r w:rsidR="00244336" w:rsidRPr="00244336">
        <w:rPr>
          <w:rFonts w:ascii="Times New Roman" w:eastAsia="Calibri" w:hAnsi="Times New Roman" w:cs="Times New Roman"/>
          <w:sz w:val="28"/>
          <w:szCs w:val="28"/>
        </w:rPr>
        <w:t xml:space="preserve"> in the production of oil.</w:t>
      </w:r>
    </w:p>
    <w:p w14:paraId="61008107" w14:textId="33A09BC2" w:rsidR="00E357E3" w:rsidRPr="001D04B9" w:rsidRDefault="00E357E3" w:rsidP="00A06EE3">
      <w:pPr>
        <w:tabs>
          <w:tab w:val="left" w:pos="1290"/>
        </w:tabs>
        <w:spacing w:after="0" w:line="240" w:lineRule="auto"/>
        <w:ind w:firstLine="709"/>
        <w:jc w:val="both"/>
        <w:rPr>
          <w:rFonts w:ascii="Times New Roman" w:eastAsia="Calibri" w:hAnsi="Times New Roman" w:cs="Times New Roman"/>
          <w:sz w:val="28"/>
          <w:szCs w:val="28"/>
        </w:rPr>
      </w:pPr>
      <w:r w:rsidRPr="001D04B9">
        <w:rPr>
          <w:rFonts w:ascii="Times New Roman" w:eastAsia="Calibri" w:hAnsi="Times New Roman" w:cs="Times New Roman"/>
          <w:b/>
          <w:sz w:val="28"/>
          <w:szCs w:val="28"/>
        </w:rPr>
        <w:t xml:space="preserve">Information about the scientific and technical level of development, about patent research and conclusions from them. </w:t>
      </w:r>
      <w:r w:rsidRPr="001D04B9">
        <w:rPr>
          <w:rFonts w:ascii="Times New Roman" w:eastAsia="Calibri" w:hAnsi="Times New Roman" w:cs="Times New Roman"/>
          <w:sz w:val="28"/>
          <w:szCs w:val="28"/>
        </w:rPr>
        <w:t xml:space="preserve">In the course of research work, the primary focus </w:t>
      </w:r>
      <w:r w:rsidR="00021F7A" w:rsidRPr="001D04B9">
        <w:rPr>
          <w:rFonts w:ascii="Times New Roman" w:eastAsia="Calibri" w:hAnsi="Times New Roman" w:cs="Times New Roman"/>
          <w:sz w:val="28"/>
          <w:szCs w:val="28"/>
        </w:rPr>
        <w:t>was done</w:t>
      </w:r>
      <w:r w:rsidRPr="001D04B9">
        <w:rPr>
          <w:rFonts w:ascii="Times New Roman" w:eastAsia="Calibri" w:hAnsi="Times New Roman" w:cs="Times New Roman"/>
          <w:sz w:val="28"/>
          <w:szCs w:val="28"/>
        </w:rPr>
        <w:t xml:space="preserve"> on cross-linked polyampholyte nano- and microgels composed of highly charged anionic/cationic and hydrophilic/hydrophobic monomers. </w:t>
      </w:r>
      <w:r w:rsidR="00D917B6" w:rsidRPr="001D04B9">
        <w:rPr>
          <w:rFonts w:ascii="Times New Roman" w:eastAsia="Calibri" w:hAnsi="Times New Roman" w:cs="Times New Roman"/>
          <w:sz w:val="28"/>
          <w:szCs w:val="28"/>
        </w:rPr>
        <w:t>The</w:t>
      </w:r>
      <w:r w:rsidRPr="001D04B9">
        <w:rPr>
          <w:rFonts w:ascii="Times New Roman" w:eastAsia="Calibri" w:hAnsi="Times New Roman" w:cs="Times New Roman"/>
          <w:sz w:val="28"/>
          <w:szCs w:val="28"/>
        </w:rPr>
        <w:t xml:space="preserve"> precise control over charge density, charge balance, distance between charges and charge distribution within the macromolecular chain can lead to a significant manifestation of the stimulus-response (or stimulus-</w:t>
      </w:r>
      <w:r w:rsidR="00A021F3" w:rsidRPr="001D04B9">
        <w:rPr>
          <w:rFonts w:ascii="Times New Roman" w:eastAsia="Calibri" w:hAnsi="Times New Roman" w:cs="Times New Roman"/>
          <w:sz w:val="28"/>
          <w:szCs w:val="28"/>
        </w:rPr>
        <w:t>responsi</w:t>
      </w:r>
      <w:r w:rsidRPr="001D04B9">
        <w:rPr>
          <w:rFonts w:ascii="Times New Roman" w:eastAsia="Calibri" w:hAnsi="Times New Roman" w:cs="Times New Roman"/>
          <w:sz w:val="28"/>
          <w:szCs w:val="28"/>
        </w:rPr>
        <w:t>ve) properties of polyampholyte nanogels</w:t>
      </w:r>
      <w:r w:rsidR="0054621E">
        <w:rPr>
          <w:rFonts w:ascii="Times New Roman" w:eastAsia="Calibri" w:hAnsi="Times New Roman" w:cs="Times New Roman"/>
          <w:sz w:val="28"/>
          <w:szCs w:val="28"/>
        </w:rPr>
        <w:t>.</w:t>
      </w:r>
      <w:r w:rsidRPr="001D04B9">
        <w:rPr>
          <w:rFonts w:ascii="Times New Roman" w:eastAsia="Calibri" w:hAnsi="Times New Roman" w:cs="Times New Roman"/>
          <w:sz w:val="28"/>
          <w:szCs w:val="28"/>
        </w:rPr>
        <w:t xml:space="preserve"> It is expected that thermo- and salt-</w:t>
      </w:r>
      <w:r w:rsidR="00A021F3" w:rsidRPr="001D04B9">
        <w:rPr>
          <w:rFonts w:ascii="Times New Roman" w:eastAsia="Calibri" w:hAnsi="Times New Roman" w:cs="Times New Roman"/>
          <w:sz w:val="28"/>
          <w:szCs w:val="28"/>
        </w:rPr>
        <w:t>responsive</w:t>
      </w:r>
      <w:r w:rsidRPr="001D04B9">
        <w:rPr>
          <w:rFonts w:ascii="Times New Roman" w:eastAsia="Calibri" w:hAnsi="Times New Roman" w:cs="Times New Roman"/>
          <w:sz w:val="28"/>
          <w:szCs w:val="28"/>
        </w:rPr>
        <w:t xml:space="preserve"> amphoteric nanogels can form a reliable foundation in medicine for developing systems with controlled delivery of biologically active compounds and drugs to target</w:t>
      </w:r>
      <w:r w:rsidR="0054621E">
        <w:rPr>
          <w:rFonts w:ascii="Times New Roman" w:eastAsia="Calibri" w:hAnsi="Times New Roman" w:cs="Times New Roman"/>
          <w:sz w:val="28"/>
          <w:szCs w:val="28"/>
        </w:rPr>
        <w:t>ed</w:t>
      </w:r>
      <w:r w:rsidRPr="001D04B9">
        <w:rPr>
          <w:rFonts w:ascii="Times New Roman" w:eastAsia="Calibri" w:hAnsi="Times New Roman" w:cs="Times New Roman"/>
          <w:sz w:val="28"/>
          <w:szCs w:val="28"/>
        </w:rPr>
        <w:t xml:space="preserve"> organs. Polyampholyte microgels exhibiting </w:t>
      </w:r>
      <w:r w:rsidR="00D9733A" w:rsidRPr="001D04B9">
        <w:rPr>
          <w:rFonts w:ascii="Times New Roman" w:eastAsia="Calibri" w:hAnsi="Times New Roman" w:cs="Times New Roman"/>
          <w:sz w:val="28"/>
          <w:szCs w:val="28"/>
        </w:rPr>
        <w:t>temperature</w:t>
      </w:r>
      <w:r w:rsidRPr="001D04B9">
        <w:rPr>
          <w:rFonts w:ascii="Times New Roman" w:eastAsia="Calibri" w:hAnsi="Times New Roman" w:cs="Times New Roman"/>
          <w:sz w:val="28"/>
          <w:szCs w:val="28"/>
        </w:rPr>
        <w:t xml:space="preserve"> and salt sensitivity </w:t>
      </w:r>
      <w:r w:rsidR="0054621E">
        <w:rPr>
          <w:rFonts w:ascii="Times New Roman" w:eastAsia="Calibri" w:hAnsi="Times New Roman" w:cs="Times New Roman"/>
          <w:sz w:val="28"/>
          <w:szCs w:val="28"/>
        </w:rPr>
        <w:t>may also</w:t>
      </w:r>
      <w:r w:rsidR="0054621E" w:rsidRPr="001D04B9">
        <w:rPr>
          <w:rFonts w:ascii="Times New Roman" w:eastAsia="Calibri" w:hAnsi="Times New Roman" w:cs="Times New Roman"/>
          <w:sz w:val="28"/>
          <w:szCs w:val="28"/>
        </w:rPr>
        <w:t xml:space="preserve"> </w:t>
      </w:r>
      <w:r w:rsidRPr="001D04B9">
        <w:rPr>
          <w:rFonts w:ascii="Times New Roman" w:eastAsia="Calibri" w:hAnsi="Times New Roman" w:cs="Times New Roman"/>
          <w:sz w:val="28"/>
          <w:szCs w:val="28"/>
        </w:rPr>
        <w:t xml:space="preserve">serve as suitable thickening agents in </w:t>
      </w:r>
      <w:r w:rsidR="0062543A" w:rsidRPr="001D04B9">
        <w:rPr>
          <w:rFonts w:ascii="Times New Roman" w:eastAsia="Calibri" w:hAnsi="Times New Roman" w:cs="Times New Roman"/>
          <w:sz w:val="28"/>
          <w:szCs w:val="28"/>
        </w:rPr>
        <w:t xml:space="preserve">oil reservoirs </w:t>
      </w:r>
      <w:r w:rsidRPr="001D04B9">
        <w:rPr>
          <w:rFonts w:ascii="Times New Roman" w:eastAsia="Calibri" w:hAnsi="Times New Roman" w:cs="Times New Roman"/>
          <w:sz w:val="28"/>
          <w:szCs w:val="28"/>
        </w:rPr>
        <w:t>with high temperatures and salinity.</w:t>
      </w:r>
    </w:p>
    <w:p w14:paraId="6B62C301" w14:textId="46E05194" w:rsidR="00D9733A" w:rsidRPr="001D04B9" w:rsidRDefault="00D9733A" w:rsidP="00D8401F">
      <w:pPr>
        <w:tabs>
          <w:tab w:val="left" w:pos="1290"/>
        </w:tabs>
        <w:spacing w:after="0" w:line="240" w:lineRule="auto"/>
        <w:ind w:firstLine="709"/>
        <w:jc w:val="both"/>
        <w:rPr>
          <w:rFonts w:ascii="Times New Roman" w:eastAsia="Calibri" w:hAnsi="Times New Roman" w:cs="Times New Roman"/>
          <w:sz w:val="28"/>
          <w:szCs w:val="28"/>
        </w:rPr>
      </w:pPr>
      <w:r w:rsidRPr="001D04B9">
        <w:rPr>
          <w:rFonts w:ascii="Times New Roman" w:eastAsia="Calibri" w:hAnsi="Times New Roman" w:cs="Times New Roman"/>
          <w:b/>
          <w:sz w:val="28"/>
          <w:szCs w:val="28"/>
        </w:rPr>
        <w:t xml:space="preserve">The aim of the research work </w:t>
      </w:r>
      <w:r w:rsidRPr="001D04B9">
        <w:rPr>
          <w:rFonts w:ascii="Times New Roman" w:eastAsia="Calibri" w:hAnsi="Times New Roman" w:cs="Times New Roman"/>
          <w:sz w:val="28"/>
          <w:szCs w:val="28"/>
        </w:rPr>
        <w:t xml:space="preserve">is to </w:t>
      </w:r>
      <w:r w:rsidR="00D917B6" w:rsidRPr="001D04B9">
        <w:rPr>
          <w:rFonts w:ascii="Times New Roman" w:eastAsia="Calibri" w:hAnsi="Times New Roman" w:cs="Times New Roman"/>
          <w:sz w:val="28"/>
          <w:szCs w:val="28"/>
        </w:rPr>
        <w:t xml:space="preserve">prepare </w:t>
      </w:r>
      <w:r w:rsidRPr="001D04B9">
        <w:rPr>
          <w:rFonts w:ascii="Times New Roman" w:eastAsia="Calibri" w:hAnsi="Times New Roman" w:cs="Times New Roman"/>
          <w:sz w:val="28"/>
          <w:szCs w:val="28"/>
        </w:rPr>
        <w:t>and study</w:t>
      </w:r>
      <w:r w:rsidR="0054621E">
        <w:rPr>
          <w:rFonts w:ascii="Times New Roman" w:eastAsia="Calibri" w:hAnsi="Times New Roman" w:cs="Times New Roman"/>
          <w:sz w:val="28"/>
          <w:szCs w:val="28"/>
        </w:rPr>
        <w:t xml:space="preserve"> </w:t>
      </w:r>
      <w:r w:rsidRPr="001D04B9">
        <w:rPr>
          <w:rFonts w:ascii="Times New Roman" w:eastAsia="Calibri" w:hAnsi="Times New Roman" w:cs="Times New Roman"/>
          <w:sz w:val="28"/>
          <w:szCs w:val="28"/>
        </w:rPr>
        <w:t>thermo- and salt-</w:t>
      </w:r>
      <w:r w:rsidR="00A021F3" w:rsidRPr="001D04B9">
        <w:rPr>
          <w:rFonts w:ascii="Times New Roman" w:eastAsia="Calibri" w:hAnsi="Times New Roman" w:cs="Times New Roman"/>
          <w:sz w:val="28"/>
          <w:szCs w:val="28"/>
        </w:rPr>
        <w:t>responsive</w:t>
      </w:r>
      <w:r w:rsidRPr="001D04B9">
        <w:rPr>
          <w:rFonts w:ascii="Times New Roman" w:eastAsia="Calibri" w:hAnsi="Times New Roman" w:cs="Times New Roman"/>
          <w:sz w:val="28"/>
          <w:szCs w:val="28"/>
        </w:rPr>
        <w:t xml:space="preserve"> polyampholyte nanogels using a combination of hydrophobic monomer - N-isopropylacrylamide (NIPAM), anionic monomer - sodium salt of 2-acrylamido-2-methyl-1-propanesulfonic acid (AMPS), cationic monomer - (3-acrylamidopropyl) trimethylammonium chloride (APTAC) and polyampholyte </w:t>
      </w:r>
      <w:r w:rsidRPr="001D04B9">
        <w:rPr>
          <w:rFonts w:ascii="Times New Roman" w:eastAsia="Calibri" w:hAnsi="Times New Roman" w:cs="Times New Roman"/>
          <w:sz w:val="28"/>
          <w:szCs w:val="28"/>
        </w:rPr>
        <w:lastRenderedPageBreak/>
        <w:t>microgels from hydrophilic monomer - acrylamide (</w:t>
      </w:r>
      <w:proofErr w:type="spellStart"/>
      <w:r w:rsidRPr="001D04B9">
        <w:rPr>
          <w:rFonts w:ascii="Times New Roman" w:eastAsia="Calibri" w:hAnsi="Times New Roman" w:cs="Times New Roman"/>
          <w:sz w:val="28"/>
          <w:szCs w:val="28"/>
        </w:rPr>
        <w:t>AAm</w:t>
      </w:r>
      <w:proofErr w:type="spellEnd"/>
      <w:r w:rsidRPr="001D04B9">
        <w:rPr>
          <w:rFonts w:ascii="Times New Roman" w:eastAsia="Calibri" w:hAnsi="Times New Roman" w:cs="Times New Roman"/>
          <w:sz w:val="28"/>
          <w:szCs w:val="28"/>
        </w:rPr>
        <w:t xml:space="preserve">), anionic monomer - sodium salt of 2-acrylamido-2-methylpropanesulfonate (AMPS), cationic monomer - 3-acrylamidopropyltrimethylammonium chloride (APTAC) for potential applications in the controlled delivery of drugs </w:t>
      </w:r>
      <w:r w:rsidR="00B23C52">
        <w:rPr>
          <w:rFonts w:ascii="Times New Roman" w:eastAsia="Calibri" w:hAnsi="Times New Roman" w:cs="Times New Roman"/>
          <w:sz w:val="28"/>
          <w:szCs w:val="28"/>
        </w:rPr>
        <w:t xml:space="preserve">in the model system </w:t>
      </w:r>
      <w:r w:rsidRPr="001D04B9">
        <w:rPr>
          <w:rFonts w:ascii="Times New Roman" w:eastAsia="Calibri" w:hAnsi="Times New Roman" w:cs="Times New Roman"/>
          <w:sz w:val="28"/>
          <w:szCs w:val="28"/>
        </w:rPr>
        <w:t xml:space="preserve">and </w:t>
      </w:r>
      <w:r w:rsidR="00B23C52">
        <w:rPr>
          <w:rFonts w:ascii="Times New Roman" w:eastAsia="Calibri" w:hAnsi="Times New Roman" w:cs="Times New Roman"/>
          <w:sz w:val="28"/>
          <w:szCs w:val="28"/>
        </w:rPr>
        <w:t xml:space="preserve">directly as thickening agent </w:t>
      </w:r>
      <w:r w:rsidRPr="001D04B9">
        <w:rPr>
          <w:rFonts w:ascii="Times New Roman" w:eastAsia="Calibri" w:hAnsi="Times New Roman" w:cs="Times New Roman"/>
          <w:sz w:val="28"/>
          <w:szCs w:val="28"/>
        </w:rPr>
        <w:t>for increasing oil production.</w:t>
      </w:r>
    </w:p>
    <w:p w14:paraId="46DFF8EC" w14:textId="5ED5028F" w:rsidR="00D9733A" w:rsidRPr="001D04B9" w:rsidRDefault="00D9733A" w:rsidP="00D9733A">
      <w:pPr>
        <w:tabs>
          <w:tab w:val="left" w:pos="709"/>
        </w:tabs>
        <w:spacing w:after="0" w:line="240" w:lineRule="auto"/>
        <w:jc w:val="both"/>
        <w:rPr>
          <w:rFonts w:ascii="Times New Roman" w:eastAsia="Calibri" w:hAnsi="Times New Roman" w:cs="Times New Roman"/>
          <w:b/>
          <w:sz w:val="28"/>
          <w:szCs w:val="28"/>
        </w:rPr>
      </w:pPr>
      <w:r w:rsidRPr="001D04B9">
        <w:rPr>
          <w:rFonts w:ascii="Times New Roman" w:eastAsia="Calibri" w:hAnsi="Times New Roman" w:cs="Times New Roman"/>
          <w:b/>
          <w:bCs/>
          <w:sz w:val="28"/>
          <w:szCs w:val="28"/>
        </w:rPr>
        <w:tab/>
        <w:t>The tasks of the research work include</w:t>
      </w:r>
      <w:r w:rsidR="0054621E">
        <w:rPr>
          <w:rFonts w:ascii="Times New Roman" w:eastAsia="Calibri" w:hAnsi="Times New Roman" w:cs="Times New Roman"/>
          <w:b/>
          <w:bCs/>
          <w:sz w:val="28"/>
          <w:szCs w:val="28"/>
        </w:rPr>
        <w:t>:</w:t>
      </w:r>
    </w:p>
    <w:p w14:paraId="195D3D72" w14:textId="43996BC7" w:rsidR="00D9733A" w:rsidRPr="001D04B9" w:rsidRDefault="00D9733A" w:rsidP="00D9733A">
      <w:pPr>
        <w:tabs>
          <w:tab w:val="left" w:pos="709"/>
        </w:tabs>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 synthesis</w:t>
      </w:r>
      <w:r w:rsidR="0054621E" w:rsidRPr="0054621E">
        <w:rPr>
          <w:rFonts w:ascii="Times New Roman" w:eastAsia="Calibri" w:hAnsi="Times New Roman" w:cs="Times New Roman"/>
          <w:sz w:val="28"/>
          <w:szCs w:val="28"/>
        </w:rPr>
        <w:t>, characterization and properties</w:t>
      </w:r>
      <w:r w:rsidR="0054621E" w:rsidRPr="0054621E" w:rsidDel="0054621E">
        <w:rPr>
          <w:rFonts w:ascii="Times New Roman" w:eastAsia="Calibri" w:hAnsi="Times New Roman" w:cs="Times New Roman"/>
          <w:sz w:val="28"/>
          <w:szCs w:val="28"/>
        </w:rPr>
        <w:t xml:space="preserve"> </w:t>
      </w:r>
      <w:r w:rsidRPr="001D04B9">
        <w:rPr>
          <w:rFonts w:ascii="Times New Roman" w:eastAsia="Calibri" w:hAnsi="Times New Roman" w:cs="Times New Roman"/>
          <w:sz w:val="28"/>
          <w:szCs w:val="28"/>
        </w:rPr>
        <w:t xml:space="preserve">of polyampholyte nanogels based on NIPAM-APTAC-AMPS </w:t>
      </w:r>
      <w:r w:rsidR="006E6A97" w:rsidRPr="001D04B9">
        <w:rPr>
          <w:rFonts w:ascii="Times New Roman" w:eastAsia="Calibri" w:hAnsi="Times New Roman" w:cs="Times New Roman"/>
          <w:sz w:val="28"/>
          <w:szCs w:val="28"/>
        </w:rPr>
        <w:t xml:space="preserve">obtained </w:t>
      </w:r>
      <w:r w:rsidRPr="001D04B9">
        <w:rPr>
          <w:rFonts w:ascii="Times New Roman" w:eastAsia="Calibri" w:hAnsi="Times New Roman" w:cs="Times New Roman"/>
          <w:sz w:val="28"/>
          <w:szCs w:val="28"/>
        </w:rPr>
        <w:t>via free-radical polymerization;</w:t>
      </w:r>
    </w:p>
    <w:p w14:paraId="290AEB5F" w14:textId="6FC88F7A" w:rsidR="00D9733A" w:rsidRPr="001D04B9" w:rsidRDefault="00D9733A" w:rsidP="00D9733A">
      <w:pPr>
        <w:tabs>
          <w:tab w:val="left" w:pos="709"/>
        </w:tabs>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 xml:space="preserve">- </w:t>
      </w:r>
      <w:r w:rsidR="0054621E">
        <w:rPr>
          <w:rFonts w:ascii="Times New Roman" w:eastAsia="Calibri" w:hAnsi="Times New Roman" w:cs="Times New Roman"/>
          <w:sz w:val="28"/>
          <w:szCs w:val="28"/>
        </w:rPr>
        <w:t>analysis</w:t>
      </w:r>
      <w:r w:rsidRPr="001D04B9">
        <w:rPr>
          <w:rFonts w:ascii="Times New Roman" w:eastAsia="Calibri" w:hAnsi="Times New Roman" w:cs="Times New Roman"/>
          <w:sz w:val="28"/>
          <w:szCs w:val="28"/>
        </w:rPr>
        <w:t xml:space="preserve"> of nanogels using NMR and FTIR spectroscopy, SEM, dynamic laser light scatt</w:t>
      </w:r>
      <w:r w:rsidR="00287C30" w:rsidRPr="001D04B9">
        <w:rPr>
          <w:rFonts w:ascii="Times New Roman" w:eastAsia="Calibri" w:hAnsi="Times New Roman" w:cs="Times New Roman"/>
          <w:sz w:val="28"/>
          <w:szCs w:val="28"/>
        </w:rPr>
        <w:t xml:space="preserve">ering, zeta potential, </w:t>
      </w:r>
      <w:r w:rsidRPr="001D04B9">
        <w:rPr>
          <w:rFonts w:ascii="Times New Roman" w:eastAsia="Calibri" w:hAnsi="Times New Roman" w:cs="Times New Roman"/>
          <w:sz w:val="28"/>
          <w:szCs w:val="28"/>
        </w:rPr>
        <w:t>TGA and DTA;</w:t>
      </w:r>
    </w:p>
    <w:p w14:paraId="22F474C1" w14:textId="361AAF1A" w:rsidR="00D9733A" w:rsidRPr="001D04B9" w:rsidRDefault="00D9733A" w:rsidP="00D9733A">
      <w:pPr>
        <w:tabs>
          <w:tab w:val="left" w:pos="709"/>
        </w:tabs>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 study of thermal and salt sensitivity of nanogels, selection of suitable nanogels for immobilization of model drugs</w:t>
      </w:r>
      <w:r w:rsidRPr="001D04B9">
        <w:t xml:space="preserve"> </w:t>
      </w:r>
      <w:r w:rsidR="006D239B" w:rsidRPr="001D04B9">
        <w:rPr>
          <w:rFonts w:ascii="Times New Roman" w:eastAsia="Calibri" w:hAnsi="Times New Roman" w:cs="Times New Roman"/>
          <w:sz w:val="28"/>
          <w:szCs w:val="28"/>
        </w:rPr>
        <w:t>–</w:t>
      </w:r>
      <w:r w:rsidRPr="001D04B9">
        <w:rPr>
          <w:rFonts w:ascii="Times New Roman" w:eastAsia="Calibri" w:hAnsi="Times New Roman" w:cs="Times New Roman"/>
          <w:sz w:val="28"/>
          <w:szCs w:val="28"/>
        </w:rPr>
        <w:t xml:space="preserve"> </w:t>
      </w:r>
      <w:r w:rsidR="006D239B" w:rsidRPr="001D04B9">
        <w:rPr>
          <w:rFonts w:ascii="Times New Roman" w:eastAsia="Calibri" w:hAnsi="Times New Roman" w:cs="Times New Roman"/>
          <w:sz w:val="28"/>
          <w:szCs w:val="28"/>
        </w:rPr>
        <w:t xml:space="preserve">anionic (methyl orange) and cationic  (methylene blue) </w:t>
      </w:r>
      <w:r w:rsidRPr="001D04B9">
        <w:rPr>
          <w:rFonts w:ascii="Times New Roman" w:eastAsia="Calibri" w:hAnsi="Times New Roman" w:cs="Times New Roman"/>
          <w:sz w:val="28"/>
          <w:szCs w:val="28"/>
        </w:rPr>
        <w:t>dyes</w:t>
      </w:r>
      <w:r w:rsidR="0054621E">
        <w:rPr>
          <w:rFonts w:ascii="Times New Roman" w:eastAsia="Calibri" w:hAnsi="Times New Roman" w:cs="Times New Roman"/>
          <w:sz w:val="28"/>
          <w:szCs w:val="28"/>
        </w:rPr>
        <w:t>; s</w:t>
      </w:r>
      <w:r w:rsidRPr="001D04B9">
        <w:rPr>
          <w:rFonts w:ascii="Times New Roman" w:eastAsia="Calibri" w:hAnsi="Times New Roman" w:cs="Times New Roman"/>
          <w:sz w:val="28"/>
          <w:szCs w:val="28"/>
        </w:rPr>
        <w:t xml:space="preserve">tudy of </w:t>
      </w:r>
      <w:r w:rsidR="006D239B" w:rsidRPr="001D04B9">
        <w:rPr>
          <w:rFonts w:ascii="Times New Roman" w:eastAsia="Calibri" w:hAnsi="Times New Roman" w:cs="Times New Roman"/>
          <w:sz w:val="28"/>
          <w:szCs w:val="28"/>
        </w:rPr>
        <w:t xml:space="preserve">release </w:t>
      </w:r>
      <w:r w:rsidRPr="001D04B9">
        <w:rPr>
          <w:rFonts w:ascii="Times New Roman" w:eastAsia="Calibri" w:hAnsi="Times New Roman" w:cs="Times New Roman"/>
          <w:sz w:val="28"/>
          <w:szCs w:val="28"/>
        </w:rPr>
        <w:t xml:space="preserve">kinetics of model drugs from the nanogel matrix </w:t>
      </w:r>
      <w:r w:rsidR="006D239B" w:rsidRPr="001D04B9">
        <w:rPr>
          <w:rFonts w:ascii="Times New Roman" w:eastAsia="Calibri" w:hAnsi="Times New Roman" w:cs="Times New Roman"/>
          <w:sz w:val="28"/>
          <w:szCs w:val="28"/>
        </w:rPr>
        <w:t xml:space="preserve">in </w:t>
      </w:r>
      <w:r w:rsidRPr="001D04B9">
        <w:rPr>
          <w:rFonts w:ascii="Times New Roman" w:eastAsia="Calibri" w:hAnsi="Times New Roman" w:cs="Times New Roman"/>
          <w:sz w:val="28"/>
          <w:szCs w:val="28"/>
        </w:rPr>
        <w:t>depend</w:t>
      </w:r>
      <w:r w:rsidR="006D239B" w:rsidRPr="001D04B9">
        <w:rPr>
          <w:rFonts w:ascii="Times New Roman" w:eastAsia="Calibri" w:hAnsi="Times New Roman" w:cs="Times New Roman"/>
          <w:sz w:val="28"/>
          <w:szCs w:val="28"/>
        </w:rPr>
        <w:t>ence of</w:t>
      </w:r>
      <w:r w:rsidRPr="001D04B9">
        <w:rPr>
          <w:rFonts w:ascii="Times New Roman" w:eastAsia="Calibri" w:hAnsi="Times New Roman" w:cs="Times New Roman"/>
          <w:sz w:val="28"/>
          <w:szCs w:val="28"/>
        </w:rPr>
        <w:t xml:space="preserve"> temperature and salt composition;</w:t>
      </w:r>
    </w:p>
    <w:p w14:paraId="172FD068" w14:textId="38BC3EBB" w:rsidR="00D9733A" w:rsidRPr="001D04B9" w:rsidRDefault="00D9733A" w:rsidP="00D9733A">
      <w:pPr>
        <w:tabs>
          <w:tab w:val="left" w:pos="709"/>
        </w:tabs>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 synthesis</w:t>
      </w:r>
      <w:r w:rsidR="0054621E" w:rsidRPr="0054621E">
        <w:rPr>
          <w:rFonts w:ascii="Times New Roman" w:eastAsia="Calibri" w:hAnsi="Times New Roman" w:cs="Times New Roman"/>
          <w:sz w:val="28"/>
          <w:szCs w:val="28"/>
        </w:rPr>
        <w:t>, characterization and properties</w:t>
      </w:r>
      <w:r w:rsidR="0054621E" w:rsidRPr="0054621E" w:rsidDel="0054621E">
        <w:rPr>
          <w:rFonts w:ascii="Times New Roman" w:eastAsia="Calibri" w:hAnsi="Times New Roman" w:cs="Times New Roman"/>
          <w:sz w:val="28"/>
          <w:szCs w:val="28"/>
        </w:rPr>
        <w:t xml:space="preserve"> </w:t>
      </w:r>
      <w:r w:rsidRPr="001D04B9">
        <w:rPr>
          <w:rFonts w:ascii="Times New Roman" w:eastAsia="Calibri" w:hAnsi="Times New Roman" w:cs="Times New Roman"/>
          <w:sz w:val="28"/>
          <w:szCs w:val="28"/>
        </w:rPr>
        <w:t xml:space="preserve">of polyampholyte microgels based on </w:t>
      </w:r>
      <w:proofErr w:type="spellStart"/>
      <w:r w:rsidRPr="001D04B9">
        <w:rPr>
          <w:rFonts w:ascii="Times New Roman" w:eastAsia="Calibri" w:hAnsi="Times New Roman" w:cs="Times New Roman"/>
          <w:sz w:val="28"/>
          <w:szCs w:val="28"/>
        </w:rPr>
        <w:t>AAm</w:t>
      </w:r>
      <w:proofErr w:type="spellEnd"/>
      <w:r w:rsidRPr="001D04B9">
        <w:rPr>
          <w:rFonts w:ascii="Times New Roman" w:eastAsia="Calibri" w:hAnsi="Times New Roman" w:cs="Times New Roman"/>
          <w:sz w:val="28"/>
          <w:szCs w:val="28"/>
        </w:rPr>
        <w:t xml:space="preserve">-APTAC-AMPS obtained via </w:t>
      </w:r>
      <w:r w:rsidR="006E6A97" w:rsidRPr="001D04B9">
        <w:rPr>
          <w:rFonts w:ascii="Times New Roman" w:eastAsia="Calibri" w:hAnsi="Times New Roman" w:cs="Times New Roman"/>
          <w:sz w:val="28"/>
          <w:szCs w:val="28"/>
        </w:rPr>
        <w:t>inverse emulsion polymerization;</w:t>
      </w:r>
    </w:p>
    <w:p w14:paraId="205AD36A" w14:textId="4E1E17BA" w:rsidR="00D9733A" w:rsidRPr="001D04B9" w:rsidRDefault="00D9733A" w:rsidP="00D9733A">
      <w:pPr>
        <w:tabs>
          <w:tab w:val="left" w:pos="709"/>
        </w:tabs>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 xml:space="preserve">- </w:t>
      </w:r>
      <w:r w:rsidR="0054621E">
        <w:rPr>
          <w:rFonts w:ascii="Times New Roman" w:eastAsia="Calibri" w:hAnsi="Times New Roman" w:cs="Times New Roman"/>
          <w:sz w:val="28"/>
          <w:szCs w:val="28"/>
        </w:rPr>
        <w:t>analysis</w:t>
      </w:r>
      <w:r w:rsidRPr="001D04B9">
        <w:rPr>
          <w:rFonts w:ascii="Times New Roman" w:eastAsia="Calibri" w:hAnsi="Times New Roman" w:cs="Times New Roman"/>
          <w:sz w:val="28"/>
          <w:szCs w:val="28"/>
        </w:rPr>
        <w:t xml:space="preserve"> of microgels by </w:t>
      </w:r>
      <w:r w:rsidR="006E6A97" w:rsidRPr="001D04B9">
        <w:rPr>
          <w:rFonts w:ascii="Times New Roman" w:eastAsia="Calibri" w:hAnsi="Times New Roman" w:cs="Times New Roman"/>
          <w:sz w:val="28"/>
          <w:szCs w:val="28"/>
        </w:rPr>
        <w:t>FT</w:t>
      </w:r>
      <w:r w:rsidRPr="001D04B9">
        <w:rPr>
          <w:rFonts w:ascii="Times New Roman" w:eastAsia="Calibri" w:hAnsi="Times New Roman" w:cs="Times New Roman"/>
          <w:sz w:val="28"/>
          <w:szCs w:val="28"/>
        </w:rPr>
        <w:t>IR spectroscopy, TEM, dynamic laser light scattering</w:t>
      </w:r>
      <w:r w:rsidR="00287C30" w:rsidRPr="001D04B9">
        <w:rPr>
          <w:rFonts w:ascii="Times New Roman" w:eastAsia="Calibri" w:hAnsi="Times New Roman" w:cs="Times New Roman"/>
          <w:sz w:val="28"/>
          <w:szCs w:val="28"/>
        </w:rPr>
        <w:t>,</w:t>
      </w:r>
      <w:r w:rsidR="00876D31" w:rsidRPr="001D04B9">
        <w:rPr>
          <w:rFonts w:ascii="Times New Roman" w:eastAsia="Calibri" w:hAnsi="Times New Roman" w:cs="Times New Roman"/>
          <w:sz w:val="28"/>
          <w:szCs w:val="28"/>
        </w:rPr>
        <w:t xml:space="preserve"> TGA and </w:t>
      </w:r>
      <w:r w:rsidR="006E6A97" w:rsidRPr="001D04B9">
        <w:rPr>
          <w:rFonts w:ascii="Times New Roman" w:eastAsia="Calibri" w:hAnsi="Times New Roman" w:cs="Times New Roman"/>
          <w:sz w:val="28"/>
          <w:szCs w:val="28"/>
        </w:rPr>
        <w:t>DTA;</w:t>
      </w:r>
    </w:p>
    <w:p w14:paraId="576D54BC" w14:textId="77777777" w:rsidR="006E6A97" w:rsidRPr="001D04B9" w:rsidRDefault="00D9733A" w:rsidP="00D9733A">
      <w:pPr>
        <w:tabs>
          <w:tab w:val="left" w:pos="709"/>
        </w:tabs>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 use of thermo- and salt-</w:t>
      </w:r>
      <w:r w:rsidR="00A021F3" w:rsidRPr="001D04B9">
        <w:rPr>
          <w:rFonts w:ascii="Times New Roman" w:eastAsia="Calibri" w:hAnsi="Times New Roman" w:cs="Times New Roman"/>
          <w:sz w:val="28"/>
          <w:szCs w:val="28"/>
        </w:rPr>
        <w:t>responsive</w:t>
      </w:r>
      <w:r w:rsidRPr="001D04B9">
        <w:rPr>
          <w:rFonts w:ascii="Times New Roman" w:eastAsia="Calibri" w:hAnsi="Times New Roman" w:cs="Times New Roman"/>
          <w:sz w:val="28"/>
          <w:szCs w:val="28"/>
        </w:rPr>
        <w:t xml:space="preserve"> polyampholyte microgels in </w:t>
      </w:r>
      <w:r w:rsidR="00E2646E" w:rsidRPr="001D04B9">
        <w:rPr>
          <w:rFonts w:ascii="Times New Roman" w:eastAsia="Calibri" w:hAnsi="Times New Roman" w:cs="Times New Roman"/>
          <w:sz w:val="28"/>
          <w:szCs w:val="28"/>
        </w:rPr>
        <w:t xml:space="preserve">core flooding </w:t>
      </w:r>
      <w:r w:rsidRPr="001D04B9">
        <w:rPr>
          <w:rFonts w:ascii="Times New Roman" w:eastAsia="Calibri" w:hAnsi="Times New Roman" w:cs="Times New Roman"/>
          <w:sz w:val="28"/>
          <w:szCs w:val="28"/>
        </w:rPr>
        <w:t xml:space="preserve">experiments </w:t>
      </w:r>
      <w:r w:rsidR="00E2646E" w:rsidRPr="001D04B9">
        <w:rPr>
          <w:rFonts w:ascii="Times New Roman" w:eastAsia="Calibri" w:hAnsi="Times New Roman" w:cs="Times New Roman"/>
          <w:sz w:val="28"/>
          <w:szCs w:val="28"/>
        </w:rPr>
        <w:t>as</w:t>
      </w:r>
      <w:r w:rsidRPr="001D04B9">
        <w:rPr>
          <w:rFonts w:ascii="Times New Roman" w:eastAsia="Calibri" w:hAnsi="Times New Roman" w:cs="Times New Roman"/>
          <w:sz w:val="28"/>
          <w:szCs w:val="28"/>
        </w:rPr>
        <w:t xml:space="preserve"> a physical reservoir model to assess the oil-displacing (oil-producing) capacity in reservoir conditions, with a so</w:t>
      </w:r>
      <w:r w:rsidR="006E6A97" w:rsidRPr="001D04B9">
        <w:rPr>
          <w:rFonts w:ascii="Times New Roman" w:eastAsia="Calibri" w:hAnsi="Times New Roman" w:cs="Times New Roman"/>
          <w:sz w:val="28"/>
          <w:szCs w:val="28"/>
        </w:rPr>
        <w:t>lution salinity of up to 200 g/L</w:t>
      </w:r>
      <w:r w:rsidRPr="001D04B9">
        <w:rPr>
          <w:rFonts w:ascii="Times New Roman" w:eastAsia="Calibri" w:hAnsi="Times New Roman" w:cs="Times New Roman"/>
          <w:sz w:val="28"/>
          <w:szCs w:val="28"/>
        </w:rPr>
        <w:t>.</w:t>
      </w:r>
    </w:p>
    <w:p w14:paraId="1858983A" w14:textId="77777777" w:rsidR="006E6A97" w:rsidRPr="001D04B9" w:rsidRDefault="006E6A97" w:rsidP="006E6A97">
      <w:pPr>
        <w:tabs>
          <w:tab w:val="left" w:pos="709"/>
        </w:tabs>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ab/>
      </w:r>
      <w:r w:rsidRPr="001D04B9">
        <w:rPr>
          <w:rFonts w:ascii="Times New Roman" w:eastAsia="Calibri" w:hAnsi="Times New Roman" w:cs="Times New Roman"/>
          <w:b/>
          <w:sz w:val="28"/>
          <w:szCs w:val="28"/>
        </w:rPr>
        <w:t xml:space="preserve">The objects of study </w:t>
      </w:r>
      <w:r w:rsidRPr="001D04B9">
        <w:rPr>
          <w:rFonts w:ascii="Times New Roman" w:eastAsia="Calibri" w:hAnsi="Times New Roman" w:cs="Times New Roman"/>
          <w:sz w:val="28"/>
          <w:szCs w:val="28"/>
        </w:rPr>
        <w:t xml:space="preserve">are samples of polyampholyte nanogels based on NIPAM-APTAC-AMPS and polyampholyte microgels </w:t>
      </w:r>
      <w:proofErr w:type="spellStart"/>
      <w:r w:rsidRPr="001D04B9">
        <w:rPr>
          <w:rFonts w:ascii="Times New Roman" w:eastAsia="Calibri" w:hAnsi="Times New Roman" w:cs="Times New Roman"/>
          <w:sz w:val="28"/>
          <w:szCs w:val="28"/>
        </w:rPr>
        <w:t>AAm</w:t>
      </w:r>
      <w:proofErr w:type="spellEnd"/>
      <w:r w:rsidRPr="001D04B9">
        <w:rPr>
          <w:rFonts w:ascii="Times New Roman" w:eastAsia="Calibri" w:hAnsi="Times New Roman" w:cs="Times New Roman"/>
          <w:sz w:val="28"/>
          <w:szCs w:val="28"/>
        </w:rPr>
        <w:t>-APTAC-AMPS of various compositions.</w:t>
      </w:r>
    </w:p>
    <w:p w14:paraId="19D49A13" w14:textId="77777777" w:rsidR="006E6A97" w:rsidRPr="001D04B9" w:rsidRDefault="006E6A97" w:rsidP="006E6A97">
      <w:pPr>
        <w:tabs>
          <w:tab w:val="left" w:pos="709"/>
        </w:tabs>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b/>
          <w:sz w:val="28"/>
          <w:szCs w:val="28"/>
        </w:rPr>
        <w:tab/>
      </w:r>
      <w:r w:rsidR="00EF144C" w:rsidRPr="001D04B9">
        <w:rPr>
          <w:rFonts w:ascii="Times New Roman" w:eastAsia="Calibri" w:hAnsi="Times New Roman" w:cs="Times New Roman"/>
          <w:b/>
          <w:sz w:val="28"/>
          <w:szCs w:val="28"/>
        </w:rPr>
        <w:t xml:space="preserve">The subject of the study </w:t>
      </w:r>
      <w:r w:rsidR="00EF144C" w:rsidRPr="001D04B9">
        <w:rPr>
          <w:rFonts w:ascii="Times New Roman" w:eastAsia="Calibri" w:hAnsi="Times New Roman" w:cs="Times New Roman"/>
          <w:bCs/>
          <w:sz w:val="28"/>
          <w:szCs w:val="28"/>
        </w:rPr>
        <w:t>is synthesis and characterization of polyampholyte nano- and microgels derived from a combination of anionic, cationic, hydrophilic and hydrophobic acrylamide-based monomers to understand and assess their thermal and salt-responsive properties</w:t>
      </w:r>
      <w:r w:rsidRPr="001D04B9">
        <w:rPr>
          <w:rFonts w:ascii="Times New Roman" w:eastAsia="Calibri" w:hAnsi="Times New Roman" w:cs="Times New Roman"/>
          <w:sz w:val="28"/>
          <w:szCs w:val="28"/>
        </w:rPr>
        <w:t>.</w:t>
      </w:r>
      <w:r w:rsidR="00EF144C" w:rsidRPr="001D04B9">
        <w:rPr>
          <w:rFonts w:ascii="Times New Roman" w:eastAsia="Calibri" w:hAnsi="Times New Roman" w:cs="Times New Roman"/>
          <w:sz w:val="28"/>
          <w:szCs w:val="28"/>
        </w:rPr>
        <w:t xml:space="preserve"> </w:t>
      </w:r>
    </w:p>
    <w:p w14:paraId="0C279CCD" w14:textId="77777777" w:rsidR="006E6A97" w:rsidRPr="001D04B9" w:rsidRDefault="006E6A97" w:rsidP="006E6A97">
      <w:pPr>
        <w:tabs>
          <w:tab w:val="left" w:pos="709"/>
        </w:tabs>
        <w:spacing w:after="0" w:line="240" w:lineRule="auto"/>
        <w:jc w:val="both"/>
        <w:rPr>
          <w:rFonts w:ascii="Times New Roman" w:eastAsia="Calibri" w:hAnsi="Times New Roman" w:cs="Times New Roman"/>
          <w:bCs/>
          <w:sz w:val="28"/>
          <w:szCs w:val="28"/>
        </w:rPr>
      </w:pPr>
      <w:r w:rsidRPr="001D04B9">
        <w:rPr>
          <w:rFonts w:ascii="Times New Roman" w:eastAsia="Calibri" w:hAnsi="Times New Roman" w:cs="Times New Roman"/>
          <w:b/>
          <w:sz w:val="28"/>
          <w:szCs w:val="28"/>
        </w:rPr>
        <w:tab/>
        <w:t xml:space="preserve">The scientific novelty </w:t>
      </w:r>
      <w:r w:rsidRPr="001D04B9">
        <w:rPr>
          <w:rFonts w:ascii="Times New Roman" w:eastAsia="Calibri" w:hAnsi="Times New Roman" w:cs="Times New Roman"/>
          <w:sz w:val="28"/>
          <w:szCs w:val="28"/>
        </w:rPr>
        <w:t xml:space="preserve">of the results obtained lies in the production of polyampholyte nanogels of various compositions based on NIPAM-APTAC-AMPS, which demonstrate </w:t>
      </w:r>
      <w:r w:rsidR="00C90478" w:rsidRPr="001D04B9">
        <w:rPr>
          <w:rFonts w:ascii="Times New Roman" w:eastAsia="Calibri" w:hAnsi="Times New Roman" w:cs="Times New Roman"/>
          <w:sz w:val="28"/>
          <w:szCs w:val="28"/>
        </w:rPr>
        <w:t>temperature and salt responsivity</w:t>
      </w:r>
      <w:r w:rsidRPr="001D04B9">
        <w:rPr>
          <w:rFonts w:ascii="Times New Roman" w:eastAsia="Calibri" w:hAnsi="Times New Roman" w:cs="Times New Roman"/>
          <w:sz w:val="28"/>
          <w:szCs w:val="28"/>
        </w:rPr>
        <w:t xml:space="preserve">; polyampholyte microgels of various compositions based on </w:t>
      </w:r>
      <w:proofErr w:type="spellStart"/>
      <w:r w:rsidRPr="001D04B9">
        <w:rPr>
          <w:rFonts w:ascii="Times New Roman" w:eastAsia="Calibri" w:hAnsi="Times New Roman" w:cs="Times New Roman"/>
          <w:sz w:val="28"/>
          <w:szCs w:val="28"/>
        </w:rPr>
        <w:t>AAm</w:t>
      </w:r>
      <w:proofErr w:type="spellEnd"/>
      <w:r w:rsidRPr="001D04B9">
        <w:rPr>
          <w:rFonts w:ascii="Times New Roman" w:eastAsia="Calibri" w:hAnsi="Times New Roman" w:cs="Times New Roman"/>
          <w:sz w:val="28"/>
          <w:szCs w:val="28"/>
        </w:rPr>
        <w:t xml:space="preserve">-APTAC-AMPS, which exhibit thermal and salt sensitivity in oil reservoirs. </w:t>
      </w:r>
      <w:r w:rsidRPr="001D04B9">
        <w:rPr>
          <w:rFonts w:ascii="Times New Roman" w:eastAsia="Calibri" w:hAnsi="Times New Roman" w:cs="Times New Roman"/>
          <w:bCs/>
          <w:sz w:val="28"/>
          <w:szCs w:val="28"/>
        </w:rPr>
        <w:t>The study of the structure, macromolecular organization, swelling and collapse of nano- and microgels, constructed from highly charged polyampholytes, is contingent on factors such as copolymer composition, microstructure, temperature, ionic strength of the solution and a combination of aqueous-organic solvents. This research enables the development of a novel class of cross-linked structures characterized by stimulus-</w:t>
      </w:r>
      <w:r w:rsidR="00A021F3" w:rsidRPr="001D04B9">
        <w:rPr>
          <w:rFonts w:ascii="Times New Roman" w:eastAsia="Calibri" w:hAnsi="Times New Roman" w:cs="Times New Roman"/>
          <w:bCs/>
          <w:sz w:val="28"/>
          <w:szCs w:val="28"/>
        </w:rPr>
        <w:t>responsive</w:t>
      </w:r>
      <w:r w:rsidRPr="001D04B9">
        <w:rPr>
          <w:rFonts w:ascii="Times New Roman" w:eastAsia="Calibri" w:hAnsi="Times New Roman" w:cs="Times New Roman"/>
          <w:bCs/>
          <w:sz w:val="28"/>
          <w:szCs w:val="28"/>
        </w:rPr>
        <w:t xml:space="preserve"> behavior, self-healing properties, robust adhesion, mechanical flexibility and strength. Long-range Coulomb forces between opposite charges along the polymer chain are the determining factors for conformational and volume-phase changes in highly charged polyampholyte gels.</w:t>
      </w:r>
    </w:p>
    <w:p w14:paraId="66B72C67" w14:textId="567D8828" w:rsidR="005A49A4" w:rsidRPr="001D04B9" w:rsidRDefault="006E6A97" w:rsidP="005A49A4">
      <w:pPr>
        <w:tabs>
          <w:tab w:val="left" w:pos="709"/>
        </w:tabs>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b/>
          <w:sz w:val="28"/>
          <w:szCs w:val="28"/>
        </w:rPr>
        <w:tab/>
      </w:r>
      <w:r w:rsidR="005A49A4" w:rsidRPr="001D04B9">
        <w:rPr>
          <w:rFonts w:ascii="Times New Roman" w:eastAsia="Calibri" w:hAnsi="Times New Roman" w:cs="Times New Roman"/>
          <w:b/>
          <w:sz w:val="28"/>
          <w:szCs w:val="28"/>
        </w:rPr>
        <w:t xml:space="preserve">The scientific, practical and theoretical significance </w:t>
      </w:r>
      <w:r w:rsidR="005A49A4" w:rsidRPr="001D04B9">
        <w:rPr>
          <w:rFonts w:ascii="Times New Roman" w:eastAsia="Calibri" w:hAnsi="Times New Roman" w:cs="Times New Roman"/>
          <w:sz w:val="28"/>
          <w:szCs w:val="28"/>
        </w:rPr>
        <w:t>of the study</w:t>
      </w:r>
      <w:r w:rsidR="005A49A4" w:rsidRPr="001D04B9">
        <w:rPr>
          <w:rFonts w:ascii="Times New Roman" w:eastAsia="Calibri" w:hAnsi="Times New Roman" w:cs="Times New Roman"/>
          <w:b/>
          <w:sz w:val="28"/>
          <w:szCs w:val="28"/>
        </w:rPr>
        <w:t xml:space="preserve"> </w:t>
      </w:r>
      <w:r w:rsidR="005A49A4" w:rsidRPr="001D04B9">
        <w:rPr>
          <w:rFonts w:ascii="Times New Roman" w:eastAsia="Calibri" w:hAnsi="Times New Roman" w:cs="Times New Roman"/>
          <w:sz w:val="28"/>
          <w:szCs w:val="28"/>
        </w:rPr>
        <w:t xml:space="preserve">lies in the expansion of </w:t>
      </w:r>
      <w:r w:rsidR="00EE4C4E" w:rsidRPr="001D04B9">
        <w:rPr>
          <w:rFonts w:ascii="Times New Roman" w:eastAsia="Calibri" w:hAnsi="Times New Roman" w:cs="Times New Roman"/>
          <w:sz w:val="28"/>
          <w:szCs w:val="28"/>
        </w:rPr>
        <w:t xml:space="preserve">our </w:t>
      </w:r>
      <w:r w:rsidR="005A49A4" w:rsidRPr="001D04B9">
        <w:rPr>
          <w:rFonts w:ascii="Times New Roman" w:eastAsia="Calibri" w:hAnsi="Times New Roman" w:cs="Times New Roman"/>
          <w:sz w:val="28"/>
          <w:szCs w:val="28"/>
        </w:rPr>
        <w:t xml:space="preserve">fundamental knowledge about cross-linked polyampholyte nano- </w:t>
      </w:r>
      <w:r w:rsidR="005A49A4" w:rsidRPr="001D04B9">
        <w:rPr>
          <w:rFonts w:ascii="Times New Roman" w:eastAsia="Calibri" w:hAnsi="Times New Roman" w:cs="Times New Roman"/>
          <w:sz w:val="28"/>
          <w:szCs w:val="28"/>
        </w:rPr>
        <w:lastRenderedPageBreak/>
        <w:t xml:space="preserve">and microgels, consisting of non-ionic and highly charged anionic/cationic and hydrophilic/hydrophobic monomers. The fundamental results obtained can be used in medicine, in particular, for the temperature-controlled release of drugs, and in oil production to increase oil recovery. The results of research can be recommended to domestic and foreign companies engaged in medicine, pharmacy and oil production. On a </w:t>
      </w:r>
      <w:r w:rsidR="00EE4C4E" w:rsidRPr="001D04B9">
        <w:rPr>
          <w:rFonts w:ascii="Times New Roman" w:eastAsia="Calibri" w:hAnsi="Times New Roman" w:cs="Times New Roman"/>
          <w:sz w:val="28"/>
          <w:szCs w:val="28"/>
        </w:rPr>
        <w:t xml:space="preserve">National </w:t>
      </w:r>
      <w:r w:rsidR="005A49A4" w:rsidRPr="001D04B9">
        <w:rPr>
          <w:rFonts w:ascii="Times New Roman" w:eastAsia="Calibri" w:hAnsi="Times New Roman" w:cs="Times New Roman"/>
          <w:sz w:val="28"/>
          <w:szCs w:val="28"/>
        </w:rPr>
        <w:t xml:space="preserve">scale, the results of research work is of interest in terms of maintaining Kazakhstan's leading position in the world in the field of synthesis and research of synthetic polyampholytes, raising the prestige of Kazakhstan science at the world level, developing public-private partnerships and attracting young scientists and specialists to science. On an </w:t>
      </w:r>
      <w:r w:rsidR="0054621E">
        <w:rPr>
          <w:rFonts w:ascii="Times New Roman" w:eastAsia="Calibri" w:hAnsi="Times New Roman" w:cs="Times New Roman"/>
          <w:sz w:val="28"/>
          <w:szCs w:val="28"/>
        </w:rPr>
        <w:t>i</w:t>
      </w:r>
      <w:r w:rsidR="0054621E" w:rsidRPr="001D04B9">
        <w:rPr>
          <w:rFonts w:ascii="Times New Roman" w:eastAsia="Calibri" w:hAnsi="Times New Roman" w:cs="Times New Roman"/>
          <w:sz w:val="28"/>
          <w:szCs w:val="28"/>
        </w:rPr>
        <w:t xml:space="preserve">nternational </w:t>
      </w:r>
      <w:r w:rsidR="005A49A4" w:rsidRPr="001D04B9">
        <w:rPr>
          <w:rFonts w:ascii="Times New Roman" w:eastAsia="Calibri" w:hAnsi="Times New Roman" w:cs="Times New Roman"/>
          <w:sz w:val="28"/>
          <w:szCs w:val="28"/>
        </w:rPr>
        <w:t>scale, the results of research are of interest to scientists and specialists involved in the theory of polyampholytes, the study of polyampholyte solutions and the development of thermo- and salt-</w:t>
      </w:r>
      <w:r w:rsidR="00A021F3" w:rsidRPr="001D04B9">
        <w:rPr>
          <w:rFonts w:ascii="Times New Roman" w:eastAsia="Calibri" w:hAnsi="Times New Roman" w:cs="Times New Roman"/>
          <w:sz w:val="28"/>
          <w:szCs w:val="28"/>
        </w:rPr>
        <w:t>responsive</w:t>
      </w:r>
      <w:r w:rsidR="005A49A4" w:rsidRPr="001D04B9">
        <w:rPr>
          <w:rFonts w:ascii="Times New Roman" w:eastAsia="Calibri" w:hAnsi="Times New Roman" w:cs="Times New Roman"/>
          <w:sz w:val="28"/>
          <w:szCs w:val="28"/>
        </w:rPr>
        <w:t xml:space="preserve"> amphoteric nano- and microgels.</w:t>
      </w:r>
    </w:p>
    <w:p w14:paraId="1C2F53A5" w14:textId="14E0BE98" w:rsidR="001D13F8" w:rsidRPr="001D04B9" w:rsidRDefault="001D13F8" w:rsidP="001D13F8">
      <w:pPr>
        <w:pStyle w:val="Default"/>
        <w:rPr>
          <w:sz w:val="28"/>
          <w:szCs w:val="28"/>
          <w:lang w:val="en-US"/>
        </w:rPr>
      </w:pPr>
      <w:r w:rsidRPr="001D04B9">
        <w:rPr>
          <w:b/>
          <w:bCs/>
          <w:sz w:val="28"/>
          <w:szCs w:val="28"/>
          <w:lang w:val="en-US"/>
        </w:rPr>
        <w:t xml:space="preserve">          The validity and reliability of the results </w:t>
      </w:r>
      <w:r w:rsidRPr="001D04B9">
        <w:rPr>
          <w:sz w:val="28"/>
          <w:szCs w:val="28"/>
          <w:lang w:val="en-US"/>
        </w:rPr>
        <w:t xml:space="preserve">the obtained data were confirmed using selective, accurate and modern </w:t>
      </w:r>
      <w:r w:rsidR="0054621E">
        <w:rPr>
          <w:sz w:val="28"/>
          <w:szCs w:val="28"/>
          <w:lang w:val="en-US"/>
        </w:rPr>
        <w:t>analytical</w:t>
      </w:r>
      <w:r w:rsidR="0054621E" w:rsidRPr="001D04B9">
        <w:rPr>
          <w:sz w:val="28"/>
          <w:szCs w:val="28"/>
          <w:lang w:val="en-US"/>
        </w:rPr>
        <w:t xml:space="preserve"> </w:t>
      </w:r>
      <w:r w:rsidRPr="001D04B9">
        <w:rPr>
          <w:sz w:val="28"/>
          <w:szCs w:val="28"/>
          <w:lang w:val="en-US"/>
        </w:rPr>
        <w:t>methods</w:t>
      </w:r>
      <w:r w:rsidR="0054621E">
        <w:rPr>
          <w:strike/>
          <w:sz w:val="28"/>
          <w:szCs w:val="28"/>
          <w:lang w:val="en-US"/>
        </w:rPr>
        <w:t>.</w:t>
      </w:r>
      <w:r w:rsidRPr="001D04B9">
        <w:rPr>
          <w:sz w:val="28"/>
          <w:szCs w:val="28"/>
          <w:lang w:val="en-US"/>
        </w:rPr>
        <w:t xml:space="preserve"> To ensure reliability and reproducibility, all experiments were </w:t>
      </w:r>
      <w:r w:rsidR="0054621E" w:rsidRPr="0054621E">
        <w:rPr>
          <w:sz w:val="28"/>
          <w:szCs w:val="28"/>
          <w:lang w:val="en-US"/>
        </w:rPr>
        <w:t>repeated and studied with several methods in parallel to each other.</w:t>
      </w:r>
    </w:p>
    <w:p w14:paraId="5EA8ADD1" w14:textId="77777777" w:rsidR="001D13F8" w:rsidRPr="001D04B9" w:rsidRDefault="001D13F8" w:rsidP="001D13F8">
      <w:pPr>
        <w:pStyle w:val="Default"/>
        <w:rPr>
          <w:sz w:val="23"/>
          <w:szCs w:val="23"/>
          <w:lang w:val="en-US"/>
        </w:rPr>
      </w:pPr>
      <w:r w:rsidRPr="001D04B9">
        <w:rPr>
          <w:b/>
          <w:bCs/>
          <w:sz w:val="28"/>
          <w:szCs w:val="28"/>
          <w:lang w:val="en-US"/>
        </w:rPr>
        <w:t xml:space="preserve">          Relation of the </w:t>
      </w:r>
      <w:r w:rsidR="00E219F9" w:rsidRPr="001D04B9">
        <w:rPr>
          <w:b/>
          <w:bCs/>
          <w:sz w:val="28"/>
          <w:szCs w:val="28"/>
          <w:lang w:val="en-US"/>
        </w:rPr>
        <w:t>T</w:t>
      </w:r>
      <w:r w:rsidRPr="001D04B9">
        <w:rPr>
          <w:b/>
          <w:bCs/>
          <w:sz w:val="28"/>
          <w:szCs w:val="28"/>
          <w:lang w:val="en-US"/>
        </w:rPr>
        <w:t xml:space="preserve">hesis with research and government programs </w:t>
      </w:r>
    </w:p>
    <w:p w14:paraId="082112B5" w14:textId="13804E4E" w:rsidR="001D13F8" w:rsidRPr="001D04B9" w:rsidRDefault="001D13F8" w:rsidP="001D13F8">
      <w:pPr>
        <w:pStyle w:val="Default"/>
        <w:jc w:val="both"/>
        <w:rPr>
          <w:rFonts w:cs="Arimo"/>
          <w:vanish/>
          <w:sz w:val="28"/>
          <w:szCs w:val="28"/>
          <w:lang w:val="en-US"/>
        </w:rPr>
      </w:pPr>
      <w:r w:rsidRPr="001D04B9">
        <w:rPr>
          <w:b/>
          <w:sz w:val="28"/>
          <w:szCs w:val="28"/>
          <w:lang w:val="en-US"/>
        </w:rPr>
        <w:t xml:space="preserve">          </w:t>
      </w:r>
      <w:r w:rsidRPr="001D04B9">
        <w:rPr>
          <w:sz w:val="28"/>
          <w:szCs w:val="28"/>
          <w:lang w:val="en-US"/>
        </w:rPr>
        <w:t xml:space="preserve">The work was conducted </w:t>
      </w:r>
      <w:r w:rsidR="008D6F8B" w:rsidRPr="001D04B9">
        <w:rPr>
          <w:sz w:val="28"/>
          <w:szCs w:val="28"/>
          <w:lang w:val="en-US"/>
        </w:rPr>
        <w:t>in the frame</w:t>
      </w:r>
      <w:r w:rsidRPr="001D04B9">
        <w:rPr>
          <w:sz w:val="28"/>
          <w:szCs w:val="28"/>
          <w:lang w:val="en-US"/>
        </w:rPr>
        <w:t xml:space="preserve"> of projects </w:t>
      </w:r>
      <w:r w:rsidR="008D6F8B" w:rsidRPr="001D04B9">
        <w:rPr>
          <w:sz w:val="28"/>
          <w:szCs w:val="28"/>
          <w:lang w:val="en-US"/>
        </w:rPr>
        <w:t xml:space="preserve">"Synthesis and Study of Thermo- and Salt-Sensitive Polyampholyte Nano- and Microgels" for the period 2020-2022 (AP08855552) and "Development of New Thermal and Salt-Resistant Amphoteric Terpolymers for Enhanced Oil Recovery" for the period 2021-2023 (AP09260574) </w:t>
      </w:r>
      <w:r w:rsidRPr="001D04B9">
        <w:rPr>
          <w:sz w:val="28"/>
          <w:szCs w:val="28"/>
          <w:lang w:val="en-US"/>
        </w:rPr>
        <w:t xml:space="preserve">funded by the Ministry of </w:t>
      </w:r>
      <w:r w:rsidR="000E73A9" w:rsidRPr="001D04B9">
        <w:rPr>
          <w:sz w:val="28"/>
          <w:szCs w:val="28"/>
          <w:lang w:val="en-US"/>
        </w:rPr>
        <w:t xml:space="preserve">Science </w:t>
      </w:r>
      <w:r w:rsidRPr="001D04B9">
        <w:rPr>
          <w:sz w:val="28"/>
          <w:szCs w:val="28"/>
          <w:lang w:val="en-US"/>
        </w:rPr>
        <w:t xml:space="preserve">and </w:t>
      </w:r>
      <w:r w:rsidR="000E73A9">
        <w:rPr>
          <w:sz w:val="28"/>
          <w:szCs w:val="28"/>
          <w:lang w:val="en-US"/>
        </w:rPr>
        <w:t xml:space="preserve">Higher </w:t>
      </w:r>
      <w:r w:rsidR="000E73A9" w:rsidRPr="001D04B9">
        <w:rPr>
          <w:sz w:val="28"/>
          <w:szCs w:val="28"/>
          <w:lang w:val="en-US"/>
        </w:rPr>
        <w:t xml:space="preserve">Education </w:t>
      </w:r>
      <w:r w:rsidRPr="001D04B9">
        <w:rPr>
          <w:sz w:val="28"/>
          <w:szCs w:val="28"/>
          <w:lang w:val="en-US"/>
        </w:rPr>
        <w:t>of the Republic of Kazakhstan.</w:t>
      </w:r>
      <w:r w:rsidR="008D6F8B" w:rsidRPr="001D04B9">
        <w:rPr>
          <w:sz w:val="28"/>
          <w:szCs w:val="28"/>
          <w:lang w:val="en-US"/>
        </w:rPr>
        <w:t xml:space="preserve"> </w:t>
      </w:r>
      <w:r w:rsidR="007651C3" w:rsidRPr="001D04B9">
        <w:rPr>
          <w:sz w:val="28"/>
          <w:szCs w:val="28"/>
          <w:lang w:val="en-US"/>
        </w:rPr>
        <w:t xml:space="preserve">It was partly funded by </w:t>
      </w:r>
      <w:r w:rsidR="007651C3" w:rsidRPr="001D04B9">
        <w:rPr>
          <w:rFonts w:eastAsiaTheme="minorHAnsi"/>
          <w:bCs/>
          <w:sz w:val="28"/>
          <w:szCs w:val="28"/>
          <w:lang w:val="en-US"/>
        </w:rPr>
        <w:t xml:space="preserve">the Horizon 2020 research and innovation program of the European Union Maria </w:t>
      </w:r>
      <w:proofErr w:type="spellStart"/>
      <w:r w:rsidR="007651C3" w:rsidRPr="001D04B9">
        <w:rPr>
          <w:rFonts w:eastAsiaTheme="minorHAnsi"/>
          <w:bCs/>
          <w:sz w:val="28"/>
          <w:szCs w:val="28"/>
          <w:lang w:val="en-US"/>
        </w:rPr>
        <w:t>Sklodowska</w:t>
      </w:r>
      <w:proofErr w:type="spellEnd"/>
      <w:r w:rsidR="007651C3" w:rsidRPr="001D04B9">
        <w:rPr>
          <w:rFonts w:eastAsiaTheme="minorHAnsi"/>
          <w:bCs/>
          <w:sz w:val="28"/>
          <w:szCs w:val="28"/>
          <w:lang w:val="en-US"/>
        </w:rPr>
        <w:t xml:space="preserve">-Curie (grant agreement 823883-MSCA-RISE-2018 </w:t>
      </w:r>
      <w:proofErr w:type="spellStart"/>
      <w:r w:rsidR="007651C3" w:rsidRPr="001D04B9">
        <w:rPr>
          <w:rFonts w:eastAsiaTheme="minorHAnsi"/>
          <w:bCs/>
          <w:sz w:val="28"/>
          <w:szCs w:val="28"/>
          <w:lang w:val="en-US"/>
        </w:rPr>
        <w:t>NanoPol</w:t>
      </w:r>
      <w:proofErr w:type="spellEnd"/>
      <w:r w:rsidR="007651C3" w:rsidRPr="001D04B9">
        <w:rPr>
          <w:rFonts w:eastAsiaTheme="minorHAnsi"/>
          <w:bCs/>
          <w:sz w:val="28"/>
          <w:szCs w:val="28"/>
          <w:lang w:val="en-US"/>
        </w:rPr>
        <w:t>).</w:t>
      </w:r>
      <w:r w:rsidR="000A40B2" w:rsidRPr="001D04B9">
        <w:rPr>
          <w:sz w:val="28"/>
          <w:szCs w:val="28"/>
          <w:lang w:val="en-US"/>
        </w:rPr>
        <w:t xml:space="preserve"> </w:t>
      </w:r>
    </w:p>
    <w:p w14:paraId="77D74CD1" w14:textId="77777777" w:rsidR="005A49A4" w:rsidRPr="001D04B9" w:rsidRDefault="005A49A4" w:rsidP="005A49A4">
      <w:pPr>
        <w:tabs>
          <w:tab w:val="left" w:pos="709"/>
        </w:tabs>
        <w:spacing w:after="0" w:line="240" w:lineRule="auto"/>
        <w:jc w:val="both"/>
        <w:rPr>
          <w:rFonts w:ascii="Times New Roman" w:eastAsia="Calibri" w:hAnsi="Times New Roman" w:cs="Times New Roman"/>
          <w:b/>
          <w:sz w:val="28"/>
          <w:szCs w:val="28"/>
        </w:rPr>
      </w:pPr>
      <w:r w:rsidRPr="001D04B9">
        <w:rPr>
          <w:rFonts w:ascii="Times New Roman" w:eastAsia="Calibri" w:hAnsi="Times New Roman" w:cs="Times New Roman"/>
          <w:b/>
          <w:sz w:val="28"/>
          <w:szCs w:val="28"/>
        </w:rPr>
        <w:tab/>
        <w:t>The main provisions for defense:</w:t>
      </w:r>
    </w:p>
    <w:p w14:paraId="19AAEE6E" w14:textId="77777777" w:rsidR="005A49A4" w:rsidRPr="001D04B9" w:rsidRDefault="005A49A4" w:rsidP="005A49A4">
      <w:pPr>
        <w:tabs>
          <w:tab w:val="left" w:pos="709"/>
        </w:tabs>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 xml:space="preserve">- results on the development of optimal synthesis conditions for obtaining </w:t>
      </w:r>
      <w:r w:rsidR="00EE4C4E" w:rsidRPr="001D04B9">
        <w:rPr>
          <w:rFonts w:ascii="Times New Roman" w:eastAsia="Calibri" w:hAnsi="Times New Roman" w:cs="Times New Roman"/>
          <w:sz w:val="28"/>
          <w:szCs w:val="28"/>
        </w:rPr>
        <w:t xml:space="preserve">linear polyelectrolytes and polyampholytes, </w:t>
      </w:r>
      <w:r w:rsidRPr="001D04B9">
        <w:rPr>
          <w:rFonts w:ascii="Times New Roman" w:eastAsia="Calibri" w:hAnsi="Times New Roman" w:cs="Times New Roman"/>
          <w:sz w:val="28"/>
          <w:szCs w:val="28"/>
        </w:rPr>
        <w:t>samples of polyampholyte nano- and microgels with the required physical-chemical, physical-mechanical, rheological, thermal and salt-</w:t>
      </w:r>
      <w:r w:rsidR="00A021F3" w:rsidRPr="001D04B9">
        <w:rPr>
          <w:rFonts w:ascii="Times New Roman" w:eastAsia="Calibri" w:hAnsi="Times New Roman" w:cs="Times New Roman"/>
          <w:sz w:val="28"/>
          <w:szCs w:val="28"/>
        </w:rPr>
        <w:t>responsive</w:t>
      </w:r>
      <w:r w:rsidRPr="001D04B9">
        <w:rPr>
          <w:rFonts w:ascii="Times New Roman" w:eastAsia="Calibri" w:hAnsi="Times New Roman" w:cs="Times New Roman"/>
          <w:sz w:val="28"/>
          <w:szCs w:val="28"/>
        </w:rPr>
        <w:t xml:space="preserve"> properties;</w:t>
      </w:r>
    </w:p>
    <w:p w14:paraId="4D89B938" w14:textId="77777777" w:rsidR="005A49A4" w:rsidRPr="001D04B9" w:rsidRDefault="005A49A4" w:rsidP="005A49A4">
      <w:pPr>
        <w:tabs>
          <w:tab w:val="left" w:pos="709"/>
        </w:tabs>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 xml:space="preserve">- results on the identification and study of </w:t>
      </w:r>
      <w:r w:rsidR="00EE4C4E" w:rsidRPr="001D04B9">
        <w:rPr>
          <w:rFonts w:ascii="Times New Roman" w:eastAsia="Calibri" w:hAnsi="Times New Roman" w:cs="Times New Roman"/>
          <w:sz w:val="28"/>
          <w:szCs w:val="28"/>
        </w:rPr>
        <w:t xml:space="preserve">polyelectrolyte and polyampholyte </w:t>
      </w:r>
      <w:r w:rsidRPr="001D04B9">
        <w:rPr>
          <w:rFonts w:ascii="Times New Roman" w:eastAsia="Calibri" w:hAnsi="Times New Roman" w:cs="Times New Roman"/>
          <w:sz w:val="28"/>
          <w:szCs w:val="28"/>
        </w:rPr>
        <w:t xml:space="preserve">nano- and microgels by NMR and FTIR spectroscopy, SEM, TEM, dynamic laser light </w:t>
      </w:r>
      <w:r w:rsidR="00876D31" w:rsidRPr="001D04B9">
        <w:rPr>
          <w:rFonts w:ascii="Times New Roman" w:eastAsia="Calibri" w:hAnsi="Times New Roman" w:cs="Times New Roman"/>
          <w:sz w:val="28"/>
          <w:szCs w:val="28"/>
        </w:rPr>
        <w:t>scattering, zeta potential, TGA and</w:t>
      </w:r>
      <w:r w:rsidRPr="001D04B9">
        <w:rPr>
          <w:rFonts w:ascii="Times New Roman" w:eastAsia="Calibri" w:hAnsi="Times New Roman" w:cs="Times New Roman"/>
          <w:sz w:val="28"/>
          <w:szCs w:val="28"/>
        </w:rPr>
        <w:t xml:space="preserve"> DTA;</w:t>
      </w:r>
    </w:p>
    <w:p w14:paraId="2D3854F3" w14:textId="77777777" w:rsidR="005A49A4" w:rsidRPr="001D04B9" w:rsidRDefault="005A49A4" w:rsidP="005A49A4">
      <w:pPr>
        <w:tabs>
          <w:tab w:val="left" w:pos="709"/>
        </w:tabs>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 xml:space="preserve">- results on the immobilization of model drugs </w:t>
      </w:r>
      <w:r w:rsidR="00EE4C4E" w:rsidRPr="001D04B9">
        <w:rPr>
          <w:rFonts w:ascii="Times New Roman" w:eastAsia="Calibri" w:hAnsi="Times New Roman" w:cs="Times New Roman"/>
          <w:sz w:val="28"/>
          <w:szCs w:val="28"/>
        </w:rPr>
        <w:t>–</w:t>
      </w:r>
      <w:r w:rsidRPr="001D04B9">
        <w:rPr>
          <w:rFonts w:ascii="Times New Roman" w:eastAsia="Calibri" w:hAnsi="Times New Roman" w:cs="Times New Roman"/>
          <w:sz w:val="28"/>
          <w:szCs w:val="28"/>
        </w:rPr>
        <w:t xml:space="preserve"> </w:t>
      </w:r>
      <w:r w:rsidR="00EE4C4E" w:rsidRPr="001D04B9">
        <w:rPr>
          <w:rFonts w:ascii="Times New Roman" w:eastAsia="Calibri" w:hAnsi="Times New Roman" w:cs="Times New Roman"/>
          <w:sz w:val="28"/>
          <w:szCs w:val="28"/>
        </w:rPr>
        <w:t xml:space="preserve">anionic and cationic </w:t>
      </w:r>
      <w:r w:rsidRPr="001D04B9">
        <w:rPr>
          <w:rFonts w:ascii="Times New Roman" w:eastAsia="Calibri" w:hAnsi="Times New Roman" w:cs="Times New Roman"/>
          <w:sz w:val="28"/>
          <w:szCs w:val="28"/>
        </w:rPr>
        <w:t xml:space="preserve">dyes </w:t>
      </w:r>
      <w:r w:rsidR="00EE4C4E" w:rsidRPr="001D04B9">
        <w:rPr>
          <w:rFonts w:ascii="Times New Roman" w:eastAsia="Calibri" w:hAnsi="Times New Roman" w:cs="Times New Roman"/>
          <w:sz w:val="28"/>
          <w:szCs w:val="28"/>
        </w:rPr>
        <w:t>(</w:t>
      </w:r>
      <w:r w:rsidRPr="001D04B9">
        <w:rPr>
          <w:rFonts w:ascii="Times New Roman" w:eastAsia="Calibri" w:hAnsi="Times New Roman" w:cs="Times New Roman"/>
          <w:sz w:val="28"/>
          <w:szCs w:val="28"/>
        </w:rPr>
        <w:t>methyl orange and methylene blue</w:t>
      </w:r>
      <w:r w:rsidR="00EE4C4E" w:rsidRPr="001D04B9">
        <w:rPr>
          <w:rFonts w:ascii="Times New Roman" w:eastAsia="Calibri" w:hAnsi="Times New Roman" w:cs="Times New Roman"/>
          <w:sz w:val="28"/>
          <w:szCs w:val="28"/>
        </w:rPr>
        <w:t>)</w:t>
      </w:r>
      <w:r w:rsidRPr="001D04B9">
        <w:rPr>
          <w:rFonts w:ascii="Times New Roman" w:eastAsia="Calibri" w:hAnsi="Times New Roman" w:cs="Times New Roman"/>
          <w:sz w:val="28"/>
          <w:szCs w:val="28"/>
        </w:rPr>
        <w:t xml:space="preserve"> </w:t>
      </w:r>
      <w:r w:rsidR="00EE4C4E" w:rsidRPr="001D04B9">
        <w:rPr>
          <w:rFonts w:ascii="Times New Roman" w:eastAsia="Calibri" w:hAnsi="Times New Roman" w:cs="Times New Roman"/>
          <w:sz w:val="28"/>
          <w:szCs w:val="28"/>
        </w:rPr>
        <w:t xml:space="preserve">into the matrix of amphoteric nanogels </w:t>
      </w:r>
      <w:r w:rsidRPr="001D04B9">
        <w:rPr>
          <w:rFonts w:ascii="Times New Roman" w:eastAsia="Calibri" w:hAnsi="Times New Roman" w:cs="Times New Roman"/>
          <w:sz w:val="28"/>
          <w:szCs w:val="28"/>
        </w:rPr>
        <w:t>and the determination of the kinetics of the release of model drugs from the matrix of nanogels depending on temperature and salt composition;</w:t>
      </w:r>
    </w:p>
    <w:p w14:paraId="12DE37FF" w14:textId="77777777" w:rsidR="00407D5F" w:rsidRPr="001D04B9" w:rsidRDefault="00407D5F" w:rsidP="00407D5F">
      <w:pPr>
        <w:tabs>
          <w:tab w:val="left" w:pos="709"/>
        </w:tabs>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 results on the study of the thermal and salt-responsive properties of polyampholyte nano- and microgels, which can be recommended as thickening agents for leveling the injectivity profile of oil reservoirs and increasing oil production;</w:t>
      </w:r>
    </w:p>
    <w:p w14:paraId="651FAC51" w14:textId="77777777" w:rsidR="005A49A4" w:rsidRPr="001D04B9" w:rsidRDefault="005A49A4" w:rsidP="005A49A4">
      <w:pPr>
        <w:tabs>
          <w:tab w:val="left" w:pos="709"/>
        </w:tabs>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 xml:space="preserve">- results on the use of microgels </w:t>
      </w:r>
      <w:r w:rsidR="00B959B0" w:rsidRPr="001D04B9">
        <w:rPr>
          <w:rFonts w:ascii="Times New Roman" w:eastAsia="Calibri" w:hAnsi="Times New Roman" w:cs="Times New Roman"/>
          <w:sz w:val="28"/>
          <w:szCs w:val="28"/>
        </w:rPr>
        <w:t xml:space="preserve">in </w:t>
      </w:r>
      <w:r w:rsidRPr="001D04B9">
        <w:rPr>
          <w:rFonts w:ascii="Times New Roman" w:eastAsia="Calibri" w:hAnsi="Times New Roman" w:cs="Times New Roman"/>
          <w:sz w:val="28"/>
          <w:szCs w:val="28"/>
        </w:rPr>
        <w:t>core</w:t>
      </w:r>
      <w:r w:rsidR="00B959B0" w:rsidRPr="001D04B9">
        <w:rPr>
          <w:rFonts w:ascii="Times New Roman" w:eastAsia="Calibri" w:hAnsi="Times New Roman" w:cs="Times New Roman"/>
          <w:sz w:val="28"/>
          <w:szCs w:val="28"/>
        </w:rPr>
        <w:t xml:space="preserve"> flooding experiments</w:t>
      </w:r>
      <w:r w:rsidRPr="001D04B9">
        <w:rPr>
          <w:rFonts w:ascii="Times New Roman" w:eastAsia="Calibri" w:hAnsi="Times New Roman" w:cs="Times New Roman"/>
          <w:sz w:val="28"/>
          <w:szCs w:val="28"/>
        </w:rPr>
        <w:t xml:space="preserve"> to assess the oil-displacing (oil-producing) capacity in reservoir conditions.</w:t>
      </w:r>
      <w:r w:rsidR="008D0F3F" w:rsidRPr="001D04B9">
        <w:rPr>
          <w:rFonts w:ascii="Times New Roman" w:eastAsia="Calibri" w:hAnsi="Times New Roman" w:cs="Times New Roman"/>
          <w:sz w:val="28"/>
          <w:szCs w:val="28"/>
        </w:rPr>
        <w:tab/>
      </w:r>
    </w:p>
    <w:p w14:paraId="0B22888E" w14:textId="5FAE7C0C" w:rsidR="005A49A4" w:rsidRPr="001D04B9" w:rsidRDefault="005A49A4" w:rsidP="00540402">
      <w:pPr>
        <w:tabs>
          <w:tab w:val="left" w:pos="709"/>
        </w:tabs>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lastRenderedPageBreak/>
        <w:tab/>
      </w:r>
      <w:r w:rsidRPr="001D04B9">
        <w:rPr>
          <w:rFonts w:ascii="Times New Roman" w:eastAsia="Calibri" w:hAnsi="Times New Roman" w:cs="Times New Roman"/>
          <w:b/>
          <w:sz w:val="28"/>
          <w:szCs w:val="28"/>
        </w:rPr>
        <w:t xml:space="preserve">Approbation of work. </w:t>
      </w:r>
      <w:r w:rsidRPr="001D04B9">
        <w:rPr>
          <w:rFonts w:ascii="Times New Roman" w:eastAsia="Calibri" w:hAnsi="Times New Roman" w:cs="Times New Roman"/>
          <w:sz w:val="28"/>
          <w:szCs w:val="28"/>
        </w:rPr>
        <w:t xml:space="preserve">The dissertation materials were reported and discussed at </w:t>
      </w:r>
      <w:r w:rsidR="0054621E">
        <w:rPr>
          <w:rFonts w:ascii="Times New Roman" w:eastAsia="Calibri" w:hAnsi="Times New Roman" w:cs="Times New Roman"/>
          <w:sz w:val="28"/>
          <w:szCs w:val="28"/>
        </w:rPr>
        <w:t>in</w:t>
      </w:r>
      <w:r w:rsidR="0054621E" w:rsidRPr="001D04B9">
        <w:rPr>
          <w:rFonts w:ascii="Times New Roman" w:eastAsia="Calibri" w:hAnsi="Times New Roman" w:cs="Times New Roman"/>
          <w:sz w:val="28"/>
          <w:szCs w:val="28"/>
        </w:rPr>
        <w:t xml:space="preserve">ternational </w:t>
      </w:r>
      <w:r w:rsidRPr="001D04B9">
        <w:rPr>
          <w:rFonts w:ascii="Times New Roman" w:eastAsia="Calibri" w:hAnsi="Times New Roman" w:cs="Times New Roman"/>
          <w:sz w:val="28"/>
          <w:szCs w:val="28"/>
        </w:rPr>
        <w:t>scientific</w:t>
      </w:r>
      <w:r w:rsidR="003F5C49" w:rsidRPr="001D04B9">
        <w:rPr>
          <w:rFonts w:ascii="Times New Roman" w:eastAsia="Calibri" w:hAnsi="Times New Roman" w:cs="Times New Roman"/>
          <w:sz w:val="28"/>
          <w:szCs w:val="28"/>
        </w:rPr>
        <w:t>-</w:t>
      </w:r>
      <w:r w:rsidRPr="001D04B9">
        <w:rPr>
          <w:rFonts w:ascii="Times New Roman" w:eastAsia="Calibri" w:hAnsi="Times New Roman" w:cs="Times New Roman"/>
          <w:sz w:val="28"/>
          <w:szCs w:val="28"/>
        </w:rPr>
        <w:t xml:space="preserve">practical conference "Modern aspects of chemical science and chemical education: </w:t>
      </w:r>
      <w:r w:rsidR="003F5C49" w:rsidRPr="001D04B9">
        <w:rPr>
          <w:rFonts w:ascii="Times New Roman" w:eastAsia="Calibri" w:hAnsi="Times New Roman" w:cs="Times New Roman"/>
          <w:sz w:val="28"/>
          <w:szCs w:val="28"/>
        </w:rPr>
        <w:t xml:space="preserve">Theory </w:t>
      </w:r>
      <w:r w:rsidRPr="001D04B9">
        <w:rPr>
          <w:rFonts w:ascii="Times New Roman" w:eastAsia="Calibri" w:hAnsi="Times New Roman" w:cs="Times New Roman"/>
          <w:sz w:val="28"/>
          <w:szCs w:val="28"/>
        </w:rPr>
        <w:t xml:space="preserve">and </w:t>
      </w:r>
      <w:r w:rsidR="0054621E">
        <w:rPr>
          <w:rFonts w:ascii="Times New Roman" w:eastAsia="Calibri" w:hAnsi="Times New Roman" w:cs="Times New Roman"/>
          <w:sz w:val="28"/>
          <w:szCs w:val="28"/>
        </w:rPr>
        <w:t>P</w:t>
      </w:r>
      <w:r w:rsidRPr="001D04B9">
        <w:rPr>
          <w:rFonts w:ascii="Times New Roman" w:eastAsia="Calibri" w:hAnsi="Times New Roman" w:cs="Times New Roman"/>
          <w:sz w:val="28"/>
          <w:szCs w:val="28"/>
        </w:rPr>
        <w:t>ractice" (December 13-14, 2021, Almaty, Kazakhstan), the sixteenth St. Petersburg conference of young scientists with international participation "Modern problems of polymer science" (October 24-27, 2022, St. Petersburg, Russia)</w:t>
      </w:r>
      <w:r w:rsidR="00540402" w:rsidRPr="001D04B9">
        <w:rPr>
          <w:rFonts w:ascii="Times New Roman" w:eastAsia="Calibri" w:hAnsi="Times New Roman" w:cs="Times New Roman"/>
          <w:sz w:val="28"/>
          <w:szCs w:val="28"/>
        </w:rPr>
        <w:t>, XI International Conference on “Times of Polymers (TOP) &amp; Composites” (June 11-15, 2023, Ischia, Naples, Italy).</w:t>
      </w:r>
    </w:p>
    <w:p w14:paraId="46DD5CFE" w14:textId="0D7BF912" w:rsidR="005A49A4" w:rsidRPr="001D04B9" w:rsidRDefault="002B2E52" w:rsidP="005A49A4">
      <w:pPr>
        <w:tabs>
          <w:tab w:val="left" w:pos="709"/>
        </w:tabs>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ab/>
      </w:r>
      <w:r w:rsidR="005A49A4" w:rsidRPr="001D04B9">
        <w:rPr>
          <w:rFonts w:ascii="Times New Roman" w:eastAsia="Calibri" w:hAnsi="Times New Roman" w:cs="Times New Roman"/>
          <w:b/>
          <w:sz w:val="28"/>
          <w:szCs w:val="28"/>
        </w:rPr>
        <w:t xml:space="preserve">Publications. </w:t>
      </w:r>
      <w:bookmarkStart w:id="3" w:name="_Hlk148294814"/>
      <w:r w:rsidR="005A49A4" w:rsidRPr="001D04B9">
        <w:rPr>
          <w:rFonts w:ascii="Times New Roman" w:eastAsia="Calibri" w:hAnsi="Times New Roman" w:cs="Times New Roman"/>
          <w:sz w:val="28"/>
          <w:szCs w:val="28"/>
        </w:rPr>
        <w:t xml:space="preserve">The main results of the study are presented in 3 articles </w:t>
      </w:r>
      <w:r w:rsidR="0054621E" w:rsidRPr="0054621E">
        <w:rPr>
          <w:rFonts w:ascii="Times New Roman" w:eastAsia="Calibri" w:hAnsi="Times New Roman" w:cs="Times New Roman"/>
          <w:sz w:val="28"/>
          <w:szCs w:val="28"/>
        </w:rPr>
        <w:t>published in journals</w:t>
      </w:r>
      <w:r w:rsidR="005A49A4" w:rsidRPr="001D04B9">
        <w:rPr>
          <w:rFonts w:ascii="Times New Roman" w:eastAsia="Calibri" w:hAnsi="Times New Roman" w:cs="Times New Roman"/>
          <w:sz w:val="28"/>
          <w:szCs w:val="28"/>
        </w:rPr>
        <w:t xml:space="preserve"> from the list approved by the Committee for Control in the Sphere of Education and Science of the Republic of Kazakhstan, 2 innovative patents of the Republic of Kazakhstan</w:t>
      </w:r>
      <w:r w:rsidR="009C47D9">
        <w:rPr>
          <w:rFonts w:ascii="Times New Roman" w:eastAsia="Calibri" w:hAnsi="Times New Roman" w:cs="Times New Roman"/>
          <w:sz w:val="28"/>
          <w:szCs w:val="28"/>
        </w:rPr>
        <w:t>.</w:t>
      </w:r>
      <w:r w:rsidR="005A49A4" w:rsidRPr="001D04B9">
        <w:rPr>
          <w:rFonts w:ascii="Times New Roman" w:eastAsia="Calibri" w:hAnsi="Times New Roman" w:cs="Times New Roman"/>
          <w:sz w:val="28"/>
          <w:szCs w:val="28"/>
        </w:rPr>
        <w:t xml:space="preserve"> 2 articles </w:t>
      </w:r>
      <w:r w:rsidR="009C47D9">
        <w:rPr>
          <w:rFonts w:ascii="Times New Roman" w:eastAsia="Calibri" w:hAnsi="Times New Roman" w:cs="Times New Roman"/>
          <w:sz w:val="28"/>
          <w:szCs w:val="28"/>
        </w:rPr>
        <w:t xml:space="preserve">were </w:t>
      </w:r>
      <w:r w:rsidR="005A49A4" w:rsidRPr="001D04B9">
        <w:rPr>
          <w:rFonts w:ascii="Times New Roman" w:eastAsia="Calibri" w:hAnsi="Times New Roman" w:cs="Times New Roman"/>
          <w:sz w:val="28"/>
          <w:szCs w:val="28"/>
        </w:rPr>
        <w:t>included in the Scopus and Web of Science database</w:t>
      </w:r>
      <w:r w:rsidR="009C47D9">
        <w:rPr>
          <w:rFonts w:ascii="Times New Roman" w:eastAsia="Calibri" w:hAnsi="Times New Roman" w:cs="Times New Roman"/>
          <w:sz w:val="28"/>
          <w:szCs w:val="28"/>
        </w:rPr>
        <w:t>.</w:t>
      </w:r>
      <w:r w:rsidR="005A49A4" w:rsidRPr="001D04B9">
        <w:rPr>
          <w:rFonts w:ascii="Times New Roman" w:eastAsia="Calibri" w:hAnsi="Times New Roman" w:cs="Times New Roman"/>
          <w:sz w:val="28"/>
          <w:szCs w:val="28"/>
        </w:rPr>
        <w:t xml:space="preserve"> </w:t>
      </w:r>
      <w:r w:rsidR="000E73A9">
        <w:rPr>
          <w:rFonts w:ascii="Times New Roman" w:eastAsia="Calibri" w:hAnsi="Times New Roman" w:cs="Times New Roman"/>
          <w:sz w:val="28"/>
          <w:szCs w:val="28"/>
        </w:rPr>
        <w:t>3</w:t>
      </w:r>
      <w:r w:rsidR="005A49A4" w:rsidRPr="001D04B9">
        <w:rPr>
          <w:rFonts w:ascii="Times New Roman" w:eastAsia="Calibri" w:hAnsi="Times New Roman" w:cs="Times New Roman"/>
          <w:sz w:val="28"/>
          <w:szCs w:val="28"/>
        </w:rPr>
        <w:t xml:space="preserve"> abstracts of reports </w:t>
      </w:r>
      <w:r w:rsidR="009C47D9">
        <w:rPr>
          <w:rFonts w:ascii="Times New Roman" w:eastAsia="Calibri" w:hAnsi="Times New Roman" w:cs="Times New Roman"/>
          <w:sz w:val="28"/>
          <w:szCs w:val="28"/>
        </w:rPr>
        <w:t xml:space="preserve">were published in proceedings of </w:t>
      </w:r>
      <w:r w:rsidR="005A49A4" w:rsidRPr="001D04B9">
        <w:rPr>
          <w:rFonts w:ascii="Times New Roman" w:eastAsia="Calibri" w:hAnsi="Times New Roman" w:cs="Times New Roman"/>
          <w:sz w:val="28"/>
          <w:szCs w:val="28"/>
        </w:rPr>
        <w:t>international conferences.</w:t>
      </w:r>
    </w:p>
    <w:bookmarkEnd w:id="3"/>
    <w:p w14:paraId="354558F6" w14:textId="508EB9A4" w:rsidR="006B34A9" w:rsidRPr="001D04B9" w:rsidRDefault="005A49A4" w:rsidP="005A49A4">
      <w:pPr>
        <w:tabs>
          <w:tab w:val="left" w:pos="709"/>
        </w:tabs>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b/>
          <w:sz w:val="28"/>
          <w:szCs w:val="28"/>
        </w:rPr>
        <w:tab/>
        <w:t xml:space="preserve">The volume and structure of the dissertation. </w:t>
      </w:r>
      <w:r w:rsidRPr="001D04B9">
        <w:rPr>
          <w:rFonts w:ascii="Times New Roman" w:eastAsia="Calibri" w:hAnsi="Times New Roman" w:cs="Times New Roman"/>
          <w:sz w:val="28"/>
          <w:szCs w:val="28"/>
        </w:rPr>
        <w:t xml:space="preserve">The dissertation work is presented on </w:t>
      </w:r>
      <w:r w:rsidR="0004287C">
        <w:rPr>
          <w:rFonts w:ascii="Times New Roman" w:eastAsia="Calibri" w:hAnsi="Times New Roman" w:cs="Times New Roman"/>
          <w:sz w:val="28"/>
          <w:szCs w:val="28"/>
        </w:rPr>
        <w:t>109</w:t>
      </w:r>
      <w:r w:rsidRPr="001D04B9">
        <w:rPr>
          <w:rFonts w:ascii="Times New Roman" w:eastAsia="Calibri" w:hAnsi="Times New Roman" w:cs="Times New Roman"/>
          <w:sz w:val="28"/>
          <w:szCs w:val="28"/>
        </w:rPr>
        <w:t xml:space="preserve"> pages of a computer text</w:t>
      </w:r>
      <w:r w:rsidR="009C47D9">
        <w:rPr>
          <w:rFonts w:ascii="Times New Roman" w:eastAsia="Calibri" w:hAnsi="Times New Roman" w:cs="Times New Roman"/>
          <w:sz w:val="28"/>
          <w:szCs w:val="28"/>
        </w:rPr>
        <w:t xml:space="preserve"> and</w:t>
      </w:r>
      <w:r w:rsidRPr="001D04B9">
        <w:rPr>
          <w:rFonts w:ascii="Times New Roman" w:eastAsia="Calibri" w:hAnsi="Times New Roman" w:cs="Times New Roman"/>
          <w:sz w:val="28"/>
          <w:szCs w:val="28"/>
        </w:rPr>
        <w:t xml:space="preserve"> consists of an introduction, 3 sections, a conclusion, </w:t>
      </w:r>
      <w:r w:rsidR="009C47D9">
        <w:rPr>
          <w:rFonts w:ascii="Times New Roman" w:eastAsia="Calibri" w:hAnsi="Times New Roman" w:cs="Times New Roman"/>
          <w:sz w:val="28"/>
          <w:szCs w:val="28"/>
        </w:rPr>
        <w:t xml:space="preserve">and </w:t>
      </w:r>
      <w:r w:rsidRPr="001D04B9">
        <w:rPr>
          <w:rFonts w:ascii="Times New Roman" w:eastAsia="Calibri" w:hAnsi="Times New Roman" w:cs="Times New Roman"/>
          <w:sz w:val="28"/>
          <w:szCs w:val="28"/>
        </w:rPr>
        <w:t xml:space="preserve">a list of used literature from </w:t>
      </w:r>
      <w:r w:rsidR="00BA060D">
        <w:rPr>
          <w:rFonts w:ascii="Times New Roman" w:eastAsia="Calibri" w:hAnsi="Times New Roman" w:cs="Times New Roman"/>
          <w:sz w:val="28"/>
          <w:szCs w:val="28"/>
        </w:rPr>
        <w:t>146</w:t>
      </w:r>
      <w:r w:rsidRPr="001D04B9">
        <w:rPr>
          <w:rFonts w:ascii="Times New Roman" w:eastAsia="Calibri" w:hAnsi="Times New Roman" w:cs="Times New Roman"/>
          <w:sz w:val="28"/>
          <w:szCs w:val="28"/>
        </w:rPr>
        <w:t xml:space="preserve"> titles, contains </w:t>
      </w:r>
      <w:r w:rsidR="00BA060D">
        <w:rPr>
          <w:rFonts w:ascii="Times New Roman" w:eastAsia="Calibri" w:hAnsi="Times New Roman" w:cs="Times New Roman"/>
          <w:sz w:val="28"/>
          <w:szCs w:val="28"/>
        </w:rPr>
        <w:t>70</w:t>
      </w:r>
      <w:r w:rsidRPr="001D04B9">
        <w:rPr>
          <w:rFonts w:ascii="Times New Roman" w:eastAsia="Calibri" w:hAnsi="Times New Roman" w:cs="Times New Roman"/>
          <w:sz w:val="28"/>
          <w:szCs w:val="28"/>
        </w:rPr>
        <w:t xml:space="preserve"> drawings, </w:t>
      </w:r>
      <w:r w:rsidR="00BA060D">
        <w:rPr>
          <w:rFonts w:ascii="Times New Roman" w:eastAsia="Calibri" w:hAnsi="Times New Roman" w:cs="Times New Roman"/>
          <w:sz w:val="28"/>
          <w:szCs w:val="28"/>
        </w:rPr>
        <w:t>27</w:t>
      </w:r>
      <w:r w:rsidRPr="001D04B9">
        <w:rPr>
          <w:rFonts w:ascii="Times New Roman" w:eastAsia="Calibri" w:hAnsi="Times New Roman" w:cs="Times New Roman"/>
          <w:sz w:val="28"/>
          <w:szCs w:val="28"/>
        </w:rPr>
        <w:t xml:space="preserve"> tables.</w:t>
      </w:r>
    </w:p>
    <w:p w14:paraId="4072A34B" w14:textId="77777777" w:rsidR="006B34A9" w:rsidRPr="001D04B9" w:rsidRDefault="006B34A9" w:rsidP="00D8401F">
      <w:pPr>
        <w:tabs>
          <w:tab w:val="left" w:pos="1290"/>
        </w:tabs>
        <w:spacing w:after="0" w:line="240" w:lineRule="auto"/>
        <w:ind w:firstLine="709"/>
        <w:jc w:val="both"/>
        <w:rPr>
          <w:rFonts w:ascii="Times New Roman" w:eastAsia="Calibri" w:hAnsi="Times New Roman" w:cs="Times New Roman"/>
          <w:sz w:val="28"/>
          <w:szCs w:val="28"/>
        </w:rPr>
      </w:pPr>
    </w:p>
    <w:p w14:paraId="08EF4A7E" w14:textId="77777777" w:rsidR="006B34A9" w:rsidRPr="001D04B9" w:rsidRDefault="006B34A9" w:rsidP="00D8401F">
      <w:pPr>
        <w:tabs>
          <w:tab w:val="left" w:pos="1290"/>
        </w:tabs>
        <w:spacing w:after="0" w:line="240" w:lineRule="auto"/>
        <w:ind w:firstLine="709"/>
        <w:jc w:val="both"/>
        <w:rPr>
          <w:rFonts w:ascii="Times New Roman" w:eastAsia="Calibri" w:hAnsi="Times New Roman" w:cs="Times New Roman"/>
          <w:sz w:val="28"/>
          <w:szCs w:val="28"/>
        </w:rPr>
      </w:pPr>
    </w:p>
    <w:p w14:paraId="5F0979DF" w14:textId="77777777" w:rsidR="00C72188" w:rsidRPr="001D04B9" w:rsidRDefault="00C72188" w:rsidP="002156DE">
      <w:pPr>
        <w:spacing w:after="0" w:line="240" w:lineRule="auto"/>
        <w:jc w:val="center"/>
        <w:rPr>
          <w:rFonts w:ascii="Times New Roman" w:hAnsi="Times New Roman" w:cs="Times New Roman"/>
          <w:sz w:val="28"/>
          <w:szCs w:val="28"/>
        </w:rPr>
      </w:pPr>
    </w:p>
    <w:p w14:paraId="09953F66" w14:textId="77777777" w:rsidR="00C72188" w:rsidRPr="001D04B9" w:rsidRDefault="00C72188" w:rsidP="002156DE">
      <w:pPr>
        <w:spacing w:after="0" w:line="240" w:lineRule="auto"/>
        <w:jc w:val="center"/>
        <w:rPr>
          <w:rFonts w:ascii="Times New Roman" w:hAnsi="Times New Roman" w:cs="Times New Roman"/>
          <w:sz w:val="28"/>
          <w:szCs w:val="28"/>
        </w:rPr>
      </w:pPr>
    </w:p>
    <w:p w14:paraId="3DADE84C" w14:textId="77777777" w:rsidR="00C72188" w:rsidRPr="001D04B9" w:rsidRDefault="00C72188" w:rsidP="002156DE">
      <w:pPr>
        <w:spacing w:after="0" w:line="240" w:lineRule="auto"/>
        <w:jc w:val="center"/>
        <w:rPr>
          <w:rFonts w:ascii="Times New Roman" w:hAnsi="Times New Roman" w:cs="Times New Roman"/>
          <w:sz w:val="28"/>
          <w:szCs w:val="28"/>
        </w:rPr>
      </w:pPr>
    </w:p>
    <w:p w14:paraId="53B586F2" w14:textId="77777777" w:rsidR="00C72188" w:rsidRPr="001D04B9" w:rsidRDefault="00C72188" w:rsidP="002156DE">
      <w:pPr>
        <w:spacing w:after="0" w:line="240" w:lineRule="auto"/>
        <w:jc w:val="center"/>
        <w:rPr>
          <w:rFonts w:ascii="Times New Roman" w:hAnsi="Times New Roman" w:cs="Times New Roman"/>
          <w:sz w:val="28"/>
          <w:szCs w:val="28"/>
        </w:rPr>
      </w:pPr>
    </w:p>
    <w:p w14:paraId="7606DBDC" w14:textId="77777777" w:rsidR="00C72188" w:rsidRPr="001D04B9" w:rsidRDefault="00C72188" w:rsidP="002156DE">
      <w:pPr>
        <w:spacing w:after="0" w:line="240" w:lineRule="auto"/>
        <w:jc w:val="center"/>
        <w:rPr>
          <w:rFonts w:ascii="Times New Roman" w:hAnsi="Times New Roman" w:cs="Times New Roman"/>
          <w:sz w:val="28"/>
          <w:szCs w:val="28"/>
        </w:rPr>
      </w:pPr>
    </w:p>
    <w:p w14:paraId="002D80FC" w14:textId="77777777" w:rsidR="00C72188" w:rsidRPr="001D04B9" w:rsidRDefault="00C72188" w:rsidP="002156DE">
      <w:pPr>
        <w:spacing w:after="0" w:line="240" w:lineRule="auto"/>
        <w:jc w:val="center"/>
        <w:rPr>
          <w:rFonts w:ascii="Times New Roman" w:hAnsi="Times New Roman" w:cs="Times New Roman"/>
          <w:sz w:val="28"/>
          <w:szCs w:val="28"/>
        </w:rPr>
      </w:pPr>
    </w:p>
    <w:p w14:paraId="6CB9F2F9" w14:textId="77777777" w:rsidR="00C72188" w:rsidRPr="001D04B9" w:rsidRDefault="00C72188" w:rsidP="002156DE">
      <w:pPr>
        <w:spacing w:after="0" w:line="240" w:lineRule="auto"/>
        <w:jc w:val="center"/>
        <w:rPr>
          <w:rFonts w:ascii="Times New Roman" w:hAnsi="Times New Roman" w:cs="Times New Roman"/>
          <w:sz w:val="28"/>
          <w:szCs w:val="28"/>
        </w:rPr>
      </w:pPr>
    </w:p>
    <w:p w14:paraId="34AB39D6" w14:textId="77777777" w:rsidR="00C72188" w:rsidRPr="001D04B9" w:rsidRDefault="00C72188" w:rsidP="002156DE">
      <w:pPr>
        <w:spacing w:after="0" w:line="240" w:lineRule="auto"/>
        <w:jc w:val="center"/>
        <w:rPr>
          <w:rFonts w:ascii="Times New Roman" w:hAnsi="Times New Roman" w:cs="Times New Roman"/>
          <w:sz w:val="28"/>
          <w:szCs w:val="28"/>
        </w:rPr>
      </w:pPr>
    </w:p>
    <w:p w14:paraId="27D6A6E1" w14:textId="77777777" w:rsidR="00C72188" w:rsidRPr="001D04B9" w:rsidRDefault="00C72188" w:rsidP="002156DE">
      <w:pPr>
        <w:spacing w:after="0" w:line="240" w:lineRule="auto"/>
        <w:jc w:val="center"/>
        <w:rPr>
          <w:rFonts w:ascii="Times New Roman" w:hAnsi="Times New Roman" w:cs="Times New Roman"/>
          <w:sz w:val="28"/>
          <w:szCs w:val="28"/>
        </w:rPr>
      </w:pPr>
    </w:p>
    <w:p w14:paraId="70CCBAEF" w14:textId="77777777" w:rsidR="00C72188" w:rsidRPr="001D04B9" w:rsidRDefault="00C72188" w:rsidP="002156DE">
      <w:pPr>
        <w:spacing w:after="0" w:line="240" w:lineRule="auto"/>
        <w:jc w:val="center"/>
        <w:rPr>
          <w:rFonts w:ascii="Times New Roman" w:hAnsi="Times New Roman" w:cs="Times New Roman"/>
          <w:sz w:val="28"/>
          <w:szCs w:val="28"/>
        </w:rPr>
      </w:pPr>
    </w:p>
    <w:p w14:paraId="792C61AD" w14:textId="77777777" w:rsidR="00C72188" w:rsidRPr="001D04B9" w:rsidRDefault="00C72188" w:rsidP="002156DE">
      <w:pPr>
        <w:spacing w:after="0" w:line="240" w:lineRule="auto"/>
        <w:jc w:val="center"/>
        <w:rPr>
          <w:rFonts w:ascii="Times New Roman" w:hAnsi="Times New Roman" w:cs="Times New Roman"/>
          <w:sz w:val="28"/>
          <w:szCs w:val="28"/>
        </w:rPr>
      </w:pPr>
    </w:p>
    <w:p w14:paraId="36AC179E" w14:textId="77777777" w:rsidR="005A49A4" w:rsidRPr="001D04B9" w:rsidRDefault="005A49A4" w:rsidP="002156DE">
      <w:pPr>
        <w:spacing w:after="0" w:line="240" w:lineRule="auto"/>
        <w:jc w:val="center"/>
        <w:rPr>
          <w:rFonts w:ascii="Times New Roman" w:hAnsi="Times New Roman" w:cs="Times New Roman"/>
          <w:sz w:val="28"/>
          <w:szCs w:val="28"/>
        </w:rPr>
      </w:pPr>
    </w:p>
    <w:p w14:paraId="0312E64A" w14:textId="77777777" w:rsidR="005A49A4" w:rsidRPr="001D04B9" w:rsidRDefault="005A49A4" w:rsidP="002156DE">
      <w:pPr>
        <w:spacing w:after="0" w:line="240" w:lineRule="auto"/>
        <w:jc w:val="center"/>
        <w:rPr>
          <w:rFonts w:ascii="Times New Roman" w:hAnsi="Times New Roman" w:cs="Times New Roman"/>
          <w:sz w:val="28"/>
          <w:szCs w:val="28"/>
        </w:rPr>
      </w:pPr>
    </w:p>
    <w:p w14:paraId="071948DA" w14:textId="77777777" w:rsidR="005A49A4" w:rsidRPr="001D04B9" w:rsidRDefault="005A49A4" w:rsidP="002156DE">
      <w:pPr>
        <w:spacing w:after="0" w:line="240" w:lineRule="auto"/>
        <w:jc w:val="center"/>
        <w:rPr>
          <w:rFonts w:ascii="Times New Roman" w:hAnsi="Times New Roman" w:cs="Times New Roman"/>
          <w:sz w:val="28"/>
          <w:szCs w:val="28"/>
        </w:rPr>
      </w:pPr>
    </w:p>
    <w:p w14:paraId="700C8DDD" w14:textId="77777777" w:rsidR="005A49A4" w:rsidRPr="001D04B9" w:rsidRDefault="005A49A4" w:rsidP="002156DE">
      <w:pPr>
        <w:spacing w:after="0" w:line="240" w:lineRule="auto"/>
        <w:jc w:val="center"/>
        <w:rPr>
          <w:rFonts w:ascii="Times New Roman" w:hAnsi="Times New Roman" w:cs="Times New Roman"/>
          <w:sz w:val="28"/>
          <w:szCs w:val="28"/>
        </w:rPr>
      </w:pPr>
    </w:p>
    <w:p w14:paraId="2CAB50BC" w14:textId="77777777" w:rsidR="005A49A4" w:rsidRPr="001D04B9" w:rsidRDefault="005A49A4" w:rsidP="002156DE">
      <w:pPr>
        <w:spacing w:after="0" w:line="240" w:lineRule="auto"/>
        <w:jc w:val="center"/>
        <w:rPr>
          <w:rFonts w:ascii="Times New Roman" w:hAnsi="Times New Roman" w:cs="Times New Roman"/>
          <w:sz w:val="28"/>
          <w:szCs w:val="28"/>
        </w:rPr>
      </w:pPr>
    </w:p>
    <w:p w14:paraId="5786250F" w14:textId="520B082C" w:rsidR="00A021F3" w:rsidRDefault="00A021F3" w:rsidP="0004287C">
      <w:pPr>
        <w:spacing w:after="0" w:line="240" w:lineRule="auto"/>
        <w:rPr>
          <w:rFonts w:ascii="Times New Roman" w:hAnsi="Times New Roman" w:cs="Times New Roman"/>
          <w:sz w:val="28"/>
          <w:szCs w:val="28"/>
        </w:rPr>
      </w:pPr>
    </w:p>
    <w:p w14:paraId="0C455388" w14:textId="5AA25030" w:rsidR="0004287C" w:rsidRDefault="0004287C" w:rsidP="0004287C">
      <w:pPr>
        <w:spacing w:after="0" w:line="240" w:lineRule="auto"/>
        <w:rPr>
          <w:rFonts w:ascii="Times New Roman" w:hAnsi="Times New Roman" w:cs="Times New Roman"/>
          <w:sz w:val="28"/>
          <w:szCs w:val="28"/>
        </w:rPr>
      </w:pPr>
    </w:p>
    <w:p w14:paraId="1FEB1BBA" w14:textId="199383B1" w:rsidR="0004287C" w:rsidRDefault="0004287C" w:rsidP="0004287C">
      <w:pPr>
        <w:spacing w:after="0" w:line="240" w:lineRule="auto"/>
        <w:rPr>
          <w:rFonts w:ascii="Times New Roman" w:hAnsi="Times New Roman" w:cs="Times New Roman"/>
          <w:sz w:val="28"/>
          <w:szCs w:val="28"/>
        </w:rPr>
      </w:pPr>
    </w:p>
    <w:p w14:paraId="4B2FDDF7" w14:textId="06631D35" w:rsidR="0004287C" w:rsidRDefault="0004287C" w:rsidP="0004287C">
      <w:pPr>
        <w:spacing w:after="0" w:line="240" w:lineRule="auto"/>
        <w:rPr>
          <w:rFonts w:ascii="Times New Roman" w:hAnsi="Times New Roman" w:cs="Times New Roman"/>
          <w:sz w:val="28"/>
          <w:szCs w:val="28"/>
        </w:rPr>
      </w:pPr>
    </w:p>
    <w:p w14:paraId="236430E1" w14:textId="323EAD6B" w:rsidR="0004287C" w:rsidRDefault="0004287C" w:rsidP="0004287C">
      <w:pPr>
        <w:spacing w:after="0" w:line="240" w:lineRule="auto"/>
        <w:rPr>
          <w:rFonts w:ascii="Times New Roman" w:hAnsi="Times New Roman" w:cs="Times New Roman"/>
          <w:sz w:val="28"/>
          <w:szCs w:val="28"/>
        </w:rPr>
      </w:pPr>
    </w:p>
    <w:p w14:paraId="298FB126" w14:textId="088BB907" w:rsidR="0064422B" w:rsidRDefault="0064422B" w:rsidP="0004287C">
      <w:pPr>
        <w:spacing w:after="0" w:line="240" w:lineRule="auto"/>
        <w:rPr>
          <w:rFonts w:ascii="Times New Roman" w:hAnsi="Times New Roman" w:cs="Times New Roman"/>
          <w:sz w:val="28"/>
          <w:szCs w:val="28"/>
        </w:rPr>
      </w:pPr>
    </w:p>
    <w:p w14:paraId="7345FA30" w14:textId="5E9BE990" w:rsidR="0064422B" w:rsidRDefault="0064422B" w:rsidP="0004287C">
      <w:pPr>
        <w:spacing w:after="0" w:line="240" w:lineRule="auto"/>
        <w:rPr>
          <w:rFonts w:ascii="Times New Roman" w:hAnsi="Times New Roman" w:cs="Times New Roman"/>
          <w:sz w:val="28"/>
          <w:szCs w:val="28"/>
        </w:rPr>
      </w:pPr>
    </w:p>
    <w:p w14:paraId="1E5C2955" w14:textId="50AA6A8F" w:rsidR="0064422B" w:rsidRDefault="0064422B" w:rsidP="0004287C">
      <w:pPr>
        <w:spacing w:after="0" w:line="240" w:lineRule="auto"/>
        <w:rPr>
          <w:rFonts w:ascii="Times New Roman" w:hAnsi="Times New Roman" w:cs="Times New Roman"/>
          <w:sz w:val="28"/>
          <w:szCs w:val="28"/>
        </w:rPr>
      </w:pPr>
    </w:p>
    <w:p w14:paraId="5048A796" w14:textId="77777777" w:rsidR="005A49A4" w:rsidRPr="001D04B9" w:rsidRDefault="005A49A4" w:rsidP="000E73A9">
      <w:pPr>
        <w:spacing w:after="0" w:line="240" w:lineRule="auto"/>
        <w:rPr>
          <w:rFonts w:ascii="Times New Roman" w:hAnsi="Times New Roman" w:cs="Times New Roman"/>
          <w:sz w:val="28"/>
          <w:szCs w:val="28"/>
        </w:rPr>
      </w:pPr>
    </w:p>
    <w:p w14:paraId="0E51F7FE" w14:textId="77777777" w:rsidR="00C72188" w:rsidRPr="001D04B9" w:rsidRDefault="00C72188" w:rsidP="00C72188">
      <w:pPr>
        <w:spacing w:after="0" w:line="240" w:lineRule="auto"/>
        <w:ind w:firstLine="709"/>
        <w:rPr>
          <w:rFonts w:ascii="Times New Roman" w:hAnsi="Times New Roman" w:cs="Times New Roman"/>
          <w:b/>
          <w:sz w:val="28"/>
          <w:szCs w:val="28"/>
        </w:rPr>
      </w:pPr>
      <w:r w:rsidRPr="001D04B9">
        <w:rPr>
          <w:rFonts w:ascii="Times New Roman" w:hAnsi="Times New Roman" w:cs="Times New Roman"/>
          <w:b/>
          <w:sz w:val="28"/>
          <w:szCs w:val="28"/>
        </w:rPr>
        <w:lastRenderedPageBreak/>
        <w:t>1 Literature review</w:t>
      </w:r>
    </w:p>
    <w:p w14:paraId="79A37E39" w14:textId="77777777" w:rsidR="00C72188" w:rsidRPr="001D04B9" w:rsidRDefault="00C72188" w:rsidP="00C72188">
      <w:pPr>
        <w:spacing w:after="0" w:line="240" w:lineRule="auto"/>
        <w:ind w:firstLine="709"/>
        <w:rPr>
          <w:rFonts w:ascii="Times New Roman" w:hAnsi="Times New Roman" w:cs="Times New Roman"/>
          <w:b/>
          <w:sz w:val="28"/>
          <w:szCs w:val="28"/>
        </w:rPr>
      </w:pPr>
    </w:p>
    <w:p w14:paraId="102E3E55" w14:textId="77777777" w:rsidR="00C72188" w:rsidRPr="001D04B9" w:rsidRDefault="00C72188" w:rsidP="00C72188">
      <w:pPr>
        <w:pStyle w:val="a8"/>
        <w:numPr>
          <w:ilvl w:val="1"/>
          <w:numId w:val="7"/>
        </w:numPr>
        <w:spacing w:after="0" w:line="240" w:lineRule="auto"/>
        <w:rPr>
          <w:rFonts w:ascii="Times New Roman" w:hAnsi="Times New Roman" w:cs="Times New Roman"/>
          <w:b/>
          <w:sz w:val="28"/>
          <w:szCs w:val="28"/>
        </w:rPr>
      </w:pPr>
      <w:r w:rsidRPr="001D04B9">
        <w:rPr>
          <w:rFonts w:ascii="Times New Roman" w:hAnsi="Times New Roman" w:cs="Times New Roman"/>
          <w:b/>
          <w:sz w:val="28"/>
          <w:szCs w:val="28"/>
        </w:rPr>
        <w:t xml:space="preserve"> Polyampholyte nano- and microgels</w:t>
      </w:r>
    </w:p>
    <w:p w14:paraId="5919EC77" w14:textId="4C7E2351" w:rsidR="00C72188" w:rsidRPr="001D04B9" w:rsidRDefault="00C72188" w:rsidP="00C72188">
      <w:pPr>
        <w:pStyle w:val="MDPI71References"/>
        <w:numPr>
          <w:ilvl w:val="0"/>
          <w:numId w:val="0"/>
        </w:numPr>
        <w:ind w:firstLine="708"/>
        <w:rPr>
          <w:rFonts w:ascii="Times New Roman" w:hAnsi="Times New Roman"/>
          <w:bCs/>
          <w:sz w:val="28"/>
          <w:szCs w:val="28"/>
        </w:rPr>
      </w:pPr>
      <w:r w:rsidRPr="001D04B9">
        <w:rPr>
          <w:rFonts w:ascii="Times New Roman" w:hAnsi="Times New Roman"/>
          <w:bCs/>
          <w:sz w:val="28"/>
          <w:szCs w:val="28"/>
        </w:rPr>
        <w:t xml:space="preserve">Polyampholytes </w:t>
      </w:r>
      <w:r w:rsidR="00C15536" w:rsidRPr="001D04B9">
        <w:rPr>
          <w:rFonts w:ascii="Times New Roman" w:hAnsi="Times New Roman"/>
          <w:bCs/>
          <w:sz w:val="28"/>
          <w:szCs w:val="28"/>
        </w:rPr>
        <w:t>belong to</w:t>
      </w:r>
      <w:r w:rsidRPr="001D04B9">
        <w:rPr>
          <w:rFonts w:ascii="Times New Roman" w:hAnsi="Times New Roman"/>
          <w:bCs/>
          <w:sz w:val="28"/>
          <w:szCs w:val="28"/>
        </w:rPr>
        <w:t xml:space="preserve"> macromolecules that </w:t>
      </w:r>
      <w:r w:rsidR="00C15536" w:rsidRPr="001D04B9">
        <w:rPr>
          <w:rFonts w:ascii="Times New Roman" w:hAnsi="Times New Roman"/>
          <w:bCs/>
          <w:sz w:val="28"/>
          <w:szCs w:val="28"/>
        </w:rPr>
        <w:t xml:space="preserve">composed of </w:t>
      </w:r>
      <w:r w:rsidRPr="001D04B9">
        <w:rPr>
          <w:rFonts w:ascii="Times New Roman" w:hAnsi="Times New Roman"/>
          <w:bCs/>
          <w:sz w:val="28"/>
          <w:szCs w:val="28"/>
        </w:rPr>
        <w:t xml:space="preserve">acid/base or anionic/cationic </w:t>
      </w:r>
      <w:r w:rsidR="00C15536" w:rsidRPr="001D04B9">
        <w:rPr>
          <w:rFonts w:ascii="Times New Roman" w:hAnsi="Times New Roman"/>
          <w:bCs/>
          <w:sz w:val="28"/>
          <w:szCs w:val="28"/>
        </w:rPr>
        <w:t xml:space="preserve">monomers </w:t>
      </w:r>
      <w:r w:rsidRPr="001D04B9">
        <w:rPr>
          <w:rFonts w:ascii="Times New Roman" w:hAnsi="Times New Roman"/>
          <w:bCs/>
          <w:sz w:val="28"/>
          <w:szCs w:val="28"/>
        </w:rPr>
        <w:t>within their main or side chains. Traditionally, polyampholytes are categorized into three classes</w:t>
      </w:r>
      <w:r w:rsidRPr="00A87673">
        <w:rPr>
          <w:rFonts w:ascii="Times New Roman" w:hAnsi="Times New Roman"/>
          <w:bCs/>
          <w:sz w:val="28"/>
          <w:szCs w:val="28"/>
        </w:rPr>
        <w:t xml:space="preserve">: </w:t>
      </w:r>
      <w:r w:rsidR="0054621E" w:rsidRPr="00244BCB">
        <w:rPr>
          <w:rFonts w:ascii="Times New Roman" w:hAnsi="Times New Roman"/>
          <w:bCs/>
          <w:sz w:val="28"/>
          <w:szCs w:val="28"/>
        </w:rPr>
        <w:t>“</w:t>
      </w:r>
      <w:r w:rsidRPr="001D04B9">
        <w:rPr>
          <w:rFonts w:ascii="Times New Roman" w:hAnsi="Times New Roman"/>
          <w:bCs/>
          <w:sz w:val="28"/>
          <w:szCs w:val="28"/>
        </w:rPr>
        <w:t>annealed</w:t>
      </w:r>
      <w:r w:rsidR="0054621E">
        <w:rPr>
          <w:rFonts w:ascii="Times New Roman" w:hAnsi="Times New Roman"/>
          <w:bCs/>
          <w:sz w:val="28"/>
          <w:szCs w:val="28"/>
        </w:rPr>
        <w:t>”</w:t>
      </w:r>
      <w:r w:rsidRPr="001D04B9">
        <w:rPr>
          <w:rFonts w:ascii="Times New Roman" w:hAnsi="Times New Roman"/>
          <w:bCs/>
          <w:sz w:val="28"/>
          <w:szCs w:val="28"/>
        </w:rPr>
        <w:t xml:space="preserve"> (which exhibit pH-dependent behavior), </w:t>
      </w:r>
      <w:r w:rsidR="0054621E">
        <w:rPr>
          <w:rFonts w:ascii="Times New Roman" w:hAnsi="Times New Roman"/>
          <w:bCs/>
          <w:sz w:val="28"/>
          <w:szCs w:val="28"/>
        </w:rPr>
        <w:t>“</w:t>
      </w:r>
      <w:r w:rsidRPr="001D04B9">
        <w:rPr>
          <w:rFonts w:ascii="Times New Roman" w:hAnsi="Times New Roman"/>
          <w:bCs/>
          <w:sz w:val="28"/>
          <w:szCs w:val="28"/>
        </w:rPr>
        <w:t>quenched</w:t>
      </w:r>
      <w:r w:rsidR="0054621E">
        <w:rPr>
          <w:rFonts w:ascii="Times New Roman" w:hAnsi="Times New Roman"/>
          <w:bCs/>
          <w:sz w:val="28"/>
          <w:szCs w:val="28"/>
        </w:rPr>
        <w:t>”</w:t>
      </w:r>
      <w:r w:rsidRPr="001D04B9">
        <w:rPr>
          <w:rFonts w:ascii="Times New Roman" w:hAnsi="Times New Roman"/>
          <w:bCs/>
          <w:sz w:val="28"/>
          <w:szCs w:val="28"/>
        </w:rPr>
        <w:t xml:space="preserve"> (demonstrating pH-independent or highly charged characteristics) and </w:t>
      </w:r>
      <w:r w:rsidR="0054621E">
        <w:rPr>
          <w:rFonts w:ascii="Times New Roman" w:hAnsi="Times New Roman"/>
          <w:bCs/>
          <w:sz w:val="28"/>
          <w:szCs w:val="28"/>
        </w:rPr>
        <w:t>“</w:t>
      </w:r>
      <w:proofErr w:type="spellStart"/>
      <w:r w:rsidRPr="001D04B9">
        <w:rPr>
          <w:rFonts w:ascii="Times New Roman" w:hAnsi="Times New Roman"/>
          <w:bCs/>
          <w:sz w:val="28"/>
          <w:szCs w:val="28"/>
        </w:rPr>
        <w:t>betainic</w:t>
      </w:r>
      <w:proofErr w:type="spellEnd"/>
      <w:r w:rsidR="0054621E">
        <w:rPr>
          <w:rFonts w:ascii="Times New Roman" w:hAnsi="Times New Roman"/>
          <w:bCs/>
          <w:sz w:val="28"/>
          <w:szCs w:val="28"/>
        </w:rPr>
        <w:t>”</w:t>
      </w:r>
      <w:r w:rsidRPr="001D04B9">
        <w:rPr>
          <w:rFonts w:ascii="Times New Roman" w:hAnsi="Times New Roman"/>
          <w:bCs/>
          <w:sz w:val="28"/>
          <w:szCs w:val="28"/>
        </w:rPr>
        <w:t xml:space="preserve"> (containing betaine or zwitterionic structures) </w:t>
      </w:r>
      <w:r w:rsidR="003B622F" w:rsidRPr="001D04B9">
        <w:rPr>
          <w:rFonts w:ascii="Times New Roman" w:hAnsi="Times New Roman"/>
          <w:bCs/>
          <w:sz w:val="28"/>
          <w:szCs w:val="28"/>
        </w:rPr>
        <w:fldChar w:fldCharType="begin">
          <w:fldData xml:space="preserve">PEVuZE5vdGU+PENpdGU+PEF1dGhvcj5LdWRhaWJlcmdlbm92PC9BdXRob3I+PFllYXI+MTk5OTwv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=
</w:fldData>
        </w:fldChar>
      </w:r>
      <w:r w:rsidR="00EB5C0F" w:rsidRPr="001D04B9">
        <w:rPr>
          <w:rFonts w:ascii="Times New Roman" w:hAnsi="Times New Roman"/>
          <w:bCs/>
          <w:sz w:val="28"/>
          <w:szCs w:val="28"/>
        </w:rPr>
        <w:instrText xml:space="preserve"> ADDIN EN.CITE </w:instrText>
      </w:r>
      <w:r w:rsidR="00EB5C0F" w:rsidRPr="001D04B9">
        <w:rPr>
          <w:rFonts w:ascii="Times New Roman" w:hAnsi="Times New Roman"/>
          <w:bCs/>
          <w:sz w:val="28"/>
          <w:szCs w:val="28"/>
        </w:rPr>
        <w:fldChar w:fldCharType="begin">
          <w:fldData xml:space="preserve">PEVuZE5vdGU+PENpdGU+PEF1dGhvcj5LdWRhaWJlcmdlbm92PC9BdXRob3I+PFllYXI+MTk5OTwv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=
</w:fldData>
        </w:fldChar>
      </w:r>
      <w:r w:rsidR="00EB5C0F" w:rsidRPr="001D04B9">
        <w:rPr>
          <w:rFonts w:ascii="Times New Roman" w:hAnsi="Times New Roman"/>
          <w:bCs/>
          <w:sz w:val="28"/>
          <w:szCs w:val="28"/>
        </w:rPr>
        <w:instrText xml:space="preserve"> ADDIN EN.CITE.DATA </w:instrText>
      </w:r>
      <w:r w:rsidR="00EB5C0F" w:rsidRPr="001D04B9">
        <w:rPr>
          <w:rFonts w:ascii="Times New Roman" w:hAnsi="Times New Roman"/>
          <w:bCs/>
          <w:sz w:val="28"/>
          <w:szCs w:val="28"/>
        </w:rPr>
      </w:r>
      <w:r w:rsidR="00EB5C0F" w:rsidRPr="001D04B9">
        <w:rPr>
          <w:rFonts w:ascii="Times New Roman" w:hAnsi="Times New Roman"/>
          <w:bCs/>
          <w:sz w:val="28"/>
          <w:szCs w:val="28"/>
        </w:rPr>
        <w:fldChar w:fldCharType="end"/>
      </w:r>
      <w:r w:rsidR="003B622F" w:rsidRPr="001D04B9">
        <w:rPr>
          <w:rFonts w:ascii="Times New Roman" w:hAnsi="Times New Roman"/>
          <w:bCs/>
          <w:sz w:val="28"/>
          <w:szCs w:val="28"/>
        </w:rPr>
      </w:r>
      <w:r w:rsidR="003B622F" w:rsidRPr="001D04B9">
        <w:rPr>
          <w:rFonts w:ascii="Times New Roman" w:hAnsi="Times New Roman"/>
          <w:bCs/>
          <w:sz w:val="28"/>
          <w:szCs w:val="28"/>
        </w:rPr>
        <w:fldChar w:fldCharType="separate"/>
      </w:r>
      <w:r w:rsidR="00EB5C0F" w:rsidRPr="001D04B9">
        <w:rPr>
          <w:rFonts w:ascii="Times New Roman" w:hAnsi="Times New Roman"/>
          <w:bCs/>
          <w:sz w:val="28"/>
          <w:szCs w:val="28"/>
        </w:rPr>
        <w:t>[1-3]</w:t>
      </w:r>
      <w:r w:rsidR="003B622F" w:rsidRPr="001D04B9">
        <w:rPr>
          <w:rFonts w:ascii="Times New Roman" w:hAnsi="Times New Roman"/>
          <w:bCs/>
          <w:sz w:val="28"/>
          <w:szCs w:val="28"/>
        </w:rPr>
        <w:fldChar w:fldCharType="end"/>
      </w:r>
      <w:r w:rsidR="00EB5C0F" w:rsidRPr="001D04B9">
        <w:rPr>
          <w:rFonts w:ascii="Times New Roman" w:hAnsi="Times New Roman"/>
          <w:bCs/>
          <w:sz w:val="22"/>
          <w:szCs w:val="22"/>
        </w:rPr>
        <w:t>.</w:t>
      </w:r>
      <w:r w:rsidRPr="001D04B9">
        <w:rPr>
          <w:rFonts w:ascii="Times New Roman" w:hAnsi="Times New Roman"/>
          <w:bCs/>
          <w:sz w:val="28"/>
          <w:szCs w:val="28"/>
        </w:rPr>
        <w:t xml:space="preserve"> </w:t>
      </w:r>
      <w:r w:rsidR="0054621E" w:rsidRPr="00244BCB">
        <w:rPr>
          <w:rFonts w:ascii="Times New Roman" w:hAnsi="Times New Roman"/>
          <w:bCs/>
          <w:sz w:val="28"/>
          <w:szCs w:val="28"/>
        </w:rPr>
        <w:t>“</w:t>
      </w:r>
      <w:r w:rsidRPr="001D04B9">
        <w:rPr>
          <w:rFonts w:ascii="Times New Roman" w:hAnsi="Times New Roman"/>
          <w:bCs/>
          <w:sz w:val="28"/>
          <w:szCs w:val="28"/>
        </w:rPr>
        <w:t>Annealed</w:t>
      </w:r>
      <w:r w:rsidR="00253BB7" w:rsidRPr="00A87673">
        <w:rPr>
          <w:rFonts w:ascii="Times New Roman" w:hAnsi="Times New Roman"/>
          <w:bCs/>
          <w:sz w:val="28"/>
          <w:szCs w:val="28"/>
        </w:rPr>
        <w:t>”</w:t>
      </w:r>
      <w:r w:rsidRPr="001D04B9">
        <w:rPr>
          <w:rFonts w:ascii="Times New Roman" w:hAnsi="Times New Roman"/>
          <w:bCs/>
          <w:sz w:val="28"/>
          <w:szCs w:val="28"/>
        </w:rPr>
        <w:t xml:space="preserve"> polyampholytes consist of acid-base monomers that </w:t>
      </w:r>
      <w:r w:rsidR="0081677B" w:rsidRPr="001D04B9">
        <w:rPr>
          <w:rFonts w:ascii="Times New Roman" w:hAnsi="Times New Roman"/>
          <w:bCs/>
          <w:sz w:val="28"/>
          <w:szCs w:val="28"/>
        </w:rPr>
        <w:t xml:space="preserve">are </w:t>
      </w:r>
      <w:r w:rsidRPr="001D04B9">
        <w:rPr>
          <w:rFonts w:ascii="Times New Roman" w:hAnsi="Times New Roman"/>
          <w:bCs/>
          <w:sz w:val="28"/>
          <w:szCs w:val="28"/>
        </w:rPr>
        <w:t>ionize</w:t>
      </w:r>
      <w:r w:rsidR="0081677B" w:rsidRPr="001D04B9">
        <w:rPr>
          <w:rFonts w:ascii="Times New Roman" w:hAnsi="Times New Roman"/>
          <w:bCs/>
          <w:sz w:val="28"/>
          <w:szCs w:val="28"/>
        </w:rPr>
        <w:t>d</w:t>
      </w:r>
      <w:r w:rsidRPr="001D04B9">
        <w:rPr>
          <w:rFonts w:ascii="Times New Roman" w:hAnsi="Times New Roman"/>
          <w:bCs/>
          <w:sz w:val="28"/>
          <w:szCs w:val="28"/>
        </w:rPr>
        <w:t xml:space="preserve"> </w:t>
      </w:r>
      <w:r w:rsidR="0081677B" w:rsidRPr="001D04B9">
        <w:rPr>
          <w:rFonts w:ascii="Times New Roman" w:hAnsi="Times New Roman"/>
          <w:bCs/>
          <w:sz w:val="28"/>
          <w:szCs w:val="28"/>
        </w:rPr>
        <w:t xml:space="preserve">in dependence </w:t>
      </w:r>
      <w:r w:rsidRPr="001D04B9">
        <w:rPr>
          <w:rFonts w:ascii="Times New Roman" w:hAnsi="Times New Roman"/>
          <w:bCs/>
          <w:sz w:val="28"/>
          <w:szCs w:val="28"/>
        </w:rPr>
        <w:t xml:space="preserve">on pH of the surrounding medium. </w:t>
      </w:r>
      <w:r w:rsidR="00253BB7">
        <w:rPr>
          <w:rFonts w:ascii="Times New Roman" w:hAnsi="Times New Roman"/>
          <w:bCs/>
          <w:sz w:val="28"/>
          <w:szCs w:val="28"/>
        </w:rPr>
        <w:t>“</w:t>
      </w:r>
      <w:r w:rsidR="00F65B01" w:rsidRPr="001D04B9">
        <w:rPr>
          <w:rFonts w:ascii="Times New Roman" w:hAnsi="Times New Roman"/>
          <w:bCs/>
          <w:sz w:val="28"/>
          <w:szCs w:val="28"/>
        </w:rPr>
        <w:t>Quenched</w:t>
      </w:r>
      <w:r w:rsidR="00253BB7">
        <w:rPr>
          <w:rFonts w:ascii="Times New Roman" w:hAnsi="Times New Roman"/>
          <w:bCs/>
          <w:sz w:val="28"/>
          <w:szCs w:val="28"/>
        </w:rPr>
        <w:t>”</w:t>
      </w:r>
      <w:r w:rsidRPr="001D04B9">
        <w:rPr>
          <w:rFonts w:ascii="Times New Roman" w:hAnsi="Times New Roman"/>
          <w:bCs/>
          <w:sz w:val="28"/>
          <w:szCs w:val="28"/>
        </w:rPr>
        <w:t xml:space="preserve"> polyampholytes, composed of highly charged anionic and cationic monomers, maintain their charges irrespective of the pH conditions. </w:t>
      </w:r>
      <w:r w:rsidR="00253BB7">
        <w:rPr>
          <w:rFonts w:ascii="Times New Roman" w:hAnsi="Times New Roman"/>
          <w:bCs/>
          <w:sz w:val="28"/>
          <w:szCs w:val="28"/>
        </w:rPr>
        <w:t>“</w:t>
      </w:r>
      <w:proofErr w:type="spellStart"/>
      <w:r w:rsidRPr="001D04B9">
        <w:rPr>
          <w:rFonts w:ascii="Times New Roman" w:hAnsi="Times New Roman"/>
          <w:bCs/>
          <w:sz w:val="28"/>
          <w:szCs w:val="28"/>
        </w:rPr>
        <w:t>Betainic</w:t>
      </w:r>
      <w:proofErr w:type="spellEnd"/>
      <w:r w:rsidR="00253BB7">
        <w:rPr>
          <w:rFonts w:ascii="Times New Roman" w:hAnsi="Times New Roman"/>
          <w:bCs/>
          <w:sz w:val="28"/>
          <w:szCs w:val="28"/>
        </w:rPr>
        <w:t>”</w:t>
      </w:r>
      <w:r w:rsidRPr="001D04B9">
        <w:rPr>
          <w:rFonts w:ascii="Times New Roman" w:hAnsi="Times New Roman"/>
          <w:bCs/>
          <w:sz w:val="28"/>
          <w:szCs w:val="28"/>
        </w:rPr>
        <w:t xml:space="preserve"> (betaine or zwitterionic) polyampholytes are macromolecules</w:t>
      </w:r>
      <w:r w:rsidR="006110AD">
        <w:rPr>
          <w:rFonts w:ascii="Times New Roman" w:hAnsi="Times New Roman"/>
          <w:bCs/>
          <w:sz w:val="28"/>
          <w:szCs w:val="28"/>
        </w:rPr>
        <w:t>,</w:t>
      </w:r>
      <w:r w:rsidRPr="001D04B9">
        <w:rPr>
          <w:rFonts w:ascii="Times New Roman" w:hAnsi="Times New Roman"/>
          <w:bCs/>
          <w:sz w:val="28"/>
          <w:szCs w:val="28"/>
        </w:rPr>
        <w:t xml:space="preserve"> in which each monomer unit contains an equal number of acid-base or anionic/cationic groups</w:t>
      </w:r>
      <w:r w:rsidR="00F15BD5" w:rsidRPr="001D04B9">
        <w:rPr>
          <w:rFonts w:ascii="Times New Roman" w:hAnsi="Times New Roman"/>
          <w:bCs/>
          <w:sz w:val="28"/>
          <w:szCs w:val="28"/>
        </w:rPr>
        <w:t xml:space="preserve"> </w:t>
      </w:r>
      <w:r w:rsidR="00F15BD5" w:rsidRPr="001D04B9">
        <w:rPr>
          <w:rFonts w:ascii="Times New Roman" w:hAnsi="Times New Roman"/>
          <w:sz w:val="28"/>
          <w:szCs w:val="28"/>
        </w:rPr>
        <w:fldChar w:fldCharType="begin"/>
      </w:r>
      <w:r w:rsidR="00F15BD5" w:rsidRPr="001D04B9">
        <w:rPr>
          <w:rFonts w:ascii="Times New Roman" w:hAnsi="Times New Roman"/>
          <w:sz w:val="28"/>
          <w:szCs w:val="28"/>
        </w:rPr>
        <w:instrText xml:space="preserve"> ADDIN EN.CITE &lt;EndNote&gt;&lt;Cite&gt;&lt;Author&gt;Laschewsky&lt;/Author&gt;&lt;Year&gt;2014&lt;/Year&gt;&lt;IDText&gt;Structures and Synthesis of Zwitterionic Polymers&lt;/IDText&gt;&lt;DisplayText&gt;[4]&lt;/DisplayText&gt;&lt;record&gt;&lt;dates&gt;&lt;pub-dates&gt;&lt;date&gt;May&lt;/date&gt;&lt;/pub-dates&gt;&lt;year&gt;2014&lt;/year&gt;&lt;/dates&gt;&lt;urls&gt;&lt;related-urls&gt;&lt;url&gt;&amp;lt;Go to ISI&amp;gt;://WOS:000337946500014&lt;/url&gt;&lt;/related-urls&gt;&lt;/urls&gt;&lt;titles&gt;&lt;title&gt;Structures and Synthesis of Zwitterionic Polymers&lt;/title&gt;&lt;secondary-title&gt;Polymers&lt;/secondary-title&gt;&lt;/titles&gt;&lt;pages&gt;1544-1601&lt;/pages&gt;&lt;number&gt;5&lt;/number&gt;&lt;contributors&gt;&lt;authors&gt;&lt;author&gt;Laschewsky, A.&lt;/author&gt;&lt;/authors&gt;&lt;/contributors&gt;&lt;added-date format="utc"&gt;1694067097&lt;/added-date&gt;&lt;ref-type name="Journal Article"&gt;17&lt;/ref-type&gt;&lt;rec-number&gt;3&lt;/rec-number&gt;&lt;last-updated-date format="utc"&gt;1694067097&lt;/last-updated-date&gt;&lt;accession-num&gt;WOS:000337946500014&lt;/accession-num&gt;&lt;electronic-resource-num&gt;10.3390/polym6051544&lt;/electronic-resource-num&gt;&lt;volume&gt;6&lt;/volume&gt;&lt;/record&gt;&lt;/Cite&gt;&lt;/EndNote&gt;</w:instrText>
      </w:r>
      <w:r w:rsidR="00F15BD5" w:rsidRPr="001D04B9">
        <w:rPr>
          <w:rFonts w:ascii="Times New Roman" w:hAnsi="Times New Roman"/>
          <w:sz w:val="28"/>
          <w:szCs w:val="28"/>
        </w:rPr>
        <w:fldChar w:fldCharType="separate"/>
      </w:r>
      <w:r w:rsidR="00F15BD5" w:rsidRPr="001D04B9">
        <w:rPr>
          <w:rFonts w:ascii="Times New Roman" w:hAnsi="Times New Roman"/>
          <w:sz w:val="28"/>
          <w:szCs w:val="28"/>
        </w:rPr>
        <w:t>[4]</w:t>
      </w:r>
      <w:r w:rsidR="00F15BD5" w:rsidRPr="001D04B9">
        <w:rPr>
          <w:rFonts w:ascii="Times New Roman" w:hAnsi="Times New Roman"/>
          <w:sz w:val="28"/>
          <w:szCs w:val="28"/>
        </w:rPr>
        <w:fldChar w:fldCharType="end"/>
      </w:r>
      <w:r w:rsidRPr="001D04B9">
        <w:rPr>
          <w:rFonts w:ascii="Times New Roman" w:hAnsi="Times New Roman"/>
          <w:bCs/>
          <w:sz w:val="28"/>
          <w:szCs w:val="28"/>
        </w:rPr>
        <w:t xml:space="preserve">. Moreover, zwitterionic polymers also encompass macromolecules that emerge through the pairing of anionic-cationic monomer units without the need for counterions </w:t>
      </w:r>
      <w:r w:rsidR="00F15BD5" w:rsidRPr="001D04B9">
        <w:rPr>
          <w:rFonts w:ascii="Times New Roman" w:hAnsi="Times New Roman"/>
          <w:bCs/>
          <w:sz w:val="28"/>
          <w:szCs w:val="28"/>
        </w:rPr>
        <w:fldChar w:fldCharType="begin"/>
      </w:r>
      <w:r w:rsidR="00F15BD5" w:rsidRPr="001D04B9">
        <w:rPr>
          <w:rFonts w:ascii="Times New Roman" w:hAnsi="Times New Roman"/>
          <w:bCs/>
          <w:sz w:val="28"/>
          <w:szCs w:val="28"/>
        </w:rPr>
        <w:instrText xml:space="preserve"> ADDIN EN.CITE &lt;EndNote&gt;&lt;Cite&gt;&lt;Author&gt;He&lt;/Author&gt;&lt;Year&gt;2013&lt;/Year&gt;&lt;IDText&gt;Preparation and Application of Zwitterionic Polymers&lt;/IDText&gt;&lt;DisplayText&gt;[5, 6]&lt;/DisplayText&gt;&lt;record&gt;&lt;dates&gt;&lt;pub-dates&gt;&lt;date&gt;Jun&lt;/date&gt;&lt;/pub-dates&gt;&lt;year&gt;2013&lt;/year&gt;&lt;/dates&gt;&lt;urls&gt;&lt;related-urls&gt;&lt;url&gt;&amp;lt;Go to ISI&amp;gt;://WOS:000320972100013&lt;/url&gt;&lt;/related-urls&gt;&lt;/urls&gt;&lt;isbn&gt;1005-281X&lt;/isbn&gt;&lt;titles&gt;&lt;title&gt;Preparation and Application of Zwitterionic Polymers&lt;/title&gt;&lt;secondary-title&gt;Progress in Chemistry&lt;/secondary-title&gt;&lt;/titles&gt;&lt;pages&gt;1023-1030&lt;/pages&gt;&lt;number&gt;6&lt;/number&gt;&lt;contributors&gt;&lt;authors&gt;&lt;author&gt;He, X. Y.&lt;/author&gt;&lt;author&gt;Zhou, W. R.&lt;/author&gt;&lt;author&gt;Xu, X. J.&lt;/author&gt;&lt;author&gt;Yang, W.&lt;/author&gt;&lt;/authors&gt;&lt;/contributors&gt;&lt;added-date format="utc"&gt;1694067139&lt;/added-date&gt;&lt;ref-type name="Journal Article"&gt;17&lt;/ref-type&gt;&lt;rec-number&gt;4&lt;/rec-number&gt;&lt;last-updated-date format="utc"&gt;1694067139&lt;/last-updated-date&gt;&lt;accession-num&gt;WOS:000320972100013&lt;/accession-num&gt;&lt;volume&gt;25&lt;/volume&gt;&lt;/record&gt;&lt;/Cite&gt;&lt;Cite&gt;&lt;Author&gt;Bernards&lt;/Author&gt;&lt;Year&gt;2014&lt;/Year&gt;&lt;IDText&gt;Polyampholyte polymers as a versatile zwitterionic biomaterial platform&lt;/IDText&gt;&lt;record&gt;&lt;urls&gt;&lt;related-urls&gt;&lt;url&gt;&amp;lt;Go to ISI&amp;gt;://WOS:000342304500003&lt;/url&gt;&lt;/related-urls&gt;&lt;/urls&gt;&lt;isbn&gt;0920-5063&lt;/isbn&gt;&lt;titles&gt;&lt;title&gt;Polyampholyte polymers as a versatile zwitterionic biomaterial platform&lt;/title&gt;&lt;secondary-title&gt;Journal of Biomaterials Science-Polymer Edition&lt;/secondary-title&gt;&lt;/titles&gt;&lt;pages&gt;1479-1488&lt;/pages&gt;&lt;number&gt;14-15&lt;/number&gt;&lt;contributors&gt;&lt;authors&gt;&lt;author&gt;Bernards, M.&lt;/author&gt;&lt;author&gt;He, Y.&lt;/author&gt;&lt;/authors&gt;&lt;/contributors&gt;&lt;added-date format="utc"&gt;1694067195&lt;/added-date&gt;&lt;ref-type name="Journal Article"&gt;17&lt;/ref-type&gt;&lt;dates&gt;&lt;year&gt;2014&lt;/year&gt;&lt;/dates&gt;&lt;rec-number&gt;5&lt;/rec-number&gt;&lt;last-updated-date format="utc"&gt;1694067195&lt;/last-updated-date&gt;&lt;accession-num&gt;WOS:000342304500003&lt;/accession-num&gt;&lt;electronic-resource-num&gt;10.1080/09205063.2014.938976&lt;/electronic-resource-num&gt;&lt;volume&gt;25&lt;/volume&gt;&lt;/record&gt;&lt;/Cite&gt;&lt;/EndNote&gt;</w:instrText>
      </w:r>
      <w:r w:rsidR="00F15BD5" w:rsidRPr="001D04B9">
        <w:rPr>
          <w:rFonts w:ascii="Times New Roman" w:hAnsi="Times New Roman"/>
          <w:bCs/>
          <w:sz w:val="28"/>
          <w:szCs w:val="28"/>
        </w:rPr>
        <w:fldChar w:fldCharType="separate"/>
      </w:r>
      <w:r w:rsidR="00F15BD5" w:rsidRPr="001D04B9">
        <w:rPr>
          <w:rFonts w:ascii="Times New Roman" w:hAnsi="Times New Roman"/>
          <w:bCs/>
          <w:sz w:val="28"/>
          <w:szCs w:val="28"/>
        </w:rPr>
        <w:t>[5, 6]</w:t>
      </w:r>
      <w:r w:rsidR="00F15BD5" w:rsidRPr="001D04B9">
        <w:rPr>
          <w:rFonts w:ascii="Times New Roman" w:hAnsi="Times New Roman"/>
          <w:bCs/>
          <w:sz w:val="28"/>
          <w:szCs w:val="28"/>
        </w:rPr>
        <w:fldChar w:fldCharType="end"/>
      </w:r>
      <w:r w:rsidR="00F15BD5" w:rsidRPr="001D04B9">
        <w:rPr>
          <w:rFonts w:ascii="Times New Roman" w:hAnsi="Times New Roman"/>
          <w:bCs/>
          <w:sz w:val="28"/>
          <w:szCs w:val="28"/>
        </w:rPr>
        <w:t>.</w:t>
      </w:r>
      <w:r w:rsidRPr="001D04B9">
        <w:rPr>
          <w:rFonts w:ascii="Times New Roman" w:hAnsi="Times New Roman"/>
          <w:bCs/>
          <w:sz w:val="28"/>
          <w:szCs w:val="28"/>
        </w:rPr>
        <w:t xml:space="preserve"> </w:t>
      </w:r>
    </w:p>
    <w:p w14:paraId="529163CD" w14:textId="77777777" w:rsidR="00C72188" w:rsidRPr="001D04B9" w:rsidRDefault="00C72188" w:rsidP="00C72188">
      <w:pPr>
        <w:spacing w:after="0" w:line="240" w:lineRule="auto"/>
        <w:ind w:firstLine="709"/>
        <w:jc w:val="both"/>
        <w:rPr>
          <w:rFonts w:ascii="Times New Roman" w:hAnsi="Times New Roman" w:cs="Times New Roman"/>
          <w:bCs/>
          <w:lang w:bidi="en-US"/>
        </w:rPr>
      </w:pPr>
      <w:r w:rsidRPr="001D04B9">
        <w:rPr>
          <w:rFonts w:ascii="Times New Roman" w:hAnsi="Times New Roman" w:cs="Times New Roman"/>
          <w:bCs/>
          <w:sz w:val="28"/>
          <w:szCs w:val="28"/>
        </w:rPr>
        <w:t xml:space="preserve">Linear and cross-linked highly charged polyampholytes exhibit traits such as salt resistance </w:t>
      </w:r>
      <w:r w:rsidR="008D45D1" w:rsidRPr="001D04B9">
        <w:rPr>
          <w:rFonts w:ascii="Times New Roman" w:hAnsi="Times New Roman" w:cs="Times New Roman"/>
          <w:bCs/>
          <w:sz w:val="28"/>
          <w:szCs w:val="28"/>
        </w:rPr>
        <w:fldChar w:fldCharType="begin"/>
      </w:r>
      <w:r w:rsidR="008D45D1" w:rsidRPr="001D04B9">
        <w:rPr>
          <w:rFonts w:ascii="Times New Roman" w:hAnsi="Times New Roman" w:cs="Times New Roman"/>
          <w:bCs/>
          <w:sz w:val="28"/>
          <w:szCs w:val="28"/>
        </w:rPr>
        <w:instrText xml:space="preserve"> ADDIN EN.CITE &lt;EndNote&gt;&lt;Cite&gt;&lt;Author&gt;Kudaibergenov&lt;/Author&gt;&lt;Year&gt;2012&lt;/Year&gt;&lt;IDText&gt;Amphoteric nano-, micro-, and macrogels, membranes, and thin films&lt;/IDText&gt;&lt;DisplayText&gt;[7]&lt;/DisplayText&gt;&lt;record&gt;&lt;urls&gt;&lt;related-urls&gt;&lt;url&gt;&amp;lt;Go to ISI&amp;gt;://WOS:000307904300004&lt;/url&gt;&lt;/related-urls&gt;&lt;/urls&gt;&lt;isbn&gt;1744-683X&lt;/isbn&gt;&lt;titles&gt;&lt;title&gt;Amphoteric nano-, micro-, and macrogels, membranes, and thin films&lt;/title&gt;&lt;secondary-title&gt;Soft Matter&lt;/secondary-title&gt;&lt;/titles&gt;&lt;pages&gt;9302-9321&lt;/pages&gt;&lt;number&gt;36&lt;/number&gt;&lt;contributors&gt;&lt;authors&gt;&lt;author&gt;Kudaibergenov, S. E.&lt;/author&gt;&lt;author&gt;Nuraje, N.&lt;/author&gt;&lt;author&gt;Khutoryanskiy, V. V.&lt;/author&gt;&lt;/authors&gt;&lt;/contributors&gt;&lt;added-date format="utc"&gt;1694067243&lt;/added-date&gt;&lt;ref-type name="Journal Article"&gt;17&lt;/ref-type&gt;&lt;dates&gt;&lt;year&gt;2012&lt;/year&gt;&lt;/dates&gt;&lt;rec-number&gt;6&lt;/rec-number&gt;&lt;last-updated-date format="utc"&gt;1694067243&lt;/last-updated-date&gt;&lt;accession-num&gt;WOS:000307904300004&lt;/accession-num&gt;&lt;electronic-resource-num&gt;10.1039/c2sm25766a&lt;/electronic-resource-num&gt;&lt;volume&gt;8&lt;/volume&gt;&lt;/record&gt;&lt;/Cite&gt;&lt;/EndNote&gt;</w:instrText>
      </w:r>
      <w:r w:rsidR="008D45D1" w:rsidRPr="001D04B9">
        <w:rPr>
          <w:rFonts w:ascii="Times New Roman" w:hAnsi="Times New Roman" w:cs="Times New Roman"/>
          <w:bCs/>
          <w:sz w:val="28"/>
          <w:szCs w:val="28"/>
        </w:rPr>
        <w:fldChar w:fldCharType="separate"/>
      </w:r>
      <w:r w:rsidR="008D45D1" w:rsidRPr="001D04B9">
        <w:rPr>
          <w:rFonts w:ascii="Times New Roman" w:hAnsi="Times New Roman" w:cs="Times New Roman"/>
          <w:bCs/>
          <w:sz w:val="28"/>
          <w:szCs w:val="28"/>
        </w:rPr>
        <w:t>[7]</w:t>
      </w:r>
      <w:r w:rsidR="008D45D1" w:rsidRPr="001D04B9">
        <w:rPr>
          <w:rFonts w:ascii="Times New Roman" w:hAnsi="Times New Roman" w:cs="Times New Roman"/>
          <w:bCs/>
          <w:sz w:val="28"/>
          <w:szCs w:val="28"/>
        </w:rPr>
        <w:fldChar w:fldCharType="end"/>
      </w:r>
      <w:r w:rsidR="008D45D1" w:rsidRPr="001D04B9">
        <w:rPr>
          <w:rFonts w:ascii="Times New Roman" w:hAnsi="Times New Roman" w:cs="Times New Roman"/>
          <w:bCs/>
          <w:sz w:val="28"/>
          <w:szCs w:val="28"/>
          <w:lang w:bidi="en-US"/>
        </w:rPr>
        <w:t>,</w:t>
      </w:r>
      <w:r w:rsidRPr="001D04B9">
        <w:rPr>
          <w:rFonts w:ascii="Times New Roman" w:hAnsi="Times New Roman" w:cs="Times New Roman"/>
          <w:bCs/>
          <w:sz w:val="28"/>
          <w:szCs w:val="28"/>
        </w:rPr>
        <w:t xml:space="preserve"> thermal sensitivity, deformation stability </w:t>
      </w:r>
      <w:r w:rsidR="008D45D1" w:rsidRPr="001D04B9">
        <w:rPr>
          <w:rFonts w:ascii="Times New Roman" w:hAnsi="Times New Roman" w:cs="Times New Roman"/>
          <w:bCs/>
          <w:sz w:val="28"/>
          <w:szCs w:val="28"/>
        </w:rPr>
        <w:fldChar w:fldCharType="begin"/>
      </w:r>
      <w:r w:rsidR="008D45D1" w:rsidRPr="001D04B9">
        <w:rPr>
          <w:rFonts w:ascii="Times New Roman" w:hAnsi="Times New Roman" w:cs="Times New Roman"/>
          <w:bCs/>
          <w:sz w:val="28"/>
          <w:szCs w:val="28"/>
        </w:rPr>
        <w:instrText xml:space="preserve"> ADDIN EN.CITE &lt;EndNote&gt;&lt;Cite&gt;&lt;Author&gt;Dai&lt;/Author&gt;&lt;Year&gt;2017&lt;/Year&gt;&lt;IDText&gt;Design and Study of a Novel Thermal-Resistant and Shear-Stable Amphoteric Polyacrylamide in High-Salinity Solution&lt;/IDText&gt;&lt;DisplayText&gt;[8]&lt;/DisplayText&gt;&lt;record&gt;&lt;dates&gt;&lt;pub-dates&gt;&lt;date&gt;Jul&lt;/date&gt;&lt;/pub-dates&gt;&lt;year&gt;2017&lt;/year&gt;&lt;/dates&gt;&lt;urls&gt;&lt;related-urls&gt;&lt;url&gt;&amp;lt;Go to ISI&amp;gt;://WOS:000407726900045&lt;/url&gt;&lt;/related-urls&gt;&lt;/urls&gt;&lt;titles&gt;&lt;title&gt;Design and Study of a Novel Thermal-Resistant and Shear-Stable Amphoteric Polyacrylamide in High-Salinity Solution&lt;/title&gt;&lt;secondary-title&gt;Polymers&lt;/secondary-title&gt;&lt;/titles&gt;&lt;number&gt;7&lt;/number&gt;&lt;contributors&gt;&lt;authors&gt;&lt;author&gt;Dai, C. L.&lt;/author&gt;&lt;author&gt;Xu, Z. L.&lt;/author&gt;&lt;author&gt;Wu, Y. N.&lt;/author&gt;&lt;author&gt;Zou, C. W.&lt;/author&gt;&lt;author&gt;Wu, X. P.&lt;/author&gt;&lt;author&gt;Wang, T.&lt;/author&gt;&lt;author&gt;Guo, X.&lt;/author&gt;&lt;author&gt;Zhao, M. W.&lt;/author&gt;&lt;/authors&gt;&lt;/contributors&gt;&lt;custom7&gt;296&lt;/custom7&gt;&lt;added-date format="utc"&gt;1694067275&lt;/added-date&gt;&lt;ref-type name="Journal Article"&gt;17&lt;/ref-type&gt;&lt;rec-number&gt;7&lt;/rec-number&gt;&lt;last-updated-date format="utc"&gt;1694067275&lt;/last-updated-date&gt;&lt;accession-num&gt;WOS:000407726900045&lt;/accession-num&gt;&lt;electronic-resource-num&gt;10.3390/polym9070296&lt;/electronic-resource-num&gt;&lt;volume&gt;9&lt;/volume&gt;&lt;/record&gt;&lt;/Cite&gt;&lt;/EndNote&gt;</w:instrText>
      </w:r>
      <w:r w:rsidR="008D45D1" w:rsidRPr="001D04B9">
        <w:rPr>
          <w:rFonts w:ascii="Times New Roman" w:hAnsi="Times New Roman" w:cs="Times New Roman"/>
          <w:bCs/>
          <w:sz w:val="28"/>
          <w:szCs w:val="28"/>
        </w:rPr>
        <w:fldChar w:fldCharType="separate"/>
      </w:r>
      <w:r w:rsidR="008D45D1" w:rsidRPr="001D04B9">
        <w:rPr>
          <w:rFonts w:ascii="Times New Roman" w:hAnsi="Times New Roman" w:cs="Times New Roman"/>
          <w:bCs/>
          <w:sz w:val="28"/>
          <w:szCs w:val="28"/>
        </w:rPr>
        <w:t>[8]</w:t>
      </w:r>
      <w:r w:rsidR="008D45D1" w:rsidRPr="001D04B9">
        <w:rPr>
          <w:rFonts w:ascii="Times New Roman" w:hAnsi="Times New Roman" w:cs="Times New Roman"/>
          <w:bCs/>
          <w:sz w:val="28"/>
          <w:szCs w:val="28"/>
        </w:rPr>
        <w:fldChar w:fldCharType="end"/>
      </w:r>
      <w:r w:rsidRPr="001D04B9">
        <w:rPr>
          <w:rFonts w:ascii="Times New Roman" w:hAnsi="Times New Roman" w:cs="Times New Roman"/>
          <w:bCs/>
          <w:sz w:val="28"/>
          <w:szCs w:val="28"/>
        </w:rPr>
        <w:t xml:space="preserve">, self-healing </w:t>
      </w:r>
      <w:r w:rsidR="008D45D1" w:rsidRPr="001D04B9">
        <w:rPr>
          <w:rFonts w:ascii="Times New Roman" w:hAnsi="Times New Roman" w:cs="Times New Roman"/>
          <w:bCs/>
          <w:sz w:val="28"/>
          <w:szCs w:val="28"/>
        </w:rPr>
        <w:fldChar w:fldCharType="begin">
          <w:fldData xml:space="preserve">PEVuZE5vdGU+PENpdGU+PEF1dGhvcj5TdW48L0F1dGhvcj48WWVhcj4yMDE3PC9ZZWFyPjxJRFRl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</w:fldData>
        </w:fldChar>
      </w:r>
      <w:r w:rsidR="00D62C0F" w:rsidRPr="001D04B9">
        <w:rPr>
          <w:rFonts w:ascii="Times New Roman" w:hAnsi="Times New Roman" w:cs="Times New Roman"/>
          <w:bCs/>
          <w:sz w:val="28"/>
          <w:szCs w:val="28"/>
        </w:rPr>
        <w:instrText xml:space="preserve"> ADDIN EN.CITE </w:instrText>
      </w:r>
      <w:r w:rsidR="00D62C0F" w:rsidRPr="001D04B9">
        <w:rPr>
          <w:rFonts w:ascii="Times New Roman" w:hAnsi="Times New Roman" w:cs="Times New Roman"/>
          <w:bCs/>
          <w:sz w:val="28"/>
          <w:szCs w:val="28"/>
        </w:rPr>
        <w:fldChar w:fldCharType="begin">
          <w:fldData xml:space="preserve">PEVuZE5vdGU+PENpdGU+PEF1dGhvcj5TdW48L0F1dGhvcj48WWVhcj4yMDE3PC9ZZWFyPjxJRFRl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</w:fldData>
        </w:fldChar>
      </w:r>
      <w:r w:rsidR="00D62C0F" w:rsidRPr="001D04B9">
        <w:rPr>
          <w:rFonts w:ascii="Times New Roman" w:hAnsi="Times New Roman" w:cs="Times New Roman"/>
          <w:bCs/>
          <w:sz w:val="28"/>
          <w:szCs w:val="28"/>
        </w:rPr>
        <w:instrText xml:space="preserve"> ADDIN EN.CITE.DATA </w:instrText>
      </w:r>
      <w:r w:rsidR="00D62C0F" w:rsidRPr="001D04B9">
        <w:rPr>
          <w:rFonts w:ascii="Times New Roman" w:hAnsi="Times New Roman" w:cs="Times New Roman"/>
          <w:bCs/>
          <w:sz w:val="28"/>
          <w:szCs w:val="28"/>
        </w:rPr>
      </w:r>
      <w:r w:rsidR="00D62C0F" w:rsidRPr="001D04B9">
        <w:rPr>
          <w:rFonts w:ascii="Times New Roman" w:hAnsi="Times New Roman" w:cs="Times New Roman"/>
          <w:bCs/>
          <w:sz w:val="28"/>
          <w:szCs w:val="28"/>
        </w:rPr>
        <w:fldChar w:fldCharType="end"/>
      </w:r>
      <w:r w:rsidR="008D45D1" w:rsidRPr="001D04B9">
        <w:rPr>
          <w:rFonts w:ascii="Times New Roman" w:hAnsi="Times New Roman" w:cs="Times New Roman"/>
          <w:bCs/>
          <w:sz w:val="28"/>
          <w:szCs w:val="28"/>
        </w:rPr>
      </w:r>
      <w:r w:rsidR="008D45D1" w:rsidRPr="001D04B9">
        <w:rPr>
          <w:rFonts w:ascii="Times New Roman" w:hAnsi="Times New Roman" w:cs="Times New Roman"/>
          <w:bCs/>
          <w:sz w:val="28"/>
          <w:szCs w:val="28"/>
        </w:rPr>
        <w:fldChar w:fldCharType="separate"/>
      </w:r>
      <w:r w:rsidR="00D62C0F" w:rsidRPr="001D04B9">
        <w:rPr>
          <w:rFonts w:ascii="Times New Roman" w:hAnsi="Times New Roman" w:cs="Times New Roman"/>
          <w:bCs/>
          <w:sz w:val="28"/>
          <w:szCs w:val="28"/>
        </w:rPr>
        <w:t>[9, 10]</w:t>
      </w:r>
      <w:r w:rsidR="008D45D1" w:rsidRPr="001D04B9">
        <w:rPr>
          <w:rFonts w:ascii="Times New Roman" w:hAnsi="Times New Roman" w:cs="Times New Roman"/>
          <w:bCs/>
          <w:sz w:val="28"/>
          <w:szCs w:val="28"/>
        </w:rPr>
        <w:fldChar w:fldCharType="end"/>
      </w:r>
      <w:r w:rsidRPr="001D04B9">
        <w:rPr>
          <w:rFonts w:ascii="Times New Roman" w:hAnsi="Times New Roman" w:cs="Times New Roman"/>
          <w:bCs/>
          <w:sz w:val="28"/>
          <w:szCs w:val="28"/>
        </w:rPr>
        <w:t>, anti-fouling properties</w:t>
      </w:r>
      <w:r w:rsidR="00D62C0F" w:rsidRPr="001D04B9">
        <w:rPr>
          <w:rFonts w:ascii="Times New Roman" w:hAnsi="Times New Roman" w:cs="Times New Roman"/>
          <w:bCs/>
          <w:sz w:val="28"/>
          <w:szCs w:val="28"/>
        </w:rPr>
        <w:t xml:space="preserve"> </w:t>
      </w:r>
      <w:r w:rsidR="00D62C0F" w:rsidRPr="001D04B9">
        <w:rPr>
          <w:rFonts w:ascii="Times New Roman" w:hAnsi="Times New Roman" w:cs="Times New Roman"/>
          <w:bCs/>
          <w:sz w:val="28"/>
          <w:szCs w:val="28"/>
        </w:rPr>
        <w:fldChar w:fldCharType="begin"/>
      </w:r>
      <w:r w:rsidR="00D62C0F" w:rsidRPr="001D04B9">
        <w:rPr>
          <w:rFonts w:ascii="Times New Roman" w:hAnsi="Times New Roman" w:cs="Times New Roman"/>
          <w:bCs/>
          <w:sz w:val="28"/>
          <w:szCs w:val="28"/>
        </w:rPr>
        <w:instrText xml:space="preserve"> ADDIN EN.CITE &lt;EndNote&gt;&lt;Cite&gt;&lt;Author&gt;Sponchioni&lt;/Author&gt;&lt;Year&gt;2019&lt;/Year&gt;&lt;IDText&gt;RAFT copolymerization of oppositely charged monomers and its use to tailor the composition of nonfouling polyampholytes with an UCST behaviour&lt;/IDText&gt;&lt;DisplayText&gt;[11]&lt;/DisplayText&gt;&lt;record&gt;&lt;dates&gt;&lt;pub-dates&gt;&lt;date&gt;Feb&lt;/date&gt;&lt;/pub-dates&gt;&lt;year&gt;2019&lt;/year&gt;&lt;/dates&gt;&lt;urls&gt;&lt;related-urls&gt;&lt;url&gt;&amp;lt;Go to ISI&amp;gt;://WOS:000459587000023&lt;/url&gt;&lt;/related-urls&gt;&lt;/urls&gt;&lt;isbn&gt;2058-9883&lt;/isbn&gt;&lt;titles&gt;&lt;title&gt;RAFT copolymerization of oppositely charged monomers and its use to tailor the composition of nonfouling polyampholytes with an UCST behaviour&lt;/title&gt;&lt;secondary-title&gt;Reaction Chemistry &amp;amp; Engineering&lt;/secondary-title&gt;&lt;/titles&gt;&lt;pages&gt;436-446&lt;/pages&gt;&lt;number&gt;2&lt;/number&gt;&lt;contributors&gt;&lt;authors&gt;&lt;author&gt;Sponchioni, M.&lt;/author&gt;&lt;author&gt;Palmiero, U. C.&lt;/author&gt;&lt;author&gt;Manfredini, N.&lt;/author&gt;&lt;author&gt;Moscatelli, D.&lt;/author&gt;&lt;/authors&gt;&lt;/contributors&gt;&lt;added-date format="utc"&gt;1694102727&lt;/added-date&gt;&lt;ref-type name="Journal Article"&gt;17&lt;/ref-type&gt;&lt;rec-number&gt;15&lt;/rec-number&gt;&lt;last-updated-date format="utc"&gt;1694102727&lt;/last-updated-date&gt;&lt;accession-num&gt;WOS:000459587000023&lt;/accession-num&gt;&lt;electronic-resource-num&gt;10.1039/c8re00221e&lt;/electronic-resource-num&gt;&lt;volume&gt;4&lt;/volume&gt;&lt;/record&gt;&lt;/Cite&gt;&lt;/EndNote&gt;</w:instrText>
      </w:r>
      <w:r w:rsidR="00D62C0F" w:rsidRPr="001D04B9">
        <w:rPr>
          <w:rFonts w:ascii="Times New Roman" w:hAnsi="Times New Roman" w:cs="Times New Roman"/>
          <w:bCs/>
          <w:sz w:val="28"/>
          <w:szCs w:val="28"/>
        </w:rPr>
        <w:fldChar w:fldCharType="separate"/>
      </w:r>
      <w:r w:rsidR="00D62C0F" w:rsidRPr="001D04B9">
        <w:rPr>
          <w:rFonts w:ascii="Times New Roman" w:hAnsi="Times New Roman" w:cs="Times New Roman"/>
          <w:bCs/>
          <w:sz w:val="28"/>
          <w:szCs w:val="28"/>
        </w:rPr>
        <w:t>[11]</w:t>
      </w:r>
      <w:r w:rsidR="00D62C0F" w:rsidRPr="001D04B9">
        <w:rPr>
          <w:rFonts w:ascii="Times New Roman" w:hAnsi="Times New Roman" w:cs="Times New Roman"/>
          <w:bCs/>
          <w:sz w:val="28"/>
          <w:szCs w:val="28"/>
        </w:rPr>
        <w:fldChar w:fldCharType="end"/>
      </w:r>
      <w:r w:rsidRPr="001D04B9">
        <w:rPr>
          <w:rFonts w:ascii="Times New Roman" w:hAnsi="Times New Roman" w:cs="Times New Roman"/>
          <w:bCs/>
          <w:sz w:val="28"/>
          <w:szCs w:val="28"/>
        </w:rPr>
        <w:t>, self-assembling ability</w:t>
      </w:r>
      <w:r w:rsidR="00D62C0F" w:rsidRPr="001D04B9">
        <w:rPr>
          <w:rFonts w:ascii="Times New Roman" w:hAnsi="Times New Roman" w:cs="Times New Roman"/>
          <w:bCs/>
          <w:sz w:val="28"/>
          <w:szCs w:val="28"/>
        </w:rPr>
        <w:t xml:space="preserve"> </w:t>
      </w:r>
      <w:r w:rsidR="00442A8D" w:rsidRPr="001D04B9">
        <w:rPr>
          <w:rFonts w:ascii="Times New Roman" w:hAnsi="Times New Roman" w:cs="Times New Roman"/>
          <w:bCs/>
          <w:sz w:val="28"/>
          <w:szCs w:val="28"/>
        </w:rPr>
        <w:fldChar w:fldCharType="begin"/>
      </w:r>
      <w:r w:rsidR="00442A8D" w:rsidRPr="001D04B9">
        <w:rPr>
          <w:rFonts w:ascii="Times New Roman" w:hAnsi="Times New Roman" w:cs="Times New Roman"/>
          <w:bCs/>
          <w:sz w:val="28"/>
          <w:szCs w:val="28"/>
        </w:rPr>
        <w:instrText xml:space="preserve"> ADDIN EN.CITE &lt;EndNote&gt;&lt;Cite&gt;&lt;Author&gt;Nakahata&lt;/Author&gt;&lt;Year&gt;2018&lt;/Year&gt;&lt;IDText&gt;Preparation of Water-Soluble Polyion Complex (PIC) Micelles Covered with Amphoteric Random Copolymer Shells with Pendant Sulfonate and Quaternary Amino Groups&lt;/IDText&gt;&lt;DisplayText&gt;[12]&lt;/DisplayText&gt;&lt;record&gt;&lt;dates&gt;&lt;pub-dates&gt;&lt;date&gt;Feb&lt;/date&gt;&lt;/pub-dates&gt;&lt;year&gt;2018&lt;/year&gt;&lt;/dates&gt;&lt;urls&gt;&lt;related-urls&gt;&lt;url&gt;&amp;lt;Go to ISI&amp;gt;://WOS:000427542900100&lt;/url&gt;&lt;/related-urls&gt;&lt;/urls&gt;&lt;isbn&gt;2073-4360&lt;/isbn&gt;&lt;titles&gt;&lt;title&gt;Preparation of Water-Soluble Polyion Complex (PIC) Micelles Covered with Amphoteric Random Copolymer Shells with Pendant Sulfonate and Quaternary Amino Groups&lt;/title&gt;&lt;secondary-title&gt;Polymers&lt;/secondary-title&gt;&lt;/titles&gt;&lt;number&gt;2&lt;/number&gt;&lt;contributors&gt;&lt;authors&gt;&lt;author&gt;Nakahata, R.&lt;/author&gt;&lt;author&gt;Yusa, S.&lt;/author&gt;&lt;/authors&gt;&lt;/contributors&gt;&lt;custom7&gt;205&lt;/custom7&gt;&lt;added-date format="utc"&gt;1694102797&lt;/added-date&gt;&lt;ref-type name="Journal Article"&gt;17&lt;/ref-type&gt;&lt;rec-number&gt;16&lt;/rec-number&gt;&lt;last-updated-date format="utc"&gt;1694102805&lt;/last-updated-date&gt;&lt;accession-num&gt;WOS:000427542900100&lt;/accession-num&gt;&lt;electronic-resource-num&gt;10.3390/polym10020205&lt;/electronic-resource-num&gt;&lt;volume&gt;10&lt;/volume&gt;&lt;/record&gt;&lt;/Cite&gt;&lt;/EndNote&gt;</w:instrText>
      </w:r>
      <w:r w:rsidR="00442A8D" w:rsidRPr="001D04B9">
        <w:rPr>
          <w:rFonts w:ascii="Times New Roman" w:hAnsi="Times New Roman" w:cs="Times New Roman"/>
          <w:bCs/>
          <w:sz w:val="28"/>
          <w:szCs w:val="28"/>
        </w:rPr>
        <w:fldChar w:fldCharType="separate"/>
      </w:r>
      <w:r w:rsidR="00442A8D" w:rsidRPr="001D04B9">
        <w:rPr>
          <w:rFonts w:ascii="Times New Roman" w:hAnsi="Times New Roman" w:cs="Times New Roman"/>
          <w:bCs/>
          <w:sz w:val="28"/>
          <w:szCs w:val="28"/>
        </w:rPr>
        <w:t>[12]</w:t>
      </w:r>
      <w:r w:rsidR="00442A8D" w:rsidRPr="001D04B9">
        <w:rPr>
          <w:rFonts w:ascii="Times New Roman" w:hAnsi="Times New Roman" w:cs="Times New Roman"/>
          <w:bCs/>
          <w:sz w:val="28"/>
          <w:szCs w:val="28"/>
        </w:rPr>
        <w:fldChar w:fldCharType="end"/>
      </w:r>
      <w:r w:rsidRPr="001D04B9">
        <w:rPr>
          <w:rFonts w:ascii="Times New Roman" w:hAnsi="Times New Roman" w:cs="Times New Roman"/>
          <w:bCs/>
          <w:sz w:val="28"/>
          <w:szCs w:val="28"/>
        </w:rPr>
        <w:t xml:space="preserve"> and stimulus sensitivity</w:t>
      </w:r>
      <w:r w:rsidR="00C455FE" w:rsidRPr="001D04B9">
        <w:rPr>
          <w:rFonts w:ascii="Times New Roman" w:hAnsi="Times New Roman" w:cs="Times New Roman"/>
          <w:bCs/>
          <w:sz w:val="28"/>
          <w:szCs w:val="28"/>
        </w:rPr>
        <w:t xml:space="preserve"> </w:t>
      </w:r>
      <w:r w:rsidR="00C455FE" w:rsidRPr="001D04B9">
        <w:rPr>
          <w:rFonts w:ascii="Times New Roman" w:hAnsi="Times New Roman" w:cs="Times New Roman"/>
          <w:bCs/>
          <w:sz w:val="28"/>
          <w:szCs w:val="28"/>
        </w:rPr>
        <w:fldChar w:fldCharType="begin"/>
      </w:r>
      <w:r w:rsidR="00C455FE" w:rsidRPr="001D04B9">
        <w:rPr>
          <w:rFonts w:ascii="Times New Roman" w:hAnsi="Times New Roman" w:cs="Times New Roman"/>
          <w:bCs/>
          <w:sz w:val="28"/>
          <w:szCs w:val="28"/>
        </w:rPr>
        <w:instrText xml:space="preserve"> ADDIN EN.CITE &lt;EndNote&gt;&lt;Cite&gt;&lt;Author&gt;Sharker&lt;/Author&gt;&lt;Year&gt;2019&lt;/Year&gt;&lt;IDText&gt;Upper Critical Solution Temperature (UCST) Behavior of Polystyrene-Based Polyampholytes in Aqueous Solution&lt;/IDText&gt;&lt;DisplayText&gt;[13]&lt;/DisplayText&gt;&lt;record&gt;&lt;dates&gt;&lt;pub-dates&gt;&lt;date&gt;Feb&lt;/date&gt;&lt;/pub-dates&gt;&lt;year&gt;2019&lt;/year&gt;&lt;/dates&gt;&lt;urls&gt;&lt;related-urls&gt;&lt;url&gt;&amp;lt;Go to ISI&amp;gt;://WOS:000460296000079&lt;/url&gt;&lt;/related-urls&gt;&lt;/urls&gt;&lt;titles&gt;&lt;title&gt;Upper Critical Solution Temperature (UCST) Behavior of Polystyrene-Based Polyampholytes in Aqueous Solution&lt;/title&gt;&lt;secondary-title&gt;Polymers&lt;/secondary-title&gt;&lt;/titles&gt;&lt;number&gt;2&lt;/number&gt;&lt;contributors&gt;&lt;authors&gt;&lt;author&gt;Sharker, K. K.&lt;/author&gt;&lt;author&gt;Ohara, Y.&lt;/author&gt;&lt;author&gt;Shigeta, Y.&lt;/author&gt;&lt;author&gt;Ozoe, S.&lt;/author&gt;&lt;author&gt;Yusa, S.&lt;/author&gt;&lt;/authors&gt;&lt;/contributors&gt;&lt;custom7&gt;265&lt;/custom7&gt;&lt;added-date format="utc"&gt;1694102875&lt;/added-date&gt;&lt;ref-type name="Journal Article"&gt;17&lt;/ref-type&gt;&lt;rec-number&gt;17&lt;/rec-number&gt;&lt;last-updated-date format="utc"&gt;1694102875&lt;/last-updated-date&gt;&lt;accession-num&gt;WOS:000460296000079&lt;/accession-num&gt;&lt;electronic-resource-num&gt;10.3390/polym11020265&lt;/electronic-resource-num&gt;&lt;volume&gt;11&lt;/volume&gt;&lt;/record&gt;&lt;/Cite&gt;&lt;/EndNote&gt;</w:instrText>
      </w:r>
      <w:r w:rsidR="00C455FE" w:rsidRPr="001D04B9">
        <w:rPr>
          <w:rFonts w:ascii="Times New Roman" w:hAnsi="Times New Roman" w:cs="Times New Roman"/>
          <w:bCs/>
          <w:sz w:val="28"/>
          <w:szCs w:val="28"/>
        </w:rPr>
        <w:fldChar w:fldCharType="separate"/>
      </w:r>
      <w:r w:rsidR="00C455FE" w:rsidRPr="001D04B9">
        <w:rPr>
          <w:rFonts w:ascii="Times New Roman" w:hAnsi="Times New Roman" w:cs="Times New Roman"/>
          <w:bCs/>
          <w:sz w:val="28"/>
          <w:szCs w:val="28"/>
        </w:rPr>
        <w:t>[13]</w:t>
      </w:r>
      <w:r w:rsidR="00C455FE" w:rsidRPr="001D04B9">
        <w:rPr>
          <w:rFonts w:ascii="Times New Roman" w:hAnsi="Times New Roman" w:cs="Times New Roman"/>
          <w:bCs/>
          <w:sz w:val="28"/>
          <w:szCs w:val="28"/>
        </w:rPr>
        <w:fldChar w:fldCharType="end"/>
      </w:r>
      <w:r w:rsidR="00C455FE" w:rsidRPr="001D04B9">
        <w:rPr>
          <w:rFonts w:ascii="Times New Roman" w:hAnsi="Times New Roman" w:cs="Times New Roman"/>
          <w:bCs/>
          <w:sz w:val="28"/>
          <w:szCs w:val="28"/>
        </w:rPr>
        <w:t xml:space="preserve">. </w:t>
      </w:r>
      <w:r w:rsidRPr="001D04B9">
        <w:rPr>
          <w:rFonts w:ascii="Times New Roman" w:hAnsi="Times New Roman" w:cs="Times New Roman"/>
          <w:bCs/>
          <w:sz w:val="28"/>
          <w:szCs w:val="28"/>
        </w:rPr>
        <w:t>These characteristics enable their versatile application in diverse areas such as oil production and transportation</w:t>
      </w:r>
      <w:r w:rsidR="00C455FE" w:rsidRPr="001D04B9">
        <w:rPr>
          <w:rFonts w:ascii="Times New Roman" w:hAnsi="Times New Roman" w:cs="Times New Roman"/>
          <w:bCs/>
          <w:sz w:val="28"/>
          <w:szCs w:val="28"/>
        </w:rPr>
        <w:t xml:space="preserve"> </w:t>
      </w:r>
      <w:r w:rsidR="00C455FE" w:rsidRPr="001D04B9">
        <w:rPr>
          <w:rFonts w:ascii="Times New Roman" w:hAnsi="Times New Roman" w:cs="Times New Roman"/>
          <w:bCs/>
          <w:sz w:val="28"/>
          <w:szCs w:val="28"/>
        </w:rPr>
        <w:fldChar w:fldCharType="begin">
          <w:fldData xml:space="preserve">PEVuZE5vdGU+PENpdGU+PEF1dGhvcj5SYWJpZWU8L0F1dGhvcj48WWVhcj4yMDE0PC9ZZWFyPjxJ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</w:fldData>
        </w:fldChar>
      </w:r>
      <w:r w:rsidR="00C455FE" w:rsidRPr="001D04B9">
        <w:rPr>
          <w:rFonts w:ascii="Times New Roman" w:hAnsi="Times New Roman" w:cs="Times New Roman"/>
          <w:bCs/>
          <w:sz w:val="28"/>
          <w:szCs w:val="28"/>
        </w:rPr>
        <w:instrText xml:space="preserve"> ADDIN EN.CITE </w:instrText>
      </w:r>
      <w:r w:rsidR="00C455FE" w:rsidRPr="001D04B9">
        <w:rPr>
          <w:rFonts w:ascii="Times New Roman" w:hAnsi="Times New Roman" w:cs="Times New Roman"/>
          <w:bCs/>
          <w:sz w:val="28"/>
          <w:szCs w:val="28"/>
        </w:rPr>
        <w:fldChar w:fldCharType="begin">
          <w:fldData xml:space="preserve">PEVuZE5vdGU+PENpdGU+PEF1dGhvcj5SYWJpZWU8L0F1dGhvcj48WWVhcj4yMDE0PC9ZZWFyPjxJ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</w:fldData>
        </w:fldChar>
      </w:r>
      <w:r w:rsidR="00C455FE" w:rsidRPr="001D04B9">
        <w:rPr>
          <w:rFonts w:ascii="Times New Roman" w:hAnsi="Times New Roman" w:cs="Times New Roman"/>
          <w:bCs/>
          <w:sz w:val="28"/>
          <w:szCs w:val="28"/>
        </w:rPr>
        <w:instrText xml:space="preserve"> ADDIN EN.CITE.DATA </w:instrText>
      </w:r>
      <w:r w:rsidR="00C455FE" w:rsidRPr="001D04B9">
        <w:rPr>
          <w:rFonts w:ascii="Times New Roman" w:hAnsi="Times New Roman" w:cs="Times New Roman"/>
          <w:bCs/>
          <w:sz w:val="28"/>
          <w:szCs w:val="28"/>
        </w:rPr>
      </w:r>
      <w:r w:rsidR="00C455FE" w:rsidRPr="001D04B9">
        <w:rPr>
          <w:rFonts w:ascii="Times New Roman" w:hAnsi="Times New Roman" w:cs="Times New Roman"/>
          <w:bCs/>
          <w:sz w:val="28"/>
          <w:szCs w:val="28"/>
        </w:rPr>
        <w:fldChar w:fldCharType="end"/>
      </w:r>
      <w:r w:rsidR="00C455FE" w:rsidRPr="001D04B9">
        <w:rPr>
          <w:rFonts w:ascii="Times New Roman" w:hAnsi="Times New Roman" w:cs="Times New Roman"/>
          <w:bCs/>
          <w:sz w:val="28"/>
          <w:szCs w:val="28"/>
        </w:rPr>
      </w:r>
      <w:r w:rsidR="00C455FE" w:rsidRPr="001D04B9">
        <w:rPr>
          <w:rFonts w:ascii="Times New Roman" w:hAnsi="Times New Roman" w:cs="Times New Roman"/>
          <w:bCs/>
          <w:sz w:val="28"/>
          <w:szCs w:val="28"/>
        </w:rPr>
        <w:fldChar w:fldCharType="separate"/>
      </w:r>
      <w:r w:rsidR="00C455FE" w:rsidRPr="001D04B9">
        <w:rPr>
          <w:rFonts w:ascii="Times New Roman" w:hAnsi="Times New Roman" w:cs="Times New Roman"/>
          <w:bCs/>
          <w:sz w:val="28"/>
          <w:szCs w:val="28"/>
        </w:rPr>
        <w:t>[14, 15]</w:t>
      </w:r>
      <w:r w:rsidR="00C455FE" w:rsidRPr="001D04B9">
        <w:rPr>
          <w:rFonts w:ascii="Times New Roman" w:hAnsi="Times New Roman" w:cs="Times New Roman"/>
          <w:bCs/>
          <w:sz w:val="28"/>
          <w:szCs w:val="28"/>
        </w:rPr>
        <w:fldChar w:fldCharType="end"/>
      </w:r>
      <w:r w:rsidR="00442E9E" w:rsidRPr="001D04B9">
        <w:rPr>
          <w:rFonts w:ascii="Times New Roman" w:hAnsi="Times New Roman" w:cs="Times New Roman"/>
          <w:bCs/>
          <w:sz w:val="28"/>
          <w:szCs w:val="28"/>
        </w:rPr>
        <w:t xml:space="preserve">, </w:t>
      </w:r>
      <w:r w:rsidRPr="001D04B9">
        <w:rPr>
          <w:rFonts w:ascii="Times New Roman" w:hAnsi="Times New Roman" w:cs="Times New Roman"/>
          <w:bCs/>
          <w:sz w:val="28"/>
          <w:szCs w:val="28"/>
        </w:rPr>
        <w:t>as structural biomaterials, carriers and controlled drug delivery</w:t>
      </w:r>
      <w:r w:rsidR="00442E9E" w:rsidRPr="001D04B9">
        <w:rPr>
          <w:rFonts w:ascii="Times New Roman" w:hAnsi="Times New Roman" w:cs="Times New Roman"/>
          <w:bCs/>
          <w:sz w:val="28"/>
          <w:szCs w:val="28"/>
        </w:rPr>
        <w:t xml:space="preserve"> </w:t>
      </w:r>
      <w:r w:rsidR="00442E9E" w:rsidRPr="001D04B9">
        <w:rPr>
          <w:rFonts w:ascii="Times New Roman" w:hAnsi="Times New Roman" w:cs="Times New Roman"/>
          <w:bCs/>
          <w:sz w:val="28"/>
          <w:szCs w:val="28"/>
        </w:rPr>
        <w:fldChar w:fldCharType="begin"/>
      </w:r>
      <w:r w:rsidR="00442E9E" w:rsidRPr="001D04B9">
        <w:rPr>
          <w:rFonts w:ascii="Times New Roman" w:hAnsi="Times New Roman" w:cs="Times New Roman"/>
          <w:bCs/>
          <w:sz w:val="28"/>
          <w:szCs w:val="28"/>
        </w:rPr>
        <w:instrText xml:space="preserve"> ADDIN EN.CITE &lt;EndNote&gt;&lt;Cite&gt;&lt;Author&gt;Sun&lt;/Author&gt;&lt;Year&gt;2013&lt;/Year&gt;&lt;IDText&gt;Physical hydrogels composed of polyampholytes demonstrate high toughness and viscoelasticity&lt;/IDText&gt;&lt;DisplayText&gt;[16]&lt;/DisplayText&gt;&lt;record&gt;&lt;dates&gt;&lt;pub-dates&gt;&lt;date&gt;Oct&lt;/date&gt;&lt;/pub-dates&gt;&lt;year&gt;2013&lt;/year&gt;&lt;/dates&gt;&lt;urls&gt;&lt;related-urls&gt;&lt;url&gt;&amp;lt;Go to ISI&amp;gt;://WOS:000324736000020&lt;/url&gt;&lt;/related-urls&gt;&lt;/urls&gt;&lt;isbn&gt;1476-1122&lt;/isbn&gt;&lt;titles&gt;&lt;title&gt;Physical hydrogels composed of polyampholytes demonstrate high toughness and viscoelasticity&lt;/title&gt;&lt;secondary-title&gt;Nature Materials&lt;/secondary-title&gt;&lt;/titles&gt;&lt;pages&gt;932-937&lt;/pages&gt;&lt;number&gt;10&lt;/number&gt;&lt;contributors&gt;&lt;authors&gt;&lt;author&gt;Sun, T. L.&lt;/author&gt;&lt;author&gt;Kurokawa, T.&lt;/author&gt;&lt;author&gt;Kuroda, S.&lt;/author&gt;&lt;author&gt;Bin Ihsan, A.&lt;/author&gt;&lt;author&gt;Akasaki, T.&lt;/author&gt;&lt;author&gt;Sato, K.&lt;/author&gt;&lt;author&gt;Haque, M. A.&lt;/author&gt;&lt;author&gt;Nakajima, T.&lt;/author&gt;&lt;author&gt;Gong, J. P.&lt;/author&gt;&lt;/authors&gt;&lt;/contributors&gt;&lt;added-date format="utc"&gt;1694103092&lt;/added-date&gt;&lt;ref-type name="Journal Article"&gt;17&lt;/ref-type&gt;&lt;rec-number&gt;20&lt;/rec-number&gt;&lt;last-updated-date format="utc"&gt;1694103092&lt;/last-updated-date&gt;&lt;accession-num&gt;WOS:000324736000020&lt;/accession-num&gt;&lt;electronic-resource-num&gt;10.1038/nmat3713&lt;/electronic-resource-num&gt;&lt;volume&gt;12&lt;/volume&gt;&lt;/record&gt;&lt;/Cite&gt;&lt;/EndNote&gt;</w:instrText>
      </w:r>
      <w:r w:rsidR="00442E9E" w:rsidRPr="001D04B9">
        <w:rPr>
          <w:rFonts w:ascii="Times New Roman" w:hAnsi="Times New Roman" w:cs="Times New Roman"/>
          <w:bCs/>
          <w:sz w:val="28"/>
          <w:szCs w:val="28"/>
        </w:rPr>
        <w:fldChar w:fldCharType="separate"/>
      </w:r>
      <w:r w:rsidR="00442E9E" w:rsidRPr="001D04B9">
        <w:rPr>
          <w:rFonts w:ascii="Times New Roman" w:hAnsi="Times New Roman" w:cs="Times New Roman"/>
          <w:bCs/>
          <w:sz w:val="28"/>
          <w:szCs w:val="28"/>
        </w:rPr>
        <w:t>[16]</w:t>
      </w:r>
      <w:r w:rsidR="00442E9E" w:rsidRPr="001D04B9">
        <w:rPr>
          <w:rFonts w:ascii="Times New Roman" w:hAnsi="Times New Roman" w:cs="Times New Roman"/>
          <w:bCs/>
          <w:sz w:val="28"/>
          <w:szCs w:val="28"/>
        </w:rPr>
        <w:fldChar w:fldCharType="end"/>
      </w:r>
      <w:r w:rsidRPr="001D04B9">
        <w:rPr>
          <w:rFonts w:ascii="Times New Roman" w:hAnsi="Times New Roman" w:cs="Times New Roman"/>
          <w:bCs/>
          <w:sz w:val="28"/>
          <w:szCs w:val="28"/>
        </w:rPr>
        <w:t xml:space="preserve">, energy storage devices, supercapacitors, energy converters, </w:t>
      </w:r>
      <w:proofErr w:type="spellStart"/>
      <w:r w:rsidRPr="001D04B9">
        <w:rPr>
          <w:rFonts w:ascii="Times New Roman" w:hAnsi="Times New Roman" w:cs="Times New Roman"/>
          <w:bCs/>
          <w:sz w:val="28"/>
          <w:szCs w:val="28"/>
        </w:rPr>
        <w:t>chemomechanical</w:t>
      </w:r>
      <w:proofErr w:type="spellEnd"/>
      <w:r w:rsidRPr="001D04B9">
        <w:rPr>
          <w:rFonts w:ascii="Times New Roman" w:hAnsi="Times New Roman" w:cs="Times New Roman"/>
          <w:bCs/>
          <w:sz w:val="28"/>
          <w:szCs w:val="28"/>
        </w:rPr>
        <w:t xml:space="preserve"> systems</w:t>
      </w:r>
      <w:r w:rsidR="00442E9E" w:rsidRPr="001D04B9">
        <w:rPr>
          <w:rFonts w:ascii="Times New Roman" w:hAnsi="Times New Roman" w:cs="Times New Roman"/>
          <w:bCs/>
          <w:sz w:val="28"/>
          <w:szCs w:val="28"/>
        </w:rPr>
        <w:t xml:space="preserve"> </w:t>
      </w:r>
      <w:r w:rsidR="00442E9E" w:rsidRPr="001D04B9">
        <w:rPr>
          <w:rFonts w:ascii="Times New Roman" w:hAnsi="Times New Roman" w:cs="Times New Roman"/>
          <w:bCs/>
          <w:sz w:val="28"/>
          <w:szCs w:val="28"/>
        </w:rPr>
        <w:fldChar w:fldCharType="begin">
          <w:fldData xml:space="preserve">PEVuZE5vdGU+PENpdGU+PEF1dGhvcj5DaGFyYXlhPC9BdXRob3I+PFllYXI+MjAxOTwvWWVhcj48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</w:fldData>
        </w:fldChar>
      </w:r>
      <w:r w:rsidR="003A2563" w:rsidRPr="001D04B9">
        <w:rPr>
          <w:rFonts w:ascii="Times New Roman" w:hAnsi="Times New Roman" w:cs="Times New Roman"/>
          <w:bCs/>
          <w:sz w:val="28"/>
          <w:szCs w:val="28"/>
        </w:rPr>
        <w:instrText xml:space="preserve"> ADDIN EN.CITE </w:instrText>
      </w:r>
      <w:r w:rsidR="003A2563" w:rsidRPr="001D04B9">
        <w:rPr>
          <w:rFonts w:ascii="Times New Roman" w:hAnsi="Times New Roman" w:cs="Times New Roman"/>
          <w:bCs/>
          <w:sz w:val="28"/>
          <w:szCs w:val="28"/>
        </w:rPr>
        <w:fldChar w:fldCharType="begin">
          <w:fldData xml:space="preserve">PEVuZE5vdGU+PENpdGU+PEF1dGhvcj5DaGFyYXlhPC9BdXRob3I+PFllYXI+MjAxOTwvWWVhcj48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</w:fldData>
        </w:fldChar>
      </w:r>
      <w:r w:rsidR="003A2563" w:rsidRPr="001D04B9">
        <w:rPr>
          <w:rFonts w:ascii="Times New Roman" w:hAnsi="Times New Roman" w:cs="Times New Roman"/>
          <w:bCs/>
          <w:sz w:val="28"/>
          <w:szCs w:val="28"/>
        </w:rPr>
        <w:instrText xml:space="preserve"> ADDIN EN.CITE.DATA </w:instrText>
      </w:r>
      <w:r w:rsidR="003A2563" w:rsidRPr="001D04B9">
        <w:rPr>
          <w:rFonts w:ascii="Times New Roman" w:hAnsi="Times New Roman" w:cs="Times New Roman"/>
          <w:bCs/>
          <w:sz w:val="28"/>
          <w:szCs w:val="28"/>
        </w:rPr>
      </w:r>
      <w:r w:rsidR="003A2563" w:rsidRPr="001D04B9">
        <w:rPr>
          <w:rFonts w:ascii="Times New Roman" w:hAnsi="Times New Roman" w:cs="Times New Roman"/>
          <w:bCs/>
          <w:sz w:val="28"/>
          <w:szCs w:val="28"/>
        </w:rPr>
        <w:fldChar w:fldCharType="end"/>
      </w:r>
      <w:r w:rsidR="00442E9E" w:rsidRPr="001D04B9">
        <w:rPr>
          <w:rFonts w:ascii="Times New Roman" w:hAnsi="Times New Roman" w:cs="Times New Roman"/>
          <w:bCs/>
          <w:sz w:val="28"/>
          <w:szCs w:val="28"/>
        </w:rPr>
      </w:r>
      <w:r w:rsidR="00442E9E" w:rsidRPr="001D04B9">
        <w:rPr>
          <w:rFonts w:ascii="Times New Roman" w:hAnsi="Times New Roman" w:cs="Times New Roman"/>
          <w:bCs/>
          <w:sz w:val="28"/>
          <w:szCs w:val="28"/>
        </w:rPr>
        <w:fldChar w:fldCharType="separate"/>
      </w:r>
      <w:r w:rsidR="003A2563" w:rsidRPr="001D04B9">
        <w:rPr>
          <w:rFonts w:ascii="Times New Roman" w:hAnsi="Times New Roman" w:cs="Times New Roman"/>
          <w:bCs/>
          <w:sz w:val="28"/>
          <w:szCs w:val="28"/>
        </w:rPr>
        <w:t>[17, 18]</w:t>
      </w:r>
      <w:r w:rsidR="00442E9E" w:rsidRPr="001D04B9">
        <w:rPr>
          <w:rFonts w:ascii="Times New Roman" w:hAnsi="Times New Roman" w:cs="Times New Roman"/>
          <w:bCs/>
          <w:sz w:val="28"/>
          <w:szCs w:val="28"/>
        </w:rPr>
        <w:fldChar w:fldCharType="end"/>
      </w:r>
      <w:r w:rsidRPr="001D04B9">
        <w:rPr>
          <w:rFonts w:ascii="Times New Roman" w:hAnsi="Times New Roman" w:cs="Times New Roman"/>
          <w:bCs/>
          <w:sz w:val="28"/>
          <w:szCs w:val="28"/>
        </w:rPr>
        <w:t>, etc.</w:t>
      </w:r>
    </w:p>
    <w:p w14:paraId="2EAE8FC2" w14:textId="7368B415" w:rsidR="00C72188" w:rsidRPr="001D04B9" w:rsidRDefault="00C72188" w:rsidP="00C72188">
      <w:pPr>
        <w:spacing w:after="0" w:line="240" w:lineRule="auto"/>
        <w:ind w:firstLine="708"/>
        <w:jc w:val="both"/>
        <w:rPr>
          <w:rFonts w:ascii="Times New Roman" w:hAnsi="Times New Roman" w:cs="Times New Roman"/>
        </w:rPr>
      </w:pPr>
      <w:r w:rsidRPr="001D04B9">
        <w:rPr>
          <w:rFonts w:ascii="Times New Roman" w:hAnsi="Times New Roman" w:cs="Times New Roman"/>
          <w:bCs/>
          <w:sz w:val="28"/>
          <w:szCs w:val="28"/>
        </w:rPr>
        <w:t xml:space="preserve">Polyampholyte gels are three-dimensional macromolecular polymer networks that undergo swelling when exposed to a dispersing solvent. Nanogels are cross-linked macromolecular structures with an equivalent diameter ranging from 1 to 100 nm. On the other hand, </w:t>
      </w:r>
      <w:r w:rsidR="00253BB7">
        <w:rPr>
          <w:rFonts w:ascii="Times New Roman" w:hAnsi="Times New Roman" w:cs="Times New Roman"/>
          <w:bCs/>
          <w:sz w:val="28"/>
          <w:szCs w:val="28"/>
        </w:rPr>
        <w:t>“</w:t>
      </w:r>
      <w:r w:rsidRPr="001D04B9">
        <w:rPr>
          <w:rFonts w:ascii="Times New Roman" w:hAnsi="Times New Roman" w:cs="Times New Roman"/>
          <w:bCs/>
          <w:sz w:val="28"/>
          <w:szCs w:val="28"/>
        </w:rPr>
        <w:t>microgels</w:t>
      </w:r>
      <w:r w:rsidR="00253BB7">
        <w:rPr>
          <w:rFonts w:ascii="Times New Roman" w:hAnsi="Times New Roman" w:cs="Times New Roman"/>
          <w:bCs/>
          <w:sz w:val="28"/>
          <w:szCs w:val="28"/>
        </w:rPr>
        <w:t>”</w:t>
      </w:r>
      <w:r w:rsidRPr="001D04B9">
        <w:rPr>
          <w:rFonts w:ascii="Times New Roman" w:hAnsi="Times New Roman" w:cs="Times New Roman"/>
          <w:bCs/>
          <w:sz w:val="28"/>
          <w:szCs w:val="28"/>
        </w:rPr>
        <w:t xml:space="preserve"> are gel particles with sizes approximately ranging from 0.1 to 100 microns </w:t>
      </w:r>
      <w:r w:rsidR="00A91662" w:rsidRPr="001D04B9">
        <w:rPr>
          <w:rFonts w:ascii="Times New Roman" w:hAnsi="Times New Roman" w:cs="Times New Roman"/>
          <w:bCs/>
          <w:sz w:val="28"/>
          <w:szCs w:val="28"/>
        </w:rPr>
        <w:fldChar w:fldCharType="begin">
          <w:fldData xml:space="preserve">PEVuZE5vdGU+PENpdGU+PEF1dGhvcj5UYWU8L0F1dGhvcj48WWVhcj4xOTkyPC9ZZWFyPjxJRFRl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</w:fldData>
        </w:fldChar>
      </w:r>
      <w:r w:rsidR="00A91662" w:rsidRPr="001D04B9">
        <w:rPr>
          <w:rFonts w:ascii="Times New Roman" w:hAnsi="Times New Roman" w:cs="Times New Roman"/>
          <w:bCs/>
          <w:sz w:val="28"/>
          <w:szCs w:val="28"/>
        </w:rPr>
        <w:instrText xml:space="preserve"> ADDIN EN.CITE </w:instrText>
      </w:r>
      <w:r w:rsidR="00A91662" w:rsidRPr="001D04B9">
        <w:rPr>
          <w:rFonts w:ascii="Times New Roman" w:hAnsi="Times New Roman" w:cs="Times New Roman"/>
          <w:bCs/>
          <w:sz w:val="28"/>
          <w:szCs w:val="28"/>
        </w:rPr>
        <w:fldChar w:fldCharType="begin">
          <w:fldData xml:space="preserve">PEVuZE5vdGU+PENpdGU+PEF1dGhvcj5UYWU8L0F1dGhvcj48WWVhcj4xOTkyPC9ZZWFyPjxJRFRl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</w:fldData>
        </w:fldChar>
      </w:r>
      <w:r w:rsidR="00A91662" w:rsidRPr="001D04B9">
        <w:rPr>
          <w:rFonts w:ascii="Times New Roman" w:hAnsi="Times New Roman" w:cs="Times New Roman"/>
          <w:bCs/>
          <w:sz w:val="28"/>
          <w:szCs w:val="28"/>
        </w:rPr>
        <w:instrText xml:space="preserve"> ADDIN EN.CITE.DATA </w:instrText>
      </w:r>
      <w:r w:rsidR="00A91662" w:rsidRPr="001D04B9">
        <w:rPr>
          <w:rFonts w:ascii="Times New Roman" w:hAnsi="Times New Roman" w:cs="Times New Roman"/>
          <w:bCs/>
          <w:sz w:val="28"/>
          <w:szCs w:val="28"/>
        </w:rPr>
      </w:r>
      <w:r w:rsidR="00A91662" w:rsidRPr="001D04B9">
        <w:rPr>
          <w:rFonts w:ascii="Times New Roman" w:hAnsi="Times New Roman" w:cs="Times New Roman"/>
          <w:bCs/>
          <w:sz w:val="28"/>
          <w:szCs w:val="28"/>
        </w:rPr>
        <w:fldChar w:fldCharType="end"/>
      </w:r>
      <w:r w:rsidR="00A91662" w:rsidRPr="001D04B9">
        <w:rPr>
          <w:rFonts w:ascii="Times New Roman" w:hAnsi="Times New Roman" w:cs="Times New Roman"/>
          <w:bCs/>
          <w:sz w:val="28"/>
          <w:szCs w:val="28"/>
        </w:rPr>
      </w:r>
      <w:r w:rsidR="00A91662" w:rsidRPr="001D04B9">
        <w:rPr>
          <w:rFonts w:ascii="Times New Roman" w:hAnsi="Times New Roman" w:cs="Times New Roman"/>
          <w:bCs/>
          <w:sz w:val="28"/>
          <w:szCs w:val="28"/>
        </w:rPr>
        <w:fldChar w:fldCharType="separate"/>
      </w:r>
      <w:r w:rsidR="00A91662" w:rsidRPr="001D04B9">
        <w:rPr>
          <w:rFonts w:ascii="Times New Roman" w:hAnsi="Times New Roman" w:cs="Times New Roman"/>
          <w:bCs/>
          <w:sz w:val="28"/>
          <w:szCs w:val="28"/>
        </w:rPr>
        <w:t>[19-21]</w:t>
      </w:r>
      <w:r w:rsidR="00A91662" w:rsidRPr="001D04B9">
        <w:rPr>
          <w:rFonts w:ascii="Times New Roman" w:hAnsi="Times New Roman" w:cs="Times New Roman"/>
          <w:bCs/>
          <w:sz w:val="28"/>
          <w:szCs w:val="28"/>
        </w:rPr>
        <w:fldChar w:fldCharType="end"/>
      </w:r>
      <w:r w:rsidR="00A91662" w:rsidRPr="001D04B9">
        <w:rPr>
          <w:rFonts w:ascii="Times New Roman" w:hAnsi="Times New Roman" w:cs="Times New Roman"/>
          <w:bCs/>
          <w:sz w:val="28"/>
          <w:szCs w:val="28"/>
        </w:rPr>
        <w:t>.</w:t>
      </w:r>
    </w:p>
    <w:p w14:paraId="79CDC89C" w14:textId="77777777" w:rsidR="00C72188" w:rsidRPr="001D04B9" w:rsidRDefault="00C72188" w:rsidP="00C72188">
      <w:pPr>
        <w:spacing w:after="0" w:line="240" w:lineRule="auto"/>
        <w:ind w:firstLine="709"/>
        <w:jc w:val="both"/>
        <w:rPr>
          <w:rFonts w:ascii="Times New Roman" w:hAnsi="Times New Roman" w:cs="Times New Roman"/>
        </w:rPr>
      </w:pPr>
      <w:r w:rsidRPr="001D04B9">
        <w:rPr>
          <w:rFonts w:ascii="Times New Roman" w:hAnsi="Times New Roman" w:cs="Times New Roman"/>
          <w:sz w:val="28"/>
          <w:szCs w:val="28"/>
        </w:rPr>
        <w:t>Nano- and microgels encompass the distinctive traits of macromolecules, colloids and surfactants</w:t>
      </w:r>
      <w:r w:rsidR="002441FA" w:rsidRPr="001D04B9">
        <w:rPr>
          <w:rFonts w:ascii="Times New Roman" w:hAnsi="Times New Roman" w:cs="Times New Roman"/>
          <w:sz w:val="28"/>
          <w:szCs w:val="28"/>
        </w:rPr>
        <w:t xml:space="preserve"> </w:t>
      </w:r>
      <w:r w:rsidR="002441FA" w:rsidRPr="001D04B9">
        <w:rPr>
          <w:rFonts w:ascii="Times New Roman" w:hAnsi="Times New Roman" w:cs="Times New Roman"/>
          <w:sz w:val="28"/>
          <w:szCs w:val="28"/>
        </w:rPr>
        <w:fldChar w:fldCharType="begin"/>
      </w:r>
      <w:r w:rsidR="002441FA" w:rsidRPr="001D04B9">
        <w:rPr>
          <w:rFonts w:ascii="Times New Roman" w:hAnsi="Times New Roman" w:cs="Times New Roman"/>
          <w:sz w:val="28"/>
          <w:szCs w:val="28"/>
        </w:rPr>
        <w:instrText xml:space="preserve"> ADDIN EN.CITE &lt;EndNote&gt;&lt;Cite&gt;&lt;Author&gt;Plamper&lt;/Author&gt;&lt;Year&gt;2017&lt;/Year&gt;&lt;IDText&gt;Functional Microgels and Microgel Systems&lt;/IDText&gt;&lt;DisplayText&gt;[22]&lt;/DisplayText&gt;&lt;record&gt;&lt;dates&gt;&lt;pub-dates&gt;&lt;date&gt;Feb&lt;/date&gt;&lt;/pub-dates&gt;&lt;year&gt;2017&lt;/year&gt;&lt;/dates&gt;&lt;urls&gt;&lt;related-urls&gt;&lt;url&gt;&amp;lt;Go to ISI&amp;gt;://WOS:000394724500001&lt;/url&gt;&lt;/related-urls&gt;&lt;/urls&gt;&lt;isbn&gt;0001-4842&lt;/isbn&gt;&lt;titles&gt;&lt;title&gt;Functional Microgels and Microgel Systems&lt;/title&gt;&lt;secondary-title&gt;Accounts of Chemical Research&lt;/secondary-title&gt;&lt;/titles&gt;&lt;pages&gt;131-140&lt;/pages&gt;&lt;number&gt;2&lt;/number&gt;&lt;contributors&gt;&lt;authors&gt;&lt;author&gt;Plamper, F. A.&lt;/author&gt;&lt;author&gt;Richtering, W.&lt;/author&gt;&lt;/authors&gt;&lt;/contributors&gt;&lt;added-date format="utc"&gt;1694104143&lt;/added-date&gt;&lt;ref-type name="Journal Article"&gt;17&lt;/ref-type&gt;&lt;rec-number&gt;26&lt;/rec-number&gt;&lt;last-updated-date format="utc"&gt;1694104143&lt;/last-updated-date&gt;&lt;accession-num&gt;WOS:000394724500001&lt;/accession-num&gt;&lt;electronic-resource-num&gt;10.1021/acs.accounts.6b00544&lt;/electronic-resource-num&gt;&lt;volume&gt;50&lt;/volume&gt;&lt;/record&gt;&lt;/Cite&gt;&lt;/EndNote&gt;</w:instrText>
      </w:r>
      <w:r w:rsidR="002441FA" w:rsidRPr="001D04B9">
        <w:rPr>
          <w:rFonts w:ascii="Times New Roman" w:hAnsi="Times New Roman" w:cs="Times New Roman"/>
          <w:sz w:val="28"/>
          <w:szCs w:val="28"/>
        </w:rPr>
        <w:fldChar w:fldCharType="separate"/>
      </w:r>
      <w:r w:rsidR="002441FA" w:rsidRPr="001D04B9">
        <w:rPr>
          <w:rFonts w:ascii="Times New Roman" w:hAnsi="Times New Roman" w:cs="Times New Roman"/>
          <w:sz w:val="28"/>
          <w:szCs w:val="28"/>
        </w:rPr>
        <w:t>[22]</w:t>
      </w:r>
      <w:r w:rsidR="002441FA" w:rsidRPr="001D04B9">
        <w:rPr>
          <w:rFonts w:ascii="Times New Roman" w:hAnsi="Times New Roman" w:cs="Times New Roman"/>
          <w:sz w:val="28"/>
          <w:szCs w:val="28"/>
        </w:rPr>
        <w:fldChar w:fldCharType="end"/>
      </w:r>
      <w:r w:rsidRPr="001D04B9">
        <w:rPr>
          <w:rFonts w:ascii="Times New Roman" w:hAnsi="Times New Roman" w:cs="Times New Roman"/>
          <w:sz w:val="28"/>
          <w:szCs w:val="28"/>
        </w:rPr>
        <w:t xml:space="preserve">. Similar to macromolecules, they possess soft attributes and rapidly adapt to alterations in solvent quality by adjusting their conformational properties </w:t>
      </w:r>
      <w:r w:rsidR="00832EB0" w:rsidRPr="001D04B9">
        <w:rPr>
          <w:rFonts w:ascii="Times New Roman" w:hAnsi="Times New Roman" w:cs="Times New Roman"/>
          <w:sz w:val="28"/>
          <w:szCs w:val="28"/>
        </w:rPr>
        <w:fldChar w:fldCharType="begin">
          <w:fldData xml:space="preserve">PEVuZE5vdGU+PENpdGU+PEF1dGhvcj5QZWx0b248L0F1dGhvcj48WWVhcj4yMDAwPC9ZZWFyPjxJ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</w:fldData>
        </w:fldChar>
      </w:r>
      <w:r w:rsidR="00832EB0" w:rsidRPr="001D04B9">
        <w:rPr>
          <w:rFonts w:ascii="Times New Roman" w:hAnsi="Times New Roman" w:cs="Times New Roman"/>
          <w:sz w:val="28"/>
          <w:szCs w:val="28"/>
        </w:rPr>
        <w:instrText xml:space="preserve"> ADDIN EN.CITE </w:instrText>
      </w:r>
      <w:r w:rsidR="00832EB0" w:rsidRPr="001D04B9">
        <w:rPr>
          <w:rFonts w:ascii="Times New Roman" w:hAnsi="Times New Roman" w:cs="Times New Roman"/>
          <w:sz w:val="28"/>
          <w:szCs w:val="28"/>
        </w:rPr>
        <w:fldChar w:fldCharType="begin">
          <w:fldData xml:space="preserve">PEVuZE5vdGU+PENpdGU+PEF1dGhvcj5QZWx0b248L0F1dGhvcj48WWVhcj4yMDAwPC9ZZWFyPjxJ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</w:fldData>
        </w:fldChar>
      </w:r>
      <w:r w:rsidR="00832EB0" w:rsidRPr="001D04B9">
        <w:rPr>
          <w:rFonts w:ascii="Times New Roman" w:hAnsi="Times New Roman" w:cs="Times New Roman"/>
          <w:sz w:val="28"/>
          <w:szCs w:val="28"/>
        </w:rPr>
        <w:instrText xml:space="preserve"> ADDIN EN.CITE.DATA </w:instrText>
      </w:r>
      <w:r w:rsidR="00832EB0" w:rsidRPr="001D04B9">
        <w:rPr>
          <w:rFonts w:ascii="Times New Roman" w:hAnsi="Times New Roman" w:cs="Times New Roman"/>
          <w:sz w:val="28"/>
          <w:szCs w:val="28"/>
        </w:rPr>
      </w:r>
      <w:r w:rsidR="00832EB0" w:rsidRPr="001D04B9">
        <w:rPr>
          <w:rFonts w:ascii="Times New Roman" w:hAnsi="Times New Roman" w:cs="Times New Roman"/>
          <w:sz w:val="28"/>
          <w:szCs w:val="28"/>
        </w:rPr>
        <w:fldChar w:fldCharType="end"/>
      </w:r>
      <w:r w:rsidR="00832EB0" w:rsidRPr="001D04B9">
        <w:rPr>
          <w:rFonts w:ascii="Times New Roman" w:hAnsi="Times New Roman" w:cs="Times New Roman"/>
          <w:sz w:val="28"/>
          <w:szCs w:val="28"/>
        </w:rPr>
      </w:r>
      <w:r w:rsidR="00832EB0" w:rsidRPr="001D04B9">
        <w:rPr>
          <w:rFonts w:ascii="Times New Roman" w:hAnsi="Times New Roman" w:cs="Times New Roman"/>
          <w:sz w:val="28"/>
          <w:szCs w:val="28"/>
        </w:rPr>
        <w:fldChar w:fldCharType="separate"/>
      </w:r>
      <w:r w:rsidR="00832EB0" w:rsidRPr="001D04B9">
        <w:rPr>
          <w:rFonts w:ascii="Times New Roman" w:hAnsi="Times New Roman" w:cs="Times New Roman"/>
          <w:sz w:val="28"/>
          <w:szCs w:val="28"/>
        </w:rPr>
        <w:t>[23, 24]</w:t>
      </w:r>
      <w:r w:rsidR="00832EB0" w:rsidRPr="001D04B9">
        <w:rPr>
          <w:rFonts w:ascii="Times New Roman" w:hAnsi="Times New Roman" w:cs="Times New Roman"/>
          <w:sz w:val="28"/>
          <w:szCs w:val="28"/>
        </w:rPr>
        <w:fldChar w:fldCharType="end"/>
      </w:r>
      <w:r w:rsidRPr="001D04B9">
        <w:rPr>
          <w:rFonts w:ascii="Times New Roman" w:hAnsi="Times New Roman" w:cs="Times New Roman"/>
          <w:sz w:val="28"/>
          <w:szCs w:val="28"/>
        </w:rPr>
        <w:t>. Like colloids, they have the potential to crystallize at high volume content</w:t>
      </w:r>
      <w:r w:rsidR="00FC2FFF" w:rsidRPr="001D04B9">
        <w:rPr>
          <w:rFonts w:ascii="Times New Roman" w:hAnsi="Times New Roman" w:cs="Times New Roman"/>
          <w:sz w:val="28"/>
          <w:szCs w:val="28"/>
        </w:rPr>
        <w:t xml:space="preserve"> </w:t>
      </w:r>
      <w:r w:rsidR="00FC2FFF" w:rsidRPr="001D04B9">
        <w:rPr>
          <w:rFonts w:ascii="Times New Roman" w:hAnsi="Times New Roman" w:cs="Times New Roman"/>
          <w:sz w:val="28"/>
          <w:szCs w:val="28"/>
        </w:rPr>
        <w:fldChar w:fldCharType="begin">
          <w:fldData xml:space="preserve">PEVuZE5vdGU+PENpdGU+PEF1dGhvcj5CcmlqaXR0YTwvQXV0aG9yPjxZZWFyPjIwMDk8L1llYXI+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</w:fldData>
        </w:fldChar>
      </w:r>
      <w:r w:rsidR="00FC2FFF" w:rsidRPr="001D04B9">
        <w:rPr>
          <w:rFonts w:ascii="Times New Roman" w:hAnsi="Times New Roman" w:cs="Times New Roman"/>
          <w:sz w:val="28"/>
          <w:szCs w:val="28"/>
        </w:rPr>
        <w:instrText xml:space="preserve"> ADDIN EN.CITE </w:instrText>
      </w:r>
      <w:r w:rsidR="00FC2FFF" w:rsidRPr="001D04B9">
        <w:rPr>
          <w:rFonts w:ascii="Times New Roman" w:hAnsi="Times New Roman" w:cs="Times New Roman"/>
          <w:sz w:val="28"/>
          <w:szCs w:val="28"/>
        </w:rPr>
        <w:fldChar w:fldCharType="begin">
          <w:fldData xml:space="preserve">PEVuZE5vdGU+PENpdGU+PEF1dGhvcj5CcmlqaXR0YTwvQXV0aG9yPjxZZWFyPjIwMDk8L1llYXI+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</w:fldData>
        </w:fldChar>
      </w:r>
      <w:r w:rsidR="00FC2FFF" w:rsidRPr="001D04B9">
        <w:rPr>
          <w:rFonts w:ascii="Times New Roman" w:hAnsi="Times New Roman" w:cs="Times New Roman"/>
          <w:sz w:val="28"/>
          <w:szCs w:val="28"/>
        </w:rPr>
        <w:instrText xml:space="preserve"> ADDIN EN.CITE.DATA </w:instrText>
      </w:r>
      <w:r w:rsidR="00FC2FFF" w:rsidRPr="001D04B9">
        <w:rPr>
          <w:rFonts w:ascii="Times New Roman" w:hAnsi="Times New Roman" w:cs="Times New Roman"/>
          <w:sz w:val="28"/>
          <w:szCs w:val="28"/>
        </w:rPr>
      </w:r>
      <w:r w:rsidR="00FC2FFF" w:rsidRPr="001D04B9">
        <w:rPr>
          <w:rFonts w:ascii="Times New Roman" w:hAnsi="Times New Roman" w:cs="Times New Roman"/>
          <w:sz w:val="28"/>
          <w:szCs w:val="28"/>
        </w:rPr>
        <w:fldChar w:fldCharType="end"/>
      </w:r>
      <w:r w:rsidR="00FC2FFF" w:rsidRPr="001D04B9">
        <w:rPr>
          <w:rFonts w:ascii="Times New Roman" w:hAnsi="Times New Roman" w:cs="Times New Roman"/>
          <w:sz w:val="28"/>
          <w:szCs w:val="28"/>
        </w:rPr>
      </w:r>
      <w:r w:rsidR="00FC2FFF" w:rsidRPr="001D04B9">
        <w:rPr>
          <w:rFonts w:ascii="Times New Roman" w:hAnsi="Times New Roman" w:cs="Times New Roman"/>
          <w:sz w:val="28"/>
          <w:szCs w:val="28"/>
        </w:rPr>
        <w:fldChar w:fldCharType="separate"/>
      </w:r>
      <w:r w:rsidR="00FC2FFF" w:rsidRPr="001D04B9">
        <w:rPr>
          <w:rFonts w:ascii="Times New Roman" w:hAnsi="Times New Roman" w:cs="Times New Roman"/>
          <w:sz w:val="28"/>
          <w:szCs w:val="28"/>
        </w:rPr>
        <w:t>[25, 26]</w:t>
      </w:r>
      <w:r w:rsidR="00FC2FFF" w:rsidRPr="001D04B9">
        <w:rPr>
          <w:rFonts w:ascii="Times New Roman" w:hAnsi="Times New Roman" w:cs="Times New Roman"/>
          <w:sz w:val="28"/>
          <w:szCs w:val="28"/>
        </w:rPr>
        <w:fldChar w:fldCharType="end"/>
      </w:r>
      <w:r w:rsidRPr="001D04B9">
        <w:rPr>
          <w:rFonts w:ascii="Times New Roman" w:hAnsi="Times New Roman" w:cs="Times New Roman"/>
          <w:sz w:val="28"/>
          <w:szCs w:val="28"/>
        </w:rPr>
        <w:t xml:space="preserve"> and akin to surfactants, they adsorb onto diverse surfaces, thereby reducing interfacial tension</w:t>
      </w:r>
      <w:r w:rsidR="0016011D" w:rsidRPr="001D04B9">
        <w:rPr>
          <w:rFonts w:ascii="Times New Roman" w:hAnsi="Times New Roman" w:cs="Times New Roman"/>
          <w:sz w:val="28"/>
          <w:szCs w:val="28"/>
        </w:rPr>
        <w:t xml:space="preserve"> </w:t>
      </w:r>
      <w:r w:rsidR="0016011D" w:rsidRPr="001D04B9">
        <w:rPr>
          <w:rFonts w:ascii="Times New Roman" w:hAnsi="Times New Roman" w:cs="Times New Roman"/>
          <w:sz w:val="28"/>
          <w:szCs w:val="28"/>
        </w:rPr>
        <w:fldChar w:fldCharType="begin"/>
      </w:r>
      <w:r w:rsidR="0016011D" w:rsidRPr="001D04B9">
        <w:rPr>
          <w:rFonts w:ascii="Times New Roman" w:hAnsi="Times New Roman" w:cs="Times New Roman"/>
          <w:sz w:val="28"/>
          <w:szCs w:val="28"/>
        </w:rPr>
        <w:instrText xml:space="preserve"> ADDIN EN.CITE &lt;EndNote&gt;&lt;Cite&gt;&lt;Author&gt;Destribats&lt;/Author&gt;&lt;Year&gt;2011&lt;/Year&gt;&lt;IDText&gt;Soft microgels as Pickering emulsion stabilisers: role of particle deformability&lt;/IDText&gt;&lt;DisplayText&gt;[27]&lt;/DisplayText&gt;&lt;record&gt;&lt;urls&gt;&lt;related-urls&gt;&lt;url&gt;&amp;lt;Go to ISI&amp;gt;://WOS:000294014200013&lt;/url&gt;&lt;/related-urls&gt;&lt;/urls&gt;&lt;isbn&gt;1744-683X&lt;/isbn&gt;&lt;titles&gt;&lt;title&gt;Soft microgels as Pickering emulsion stabilisers: role of particle deformability&lt;/title&gt;&lt;secondary-title&gt;Soft Matter&lt;/secondary-title&gt;&lt;/titles&gt;&lt;pages&gt;7689-7698&lt;/pages&gt;&lt;number&gt;17&lt;/number&gt;&lt;contributors&gt;&lt;authors&gt;&lt;author&gt;Destribats, M.&lt;/author&gt;&lt;author&gt;Lapeyre, V.&lt;/author&gt;&lt;author&gt;Wolfs, M.&lt;/author&gt;&lt;author&gt;Sellier, E.&lt;/author&gt;&lt;author&gt;Leal-Calderon, F.&lt;/author&gt;&lt;author&gt;Ravaine, V.&lt;/author&gt;&lt;author&gt;Schmitt, V.&lt;/author&gt;&lt;/authors&gt;&lt;/contributors&gt;&lt;added-date format="utc"&gt;1694104482&lt;/added-date&gt;&lt;ref-type name="Journal Article"&gt;17&lt;/ref-type&gt;&lt;dates&gt;&lt;year&gt;2011&lt;/year&gt;&lt;/dates&gt;&lt;rec-number&gt;33&lt;/rec-number&gt;&lt;last-updated-date format="utc"&gt;1694104482&lt;/last-updated-date&gt;&lt;accession-num&gt;WOS:000294014200013&lt;/accession-num&gt;&lt;electronic-resource-num&gt;10.1039/c1sm05240c&lt;/electronic-resource-num&gt;&lt;volume&gt;7&lt;/volume&gt;&lt;/record&gt;&lt;/Cite&gt;&lt;/EndNote&gt;</w:instrText>
      </w:r>
      <w:r w:rsidR="0016011D" w:rsidRPr="001D04B9">
        <w:rPr>
          <w:rFonts w:ascii="Times New Roman" w:hAnsi="Times New Roman" w:cs="Times New Roman"/>
          <w:sz w:val="28"/>
          <w:szCs w:val="28"/>
        </w:rPr>
        <w:fldChar w:fldCharType="separate"/>
      </w:r>
      <w:r w:rsidR="0016011D" w:rsidRPr="001D04B9">
        <w:rPr>
          <w:rFonts w:ascii="Times New Roman" w:hAnsi="Times New Roman" w:cs="Times New Roman"/>
          <w:sz w:val="28"/>
          <w:szCs w:val="28"/>
        </w:rPr>
        <w:t>[27]</w:t>
      </w:r>
      <w:r w:rsidR="0016011D" w:rsidRPr="001D04B9">
        <w:rPr>
          <w:rFonts w:ascii="Times New Roman" w:hAnsi="Times New Roman" w:cs="Times New Roman"/>
          <w:sz w:val="28"/>
          <w:szCs w:val="28"/>
        </w:rPr>
        <w:fldChar w:fldCharType="end"/>
      </w:r>
      <w:r w:rsidR="0016011D" w:rsidRPr="001D04B9">
        <w:rPr>
          <w:rFonts w:ascii="Times New Roman" w:hAnsi="Times New Roman" w:cs="Times New Roman"/>
          <w:sz w:val="28"/>
          <w:szCs w:val="28"/>
        </w:rPr>
        <w:t>.</w:t>
      </w:r>
    </w:p>
    <w:p w14:paraId="6695FF48" w14:textId="77777777" w:rsidR="00C72188" w:rsidRPr="001D04B9" w:rsidRDefault="00C72188" w:rsidP="00C72188">
      <w:pPr>
        <w:spacing w:after="0" w:line="240" w:lineRule="auto"/>
        <w:ind w:firstLine="709"/>
        <w:jc w:val="both"/>
        <w:rPr>
          <w:rFonts w:ascii="Times New Roman" w:hAnsi="Times New Roman" w:cs="Times New Roman"/>
          <w:bCs/>
          <w:sz w:val="28"/>
          <w:szCs w:val="28"/>
        </w:rPr>
      </w:pPr>
      <w:r w:rsidRPr="001D04B9">
        <w:rPr>
          <w:rFonts w:ascii="Times New Roman" w:hAnsi="Times New Roman" w:cs="Times New Roman"/>
          <w:bCs/>
          <w:sz w:val="28"/>
          <w:szCs w:val="28"/>
        </w:rPr>
        <w:t>Comprehending the structure, macromolecular arrangement, swelling and collapse of nano- and microgels crafted from highly charged polyampholytes hinges on factors such as copolymer composition, microstructure, temperature, ionic strength of the solution and the blend of water and organic solvents. Such understanding paves the way for the development of a novel category of cross-linked structures that exhibit stimulus-responsive characteristics, self-healing capabilities, robust adhesion, mechanical flexibility and strength.</w:t>
      </w:r>
    </w:p>
    <w:p w14:paraId="236F5BAD" w14:textId="12D171DB" w:rsidR="00C72188" w:rsidRPr="001D04B9" w:rsidRDefault="00C72188" w:rsidP="00C72188">
      <w:pPr>
        <w:spacing w:after="0" w:line="240" w:lineRule="auto"/>
        <w:ind w:firstLine="709"/>
        <w:jc w:val="both"/>
        <w:rPr>
          <w:rFonts w:ascii="Times New Roman" w:hAnsi="Times New Roman" w:cs="Times New Roman"/>
          <w:bCs/>
          <w:sz w:val="28"/>
          <w:szCs w:val="28"/>
        </w:rPr>
      </w:pPr>
      <w:r w:rsidRPr="001D04B9">
        <w:rPr>
          <w:rFonts w:ascii="Times New Roman" w:hAnsi="Times New Roman" w:cs="Times New Roman"/>
          <w:bCs/>
          <w:sz w:val="28"/>
          <w:szCs w:val="28"/>
        </w:rPr>
        <w:t xml:space="preserve">The primary factors influencing conformational and volume-phase alterations in highly charged polyampholyte gels are the long-range Coulomb forces between opposing charges along the polymer chain. For example, highly charged </w:t>
      </w:r>
      <w:r w:rsidRPr="001D04B9">
        <w:rPr>
          <w:rFonts w:ascii="Times New Roman" w:hAnsi="Times New Roman" w:cs="Times New Roman"/>
          <w:bCs/>
          <w:sz w:val="28"/>
          <w:szCs w:val="28"/>
        </w:rPr>
        <w:lastRenderedPageBreak/>
        <w:t xml:space="preserve">polyampholytes synthesized at relatively high monomer concentrations introduce a fresh class of gels crosslinked through both potent covalent and delicate ionic bonds. The former </w:t>
      </w:r>
      <w:r w:rsidR="00F65B01" w:rsidRPr="001D04B9">
        <w:rPr>
          <w:rFonts w:ascii="Times New Roman" w:hAnsi="Times New Roman" w:cs="Times New Roman"/>
          <w:bCs/>
          <w:sz w:val="28"/>
          <w:szCs w:val="28"/>
        </w:rPr>
        <w:t>contribute</w:t>
      </w:r>
      <w:r w:rsidRPr="001D04B9">
        <w:rPr>
          <w:rFonts w:ascii="Times New Roman" w:hAnsi="Times New Roman" w:cs="Times New Roman"/>
          <w:bCs/>
          <w:sz w:val="28"/>
          <w:szCs w:val="28"/>
        </w:rPr>
        <w:t xml:space="preserve"> to the creation of a rigid mesh structure, preserving the gel's shape, while the latter facilitate stretching, deformation, adhesion, self-healing, memory retention and other vital functionalities.</w:t>
      </w:r>
    </w:p>
    <w:p w14:paraId="021CD29E" w14:textId="760588F8" w:rsidR="00C72188" w:rsidRPr="001D04B9" w:rsidRDefault="00C72188" w:rsidP="00C72188">
      <w:pPr>
        <w:spacing w:after="0" w:line="240" w:lineRule="auto"/>
        <w:ind w:firstLine="709"/>
        <w:jc w:val="both"/>
        <w:rPr>
          <w:rFonts w:ascii="Times New Roman" w:hAnsi="Times New Roman" w:cs="Times New Roman"/>
          <w:sz w:val="28"/>
          <w:szCs w:val="28"/>
        </w:rPr>
      </w:pPr>
      <w:r w:rsidRPr="001D04B9">
        <w:rPr>
          <w:rFonts w:ascii="Times New Roman" w:hAnsi="Times New Roman" w:cs="Times New Roman"/>
          <w:sz w:val="28"/>
          <w:szCs w:val="28"/>
        </w:rPr>
        <w:t>The distinctive properties of functional nano- and microgels are primarily linked to their permeable and cross-linked architecture, as well as their capacity to swell in diverse solvents and exhibit deformability</w:t>
      </w:r>
      <w:r w:rsidR="0016011D" w:rsidRPr="001D04B9">
        <w:rPr>
          <w:rFonts w:ascii="Times New Roman" w:hAnsi="Times New Roman" w:cs="Times New Roman"/>
          <w:sz w:val="28"/>
          <w:szCs w:val="28"/>
        </w:rPr>
        <w:t xml:space="preserve"> </w:t>
      </w:r>
      <w:r w:rsidR="0016011D" w:rsidRPr="001D04B9">
        <w:rPr>
          <w:rFonts w:ascii="Times New Roman" w:hAnsi="Times New Roman" w:cs="Times New Roman"/>
          <w:sz w:val="28"/>
          <w:szCs w:val="28"/>
        </w:rPr>
        <w:fldChar w:fldCharType="begin"/>
      </w:r>
      <w:r w:rsidR="0016011D" w:rsidRPr="001D04B9">
        <w:rPr>
          <w:rFonts w:ascii="Times New Roman" w:hAnsi="Times New Roman" w:cs="Times New Roman"/>
          <w:sz w:val="28"/>
          <w:szCs w:val="28"/>
        </w:rPr>
        <w:instrText xml:space="preserve"> ADDIN EN.CITE &lt;EndNote&gt;&lt;Cite&gt;&lt;Author&gt;Scotti&lt;/Author&gt;&lt;Year&gt;2019&lt;/Year&gt;&lt;IDText&gt;Exploring the colloid-to-polymer transition for ultra-low crosslinked microgels from three to two dimensions&lt;/IDText&gt;&lt;DisplayText&gt;[28]&lt;/DisplayText&gt;&lt;record&gt;&lt;dates&gt;&lt;pub-dates&gt;&lt;date&gt;Mar&lt;/date&gt;&lt;/pub-dates&gt;&lt;year&gt;2019&lt;/year&gt;&lt;/dates&gt;&lt;urls&gt;&lt;related-urls&gt;&lt;url&gt;&amp;lt;Go to ISI&amp;gt;://WOS:000462721900017&lt;/url&gt;&lt;/related-urls&gt;&lt;/urls&gt;&lt;isbn&gt;2041-1723&lt;/isbn&gt;&lt;titles&gt;&lt;title&gt;Exploring the colloid-to-polymer transition for ultra-low crosslinked microgels from three to two dimensions&lt;/title&gt;&lt;secondary-title&gt;Nature Communications&lt;/secondary-title&gt;&lt;/titles&gt;&lt;contributors&gt;&lt;authors&gt;&lt;author&gt;Scotti, A.&lt;/author&gt;&lt;author&gt;Bochenek, S.&lt;/author&gt;&lt;author&gt;Brugnoni, M.&lt;/author&gt;&lt;author&gt;Fernandez-Rodriguez, M. A.&lt;/author&gt;&lt;author&gt;Schulte, M. F.&lt;/author&gt;&lt;author&gt;Houston, J. E.&lt;/author&gt;&lt;author&gt;Gelissen, A. P. H.&lt;/author&gt;&lt;author&gt;Potemkin,, II&lt;/author&gt;&lt;author&gt;Isa, L.&lt;/author&gt;&lt;author&gt;Richtering, W.&lt;/author&gt;&lt;/authors&gt;&lt;/contributors&gt;&lt;custom7&gt;1418&lt;/custom7&gt;&lt;added-date format="utc"&gt;1694104551&lt;/added-date&gt;&lt;ref-type name="Journal Article"&gt;17&lt;/ref-type&gt;&lt;rec-number&gt;34&lt;/rec-number&gt;&lt;last-updated-date format="utc"&gt;1694104551&lt;/last-updated-date&gt;&lt;accession-num&gt;WOS:000462721900017&lt;/accession-num&gt;&lt;electronic-resource-num&gt;10.1038/s41467-019-09227-5&lt;/electronic-resource-num&gt;&lt;volume&gt;10&lt;/volume&gt;&lt;/record&gt;&lt;/Cite&gt;&lt;/EndNote&gt;</w:instrText>
      </w:r>
      <w:r w:rsidR="0016011D" w:rsidRPr="001D04B9">
        <w:rPr>
          <w:rFonts w:ascii="Times New Roman" w:hAnsi="Times New Roman" w:cs="Times New Roman"/>
          <w:sz w:val="28"/>
          <w:szCs w:val="28"/>
        </w:rPr>
        <w:fldChar w:fldCharType="separate"/>
      </w:r>
      <w:r w:rsidR="0016011D" w:rsidRPr="001D04B9">
        <w:rPr>
          <w:rFonts w:ascii="Times New Roman" w:hAnsi="Times New Roman" w:cs="Times New Roman"/>
          <w:sz w:val="28"/>
          <w:szCs w:val="28"/>
        </w:rPr>
        <w:t>[28]</w:t>
      </w:r>
      <w:r w:rsidR="0016011D" w:rsidRPr="001D04B9">
        <w:rPr>
          <w:rFonts w:ascii="Times New Roman" w:hAnsi="Times New Roman" w:cs="Times New Roman"/>
          <w:sz w:val="28"/>
          <w:szCs w:val="28"/>
        </w:rPr>
        <w:fldChar w:fldCharType="end"/>
      </w:r>
      <w:r w:rsidRPr="001D04B9">
        <w:rPr>
          <w:rFonts w:ascii="Times New Roman" w:hAnsi="Times New Roman" w:cs="Times New Roman"/>
          <w:sz w:val="28"/>
          <w:szCs w:val="28"/>
        </w:rPr>
        <w:t xml:space="preserve">. Polyampholyte nano- and microgels hold significant interest owing to their remarkable responsiveness to diverse external stimuli, including temperature, pH, ionic strength, solvents, electric or magnetic fields, light radiation, and more. Consequently, they possess considerable potential for designing </w:t>
      </w:r>
      <w:r w:rsidR="00FA1E31">
        <w:rPr>
          <w:rFonts w:ascii="Times New Roman" w:hAnsi="Times New Roman" w:cs="Times New Roman"/>
          <w:sz w:val="28"/>
          <w:szCs w:val="28"/>
        </w:rPr>
        <w:t>“</w:t>
      </w:r>
      <w:r w:rsidRPr="001D04B9">
        <w:rPr>
          <w:rFonts w:ascii="Times New Roman" w:hAnsi="Times New Roman" w:cs="Times New Roman"/>
          <w:sz w:val="28"/>
          <w:szCs w:val="28"/>
        </w:rPr>
        <w:t>smart</w:t>
      </w:r>
      <w:r w:rsidR="00FA1E31">
        <w:rPr>
          <w:rFonts w:ascii="Times New Roman" w:hAnsi="Times New Roman" w:cs="Times New Roman"/>
          <w:sz w:val="28"/>
          <w:szCs w:val="28"/>
        </w:rPr>
        <w:t>”</w:t>
      </w:r>
      <w:r w:rsidRPr="001D04B9">
        <w:rPr>
          <w:rFonts w:ascii="Times New Roman" w:hAnsi="Times New Roman" w:cs="Times New Roman"/>
          <w:sz w:val="28"/>
          <w:szCs w:val="28"/>
        </w:rPr>
        <w:t xml:space="preserve"> materials across domains such as medicine, biotechnology, nanotechnology, catalysis, the oil industry and environmental protection</w:t>
      </w:r>
      <w:r w:rsidR="00487EB4" w:rsidRPr="001D04B9">
        <w:rPr>
          <w:rFonts w:ascii="Times New Roman" w:hAnsi="Times New Roman" w:cs="Times New Roman"/>
          <w:sz w:val="28"/>
          <w:szCs w:val="28"/>
        </w:rPr>
        <w:t xml:space="preserve"> </w:t>
      </w:r>
      <w:r w:rsidR="008C7B8E" w:rsidRPr="001D04B9">
        <w:rPr>
          <w:rFonts w:ascii="Times New Roman" w:hAnsi="Times New Roman" w:cs="Times New Roman"/>
          <w:sz w:val="28"/>
          <w:szCs w:val="28"/>
        </w:rPr>
        <w:fldChar w:fldCharType="begin">
          <w:fldData xml:space="preserve">PEVuZE5vdGU+PENpdGU+PEF1dGhvcj5PZ2F3YTwvQXV0aG9yPjxZZWFyPjIwMDQ8L1llYXI+PElE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</w:fldData>
        </w:fldChar>
      </w:r>
      <w:r w:rsidR="008C7B8E" w:rsidRPr="001D04B9">
        <w:rPr>
          <w:rFonts w:ascii="Times New Roman" w:hAnsi="Times New Roman" w:cs="Times New Roman"/>
          <w:sz w:val="28"/>
          <w:szCs w:val="28"/>
        </w:rPr>
        <w:instrText xml:space="preserve"> ADDIN EN.CITE </w:instrText>
      </w:r>
      <w:r w:rsidR="008C7B8E" w:rsidRPr="001D04B9">
        <w:rPr>
          <w:rFonts w:ascii="Times New Roman" w:hAnsi="Times New Roman" w:cs="Times New Roman"/>
          <w:sz w:val="28"/>
          <w:szCs w:val="28"/>
        </w:rPr>
        <w:fldChar w:fldCharType="begin">
          <w:fldData xml:space="preserve">PEVuZE5vdGU+PENpdGU+PEF1dGhvcj5PZ2F3YTwvQXV0aG9yPjxZZWFyPjIwMDQ8L1llYXI+PElE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</w:fldData>
        </w:fldChar>
      </w:r>
      <w:r w:rsidR="008C7B8E" w:rsidRPr="001D04B9">
        <w:rPr>
          <w:rFonts w:ascii="Times New Roman" w:hAnsi="Times New Roman" w:cs="Times New Roman"/>
          <w:sz w:val="28"/>
          <w:szCs w:val="28"/>
        </w:rPr>
        <w:instrText xml:space="preserve"> ADDIN EN.CITE.DATA </w:instrText>
      </w:r>
      <w:r w:rsidR="008C7B8E" w:rsidRPr="001D04B9">
        <w:rPr>
          <w:rFonts w:ascii="Times New Roman" w:hAnsi="Times New Roman" w:cs="Times New Roman"/>
          <w:sz w:val="28"/>
          <w:szCs w:val="28"/>
        </w:rPr>
      </w:r>
      <w:r w:rsidR="008C7B8E" w:rsidRPr="001D04B9">
        <w:rPr>
          <w:rFonts w:ascii="Times New Roman" w:hAnsi="Times New Roman" w:cs="Times New Roman"/>
          <w:sz w:val="28"/>
          <w:szCs w:val="28"/>
        </w:rPr>
        <w:fldChar w:fldCharType="end"/>
      </w:r>
      <w:r w:rsidR="008C7B8E" w:rsidRPr="001D04B9">
        <w:rPr>
          <w:rFonts w:ascii="Times New Roman" w:hAnsi="Times New Roman" w:cs="Times New Roman"/>
          <w:sz w:val="28"/>
          <w:szCs w:val="28"/>
        </w:rPr>
      </w:r>
      <w:r w:rsidR="008C7B8E" w:rsidRPr="001D04B9">
        <w:rPr>
          <w:rFonts w:ascii="Times New Roman" w:hAnsi="Times New Roman" w:cs="Times New Roman"/>
          <w:sz w:val="28"/>
          <w:szCs w:val="28"/>
        </w:rPr>
        <w:fldChar w:fldCharType="separate"/>
      </w:r>
      <w:r w:rsidR="008C7B8E" w:rsidRPr="001D04B9">
        <w:rPr>
          <w:rFonts w:ascii="Times New Roman" w:hAnsi="Times New Roman" w:cs="Times New Roman"/>
          <w:sz w:val="28"/>
          <w:szCs w:val="28"/>
        </w:rPr>
        <w:t>[29-32]</w:t>
      </w:r>
      <w:r w:rsidR="008C7B8E" w:rsidRPr="001D04B9">
        <w:rPr>
          <w:rFonts w:ascii="Times New Roman" w:hAnsi="Times New Roman" w:cs="Times New Roman"/>
          <w:sz w:val="28"/>
          <w:szCs w:val="28"/>
        </w:rPr>
        <w:fldChar w:fldCharType="end"/>
      </w:r>
      <w:r w:rsidR="008C7B8E" w:rsidRPr="001D04B9">
        <w:rPr>
          <w:rFonts w:ascii="Times New Roman" w:hAnsi="Times New Roman" w:cs="Times New Roman"/>
          <w:sz w:val="28"/>
          <w:szCs w:val="28"/>
        </w:rPr>
        <w:t>.</w:t>
      </w:r>
    </w:p>
    <w:p w14:paraId="26C8B7EA" w14:textId="77777777" w:rsidR="00C72188" w:rsidRPr="001D04B9" w:rsidRDefault="00C72188" w:rsidP="00C72188">
      <w:pPr>
        <w:spacing w:after="0" w:line="240" w:lineRule="auto"/>
        <w:ind w:firstLine="709"/>
        <w:jc w:val="both"/>
        <w:rPr>
          <w:rFonts w:ascii="Times New Roman" w:hAnsi="Times New Roman" w:cs="Times New Roman"/>
          <w:sz w:val="28"/>
          <w:szCs w:val="28"/>
        </w:rPr>
      </w:pPr>
      <w:r w:rsidRPr="001D04B9">
        <w:rPr>
          <w:rFonts w:ascii="Times New Roman" w:hAnsi="Times New Roman" w:cs="Times New Roman"/>
          <w:sz w:val="28"/>
          <w:szCs w:val="28"/>
        </w:rPr>
        <w:t>Alterations in external factors frequently result in variations in the size, structure, and interaction characteristics of nano- and microgels. Changes in the gel's volume arise from the interplay between attractive and repulsive forces, the polymer's elastic properties, osmotic pressure, and additional forces like hydrogen bonds, hydrophilic/hydrophobic interactions, and van der Waals forces</w:t>
      </w:r>
      <w:r w:rsidR="008C7B8E" w:rsidRPr="001D04B9">
        <w:rPr>
          <w:rFonts w:ascii="Times New Roman" w:hAnsi="Times New Roman" w:cs="Times New Roman"/>
          <w:sz w:val="28"/>
          <w:szCs w:val="28"/>
        </w:rPr>
        <w:t xml:space="preserve"> </w:t>
      </w:r>
      <w:r w:rsidR="008C7B8E" w:rsidRPr="001D04B9">
        <w:rPr>
          <w:rFonts w:ascii="Times New Roman" w:hAnsi="Times New Roman" w:cs="Times New Roman"/>
          <w:sz w:val="28"/>
          <w:szCs w:val="28"/>
        </w:rPr>
        <w:fldChar w:fldCharType="begin"/>
      </w:r>
      <w:r w:rsidR="008C7B8E" w:rsidRPr="001D04B9">
        <w:rPr>
          <w:rFonts w:ascii="Times New Roman" w:hAnsi="Times New Roman" w:cs="Times New Roman"/>
          <w:sz w:val="28"/>
          <w:szCs w:val="28"/>
        </w:rPr>
        <w:instrText xml:space="preserve"> ADDIN EN.CITE &lt;EndNote&gt;&lt;Cite&gt;&lt;Author&gt;Jiang&lt;/Author&gt;&lt;Year&gt;1999&lt;/Year&gt;&lt;IDText&gt;Interpolymer complexation and miscibility enhancement by hydrogen bonding&lt;/IDText&gt;&lt;DisplayText&gt;[33]&lt;/DisplayText&gt;&lt;record&gt;&lt;urls&gt;&lt;related-urls&gt;&lt;url&gt;&amp;lt;Go to ISI&amp;gt;://WOS:000080540200003&lt;/url&gt;&lt;/related-urls&gt;&lt;/urls&gt;&lt;isbn&gt;0065-3195&lt;/isbn&gt;&lt;titles&gt;&lt;title&gt;Interpolymer complexation and miscibility enhancement by hydrogen bonding&lt;/title&gt;&lt;secondary-title&gt;Polymer Synthesis Polymer-Polymer Complexation&lt;/secondary-title&gt;&lt;/titles&gt;&lt;pages&gt;121-196&lt;/pages&gt;&lt;contributors&gt;&lt;authors&gt;&lt;author&gt;Jiang, M.&lt;/author&gt;&lt;author&gt;Li, M.&lt;/author&gt;&lt;author&gt;Xiang, M. L.&lt;/author&gt;&lt;author&gt;Zhou, H.&lt;/author&gt;&lt;/authors&gt;&lt;/contributors&gt;&lt;added-date format="utc"&gt;1694105031&lt;/added-date&gt;&lt;ref-type name="Journal Article"&gt;17&lt;/ref-type&gt;&lt;dates&gt;&lt;year&gt;1999&lt;/year&gt;&lt;/dates&gt;&lt;rec-number&gt;39&lt;/rec-number&gt;&lt;last-updated-date format="utc"&gt;1694105031&lt;/last-updated-date&gt;&lt;accession-num&gt;WOS:000080540200003&lt;/accession-num&gt;&lt;volume&gt;146&lt;/volume&gt;&lt;/record&gt;&lt;/Cite&gt;&lt;/EndNote&gt;</w:instrText>
      </w:r>
      <w:r w:rsidR="008C7B8E" w:rsidRPr="001D04B9">
        <w:rPr>
          <w:rFonts w:ascii="Times New Roman" w:hAnsi="Times New Roman" w:cs="Times New Roman"/>
          <w:sz w:val="28"/>
          <w:szCs w:val="28"/>
        </w:rPr>
        <w:fldChar w:fldCharType="separate"/>
      </w:r>
      <w:r w:rsidR="008C7B8E" w:rsidRPr="001D04B9">
        <w:rPr>
          <w:rFonts w:ascii="Times New Roman" w:hAnsi="Times New Roman" w:cs="Times New Roman"/>
          <w:sz w:val="28"/>
          <w:szCs w:val="28"/>
        </w:rPr>
        <w:t>[33]</w:t>
      </w:r>
      <w:r w:rsidR="008C7B8E" w:rsidRPr="001D04B9">
        <w:rPr>
          <w:rFonts w:ascii="Times New Roman" w:hAnsi="Times New Roman" w:cs="Times New Roman"/>
          <w:sz w:val="28"/>
          <w:szCs w:val="28"/>
        </w:rPr>
        <w:fldChar w:fldCharType="end"/>
      </w:r>
      <w:r w:rsidR="008C7B8E" w:rsidRPr="001D04B9">
        <w:rPr>
          <w:rFonts w:ascii="Times New Roman" w:hAnsi="Times New Roman" w:cs="Times New Roman"/>
          <w:sz w:val="28"/>
          <w:szCs w:val="28"/>
        </w:rPr>
        <w:t>.</w:t>
      </w:r>
    </w:p>
    <w:p w14:paraId="7D444E8B" w14:textId="77777777" w:rsidR="00E95780" w:rsidRPr="001D04B9" w:rsidRDefault="00E95780" w:rsidP="00C72188">
      <w:pPr>
        <w:spacing w:after="0" w:line="240" w:lineRule="auto"/>
        <w:ind w:firstLine="709"/>
        <w:jc w:val="both"/>
        <w:rPr>
          <w:rFonts w:ascii="Times New Roman" w:hAnsi="Times New Roman" w:cs="Times New Roman"/>
          <w:sz w:val="28"/>
          <w:szCs w:val="28"/>
        </w:rPr>
      </w:pPr>
    </w:p>
    <w:p w14:paraId="408626BA" w14:textId="77777777" w:rsidR="00E86E9E" w:rsidRPr="001D04B9" w:rsidRDefault="00E86E9E" w:rsidP="00C72188">
      <w:pPr>
        <w:spacing w:after="0" w:line="240" w:lineRule="auto"/>
        <w:ind w:firstLine="709"/>
        <w:jc w:val="both"/>
        <w:rPr>
          <w:rFonts w:ascii="Times New Roman" w:hAnsi="Times New Roman" w:cs="Times New Roman"/>
          <w:sz w:val="28"/>
          <w:szCs w:val="28"/>
        </w:rPr>
      </w:pPr>
    </w:p>
    <w:p w14:paraId="75888DB3" w14:textId="77777777" w:rsidR="00C72188" w:rsidRPr="001D04B9" w:rsidRDefault="00C72188" w:rsidP="00C72188">
      <w:pPr>
        <w:spacing w:after="0" w:line="240" w:lineRule="auto"/>
        <w:ind w:firstLine="709"/>
        <w:jc w:val="both"/>
        <w:rPr>
          <w:rFonts w:ascii="Times New Roman" w:hAnsi="Times New Roman" w:cs="Times New Roman"/>
          <w:b/>
          <w:sz w:val="28"/>
          <w:szCs w:val="28"/>
        </w:rPr>
      </w:pPr>
      <w:r w:rsidRPr="001D04B9">
        <w:rPr>
          <w:rFonts w:ascii="Times New Roman" w:hAnsi="Times New Roman" w:cs="Times New Roman"/>
          <w:b/>
          <w:sz w:val="28"/>
          <w:szCs w:val="28"/>
        </w:rPr>
        <w:t>1.2 Methods for the synthesis of polyampholyte nano- and microgels</w:t>
      </w:r>
    </w:p>
    <w:p w14:paraId="12B10DF5" w14:textId="77777777" w:rsidR="00C72188" w:rsidRPr="001D04B9" w:rsidRDefault="00C72188" w:rsidP="00C72188">
      <w:pPr>
        <w:autoSpaceDE w:val="0"/>
        <w:autoSpaceDN w:val="0"/>
        <w:adjustRightInd w:val="0"/>
        <w:spacing w:after="0" w:line="240" w:lineRule="auto"/>
        <w:ind w:firstLine="708"/>
        <w:jc w:val="both"/>
        <w:rPr>
          <w:rFonts w:ascii="Times New Roman" w:hAnsi="Times New Roman" w:cs="Times New Roman"/>
          <w:bCs/>
          <w:sz w:val="28"/>
          <w:szCs w:val="28"/>
        </w:rPr>
      </w:pPr>
      <w:r w:rsidRPr="001D04B9">
        <w:rPr>
          <w:rFonts w:ascii="Times New Roman" w:hAnsi="Times New Roman" w:cs="Times New Roman"/>
          <w:sz w:val="28"/>
          <w:szCs w:val="28"/>
        </w:rPr>
        <w:t>Numerous distinct methods for synthesizing polyampholyte nano- and microgels with controlled properties are documented in the literature. These methods include free-radical polymerization of charged monomers, polymerization in microemulsions, polymerization of anionic-cationic pairs of monomers without counterions, precipitation polymerization, radiation polymerization, polymerization of zwitterionic monomers and polymerization using reversible addition-fragmentation chain transfer (RAFT), a technique that has seen significant development in recent years</w:t>
      </w:r>
      <w:r w:rsidRPr="001D04B9">
        <w:rPr>
          <w:rFonts w:ascii="Times New Roman" w:hAnsi="Times New Roman" w:cs="Times New Roman"/>
          <w:bCs/>
          <w:sz w:val="28"/>
          <w:szCs w:val="28"/>
        </w:rPr>
        <w:t>.</w:t>
      </w:r>
    </w:p>
    <w:p w14:paraId="2D712248" w14:textId="77777777" w:rsidR="00C72188" w:rsidRPr="001D04B9" w:rsidRDefault="00C72188" w:rsidP="00C72188">
      <w:pPr>
        <w:autoSpaceDE w:val="0"/>
        <w:autoSpaceDN w:val="0"/>
        <w:adjustRightInd w:val="0"/>
        <w:spacing w:after="0" w:line="240" w:lineRule="auto"/>
        <w:ind w:firstLine="708"/>
        <w:jc w:val="both"/>
        <w:rPr>
          <w:rFonts w:ascii="Times New Roman" w:hAnsi="Times New Roman" w:cs="Times New Roman"/>
          <w:bCs/>
          <w:sz w:val="28"/>
          <w:szCs w:val="28"/>
        </w:rPr>
      </w:pPr>
      <w:r w:rsidRPr="001D04B9">
        <w:rPr>
          <w:rFonts w:ascii="Times New Roman" w:hAnsi="Times New Roman" w:cs="Times New Roman"/>
          <w:bCs/>
          <w:sz w:val="28"/>
          <w:szCs w:val="28"/>
        </w:rPr>
        <w:t>Free radical polymerization is a relatively straightforward method to implement, characterized by its extensive compatibility with diverse functional groups. As a result, it remains a favored choice for numerous laboratory syntheses. Conventional free-radical polymerization continues to find extensive application in the production of nano- and microgels. One drawback of this method is its challenge in precisely controlling the molecular weight, distribution of molecular weights and chain-end structures of the polymer. This limitation prevents its use in obtaining more intricate structural variations</w:t>
      </w:r>
      <w:r w:rsidR="008131D5" w:rsidRPr="001D04B9">
        <w:rPr>
          <w:rFonts w:ascii="Times New Roman" w:hAnsi="Times New Roman" w:cs="Times New Roman"/>
          <w:bCs/>
          <w:sz w:val="28"/>
          <w:szCs w:val="28"/>
        </w:rPr>
        <w:t xml:space="preserve"> </w:t>
      </w:r>
      <w:r w:rsidR="008131D5" w:rsidRPr="001D04B9">
        <w:rPr>
          <w:rFonts w:ascii="Times New Roman" w:hAnsi="Times New Roman" w:cs="Times New Roman"/>
          <w:bCs/>
          <w:sz w:val="28"/>
          <w:szCs w:val="28"/>
        </w:rPr>
        <w:fldChar w:fldCharType="begin"/>
      </w:r>
      <w:r w:rsidR="008131D5" w:rsidRPr="001D04B9">
        <w:rPr>
          <w:rFonts w:ascii="Times New Roman" w:hAnsi="Times New Roman" w:cs="Times New Roman"/>
          <w:bCs/>
          <w:sz w:val="28"/>
          <w:szCs w:val="28"/>
        </w:rPr>
        <w:instrText xml:space="preserve"> ADDIN EN.CITE &lt;EndNote&gt;&lt;Cite&gt;&lt;Author&gt;Coats&lt;/Author&gt;&lt;Year&gt;2023&lt;/Year&gt;&lt;IDText&gt;Trends in the Synthesis of Polymer Nano- and Microscale Materials for Bio-Related Applications&lt;/IDText&gt;&lt;DisplayText&gt;[34]&lt;/DisplayText&gt;&lt;record&gt;&lt;dates&gt;&lt;pub-dates&gt;&lt;date&gt;2023 Mar&lt;/date&gt;&lt;/pub-dates&gt;&lt;year&gt;2023&lt;/year&gt;&lt;/dates&gt;&lt;urls&gt;&lt;related-urls&gt;&lt;url&gt;&amp;lt;Go to ISI&amp;gt;://WOS:000955508300001&lt;/url&gt;&lt;/related-urls&gt;&lt;/urls&gt;&lt;isbn&gt;1616-5187&lt;/isbn&gt;&lt;titles&gt;&lt;title&gt;Trends in the Synthesis of Polymer Nano- and Microscale Materials for Bio-Related Applications&lt;/title&gt;&lt;secondary-title&gt;Macromolecular Bioscience&lt;/secondary-title&gt;&lt;/titles&gt;&lt;contributors&gt;&lt;authors&gt;&lt;author&gt;Coats, J. P.&lt;/author&gt;&lt;author&gt;Cochereau, R.&lt;/author&gt;&lt;author&gt;Dinu, I. A.&lt;/author&gt;&lt;author&gt;Messmer, D.&lt;/author&gt;&lt;author&gt;Sciortino, F.&lt;/author&gt;&lt;author&gt;Palivan, C. G.&lt;/author&gt;&lt;/authors&gt;&lt;/contributors&gt;&lt;added-date format="utc"&gt;1694161936&lt;/added-date&gt;&lt;ref-type name="Journal Article"&gt;17&lt;/ref-type&gt;&lt;rec-number&gt;40&lt;/rec-number&gt;&lt;last-updated-date format="utc"&gt;1694161936&lt;/last-updated-date&gt;&lt;accession-num&gt;WOS:000955508300001&lt;/accession-num&gt;&lt;electronic-resource-num&gt;10.1002/mabi.202200474&lt;/electronic-resource-num&gt;&lt;/record&gt;&lt;/Cite&gt;&lt;/EndNote&gt;</w:instrText>
      </w:r>
      <w:r w:rsidR="008131D5" w:rsidRPr="001D04B9">
        <w:rPr>
          <w:rFonts w:ascii="Times New Roman" w:hAnsi="Times New Roman" w:cs="Times New Roman"/>
          <w:bCs/>
          <w:sz w:val="28"/>
          <w:szCs w:val="28"/>
        </w:rPr>
        <w:fldChar w:fldCharType="separate"/>
      </w:r>
      <w:r w:rsidR="008131D5" w:rsidRPr="001D04B9">
        <w:rPr>
          <w:rFonts w:ascii="Times New Roman" w:hAnsi="Times New Roman" w:cs="Times New Roman"/>
          <w:bCs/>
          <w:sz w:val="28"/>
          <w:szCs w:val="28"/>
        </w:rPr>
        <w:t>[34]</w:t>
      </w:r>
      <w:r w:rsidR="008131D5" w:rsidRPr="001D04B9">
        <w:rPr>
          <w:rFonts w:ascii="Times New Roman" w:hAnsi="Times New Roman" w:cs="Times New Roman"/>
          <w:bCs/>
          <w:sz w:val="28"/>
          <w:szCs w:val="28"/>
        </w:rPr>
        <w:fldChar w:fldCharType="end"/>
      </w:r>
      <w:r w:rsidR="008131D5" w:rsidRPr="001D04B9">
        <w:rPr>
          <w:rFonts w:ascii="Times New Roman" w:hAnsi="Times New Roman" w:cs="Times New Roman"/>
          <w:bCs/>
          <w:sz w:val="28"/>
          <w:szCs w:val="28"/>
        </w:rPr>
        <w:t>.</w:t>
      </w:r>
    </w:p>
    <w:p w14:paraId="683CF96C" w14:textId="7527105F" w:rsidR="00C72188" w:rsidRPr="001D04B9" w:rsidRDefault="00C72188" w:rsidP="00C72188">
      <w:pPr>
        <w:autoSpaceDE w:val="0"/>
        <w:autoSpaceDN w:val="0"/>
        <w:adjustRightInd w:val="0"/>
        <w:spacing w:after="0" w:line="240" w:lineRule="auto"/>
        <w:ind w:firstLine="708"/>
        <w:jc w:val="both"/>
        <w:rPr>
          <w:rFonts w:ascii="Times New Roman" w:hAnsi="Times New Roman" w:cs="Times New Roman"/>
          <w:bCs/>
          <w:iCs/>
          <w:sz w:val="28"/>
          <w:szCs w:val="28"/>
        </w:rPr>
      </w:pPr>
      <w:r w:rsidRPr="001D04B9">
        <w:rPr>
          <w:rFonts w:ascii="Times New Roman" w:hAnsi="Times New Roman" w:cs="Times New Roman"/>
          <w:bCs/>
          <w:iCs/>
          <w:sz w:val="28"/>
          <w:szCs w:val="28"/>
        </w:rPr>
        <w:t>The research presents a description of the preparation of nanogels based on NIPAM and methacrylic acid (MAA) using micellar free radical polymerization</w:t>
      </w:r>
      <w:r w:rsidR="00B50537" w:rsidRPr="001D04B9">
        <w:rPr>
          <w:rFonts w:ascii="Times New Roman" w:hAnsi="Times New Roman" w:cs="Times New Roman"/>
          <w:bCs/>
          <w:iCs/>
          <w:sz w:val="28"/>
          <w:szCs w:val="28"/>
        </w:rPr>
        <w:t xml:space="preserve"> </w:t>
      </w:r>
      <w:r w:rsidR="00536825" w:rsidRPr="001D04B9">
        <w:rPr>
          <w:rFonts w:ascii="Times New Roman" w:hAnsi="Times New Roman" w:cs="Times New Roman"/>
          <w:bCs/>
          <w:iCs/>
          <w:sz w:val="28"/>
          <w:szCs w:val="28"/>
        </w:rPr>
        <w:fldChar w:fldCharType="begin"/>
      </w:r>
      <w:r w:rsidR="00536825" w:rsidRPr="001D04B9">
        <w:rPr>
          <w:rFonts w:ascii="Times New Roman" w:hAnsi="Times New Roman" w:cs="Times New Roman"/>
          <w:bCs/>
          <w:iCs/>
          <w:sz w:val="28"/>
          <w:szCs w:val="28"/>
        </w:rPr>
        <w:instrText xml:space="preserve"> ADDIN EN.CITE &lt;EndNote&gt;&lt;Cite&gt;&lt;Author&gt;Huang&lt;/Author&gt;&lt;Year&gt;1999&lt;/Year&gt;&lt;IDText&gt;Effects of pH, salt, surfactant and composition on phase transition of poly(NIPAm/MAA) nanoparticles&lt;/IDText&gt;&lt;DisplayText&gt;[35]&lt;/DisplayText&gt;&lt;record&gt;&lt;dates&gt;&lt;pub-dates&gt;&lt;date&gt;Jul&lt;/date&gt;&lt;/pub-dates&gt;&lt;year&gt;1999&lt;/year&gt;&lt;/dates&gt;&lt;urls&gt;&lt;related-urls&gt;&lt;url&gt;&amp;lt;Go to ISI&amp;gt;://WOS:000080943400042&lt;/url&gt;&lt;/related-urls&gt;&lt;/urls&gt;&lt;isbn&gt;0887-624X&lt;/isbn&gt;&lt;titles&gt;&lt;title&gt;Effects of pH, salt, surfactant and composition on phase transition of poly(NIPAm/MAA) nanoparticles&lt;/title&gt;&lt;secondary-title&gt;Journal of Polymer Science Part a-Polymer Chemistry&lt;/secondary-title&gt;&lt;/titles&gt;&lt;pages&gt;2667-2676&lt;/pages&gt;&lt;number&gt;14&lt;/number&gt;&lt;contributors&gt;&lt;authors&gt;&lt;author&gt;Huang, J.&lt;/author&gt;&lt;author&gt;Wu, X. Y.&lt;/author&gt;&lt;/authors&gt;&lt;/contributors&gt;&lt;added-date format="utc"&gt;1694162401&lt;/added-date&gt;&lt;ref-type name="Journal Article"&gt;17&lt;/ref-type&gt;&lt;rec-number&gt;41&lt;/rec-number&gt;&lt;last-updated-date format="utc"&gt;1694162401&lt;/last-updated-date&gt;&lt;accession-num&gt;WOS:000080943400042&lt;/accession-num&gt;&lt;volume&gt;37&lt;/volume&gt;&lt;/record&gt;&lt;/Cite&gt;&lt;/EndNote&gt;</w:instrText>
      </w:r>
      <w:r w:rsidR="00536825" w:rsidRPr="001D04B9">
        <w:rPr>
          <w:rFonts w:ascii="Times New Roman" w:hAnsi="Times New Roman" w:cs="Times New Roman"/>
          <w:bCs/>
          <w:iCs/>
          <w:sz w:val="28"/>
          <w:szCs w:val="28"/>
        </w:rPr>
        <w:fldChar w:fldCharType="separate"/>
      </w:r>
      <w:r w:rsidR="00536825" w:rsidRPr="001D04B9">
        <w:rPr>
          <w:rFonts w:ascii="Times New Roman" w:hAnsi="Times New Roman" w:cs="Times New Roman"/>
          <w:bCs/>
          <w:iCs/>
          <w:sz w:val="28"/>
          <w:szCs w:val="28"/>
        </w:rPr>
        <w:t>[35]</w:t>
      </w:r>
      <w:r w:rsidR="00536825" w:rsidRPr="001D04B9">
        <w:rPr>
          <w:rFonts w:ascii="Times New Roman" w:hAnsi="Times New Roman" w:cs="Times New Roman"/>
          <w:bCs/>
          <w:iCs/>
          <w:sz w:val="28"/>
          <w:szCs w:val="28"/>
        </w:rPr>
        <w:fldChar w:fldCharType="end"/>
      </w:r>
      <w:r w:rsidR="00536825" w:rsidRPr="001D04B9">
        <w:rPr>
          <w:rFonts w:ascii="Times New Roman" w:hAnsi="Times New Roman" w:cs="Times New Roman"/>
          <w:bCs/>
          <w:iCs/>
          <w:sz w:val="28"/>
          <w:szCs w:val="28"/>
        </w:rPr>
        <w:t xml:space="preserve">. </w:t>
      </w:r>
      <w:r w:rsidRPr="001D04B9">
        <w:rPr>
          <w:rFonts w:ascii="Times New Roman" w:hAnsi="Times New Roman" w:cs="Times New Roman"/>
          <w:bCs/>
          <w:iCs/>
          <w:sz w:val="28"/>
          <w:szCs w:val="28"/>
        </w:rPr>
        <w:t>By employing various ratios of NIPAM/MAA, along with a cross-linking agent and a</w:t>
      </w:r>
      <w:r w:rsidR="00B50537" w:rsidRPr="001D04B9">
        <w:rPr>
          <w:rFonts w:ascii="Times New Roman" w:hAnsi="Times New Roman" w:cs="Times New Roman"/>
          <w:bCs/>
          <w:iCs/>
          <w:sz w:val="28"/>
          <w:szCs w:val="28"/>
        </w:rPr>
        <w:t xml:space="preserve"> </w:t>
      </w:r>
      <w:r w:rsidRPr="001D04B9">
        <w:rPr>
          <w:rFonts w:ascii="Times New Roman" w:hAnsi="Times New Roman" w:cs="Times New Roman"/>
          <w:bCs/>
          <w:iCs/>
          <w:sz w:val="28"/>
          <w:szCs w:val="28"/>
        </w:rPr>
        <w:t xml:space="preserve">surfactant (sodium dodecyl sulfate, SDS), polyelectrolyte nanogels were successfully synthesized. These nanogels exhibited </w:t>
      </w:r>
      <w:r w:rsidR="00FA1E31">
        <w:rPr>
          <w:rFonts w:ascii="Times New Roman" w:hAnsi="Times New Roman" w:cs="Times New Roman"/>
          <w:bCs/>
          <w:iCs/>
          <w:sz w:val="28"/>
          <w:szCs w:val="28"/>
        </w:rPr>
        <w:t xml:space="preserve">average </w:t>
      </w:r>
      <w:r w:rsidRPr="001D04B9">
        <w:rPr>
          <w:rFonts w:ascii="Times New Roman" w:hAnsi="Times New Roman" w:cs="Times New Roman"/>
          <w:bCs/>
          <w:iCs/>
          <w:sz w:val="28"/>
          <w:szCs w:val="28"/>
        </w:rPr>
        <w:t xml:space="preserve">sizes that ranged widely, approximately from d~90-650 nm. The study revealed that the ionizable MAA </w:t>
      </w:r>
      <w:r w:rsidRPr="001D04B9">
        <w:rPr>
          <w:rFonts w:ascii="Times New Roman" w:hAnsi="Times New Roman" w:cs="Times New Roman"/>
          <w:bCs/>
          <w:iCs/>
          <w:sz w:val="28"/>
          <w:szCs w:val="28"/>
        </w:rPr>
        <w:lastRenderedPageBreak/>
        <w:t xml:space="preserve">groups contribute significantly to the pH and electrolyte sensitivity of the nanoparticles. Above the </w:t>
      </w:r>
      <w:proofErr w:type="spellStart"/>
      <w:r w:rsidRPr="001D04B9">
        <w:rPr>
          <w:rFonts w:ascii="Times New Roman" w:hAnsi="Times New Roman" w:cs="Times New Roman"/>
          <w:bCs/>
          <w:iCs/>
          <w:sz w:val="28"/>
          <w:szCs w:val="28"/>
        </w:rPr>
        <w:t>pKa</w:t>
      </w:r>
      <w:proofErr w:type="spellEnd"/>
      <w:r w:rsidRPr="001D04B9">
        <w:rPr>
          <w:rFonts w:ascii="Times New Roman" w:hAnsi="Times New Roman" w:cs="Times New Roman"/>
          <w:bCs/>
          <w:iCs/>
          <w:sz w:val="28"/>
          <w:szCs w:val="28"/>
        </w:rPr>
        <w:t xml:space="preserve"> value, electrostatic repulsion between negatively charged COO</w:t>
      </w:r>
      <w:r w:rsidRPr="001D04B9">
        <w:rPr>
          <w:rFonts w:ascii="Times New Roman" w:hAnsi="Times New Roman" w:cs="Times New Roman"/>
          <w:bCs/>
          <w:iCs/>
          <w:sz w:val="28"/>
          <w:szCs w:val="28"/>
          <w:vertAlign w:val="superscript"/>
        </w:rPr>
        <w:t>-</w:t>
      </w:r>
      <w:r w:rsidRPr="001D04B9">
        <w:rPr>
          <w:rFonts w:ascii="Times New Roman" w:hAnsi="Times New Roman" w:cs="Times New Roman"/>
          <w:bCs/>
          <w:iCs/>
          <w:sz w:val="28"/>
          <w:szCs w:val="28"/>
        </w:rPr>
        <w:t xml:space="preserve"> groups emerges as the key factor that prevents particle collapse at temperatures surpassing the phase transition temperature. The nanoparticles demonstrated a distinct bulk phase transition, which could be triggered by </w:t>
      </w:r>
      <w:r w:rsidR="00FA1E31">
        <w:rPr>
          <w:rFonts w:ascii="Times New Roman" w:hAnsi="Times New Roman" w:cs="Times New Roman"/>
          <w:bCs/>
          <w:iCs/>
          <w:sz w:val="28"/>
          <w:szCs w:val="28"/>
        </w:rPr>
        <w:t>deny</w:t>
      </w:r>
      <w:r w:rsidR="00FA1E31" w:rsidRPr="001D04B9">
        <w:rPr>
          <w:rFonts w:ascii="Times New Roman" w:hAnsi="Times New Roman" w:cs="Times New Roman"/>
          <w:bCs/>
          <w:iCs/>
          <w:sz w:val="28"/>
          <w:szCs w:val="28"/>
        </w:rPr>
        <w:t xml:space="preserve">ing </w:t>
      </w:r>
      <w:r w:rsidRPr="001D04B9">
        <w:rPr>
          <w:rFonts w:ascii="Times New Roman" w:hAnsi="Times New Roman" w:cs="Times New Roman"/>
          <w:bCs/>
          <w:iCs/>
          <w:sz w:val="28"/>
          <w:szCs w:val="28"/>
        </w:rPr>
        <w:t xml:space="preserve">the negative charges through pH reduction or the introduction of a cationic surfactant. Conversely, below the </w:t>
      </w:r>
      <w:proofErr w:type="spellStart"/>
      <w:r w:rsidRPr="001D04B9">
        <w:rPr>
          <w:rFonts w:ascii="Times New Roman" w:hAnsi="Times New Roman" w:cs="Times New Roman"/>
          <w:bCs/>
          <w:iCs/>
          <w:sz w:val="28"/>
          <w:szCs w:val="28"/>
        </w:rPr>
        <w:t>pKa</w:t>
      </w:r>
      <w:proofErr w:type="spellEnd"/>
      <w:r w:rsidRPr="001D04B9">
        <w:rPr>
          <w:rFonts w:ascii="Times New Roman" w:hAnsi="Times New Roman" w:cs="Times New Roman"/>
          <w:bCs/>
          <w:iCs/>
          <w:sz w:val="28"/>
          <w:szCs w:val="28"/>
        </w:rPr>
        <w:t xml:space="preserve"> value, the presence of MAA groups heightened the hydrophobic nature of the particles, as evidenced by a lower phase transition temperature and a more pronounced bulk phase transition.</w:t>
      </w:r>
    </w:p>
    <w:p w14:paraId="06399934" w14:textId="23BF5051" w:rsidR="00C72188" w:rsidRPr="001D04B9" w:rsidRDefault="00C72188" w:rsidP="00C72188">
      <w:pPr>
        <w:autoSpaceDE w:val="0"/>
        <w:autoSpaceDN w:val="0"/>
        <w:adjustRightInd w:val="0"/>
        <w:spacing w:after="0" w:line="240" w:lineRule="auto"/>
        <w:ind w:firstLine="708"/>
        <w:jc w:val="both"/>
        <w:rPr>
          <w:rFonts w:ascii="Times New Roman" w:hAnsi="Times New Roman" w:cs="Times New Roman"/>
          <w:sz w:val="28"/>
          <w:szCs w:val="28"/>
        </w:rPr>
      </w:pPr>
      <w:r w:rsidRPr="001D04B9">
        <w:rPr>
          <w:rFonts w:ascii="Times New Roman" w:hAnsi="Times New Roman" w:cs="Times New Roman"/>
          <w:sz w:val="28"/>
          <w:szCs w:val="28"/>
        </w:rPr>
        <w:t xml:space="preserve">Presently, free-radical precipitation polymerization remains a pivotal technique for synthesizing </w:t>
      </w:r>
      <w:proofErr w:type="spellStart"/>
      <w:r w:rsidRPr="001D04B9">
        <w:rPr>
          <w:rFonts w:ascii="Times New Roman" w:hAnsi="Times New Roman" w:cs="Times New Roman"/>
          <w:sz w:val="28"/>
          <w:szCs w:val="28"/>
        </w:rPr>
        <w:t>thermoresponsive</w:t>
      </w:r>
      <w:proofErr w:type="spellEnd"/>
      <w:r w:rsidRPr="001D04B9">
        <w:rPr>
          <w:rFonts w:ascii="Times New Roman" w:hAnsi="Times New Roman" w:cs="Times New Roman"/>
          <w:sz w:val="28"/>
          <w:szCs w:val="28"/>
        </w:rPr>
        <w:t xml:space="preserve"> nano- and microgels, distinguished by their versatility, flexibility and scalability</w:t>
      </w:r>
      <w:r w:rsidR="00536825" w:rsidRPr="001D04B9">
        <w:rPr>
          <w:rFonts w:ascii="Times New Roman" w:hAnsi="Times New Roman" w:cs="Times New Roman"/>
          <w:sz w:val="28"/>
          <w:szCs w:val="28"/>
        </w:rPr>
        <w:t xml:space="preserve"> </w:t>
      </w:r>
      <w:r w:rsidR="00536825" w:rsidRPr="001D04B9">
        <w:rPr>
          <w:rFonts w:ascii="Times New Roman" w:hAnsi="Times New Roman" w:cs="Times New Roman"/>
          <w:sz w:val="28"/>
          <w:szCs w:val="28"/>
        </w:rPr>
        <w:fldChar w:fldCharType="begin"/>
      </w:r>
      <w:r w:rsidR="00536825" w:rsidRPr="001D04B9">
        <w:rPr>
          <w:rFonts w:ascii="Times New Roman" w:hAnsi="Times New Roman" w:cs="Times New Roman"/>
          <w:sz w:val="28"/>
          <w:szCs w:val="28"/>
        </w:rPr>
        <w:instrText xml:space="preserve"> ADDIN EN.CITE &lt;EndNote&gt;&lt;Cite&gt;&lt;Author&gt;Richtering&lt;/Author&gt;&lt;Year&gt;2012&lt;/Year&gt;&lt;IDText&gt;The special behaviours of responsive core-shell nanogels&lt;/IDText&gt;&lt;DisplayText&gt;[36]&lt;/DisplayText&gt;&lt;record&gt;&lt;urls&gt;&lt;related-urls&gt;&lt;url&gt;&amp;lt;Go to ISI&amp;gt;://WOS:000310829800001&lt;/url&gt;&lt;/related-urls&gt;&lt;/urls&gt;&lt;isbn&gt;1744-683X&lt;/isbn&gt;&lt;titles&gt;&lt;title&gt;The special behaviours of responsive core-shell nanogels&lt;/title&gt;&lt;secondary-title&gt;Soft Matter&lt;/secondary-title&gt;&lt;/titles&gt;&lt;pages&gt;11423-11430&lt;/pages&gt;&lt;number&gt;45&lt;/number&gt;&lt;contributors&gt;&lt;authors&gt;&lt;author&gt;Richtering, W.&lt;/author&gt;&lt;author&gt;Pich, A.&lt;/author&gt;&lt;/authors&gt;&lt;/contributors&gt;&lt;added-date format="utc"&gt;1694162463&lt;/added-date&gt;&lt;ref-type name="Journal Article"&gt;17&lt;/ref-type&gt;&lt;dates&gt;&lt;year&gt;2012&lt;/year&gt;&lt;/dates&gt;&lt;rec-number&gt;42&lt;/rec-number&gt;&lt;last-updated-date format="utc"&gt;1694162463&lt;/last-updated-date&gt;&lt;accession-num&gt;WOS:000310829800001&lt;/accession-num&gt;&lt;electronic-resource-num&gt;10.1039/c2sm26424b&lt;/electronic-resource-num&gt;&lt;volume&gt;8&lt;/volume&gt;&lt;/record&gt;&lt;/Cite&gt;&lt;/EndNote&gt;</w:instrText>
      </w:r>
      <w:r w:rsidR="00536825" w:rsidRPr="001D04B9">
        <w:rPr>
          <w:rFonts w:ascii="Times New Roman" w:hAnsi="Times New Roman" w:cs="Times New Roman"/>
          <w:sz w:val="28"/>
          <w:szCs w:val="28"/>
        </w:rPr>
        <w:fldChar w:fldCharType="separate"/>
      </w:r>
      <w:r w:rsidR="00536825" w:rsidRPr="001D04B9">
        <w:rPr>
          <w:rFonts w:ascii="Times New Roman" w:hAnsi="Times New Roman" w:cs="Times New Roman"/>
          <w:sz w:val="28"/>
          <w:szCs w:val="28"/>
        </w:rPr>
        <w:t>[36]</w:t>
      </w:r>
      <w:r w:rsidR="00536825" w:rsidRPr="001D04B9">
        <w:rPr>
          <w:rFonts w:ascii="Times New Roman" w:hAnsi="Times New Roman" w:cs="Times New Roman"/>
          <w:sz w:val="28"/>
          <w:szCs w:val="28"/>
        </w:rPr>
        <w:fldChar w:fldCharType="end"/>
      </w:r>
      <w:r w:rsidR="00536825" w:rsidRPr="001D04B9">
        <w:rPr>
          <w:rFonts w:ascii="Times New Roman" w:hAnsi="Times New Roman" w:cs="Times New Roman"/>
          <w:sz w:val="28"/>
          <w:szCs w:val="28"/>
        </w:rPr>
        <w:t xml:space="preserve">. </w:t>
      </w:r>
      <w:r w:rsidRPr="001D04B9">
        <w:rPr>
          <w:rFonts w:ascii="Times New Roman" w:hAnsi="Times New Roman" w:cs="Times New Roman"/>
          <w:sz w:val="28"/>
          <w:szCs w:val="28"/>
        </w:rPr>
        <w:t>This method enables polymerization in aqueous solutions at relatively low temperatures (60-80°C) and is applicable to a diverse array of monomers - typically acrylamide (such as N-isopropylacrylamide, NIPAM) or N-</w:t>
      </w:r>
      <w:proofErr w:type="spellStart"/>
      <w:r w:rsidRPr="001D04B9">
        <w:rPr>
          <w:rFonts w:ascii="Times New Roman" w:hAnsi="Times New Roman" w:cs="Times New Roman"/>
          <w:sz w:val="28"/>
          <w:szCs w:val="28"/>
        </w:rPr>
        <w:t>vinylcaprolactam</w:t>
      </w:r>
      <w:proofErr w:type="spellEnd"/>
      <w:r w:rsidRPr="001D04B9">
        <w:rPr>
          <w:rFonts w:ascii="Times New Roman" w:hAnsi="Times New Roman" w:cs="Times New Roman"/>
          <w:sz w:val="28"/>
          <w:szCs w:val="28"/>
        </w:rPr>
        <w:t xml:space="preserve"> (N-</w:t>
      </w:r>
      <w:proofErr w:type="spellStart"/>
      <w:r w:rsidRPr="001D04B9">
        <w:rPr>
          <w:rFonts w:ascii="Times New Roman" w:hAnsi="Times New Roman" w:cs="Times New Roman"/>
          <w:sz w:val="28"/>
          <w:szCs w:val="28"/>
        </w:rPr>
        <w:t>vinylactam</w:t>
      </w:r>
      <w:proofErr w:type="spellEnd"/>
      <w:r w:rsidRPr="001D04B9">
        <w:rPr>
          <w:rFonts w:ascii="Times New Roman" w:hAnsi="Times New Roman" w:cs="Times New Roman"/>
          <w:sz w:val="28"/>
          <w:szCs w:val="28"/>
        </w:rPr>
        <w:t>). Furthermore, the introduction of functional groups is achievable by incorporating comonomers, such as acrylic acid (AA), 2-(</w:t>
      </w:r>
      <w:proofErr w:type="spellStart"/>
      <w:r w:rsidRPr="001D04B9">
        <w:rPr>
          <w:rFonts w:ascii="Times New Roman" w:hAnsi="Times New Roman" w:cs="Times New Roman"/>
          <w:sz w:val="28"/>
          <w:szCs w:val="28"/>
        </w:rPr>
        <w:t>dimethylamino</w:t>
      </w:r>
      <w:proofErr w:type="spellEnd"/>
      <w:r w:rsidRPr="001D04B9">
        <w:rPr>
          <w:rFonts w:ascii="Times New Roman" w:hAnsi="Times New Roman" w:cs="Times New Roman"/>
          <w:sz w:val="28"/>
          <w:szCs w:val="28"/>
        </w:rPr>
        <w:t xml:space="preserve">)ethyl methacrylate (DMAEMA) and </w:t>
      </w:r>
      <w:proofErr w:type="spellStart"/>
      <w:r w:rsidRPr="001D04B9">
        <w:rPr>
          <w:rFonts w:ascii="Times New Roman" w:hAnsi="Times New Roman" w:cs="Times New Roman"/>
          <w:sz w:val="28"/>
          <w:szCs w:val="28"/>
        </w:rPr>
        <w:t>acetoacetoxy</w:t>
      </w:r>
      <w:proofErr w:type="spellEnd"/>
      <w:r w:rsidRPr="001D04B9">
        <w:rPr>
          <w:rFonts w:ascii="Times New Roman" w:hAnsi="Times New Roman" w:cs="Times New Roman"/>
          <w:sz w:val="28"/>
          <w:szCs w:val="28"/>
        </w:rPr>
        <w:t xml:space="preserve"> ethyl methacrylate (AAEM) </w:t>
      </w:r>
      <w:r w:rsidR="00FC17E2" w:rsidRPr="001D04B9">
        <w:rPr>
          <w:rFonts w:ascii="Times New Roman" w:hAnsi="Times New Roman" w:cs="Times New Roman"/>
          <w:sz w:val="28"/>
          <w:szCs w:val="28"/>
        </w:rPr>
        <w:fldChar w:fldCharType="begin">
          <w:fldData xml:space="preserve">PEVuZE5vdGU+PENpdGU+PEF1dGhvcj5OaTwvQXV0aG9yPjxZZWFyPjIwMDc8L1llYXI+PElEVGV4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</w:fldData>
        </w:fldChar>
      </w:r>
      <w:r w:rsidR="00FC17E2" w:rsidRPr="001D04B9">
        <w:rPr>
          <w:rFonts w:ascii="Times New Roman" w:hAnsi="Times New Roman" w:cs="Times New Roman"/>
          <w:sz w:val="28"/>
          <w:szCs w:val="28"/>
        </w:rPr>
        <w:instrText xml:space="preserve"> ADDIN EN.CITE </w:instrText>
      </w:r>
      <w:r w:rsidR="00FC17E2" w:rsidRPr="001D04B9">
        <w:rPr>
          <w:rFonts w:ascii="Times New Roman" w:hAnsi="Times New Roman" w:cs="Times New Roman"/>
          <w:sz w:val="28"/>
          <w:szCs w:val="28"/>
        </w:rPr>
        <w:fldChar w:fldCharType="begin">
          <w:fldData xml:space="preserve">PEVuZE5vdGU+PENpdGU+PEF1dGhvcj5OaTwvQXV0aG9yPjxZZWFyPjIwMDc8L1llYXI+PElEVGV4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</w:fldData>
        </w:fldChar>
      </w:r>
      <w:r w:rsidR="00FC17E2" w:rsidRPr="001D04B9">
        <w:rPr>
          <w:rFonts w:ascii="Times New Roman" w:hAnsi="Times New Roman" w:cs="Times New Roman"/>
          <w:sz w:val="28"/>
          <w:szCs w:val="28"/>
        </w:rPr>
        <w:instrText xml:space="preserve"> ADDIN EN.CITE.DATA </w:instrText>
      </w:r>
      <w:r w:rsidR="00FC17E2" w:rsidRPr="001D04B9">
        <w:rPr>
          <w:rFonts w:ascii="Times New Roman" w:hAnsi="Times New Roman" w:cs="Times New Roman"/>
          <w:sz w:val="28"/>
          <w:szCs w:val="28"/>
        </w:rPr>
      </w:r>
      <w:r w:rsidR="00FC17E2" w:rsidRPr="001D04B9">
        <w:rPr>
          <w:rFonts w:ascii="Times New Roman" w:hAnsi="Times New Roman" w:cs="Times New Roman"/>
          <w:sz w:val="28"/>
          <w:szCs w:val="28"/>
        </w:rPr>
        <w:fldChar w:fldCharType="end"/>
      </w:r>
      <w:r w:rsidR="00FC17E2" w:rsidRPr="001D04B9">
        <w:rPr>
          <w:rFonts w:ascii="Times New Roman" w:hAnsi="Times New Roman" w:cs="Times New Roman"/>
          <w:sz w:val="28"/>
          <w:szCs w:val="28"/>
        </w:rPr>
      </w:r>
      <w:r w:rsidR="00FC17E2" w:rsidRPr="001D04B9">
        <w:rPr>
          <w:rFonts w:ascii="Times New Roman" w:hAnsi="Times New Roman" w:cs="Times New Roman"/>
          <w:sz w:val="28"/>
          <w:szCs w:val="28"/>
        </w:rPr>
        <w:fldChar w:fldCharType="separate"/>
      </w:r>
      <w:r w:rsidR="00FC17E2" w:rsidRPr="001D04B9">
        <w:rPr>
          <w:rFonts w:ascii="Times New Roman" w:hAnsi="Times New Roman" w:cs="Times New Roman"/>
          <w:sz w:val="28"/>
          <w:szCs w:val="28"/>
        </w:rPr>
        <w:t>[37, 38]</w:t>
      </w:r>
      <w:r w:rsidR="00FC17E2" w:rsidRPr="001D04B9">
        <w:rPr>
          <w:rFonts w:ascii="Times New Roman" w:hAnsi="Times New Roman" w:cs="Times New Roman"/>
          <w:sz w:val="28"/>
          <w:szCs w:val="28"/>
        </w:rPr>
        <w:fldChar w:fldCharType="end"/>
      </w:r>
      <w:r w:rsidR="00FC17E2" w:rsidRPr="001D04B9">
        <w:rPr>
          <w:rFonts w:ascii="Times New Roman" w:hAnsi="Times New Roman" w:cs="Times New Roman"/>
          <w:sz w:val="28"/>
          <w:szCs w:val="28"/>
        </w:rPr>
        <w:t xml:space="preserve">. </w:t>
      </w:r>
      <w:r w:rsidRPr="001D04B9">
        <w:rPr>
          <w:rFonts w:ascii="Times New Roman" w:hAnsi="Times New Roman" w:cs="Times New Roman"/>
          <w:sz w:val="28"/>
          <w:szCs w:val="28"/>
        </w:rPr>
        <w:t>The strength</w:t>
      </w:r>
      <w:r w:rsidR="00FA1E31">
        <w:rPr>
          <w:rFonts w:ascii="Times New Roman" w:hAnsi="Times New Roman" w:cs="Times New Roman"/>
          <w:sz w:val="28"/>
          <w:szCs w:val="28"/>
        </w:rPr>
        <w:t xml:space="preserve"> </w:t>
      </w:r>
      <w:r w:rsidRPr="001D04B9">
        <w:rPr>
          <w:rFonts w:ascii="Times New Roman" w:hAnsi="Times New Roman" w:cs="Times New Roman"/>
          <w:sz w:val="28"/>
          <w:szCs w:val="28"/>
        </w:rPr>
        <w:t xml:space="preserve">of this method </w:t>
      </w:r>
      <w:proofErr w:type="gramStart"/>
      <w:r w:rsidRPr="001D04B9">
        <w:rPr>
          <w:rFonts w:ascii="Times New Roman" w:hAnsi="Times New Roman" w:cs="Times New Roman"/>
          <w:sz w:val="28"/>
          <w:szCs w:val="28"/>
        </w:rPr>
        <w:t>encompass</w:t>
      </w:r>
      <w:proofErr w:type="gramEnd"/>
      <w:r w:rsidRPr="001D04B9">
        <w:rPr>
          <w:rFonts w:ascii="Times New Roman" w:hAnsi="Times New Roman" w:cs="Times New Roman"/>
          <w:sz w:val="28"/>
          <w:szCs w:val="28"/>
        </w:rPr>
        <w:t xml:space="preserve"> its compatibility with a broad spectrum of monomers and its potential to introduce functional groups either through comonomers or post modification. </w:t>
      </w:r>
    </w:p>
    <w:p w14:paraId="6AB701C2" w14:textId="47B5C630" w:rsidR="00C72188" w:rsidRPr="001D04B9" w:rsidRDefault="00C72188" w:rsidP="00C72188">
      <w:pPr>
        <w:autoSpaceDE w:val="0"/>
        <w:autoSpaceDN w:val="0"/>
        <w:adjustRightInd w:val="0"/>
        <w:spacing w:after="0" w:line="240" w:lineRule="auto"/>
        <w:ind w:firstLine="708"/>
        <w:jc w:val="both"/>
        <w:rPr>
          <w:rFonts w:ascii="Times New Roman" w:hAnsi="Times New Roman" w:cs="Times New Roman"/>
          <w:sz w:val="28"/>
          <w:szCs w:val="28"/>
        </w:rPr>
      </w:pPr>
      <w:r w:rsidRPr="001D04B9">
        <w:rPr>
          <w:rFonts w:ascii="Times New Roman" w:hAnsi="Times New Roman" w:cs="Times New Roman"/>
          <w:sz w:val="28"/>
          <w:szCs w:val="28"/>
        </w:rPr>
        <w:t xml:space="preserve">The synthesis of nano- and microgels through precipitation polymerization demands a meticulous selection of </w:t>
      </w:r>
      <w:r w:rsidR="00FA1E31">
        <w:rPr>
          <w:rFonts w:ascii="Times New Roman" w:hAnsi="Times New Roman" w:cs="Times New Roman"/>
          <w:sz w:val="28"/>
          <w:szCs w:val="28"/>
        </w:rPr>
        <w:t>“</w:t>
      </w:r>
      <w:r w:rsidRPr="001D04B9">
        <w:rPr>
          <w:rFonts w:ascii="Times New Roman" w:hAnsi="Times New Roman" w:cs="Times New Roman"/>
          <w:sz w:val="28"/>
          <w:szCs w:val="28"/>
        </w:rPr>
        <w:t>building blocks</w:t>
      </w:r>
      <w:r w:rsidR="00FA1E31">
        <w:rPr>
          <w:rFonts w:ascii="Times New Roman" w:hAnsi="Times New Roman" w:cs="Times New Roman"/>
          <w:sz w:val="28"/>
          <w:szCs w:val="28"/>
        </w:rPr>
        <w:t xml:space="preserve">” </w:t>
      </w:r>
      <w:r w:rsidRPr="001D04B9">
        <w:rPr>
          <w:rFonts w:ascii="Times New Roman" w:hAnsi="Times New Roman" w:cs="Times New Roman"/>
          <w:sz w:val="28"/>
          <w:szCs w:val="28"/>
        </w:rPr>
        <w:t xml:space="preserve">including monomers, cross-linking agents and initiators. The authors </w:t>
      </w:r>
      <w:r w:rsidR="00FC17E2" w:rsidRPr="001D04B9">
        <w:rPr>
          <w:rFonts w:ascii="Times New Roman" w:hAnsi="Times New Roman" w:cs="Times New Roman"/>
          <w:sz w:val="28"/>
          <w:szCs w:val="28"/>
        </w:rPr>
        <w:fldChar w:fldCharType="begin"/>
      </w:r>
      <w:r w:rsidR="00FC17E2" w:rsidRPr="001D04B9">
        <w:rPr>
          <w:rFonts w:ascii="Times New Roman" w:hAnsi="Times New Roman" w:cs="Times New Roman"/>
          <w:sz w:val="28"/>
          <w:szCs w:val="28"/>
        </w:rPr>
        <w:instrText xml:space="preserve"> ADDIN EN.CITE &lt;EndNote&gt;&lt;Cite&gt;&lt;Author&gt;Suzuki&lt;/Author&gt;&lt;Year&gt;2017&lt;/Year&gt;&lt;IDText&gt;Polymeric hydrogel microspheres: design, synthesis, characterization, assembly and applications&lt;/IDText&gt;&lt;DisplayText&gt;[39]&lt;/DisplayText&gt;&lt;record&gt;&lt;dates&gt;&lt;pub-dates&gt;&lt;date&gt;Oct&lt;/date&gt;&lt;/pub-dates&gt;&lt;year&gt;2017&lt;/year&gt;&lt;/dates&gt;&lt;urls&gt;&lt;related-urls&gt;&lt;url&gt;&amp;lt;Go to ISI&amp;gt;://WOS:000412340600002&lt;/url&gt;&lt;/related-urls&gt;&lt;/urls&gt;&lt;isbn&gt;0032-3896&lt;/isbn&gt;&lt;titles&gt;&lt;title&gt;Polymeric hydrogel microspheres: design, synthesis, characterization, assembly and applications&lt;/title&gt;&lt;secondary-title&gt;Polymer Journal&lt;/secondary-title&gt;&lt;/titles&gt;&lt;pages&gt;695-702&lt;/pages&gt;&lt;number&gt;10&lt;/number&gt;&lt;contributors&gt;&lt;authors&gt;&lt;author&gt;Suzuki, D.&lt;/author&gt;&lt;author&gt;Horigome, K.&lt;/author&gt;&lt;author&gt;Kureha, T.&lt;/author&gt;&lt;author&gt;Matsui, S.&lt;/author&gt;&lt;author&gt;Watanabe, T.&lt;/author&gt;&lt;/authors&gt;&lt;/contributors&gt;&lt;added-date format="utc"&gt;1694162637&lt;/added-date&gt;&lt;ref-type name="Journal Article"&gt;17&lt;/ref-type&gt;&lt;rec-number&gt;45&lt;/rec-number&gt;&lt;last-updated-date format="utc"&gt;1694162637&lt;/last-updated-date&gt;&lt;accession-num&gt;WOS:000412340600002&lt;/accession-num&gt;&lt;electronic-resource-num&gt;10.1038/pj.2017.39&lt;/electronic-resource-num&gt;&lt;volume&gt;49&lt;/volume&gt;&lt;/record&gt;&lt;/Cite&gt;&lt;/EndNote&gt;</w:instrText>
      </w:r>
      <w:r w:rsidR="00FC17E2" w:rsidRPr="001D04B9">
        <w:rPr>
          <w:rFonts w:ascii="Times New Roman" w:hAnsi="Times New Roman" w:cs="Times New Roman"/>
          <w:sz w:val="28"/>
          <w:szCs w:val="28"/>
        </w:rPr>
        <w:fldChar w:fldCharType="separate"/>
      </w:r>
      <w:r w:rsidR="00FC17E2" w:rsidRPr="001D04B9">
        <w:rPr>
          <w:rFonts w:ascii="Times New Roman" w:hAnsi="Times New Roman" w:cs="Times New Roman"/>
          <w:sz w:val="28"/>
          <w:szCs w:val="28"/>
        </w:rPr>
        <w:t>[39]</w:t>
      </w:r>
      <w:r w:rsidR="00FC17E2" w:rsidRPr="001D04B9">
        <w:rPr>
          <w:rFonts w:ascii="Times New Roman" w:hAnsi="Times New Roman" w:cs="Times New Roman"/>
          <w:sz w:val="28"/>
          <w:szCs w:val="28"/>
        </w:rPr>
        <w:fldChar w:fldCharType="end"/>
      </w:r>
      <w:r w:rsidRPr="001D04B9">
        <w:rPr>
          <w:rFonts w:ascii="Times New Roman" w:hAnsi="Times New Roman" w:cs="Times New Roman"/>
          <w:sz w:val="28"/>
          <w:szCs w:val="28"/>
        </w:rPr>
        <w:t xml:space="preserve"> detailed the synthesis of copolymer microgels via precipitation polymerization using NIPAM, methacrylic acid (MA) and fumaric acid (FA). The resulting microgels, namely PNIPAM (control sample), </w:t>
      </w:r>
      <w:proofErr w:type="gramStart"/>
      <w:r w:rsidRPr="001D04B9">
        <w:rPr>
          <w:rFonts w:ascii="Times New Roman" w:hAnsi="Times New Roman" w:cs="Times New Roman"/>
          <w:sz w:val="28"/>
          <w:szCs w:val="28"/>
        </w:rPr>
        <w:t>poly(</w:t>
      </w:r>
      <w:proofErr w:type="gramEnd"/>
      <w:r w:rsidRPr="001D04B9">
        <w:rPr>
          <w:rFonts w:ascii="Times New Roman" w:hAnsi="Times New Roman" w:cs="Times New Roman"/>
          <w:sz w:val="28"/>
          <w:szCs w:val="28"/>
        </w:rPr>
        <w:t>NIPAM-co-MA) (with carboxyl groups localized in the core), and poly(NIPAM-co-FA) (with carboxyl groups localized in the crown), were employed as seeds for the polymerization of styrene. The study reveals that the distribution of carboxyl groups within the microgel structure governs the sites of styrene polymerization, thereby influencing the morphology of the composite microgels.</w:t>
      </w:r>
    </w:p>
    <w:p w14:paraId="09CB4D37" w14:textId="3BCBBA7A" w:rsidR="00C72188" w:rsidRPr="001D04B9" w:rsidRDefault="00C72188" w:rsidP="00C72188">
      <w:pPr>
        <w:autoSpaceDE w:val="0"/>
        <w:autoSpaceDN w:val="0"/>
        <w:adjustRightInd w:val="0"/>
        <w:spacing w:after="0" w:line="240" w:lineRule="auto"/>
        <w:ind w:firstLine="708"/>
        <w:jc w:val="both"/>
        <w:rPr>
          <w:rFonts w:ascii="Times New Roman" w:hAnsi="Times New Roman" w:cs="Times New Roman"/>
          <w:sz w:val="28"/>
          <w:szCs w:val="28"/>
        </w:rPr>
      </w:pPr>
      <w:r w:rsidRPr="001D04B9">
        <w:rPr>
          <w:rFonts w:ascii="Times New Roman" w:hAnsi="Times New Roman" w:cs="Times New Roman"/>
          <w:sz w:val="28"/>
          <w:szCs w:val="28"/>
        </w:rPr>
        <w:t xml:space="preserve">The most prevalent </w:t>
      </w:r>
      <w:proofErr w:type="spellStart"/>
      <w:r w:rsidRPr="001D04B9">
        <w:rPr>
          <w:rFonts w:ascii="Times New Roman" w:hAnsi="Times New Roman" w:cs="Times New Roman"/>
          <w:sz w:val="28"/>
          <w:szCs w:val="28"/>
        </w:rPr>
        <w:t>thermoresponsive</w:t>
      </w:r>
      <w:proofErr w:type="spellEnd"/>
      <w:r w:rsidRPr="001D04B9">
        <w:rPr>
          <w:rFonts w:ascii="Times New Roman" w:hAnsi="Times New Roman" w:cs="Times New Roman"/>
          <w:sz w:val="28"/>
          <w:szCs w:val="28"/>
        </w:rPr>
        <w:t xml:space="preserve"> monomer is N-isopropylacrylamide (NIPAM), which yields poly-N-isopropylacrylamide (PNIPAM). PNIPAM undergoes a coil-to-globule transition in an aqueous environment at 32°C, known as its lower critical solution temperature</w:t>
      </w:r>
      <w:r w:rsidR="00253BB7">
        <w:rPr>
          <w:rFonts w:ascii="Times New Roman" w:hAnsi="Times New Roman" w:cs="Times New Roman"/>
          <w:sz w:val="28"/>
          <w:szCs w:val="28"/>
        </w:rPr>
        <w:t xml:space="preserve"> </w:t>
      </w:r>
      <w:r w:rsidRPr="001D04B9">
        <w:rPr>
          <w:rFonts w:ascii="Times New Roman" w:hAnsi="Times New Roman" w:cs="Times New Roman"/>
          <w:sz w:val="28"/>
          <w:szCs w:val="28"/>
        </w:rPr>
        <w:t xml:space="preserve">(LCST). Upon crosslinking these chains into a polymer network, this sensitivity manifests as volumetric collapse due to solvent displacement, primarily water. This temperature-driven transition is referred to as the volume phase transition temperature (VPTT), typically in proximity to the LCST of the corresponding linear polymer </w:t>
      </w:r>
      <w:r w:rsidR="00B974DC" w:rsidRPr="001D04B9">
        <w:rPr>
          <w:rFonts w:ascii="Times New Roman" w:hAnsi="Times New Roman" w:cs="Times New Roman"/>
          <w:sz w:val="28"/>
          <w:szCs w:val="28"/>
        </w:rPr>
        <w:fldChar w:fldCharType="begin"/>
      </w:r>
      <w:r w:rsidR="00B974DC" w:rsidRPr="001D04B9">
        <w:rPr>
          <w:rFonts w:ascii="Times New Roman" w:hAnsi="Times New Roman" w:cs="Times New Roman"/>
          <w:sz w:val="28"/>
          <w:szCs w:val="28"/>
        </w:rPr>
        <w:instrText xml:space="preserve"> ADDIN EN.CITE &lt;EndNote&gt;&lt;Cite&gt;&lt;Author&gt;Sanson&lt;/Author&gt;&lt;Year&gt;2010&lt;/Year&gt;&lt;IDText&gt;Synthesis of nanogels/microgels by conventional and controlled radical crosslinking copolymerization&lt;/IDText&gt;&lt;DisplayText&gt;[40, 41]&lt;/DisplayText&gt;&lt;record&gt;&lt;dates&gt;&lt;pub-dates&gt;&lt;date&gt;Sep&lt;/date&gt;&lt;/pub-dates&gt;&lt;year&gt;2010&lt;/year&gt;&lt;/dates&gt;&lt;urls&gt;&lt;related-urls&gt;&lt;url&gt;&amp;lt;Go to ISI&amp;gt;://WOS:000281521700003&lt;/url&gt;&lt;/related-urls&gt;&lt;/urls&gt;&lt;isbn&gt;1759-9954&lt;/isbn&gt;&lt;titles&gt;&lt;title&gt;Synthesis of nanogels/microgels by conventional and controlled radical crosslinking copolymerization&lt;/title&gt;&lt;secondary-title&gt;Polymer Chemistry&lt;/secondary-title&gt;&lt;/titles&gt;&lt;pages&gt;965-977&lt;/pages&gt;&lt;number&gt;7&lt;/number&gt;&lt;contributors&gt;&lt;authors&gt;&lt;author&gt;Sanson, N.&lt;/author&gt;&lt;author&gt;Rieger, J.&lt;/author&gt;&lt;/authors&gt;&lt;/contributors&gt;&lt;added-date format="utc"&gt;1694162696&lt;/added-date&gt;&lt;ref-type name="Journal Article"&gt;17&lt;/ref-type&gt;&lt;rec-number&gt;46&lt;/rec-number&gt;&lt;last-updated-date format="utc"&gt;1694162696&lt;/last-updated-date&gt;&lt;accession-num&gt;WOS:000281521700003&lt;/accession-num&gt;&lt;electronic-resource-num&gt;10.1039/c0py00010h&lt;/electronic-resource-num&gt;&lt;volume&gt;1&lt;/volume&gt;&lt;/record&gt;&lt;/Cite&gt;&lt;Cite&gt;&lt;Author&gt;Aseyev&lt;/Author&gt;&lt;Year&gt;2011&lt;/Year&gt;&lt;IDText&gt;Non-ionic Thermoresponsive Polymers in Water&lt;/IDText&gt;&lt;record&gt;&lt;urls&gt;&lt;related-urls&gt;&lt;url&gt;&amp;lt;Go to ISI&amp;gt;://WOS:000298921200003&lt;/url&gt;&lt;/related-urls&gt;&lt;/urls&gt;&lt;isbn&gt;0065-3195&lt;/isbn&gt;&lt;titles&gt;&lt;title&gt;Non-ionic Thermoresponsive Polymers in Water&lt;/title&gt;&lt;secondary-title&gt;Self Organized Nanostructures of Amphiphilic Block Copolymers Ii&lt;/secondary-title&gt;&lt;/titles&gt;&lt;pages&gt;29-89&lt;/pages&gt;&lt;contributors&gt;&lt;authors&gt;&lt;author&gt;Aseyev, V.&lt;/author&gt;&lt;author&gt;Tenhu, H.&lt;/author&gt;&lt;author&gt;Winnik, F. M.&lt;/author&gt;&lt;/authors&gt;&lt;/contributors&gt;&lt;added-date format="utc"&gt;1694162733&lt;/added-date&gt;&lt;ref-type name="Journal Article"&gt;17&lt;/ref-type&gt;&lt;dates&gt;&lt;year&gt;2011&lt;/year&gt;&lt;/dates&gt;&lt;rec-number&gt;47&lt;/rec-number&gt;&lt;last-updated-date format="utc"&gt;1694162733&lt;/last-updated-date&gt;&lt;accession-num&gt;WOS:000298921200003&lt;/accession-num&gt;&lt;electronic-resource-num&gt;10.1007/12_2010_57&lt;/electronic-resource-num&gt;&lt;volume&gt;242&lt;/volume&gt;&lt;/record&gt;&lt;/Cite&gt;&lt;/EndNote&gt;</w:instrText>
      </w:r>
      <w:r w:rsidR="00B974DC" w:rsidRPr="001D04B9">
        <w:rPr>
          <w:rFonts w:ascii="Times New Roman" w:hAnsi="Times New Roman" w:cs="Times New Roman"/>
          <w:sz w:val="28"/>
          <w:szCs w:val="28"/>
        </w:rPr>
        <w:fldChar w:fldCharType="separate"/>
      </w:r>
      <w:r w:rsidR="00B974DC" w:rsidRPr="001D04B9">
        <w:rPr>
          <w:rFonts w:ascii="Times New Roman" w:hAnsi="Times New Roman" w:cs="Times New Roman"/>
          <w:sz w:val="28"/>
          <w:szCs w:val="28"/>
        </w:rPr>
        <w:t>[40, 41]</w:t>
      </w:r>
      <w:r w:rsidR="00B974DC" w:rsidRPr="001D04B9">
        <w:rPr>
          <w:rFonts w:ascii="Times New Roman" w:hAnsi="Times New Roman" w:cs="Times New Roman"/>
          <w:sz w:val="28"/>
          <w:szCs w:val="28"/>
        </w:rPr>
        <w:fldChar w:fldCharType="end"/>
      </w:r>
      <w:r w:rsidR="00B974DC" w:rsidRPr="001D04B9">
        <w:rPr>
          <w:rFonts w:ascii="Times New Roman" w:hAnsi="Times New Roman" w:cs="Times New Roman"/>
          <w:sz w:val="28"/>
          <w:szCs w:val="28"/>
        </w:rPr>
        <w:t>.</w:t>
      </w:r>
    </w:p>
    <w:p w14:paraId="575DF35F" w14:textId="7F302C92" w:rsidR="00C72188" w:rsidRPr="001D04B9" w:rsidRDefault="00C72188" w:rsidP="00C72188">
      <w:pPr>
        <w:spacing w:after="0" w:line="240" w:lineRule="auto"/>
        <w:ind w:firstLine="708"/>
        <w:jc w:val="both"/>
        <w:rPr>
          <w:rFonts w:ascii="Times New Roman" w:hAnsi="Times New Roman" w:cs="Times New Roman"/>
          <w:sz w:val="28"/>
          <w:szCs w:val="28"/>
        </w:rPr>
      </w:pPr>
      <w:r w:rsidRPr="001D04B9">
        <w:rPr>
          <w:rFonts w:ascii="Times New Roman" w:hAnsi="Times New Roman" w:cs="Times New Roman"/>
          <w:sz w:val="28"/>
          <w:szCs w:val="28"/>
        </w:rPr>
        <w:t>At its cloud point, PNIPAM undergoes a distinctive volume phase transition. This transition involves a shift from a hydrated state, known as the expanded hydrophilic state, to a wrinkled and dehydrated state, referred to as the collapsed structure (Figure 1)</w:t>
      </w:r>
      <w:r w:rsidR="00B974DC" w:rsidRPr="001D04B9">
        <w:rPr>
          <w:rFonts w:ascii="Times New Roman" w:hAnsi="Times New Roman" w:cs="Times New Roman"/>
          <w:sz w:val="28"/>
          <w:szCs w:val="28"/>
        </w:rPr>
        <w:t xml:space="preserve"> </w:t>
      </w:r>
      <w:r w:rsidR="000F7E2C" w:rsidRPr="001D04B9">
        <w:rPr>
          <w:rFonts w:ascii="Times New Roman" w:hAnsi="Times New Roman" w:cs="Times New Roman"/>
          <w:sz w:val="28"/>
          <w:szCs w:val="28"/>
        </w:rPr>
        <w:fldChar w:fldCharType="begin">
          <w:fldData xml:space="preserve">PEVuZE5vdGU+PENpdGU+PEF1dGhvcj5JdG88L0F1dGhvcj48WWVhcj4xOTk3PC9ZZWFyPjxJRFRl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</w:fldData>
        </w:fldChar>
      </w:r>
      <w:r w:rsidR="000F7E2C" w:rsidRPr="001D04B9">
        <w:rPr>
          <w:rFonts w:ascii="Times New Roman" w:hAnsi="Times New Roman" w:cs="Times New Roman"/>
          <w:sz w:val="28"/>
          <w:szCs w:val="28"/>
        </w:rPr>
        <w:instrText xml:space="preserve"> ADDIN EN.CITE </w:instrText>
      </w:r>
      <w:r w:rsidR="000F7E2C" w:rsidRPr="001D04B9">
        <w:rPr>
          <w:rFonts w:ascii="Times New Roman" w:hAnsi="Times New Roman" w:cs="Times New Roman"/>
          <w:sz w:val="28"/>
          <w:szCs w:val="28"/>
        </w:rPr>
        <w:fldChar w:fldCharType="begin">
          <w:fldData xml:space="preserve">PEVuZE5vdGU+PENpdGU+PEF1dGhvcj5JdG88L0F1dGhvcj48WWVhcj4xOTk3PC9ZZWFyPjxJRFRl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</w:fldData>
        </w:fldChar>
      </w:r>
      <w:r w:rsidR="000F7E2C" w:rsidRPr="001D04B9">
        <w:rPr>
          <w:rFonts w:ascii="Times New Roman" w:hAnsi="Times New Roman" w:cs="Times New Roman"/>
          <w:sz w:val="28"/>
          <w:szCs w:val="28"/>
        </w:rPr>
        <w:instrText xml:space="preserve"> ADDIN EN.CITE.DATA </w:instrText>
      </w:r>
      <w:r w:rsidR="000F7E2C" w:rsidRPr="001D04B9">
        <w:rPr>
          <w:rFonts w:ascii="Times New Roman" w:hAnsi="Times New Roman" w:cs="Times New Roman"/>
          <w:sz w:val="28"/>
          <w:szCs w:val="28"/>
        </w:rPr>
      </w:r>
      <w:r w:rsidR="000F7E2C" w:rsidRPr="001D04B9">
        <w:rPr>
          <w:rFonts w:ascii="Times New Roman" w:hAnsi="Times New Roman" w:cs="Times New Roman"/>
          <w:sz w:val="28"/>
          <w:szCs w:val="28"/>
        </w:rPr>
        <w:fldChar w:fldCharType="end"/>
      </w:r>
      <w:r w:rsidR="000F7E2C" w:rsidRPr="001D04B9">
        <w:rPr>
          <w:rFonts w:ascii="Times New Roman" w:hAnsi="Times New Roman" w:cs="Times New Roman"/>
          <w:sz w:val="28"/>
          <w:szCs w:val="28"/>
        </w:rPr>
      </w:r>
      <w:r w:rsidR="000F7E2C" w:rsidRPr="001D04B9">
        <w:rPr>
          <w:rFonts w:ascii="Times New Roman" w:hAnsi="Times New Roman" w:cs="Times New Roman"/>
          <w:sz w:val="28"/>
          <w:szCs w:val="28"/>
        </w:rPr>
        <w:fldChar w:fldCharType="separate"/>
      </w:r>
      <w:r w:rsidR="000F7E2C" w:rsidRPr="001D04B9">
        <w:rPr>
          <w:rFonts w:ascii="Times New Roman" w:hAnsi="Times New Roman" w:cs="Times New Roman"/>
          <w:sz w:val="28"/>
          <w:szCs w:val="28"/>
        </w:rPr>
        <w:t>[42, 43]</w:t>
      </w:r>
      <w:r w:rsidR="000F7E2C" w:rsidRPr="001D04B9">
        <w:rPr>
          <w:rFonts w:ascii="Times New Roman" w:hAnsi="Times New Roman" w:cs="Times New Roman"/>
          <w:sz w:val="28"/>
          <w:szCs w:val="28"/>
        </w:rPr>
        <w:fldChar w:fldCharType="end"/>
      </w:r>
      <w:r w:rsidR="00A42408" w:rsidRPr="001D04B9">
        <w:rPr>
          <w:rFonts w:ascii="Times New Roman" w:hAnsi="Times New Roman" w:cs="Times New Roman"/>
          <w:sz w:val="28"/>
          <w:szCs w:val="28"/>
        </w:rPr>
        <w:t xml:space="preserve">. </w:t>
      </w:r>
      <w:r w:rsidRPr="001D04B9">
        <w:rPr>
          <w:rFonts w:ascii="Times New Roman" w:hAnsi="Times New Roman" w:cs="Times New Roman"/>
          <w:sz w:val="28"/>
          <w:szCs w:val="28"/>
        </w:rPr>
        <w:t xml:space="preserve">The PNIPAM homopolymer's reversible sol-gel behavior in aqueous solutions can be attributed to the existence of both hydrophilic and hydrophobic groups within the neutral polymer. The switch between hydrophilic </w:t>
      </w:r>
      <w:r w:rsidRPr="001D04B9">
        <w:rPr>
          <w:rFonts w:ascii="Times New Roman" w:hAnsi="Times New Roman" w:cs="Times New Roman"/>
          <w:sz w:val="28"/>
          <w:szCs w:val="28"/>
        </w:rPr>
        <w:lastRenderedPageBreak/>
        <w:t>and hydrophobic states is reversible and occurs with changes in temperature, either below or above the lower critical transition temperature (LCST) value of 32°C</w:t>
      </w:r>
      <w:r w:rsidR="00A42408" w:rsidRPr="001D04B9">
        <w:rPr>
          <w:rFonts w:ascii="Times New Roman" w:hAnsi="Times New Roman" w:cs="Times New Roman"/>
          <w:sz w:val="28"/>
          <w:szCs w:val="28"/>
        </w:rPr>
        <w:t xml:space="preserve"> </w:t>
      </w:r>
      <w:r w:rsidR="008E07CC" w:rsidRPr="001D04B9">
        <w:rPr>
          <w:rFonts w:ascii="Times New Roman" w:hAnsi="Times New Roman" w:cs="Times New Roman"/>
          <w:sz w:val="28"/>
          <w:szCs w:val="28"/>
        </w:rPr>
        <w:fldChar w:fldCharType="begin"/>
      </w:r>
      <w:r w:rsidR="008E07CC" w:rsidRPr="001D04B9">
        <w:rPr>
          <w:rFonts w:ascii="Times New Roman" w:hAnsi="Times New Roman" w:cs="Times New Roman"/>
          <w:sz w:val="28"/>
          <w:szCs w:val="28"/>
        </w:rPr>
        <w:instrText xml:space="preserve"> ADDIN EN.CITE &lt;EndNote&gt;&lt;Cite&gt;&lt;Author&gt;Taylor&lt;/Author&gt;&lt;Year&gt;2017&lt;/Year&gt;&lt;IDText&gt;Thermoresponsive Gels&lt;/IDText&gt;&lt;DisplayText&gt;[44]&lt;/DisplayText&gt;&lt;record&gt;&lt;dates&gt;&lt;pub-dates&gt;&lt;date&gt;Jan 10&lt;/date&gt;&lt;/pub-dates&gt;&lt;year&gt;2017&lt;/year&gt;&lt;/dates&gt;&lt;keywords&gt;&lt;keyword&gt;LCST&lt;/keyword&gt;&lt;keyword&gt;UCST&lt;/keyword&gt;&lt;keyword&gt;drug delivery&lt;/keyword&gt;&lt;keyword&gt;hydrogel&lt;/keyword&gt;&lt;keyword&gt;micelle&lt;/keyword&gt;&lt;keyword&gt;multi-stimulus&lt;/keyword&gt;&lt;keyword&gt;organogel&lt;/keyword&gt;&lt;keyword&gt;thermoresponsive&lt;/keyword&gt;&lt;/keywords&gt;&lt;urls&gt;&lt;related-urls&gt;&lt;url&gt;https://www.ncbi.nlm.nih.gov/pubmed/30920501&lt;/url&gt;&lt;/related-urls&gt;&lt;/urls&gt;&lt;isbn&gt;2310-2861&lt;/isbn&gt;&lt;custom2&gt;PMC6318636&lt;/custom2&gt;&lt;custom1&gt;The authors declare no conflict of interest.&lt;/custom1&gt;&lt;titles&gt;&lt;title&gt;Thermoresponsive Gels&lt;/title&gt;&lt;secondary-title&gt;Gels&lt;/secondary-title&gt;&lt;/titles&gt;&lt;number&gt;1&lt;/number&gt;&lt;contributors&gt;&lt;authors&gt;&lt;author&gt;Taylor, M. J.&lt;/author&gt;&lt;author&gt;Tomlins, P.&lt;/author&gt;&lt;author&gt;Sahota, T. S.&lt;/author&gt;&lt;/authors&gt;&lt;/contributors&gt;&lt;edition&gt;20170110&lt;/edition&gt;&lt;language&gt;eng&lt;/language&gt;&lt;added-date format="utc"&gt;1694163318&lt;/added-date&gt;&lt;ref-type name="Journal Article"&gt;17&lt;/ref-type&gt;&lt;auth-address&gt;INsmart group, School of Pharmacy Faculty of Health &amp;amp; Life Sciences, De Montfort University, Leicester, LE1 9BH, UK. mjt@dmu.ac.uk. INsmart group, School of Pharmacy Faculty of Health &amp;amp; Life Sciences, De Montfort University, Leicester, LE1 9BH, UK. tomlinspaul@gmail.com. INsmart group, School of Pharmacy Faculty of Health &amp;amp; Life Sciences, De Montfort University, Leicester, LE1 9BH, UK. ssahota@dmu.ac.uk.&lt;/auth-address&gt;&lt;rec-number&gt;50&lt;/rec-number&gt;&lt;last-updated-date format="utc"&gt;1694163318&lt;/last-updated-date&gt;&lt;accession-num&gt;30920501&lt;/accession-num&gt;&lt;electronic-resource-num&gt;10.3390/gels3010004&lt;/electronic-resource-num&gt;&lt;volume&gt;3&lt;/volume&gt;&lt;/record&gt;&lt;/Cite&gt;&lt;/EndNote&gt;</w:instrText>
      </w:r>
      <w:r w:rsidR="008E07CC" w:rsidRPr="001D04B9">
        <w:rPr>
          <w:rFonts w:ascii="Times New Roman" w:hAnsi="Times New Roman" w:cs="Times New Roman"/>
          <w:sz w:val="28"/>
          <w:szCs w:val="28"/>
        </w:rPr>
        <w:fldChar w:fldCharType="separate"/>
      </w:r>
      <w:r w:rsidR="008E07CC" w:rsidRPr="001D04B9">
        <w:rPr>
          <w:rFonts w:ascii="Times New Roman" w:hAnsi="Times New Roman" w:cs="Times New Roman"/>
          <w:sz w:val="28"/>
          <w:szCs w:val="28"/>
        </w:rPr>
        <w:t>[44]</w:t>
      </w:r>
      <w:r w:rsidR="008E07CC" w:rsidRPr="001D04B9">
        <w:rPr>
          <w:rFonts w:ascii="Times New Roman" w:hAnsi="Times New Roman" w:cs="Times New Roman"/>
          <w:sz w:val="28"/>
          <w:szCs w:val="28"/>
        </w:rPr>
        <w:fldChar w:fldCharType="end"/>
      </w:r>
      <w:r w:rsidR="008E07CC" w:rsidRPr="001D04B9">
        <w:rPr>
          <w:rFonts w:ascii="Times New Roman" w:hAnsi="Times New Roman" w:cs="Times New Roman"/>
          <w:sz w:val="28"/>
          <w:szCs w:val="28"/>
        </w:rPr>
        <w:t xml:space="preserve">. </w:t>
      </w:r>
      <w:r w:rsidRPr="001D04B9">
        <w:rPr>
          <w:rFonts w:ascii="Times New Roman" w:hAnsi="Times New Roman" w:cs="Times New Roman"/>
          <w:sz w:val="28"/>
          <w:szCs w:val="28"/>
        </w:rPr>
        <w:t>Above the LCST, the gel becomes insoluble in the aqueous medium. The LCST is contingent on the critical gel concentration (CGC). When the solvated PNIPAM molecules reach the CGC, they exhibit insolubility in water upon being heated beyond the LCST. The LCST primarily hinges on the hydrogen bonds formed between water molecules and the functional monomeric units' structure within the PNIPAM polymer. Notably, these bonds involve N–H and C=O interactions</w:t>
      </w:r>
      <w:r w:rsidR="008E07CC" w:rsidRPr="001D04B9">
        <w:rPr>
          <w:rFonts w:ascii="Times New Roman" w:hAnsi="Times New Roman" w:cs="Times New Roman"/>
          <w:sz w:val="28"/>
          <w:szCs w:val="28"/>
        </w:rPr>
        <w:t xml:space="preserve"> </w:t>
      </w:r>
      <w:r w:rsidR="008E07CC" w:rsidRPr="001D04B9">
        <w:rPr>
          <w:rFonts w:ascii="Times New Roman" w:hAnsi="Times New Roman" w:cs="Times New Roman"/>
          <w:sz w:val="28"/>
          <w:szCs w:val="28"/>
        </w:rPr>
        <w:fldChar w:fldCharType="begin">
          <w:fldData xml:space="preserve">PEVuZE5vdGU+PENpdGU+PEF1dGhvcj5Cb3V0cmlzPC9BdXRob3I+PFllYXI+MTk5NzwvWWVhcj48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</w:fldData>
        </w:fldChar>
      </w:r>
      <w:r w:rsidR="008E07CC" w:rsidRPr="001D04B9">
        <w:rPr>
          <w:rFonts w:ascii="Times New Roman" w:hAnsi="Times New Roman" w:cs="Times New Roman"/>
          <w:sz w:val="28"/>
          <w:szCs w:val="28"/>
        </w:rPr>
        <w:instrText xml:space="preserve"> ADDIN EN.CITE </w:instrText>
      </w:r>
      <w:r w:rsidR="008E07CC" w:rsidRPr="001D04B9">
        <w:rPr>
          <w:rFonts w:ascii="Times New Roman" w:hAnsi="Times New Roman" w:cs="Times New Roman"/>
          <w:sz w:val="28"/>
          <w:szCs w:val="28"/>
        </w:rPr>
        <w:fldChar w:fldCharType="begin">
          <w:fldData xml:space="preserve">PEVuZE5vdGU+PENpdGU+PEF1dGhvcj5Cb3V0cmlzPC9BdXRob3I+PFllYXI+MTk5NzwvWWVhcj48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</w:fldData>
        </w:fldChar>
      </w:r>
      <w:r w:rsidR="008E07CC" w:rsidRPr="001D04B9">
        <w:rPr>
          <w:rFonts w:ascii="Times New Roman" w:hAnsi="Times New Roman" w:cs="Times New Roman"/>
          <w:sz w:val="28"/>
          <w:szCs w:val="28"/>
        </w:rPr>
        <w:instrText xml:space="preserve"> ADDIN EN.CITE.DATA </w:instrText>
      </w:r>
      <w:r w:rsidR="008E07CC" w:rsidRPr="001D04B9">
        <w:rPr>
          <w:rFonts w:ascii="Times New Roman" w:hAnsi="Times New Roman" w:cs="Times New Roman"/>
          <w:sz w:val="28"/>
          <w:szCs w:val="28"/>
        </w:rPr>
      </w:r>
      <w:r w:rsidR="008E07CC" w:rsidRPr="001D04B9">
        <w:rPr>
          <w:rFonts w:ascii="Times New Roman" w:hAnsi="Times New Roman" w:cs="Times New Roman"/>
          <w:sz w:val="28"/>
          <w:szCs w:val="28"/>
        </w:rPr>
        <w:fldChar w:fldCharType="end"/>
      </w:r>
      <w:r w:rsidR="008E07CC" w:rsidRPr="001D04B9">
        <w:rPr>
          <w:rFonts w:ascii="Times New Roman" w:hAnsi="Times New Roman" w:cs="Times New Roman"/>
          <w:sz w:val="28"/>
          <w:szCs w:val="28"/>
        </w:rPr>
      </w:r>
      <w:r w:rsidR="008E07CC" w:rsidRPr="001D04B9">
        <w:rPr>
          <w:rFonts w:ascii="Times New Roman" w:hAnsi="Times New Roman" w:cs="Times New Roman"/>
          <w:sz w:val="28"/>
          <w:szCs w:val="28"/>
        </w:rPr>
        <w:fldChar w:fldCharType="separate"/>
      </w:r>
      <w:r w:rsidR="008E07CC" w:rsidRPr="001D04B9">
        <w:rPr>
          <w:rFonts w:ascii="Times New Roman" w:hAnsi="Times New Roman" w:cs="Times New Roman"/>
          <w:sz w:val="28"/>
          <w:szCs w:val="28"/>
        </w:rPr>
        <w:t>[45, 46]</w:t>
      </w:r>
      <w:r w:rsidR="008E07CC" w:rsidRPr="001D04B9">
        <w:rPr>
          <w:rFonts w:ascii="Times New Roman" w:hAnsi="Times New Roman" w:cs="Times New Roman"/>
          <w:sz w:val="28"/>
          <w:szCs w:val="28"/>
        </w:rPr>
        <w:fldChar w:fldCharType="end"/>
      </w:r>
      <w:r w:rsidR="008E07CC" w:rsidRPr="001D04B9">
        <w:rPr>
          <w:rFonts w:ascii="Times New Roman" w:hAnsi="Times New Roman" w:cs="Times New Roman"/>
          <w:sz w:val="28"/>
          <w:szCs w:val="28"/>
        </w:rPr>
        <w:t xml:space="preserve">. </w:t>
      </w:r>
      <w:r w:rsidRPr="001D04B9">
        <w:rPr>
          <w:rFonts w:ascii="Times New Roman" w:hAnsi="Times New Roman" w:cs="Times New Roman"/>
          <w:sz w:val="28"/>
          <w:szCs w:val="28"/>
        </w:rPr>
        <w:t>Consequently, the incorporation of hydrophilic units typically leads to an elevation of the VPTT</w:t>
      </w:r>
      <w:r w:rsidR="00043E4A">
        <w:rPr>
          <w:rFonts w:ascii="Times New Roman" w:hAnsi="Times New Roman" w:cs="Times New Roman"/>
          <w:sz w:val="28"/>
          <w:szCs w:val="28"/>
        </w:rPr>
        <w:t>,</w:t>
      </w:r>
      <w:r w:rsidRPr="001D04B9">
        <w:rPr>
          <w:rFonts w:ascii="Times New Roman" w:hAnsi="Times New Roman" w:cs="Times New Roman"/>
          <w:sz w:val="28"/>
          <w:szCs w:val="28"/>
        </w:rPr>
        <w:t xml:space="preserve"> whereas the inclusion of hydrophobic units produces the opposite effect.</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C72188" w:rsidRPr="001D04B9" w14:paraId="3DB03CBA" w14:textId="77777777" w:rsidTr="002B2E52">
        <w:tc>
          <w:tcPr>
            <w:tcW w:w="9345" w:type="dxa"/>
          </w:tcPr>
          <w:p w14:paraId="4A4E6CC9" w14:textId="77777777" w:rsidR="00C72188" w:rsidRPr="001D04B9" w:rsidRDefault="00C72188" w:rsidP="002B2E52">
            <w:pPr>
              <w:jc w:val="center"/>
              <w:rPr>
                <w:rFonts w:ascii="Times New Roman" w:hAnsi="Times New Roman" w:cs="Times New Roman"/>
                <w:sz w:val="28"/>
                <w:szCs w:val="28"/>
              </w:rPr>
            </w:pPr>
            <w:r w:rsidRPr="001D04B9">
              <w:rPr>
                <w:rFonts w:ascii="Times New Roman" w:hAnsi="Times New Roman" w:cs="Times New Roman"/>
                <w:noProof/>
                <w:sz w:val="28"/>
                <w:szCs w:val="28"/>
                <w:lang w:val="ru-RU" w:eastAsia="ru-RU"/>
              </w:rPr>
              <w:drawing>
                <wp:inline distT="0" distB="0" distL="0" distR="0" wp14:anchorId="44350849" wp14:editId="418BAAF1">
                  <wp:extent cx="5753100" cy="2099211"/>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85499" cy="2111033"/>
                          </a:xfrm>
                          <a:prstGeom prst="rect">
                            <a:avLst/>
                          </a:prstGeom>
                          <a:noFill/>
                        </pic:spPr>
                      </pic:pic>
                    </a:graphicData>
                  </a:graphic>
                </wp:inline>
              </w:drawing>
            </w:r>
          </w:p>
        </w:tc>
      </w:tr>
      <w:tr w:rsidR="00C72188" w:rsidRPr="001D04B9" w14:paraId="5339E821" w14:textId="77777777" w:rsidTr="002B2E52">
        <w:tc>
          <w:tcPr>
            <w:tcW w:w="9345" w:type="dxa"/>
          </w:tcPr>
          <w:p w14:paraId="2D168004" w14:textId="77777777" w:rsidR="00C72188" w:rsidRPr="001D04B9" w:rsidRDefault="00CF6762" w:rsidP="002B2E52">
            <w:pPr>
              <w:jc w:val="center"/>
              <w:rPr>
                <w:rFonts w:ascii="Times New Roman" w:hAnsi="Times New Roman" w:cs="Times New Roman"/>
                <w:b/>
                <w:sz w:val="28"/>
                <w:szCs w:val="28"/>
              </w:rPr>
            </w:pPr>
            <w:r w:rsidRPr="001D04B9">
              <w:rPr>
                <w:rFonts w:ascii="Times New Roman" w:hAnsi="Times New Roman" w:cs="Times New Roman"/>
                <w:b/>
                <w:sz w:val="28"/>
                <w:szCs w:val="28"/>
              </w:rPr>
              <w:t>Figure 1 -</w:t>
            </w:r>
            <w:r w:rsidR="00C72188" w:rsidRPr="001D04B9">
              <w:rPr>
                <w:rFonts w:ascii="Times New Roman" w:hAnsi="Times New Roman" w:cs="Times New Roman"/>
                <w:b/>
                <w:sz w:val="28"/>
                <w:szCs w:val="28"/>
              </w:rPr>
              <w:t xml:space="preserve"> Chemical formula of PNIPAM (A) and representation of volume phase transition between coil (</w:t>
            </w:r>
            <w:r w:rsidR="00C72188" w:rsidRPr="001D04B9">
              <w:rPr>
                <w:rFonts w:ascii="Times New Roman" w:hAnsi="Times New Roman" w:cs="Times New Roman"/>
                <w:b/>
                <w:bCs/>
                <w:sz w:val="28"/>
                <w:szCs w:val="28"/>
              </w:rPr>
              <w:t>left</w:t>
            </w:r>
            <w:r w:rsidR="00C72188" w:rsidRPr="001D04B9">
              <w:rPr>
                <w:rFonts w:ascii="Times New Roman" w:hAnsi="Times New Roman" w:cs="Times New Roman"/>
                <w:b/>
                <w:sz w:val="28"/>
                <w:szCs w:val="28"/>
              </w:rPr>
              <w:t>) and globular (</w:t>
            </w:r>
            <w:r w:rsidR="00C72188" w:rsidRPr="001D04B9">
              <w:rPr>
                <w:rFonts w:ascii="Times New Roman" w:hAnsi="Times New Roman" w:cs="Times New Roman"/>
                <w:b/>
                <w:bCs/>
                <w:sz w:val="28"/>
                <w:szCs w:val="28"/>
              </w:rPr>
              <w:t>right</w:t>
            </w:r>
            <w:r w:rsidR="00C72188" w:rsidRPr="001D04B9">
              <w:rPr>
                <w:rFonts w:ascii="Times New Roman" w:hAnsi="Times New Roman" w:cs="Times New Roman"/>
                <w:b/>
                <w:sz w:val="28"/>
                <w:szCs w:val="28"/>
              </w:rPr>
              <w:t>) hydrogel conformations (</w:t>
            </w:r>
            <w:r w:rsidR="00C72188" w:rsidRPr="001D04B9">
              <w:rPr>
                <w:rFonts w:ascii="Times New Roman" w:hAnsi="Times New Roman" w:cs="Times New Roman"/>
                <w:b/>
                <w:bCs/>
                <w:sz w:val="28"/>
                <w:szCs w:val="28"/>
              </w:rPr>
              <w:t>B</w:t>
            </w:r>
            <w:r w:rsidR="00C72188" w:rsidRPr="001D04B9">
              <w:rPr>
                <w:rFonts w:ascii="Times New Roman" w:hAnsi="Times New Roman" w:cs="Times New Roman"/>
                <w:b/>
                <w:sz w:val="28"/>
                <w:szCs w:val="28"/>
              </w:rPr>
              <w:t>)</w:t>
            </w:r>
          </w:p>
        </w:tc>
      </w:tr>
    </w:tbl>
    <w:p w14:paraId="6F8B092F" w14:textId="77777777" w:rsidR="00C72188" w:rsidRPr="001D04B9" w:rsidRDefault="00C72188" w:rsidP="00C72188">
      <w:pPr>
        <w:spacing w:after="0" w:line="240" w:lineRule="auto"/>
        <w:jc w:val="both"/>
        <w:rPr>
          <w:rFonts w:ascii="Times New Roman" w:hAnsi="Times New Roman" w:cs="Times New Roman"/>
          <w:sz w:val="28"/>
          <w:szCs w:val="28"/>
        </w:rPr>
      </w:pPr>
    </w:p>
    <w:p w14:paraId="43EC500D" w14:textId="4A09FAE8" w:rsidR="00C72188" w:rsidRPr="001D04B9" w:rsidRDefault="00C72188" w:rsidP="00C72188">
      <w:pPr>
        <w:spacing w:after="0" w:line="240" w:lineRule="auto"/>
        <w:ind w:firstLine="708"/>
        <w:jc w:val="both"/>
        <w:rPr>
          <w:rFonts w:ascii="Times New Roman" w:hAnsi="Times New Roman" w:cs="Times New Roman"/>
          <w:sz w:val="28"/>
          <w:szCs w:val="28"/>
        </w:rPr>
      </w:pPr>
      <w:r w:rsidRPr="001D04B9">
        <w:rPr>
          <w:rFonts w:ascii="Times New Roman" w:hAnsi="Times New Roman" w:cs="Times New Roman"/>
          <w:sz w:val="28"/>
          <w:szCs w:val="28"/>
        </w:rPr>
        <w:t>Nanogel synthesis based on NIPAM can be achieved through radical precipitation polymerization</w:t>
      </w:r>
      <w:r w:rsidR="00FA09C2" w:rsidRPr="001D04B9">
        <w:rPr>
          <w:rFonts w:ascii="Times New Roman" w:hAnsi="Times New Roman" w:cs="Times New Roman"/>
          <w:sz w:val="28"/>
          <w:szCs w:val="28"/>
        </w:rPr>
        <w:t xml:space="preserve"> </w:t>
      </w:r>
      <w:r w:rsidR="00FA09C2" w:rsidRPr="001D04B9">
        <w:rPr>
          <w:rFonts w:ascii="Times New Roman" w:hAnsi="Times New Roman" w:cs="Times New Roman"/>
          <w:sz w:val="28"/>
          <w:szCs w:val="28"/>
        </w:rPr>
        <w:fldChar w:fldCharType="begin"/>
      </w:r>
      <w:r w:rsidR="00FA09C2" w:rsidRPr="001D04B9">
        <w:rPr>
          <w:rFonts w:ascii="Times New Roman" w:hAnsi="Times New Roman" w:cs="Times New Roman"/>
          <w:sz w:val="28"/>
          <w:szCs w:val="28"/>
        </w:rPr>
        <w:instrText xml:space="preserve"> ADDIN EN.CITE &lt;EndNote&gt;&lt;Cite&gt;&lt;Author&gt;Liu&lt;/Author&gt;&lt;Year&gt;2016&lt;/Year&gt;&lt;IDText&gt;Thermo- and salt-responsive poly(NIPAm-co-AAc-Brij-58) microgels: adjustable size, stability under salt stimulus, and rapid protein adsorption/desorption&lt;/IDText&gt;&lt;DisplayText&gt;[47]&lt;/DisplayText&gt;&lt;record&gt;&lt;dates&gt;&lt;pub-dates&gt;&lt;date&gt;Mar&lt;/date&gt;&lt;/pub-dates&gt;&lt;year&gt;2016&lt;/year&gt;&lt;/dates&gt;&lt;urls&gt;&lt;related-urls&gt;&lt;url&gt;&amp;lt;Go to ISI&amp;gt;://WOS:000372259300014&lt;/url&gt;&lt;/related-urls&gt;&lt;/urls&gt;&lt;isbn&gt;0303-402X&lt;/isbn&gt;&lt;titles&gt;&lt;title&gt;Thermo- and salt-responsive poly(NIPAm-co-AAc-Brij-58) microgels: adjustable size, stability under salt stimulus, and rapid protein adsorption/desorption&lt;/title&gt;&lt;secondary-title&gt;Colloid and Polymer Science&lt;/secondary-title&gt;&lt;/titles&gt;&lt;pages&gt;617-628&lt;/pages&gt;&lt;number&gt;3&lt;/number&gt;&lt;contributors&gt;&lt;authors&gt;&lt;author&gt;Liu, Y. L.&lt;/author&gt;&lt;author&gt;Xing, L. J.&lt;/author&gt;&lt;author&gt;Zhang, Q. S.&lt;/author&gt;&lt;author&gt;Mu, Q. F.&lt;/author&gt;&lt;author&gt;Liu, P. F.&lt;/author&gt;&lt;author&gt;Chen, K.&lt;/author&gt;&lt;author&gt;Chen, L.&lt;/author&gt;&lt;author&gt;Zhang, X. Y.&lt;/author&gt;&lt;author&gt;Wang, K.&lt;/author&gt;&lt;author&gt;Wei, Y.&lt;/author&gt;&lt;/authors&gt;&lt;/contributors&gt;&lt;added-date format="utc"&gt;1694163481&lt;/added-date&gt;&lt;ref-type name="Journal Article"&gt;17&lt;/ref-type&gt;&lt;rec-number&gt;53&lt;/rec-number&gt;&lt;last-updated-date format="utc"&gt;1694163481&lt;/last-updated-date&gt;&lt;accession-num&gt;WOS:000372259300014&lt;/accession-num&gt;&lt;electronic-resource-num&gt;10.1007/s00396-015-3819-x&lt;/electronic-resource-num&gt;&lt;volume&gt;294&lt;/volume&gt;&lt;/record&gt;&lt;/Cite&gt;&lt;/EndNote&gt;</w:instrText>
      </w:r>
      <w:r w:rsidR="00FA09C2" w:rsidRPr="001D04B9">
        <w:rPr>
          <w:rFonts w:ascii="Times New Roman" w:hAnsi="Times New Roman" w:cs="Times New Roman"/>
          <w:sz w:val="28"/>
          <w:szCs w:val="28"/>
        </w:rPr>
        <w:fldChar w:fldCharType="separate"/>
      </w:r>
      <w:r w:rsidR="00FA09C2" w:rsidRPr="001D04B9">
        <w:rPr>
          <w:rFonts w:ascii="Times New Roman" w:hAnsi="Times New Roman" w:cs="Times New Roman"/>
          <w:sz w:val="28"/>
          <w:szCs w:val="28"/>
        </w:rPr>
        <w:t>[47]</w:t>
      </w:r>
      <w:r w:rsidR="00FA09C2" w:rsidRPr="001D04B9">
        <w:rPr>
          <w:rFonts w:ascii="Times New Roman" w:hAnsi="Times New Roman" w:cs="Times New Roman"/>
          <w:sz w:val="28"/>
          <w:szCs w:val="28"/>
        </w:rPr>
        <w:fldChar w:fldCharType="end"/>
      </w:r>
      <w:r w:rsidR="00FA09C2" w:rsidRPr="001D04B9">
        <w:rPr>
          <w:rFonts w:ascii="Times New Roman" w:hAnsi="Times New Roman" w:cs="Times New Roman"/>
          <w:sz w:val="28"/>
          <w:szCs w:val="28"/>
        </w:rPr>
        <w:t xml:space="preserve">. </w:t>
      </w:r>
      <w:r w:rsidRPr="001D04B9">
        <w:rPr>
          <w:rFonts w:ascii="Times New Roman" w:hAnsi="Times New Roman" w:cs="Times New Roman"/>
          <w:sz w:val="28"/>
          <w:szCs w:val="28"/>
        </w:rPr>
        <w:t xml:space="preserve">For instance, </w:t>
      </w:r>
      <w:proofErr w:type="spellStart"/>
      <w:r w:rsidRPr="001D04B9">
        <w:rPr>
          <w:rFonts w:ascii="Times New Roman" w:hAnsi="Times New Roman" w:cs="Times New Roman"/>
          <w:sz w:val="28"/>
          <w:szCs w:val="28"/>
        </w:rPr>
        <w:t>Truzzolillo</w:t>
      </w:r>
      <w:proofErr w:type="spellEnd"/>
      <w:r w:rsidRPr="001D04B9">
        <w:rPr>
          <w:rFonts w:ascii="Times New Roman" w:hAnsi="Times New Roman" w:cs="Times New Roman"/>
          <w:sz w:val="28"/>
          <w:szCs w:val="28"/>
        </w:rPr>
        <w:t xml:space="preserve"> et al. successfully produced PNIPAM nanogels with sizes ranging from 240 to 330 nm using N,N-</w:t>
      </w:r>
      <w:proofErr w:type="spellStart"/>
      <w:r w:rsidRPr="001D04B9">
        <w:rPr>
          <w:rFonts w:ascii="Times New Roman" w:hAnsi="Times New Roman" w:cs="Times New Roman"/>
          <w:sz w:val="28"/>
          <w:szCs w:val="28"/>
        </w:rPr>
        <w:t>methylenebisacrylamide</w:t>
      </w:r>
      <w:proofErr w:type="spellEnd"/>
      <w:r w:rsidRPr="001D04B9">
        <w:rPr>
          <w:rFonts w:ascii="Times New Roman" w:hAnsi="Times New Roman" w:cs="Times New Roman"/>
          <w:sz w:val="28"/>
          <w:szCs w:val="28"/>
        </w:rPr>
        <w:t xml:space="preserve"> (MBAA) as a crosslinking agent</w:t>
      </w:r>
      <w:r w:rsidR="00FA09C2" w:rsidRPr="001D04B9">
        <w:rPr>
          <w:rFonts w:ascii="Times New Roman" w:hAnsi="Times New Roman" w:cs="Times New Roman"/>
          <w:sz w:val="28"/>
          <w:szCs w:val="28"/>
        </w:rPr>
        <w:t xml:space="preserve"> </w:t>
      </w:r>
      <w:r w:rsidR="00FA09C2" w:rsidRPr="001D04B9">
        <w:rPr>
          <w:rFonts w:ascii="Times New Roman" w:hAnsi="Times New Roman" w:cs="Times New Roman"/>
          <w:sz w:val="28"/>
          <w:szCs w:val="28"/>
        </w:rPr>
        <w:fldChar w:fldCharType="begin"/>
      </w:r>
      <w:r w:rsidR="00FA09C2" w:rsidRPr="001D04B9">
        <w:rPr>
          <w:rFonts w:ascii="Times New Roman" w:hAnsi="Times New Roman" w:cs="Times New Roman"/>
          <w:sz w:val="28"/>
          <w:szCs w:val="28"/>
        </w:rPr>
        <w:instrText xml:space="preserve"> ADDIN EN.CITE &lt;EndNote&gt;&lt;Cite&gt;&lt;Author&gt;Truzzolillo&lt;/Author&gt;&lt;Year&gt;2018&lt;/Year&gt;&lt;IDText&gt;Overcharging and reentrant condensation of thermoresponsive ionic microgels&lt;/IDText&gt;&lt;DisplayText&gt;[48]&lt;/DisplayText&gt;&lt;record&gt;&lt;dates&gt;&lt;pub-dates&gt;&lt;date&gt;May&lt;/date&gt;&lt;/pub-dates&gt;&lt;year&gt;2018&lt;/year&gt;&lt;/dates&gt;&lt;urls&gt;&lt;related-urls&gt;&lt;url&gt;&amp;lt;Go to ISI&amp;gt;://WOS:000433430900011&lt;/url&gt;&lt;/related-urls&gt;&lt;/urls&gt;&lt;isbn&gt;1744-683X&lt;/isbn&gt;&lt;titles&gt;&lt;title&gt;Overcharging and reentrant condensation of thermoresponsive ionic microgels&lt;/title&gt;&lt;secondary-title&gt;Soft Matter&lt;/secondary-title&gt;&lt;/titles&gt;&lt;pages&gt;4110-4125&lt;/pages&gt;&lt;number&gt;20&lt;/number&gt;&lt;contributors&gt;&lt;authors&gt;&lt;author&gt;Truzzolillo, D.&lt;/author&gt;&lt;author&gt;Sennato, S.&lt;/author&gt;&lt;author&gt;Sarti, S.&lt;/author&gt;&lt;author&gt;Casciardi, S.&lt;/author&gt;&lt;author&gt;Bazzonic, C.&lt;/author&gt;&lt;author&gt;Bordi, F.&lt;/author&gt;&lt;/authors&gt;&lt;/contributors&gt;&lt;added-date format="utc"&gt;1694163529&lt;/added-date&gt;&lt;ref-type name="Journal Article"&gt;17&lt;/ref-type&gt;&lt;rec-number&gt;54&lt;/rec-number&gt;&lt;last-updated-date format="utc"&gt;1694163529&lt;/last-updated-date&gt;&lt;accession-num&gt;WOS:000433430900011&lt;/accession-num&gt;&lt;electronic-resource-num&gt;10.1039/c7sm02357j&lt;/electronic-resource-num&gt;&lt;volume&gt;14&lt;/volume&gt;&lt;/record&gt;&lt;/Cite&gt;&lt;/EndNote&gt;</w:instrText>
      </w:r>
      <w:r w:rsidR="00FA09C2" w:rsidRPr="001D04B9">
        <w:rPr>
          <w:rFonts w:ascii="Times New Roman" w:hAnsi="Times New Roman" w:cs="Times New Roman"/>
          <w:sz w:val="28"/>
          <w:szCs w:val="28"/>
        </w:rPr>
        <w:fldChar w:fldCharType="separate"/>
      </w:r>
      <w:r w:rsidR="00FA09C2" w:rsidRPr="001D04B9">
        <w:rPr>
          <w:rFonts w:ascii="Times New Roman" w:hAnsi="Times New Roman" w:cs="Times New Roman"/>
          <w:sz w:val="28"/>
          <w:szCs w:val="28"/>
        </w:rPr>
        <w:t>[48]</w:t>
      </w:r>
      <w:r w:rsidR="00FA09C2" w:rsidRPr="001D04B9">
        <w:rPr>
          <w:rFonts w:ascii="Times New Roman" w:hAnsi="Times New Roman" w:cs="Times New Roman"/>
          <w:sz w:val="28"/>
          <w:szCs w:val="28"/>
        </w:rPr>
        <w:fldChar w:fldCharType="end"/>
      </w:r>
      <w:r w:rsidR="00FA09C2" w:rsidRPr="001D04B9">
        <w:rPr>
          <w:rFonts w:ascii="Times New Roman" w:hAnsi="Times New Roman" w:cs="Times New Roman"/>
          <w:sz w:val="28"/>
          <w:szCs w:val="28"/>
        </w:rPr>
        <w:t xml:space="preserve">. </w:t>
      </w:r>
      <w:r w:rsidRPr="001D04B9">
        <w:rPr>
          <w:rFonts w:ascii="Times New Roman" w:hAnsi="Times New Roman" w:cs="Times New Roman"/>
          <w:sz w:val="28"/>
          <w:szCs w:val="28"/>
        </w:rPr>
        <w:t>In the absence of ionizable groups, the lower critical dissolution temperature (LCST) for NIPAM-based linear homopolymers remains at 32.5–33</w:t>
      </w:r>
      <w:r w:rsidR="00FA1E31">
        <w:rPr>
          <w:rFonts w:ascii="Times New Roman" w:hAnsi="Times New Roman" w:cs="Times New Roman"/>
          <w:sz w:val="28"/>
          <w:szCs w:val="28"/>
        </w:rPr>
        <w:t>.0</w:t>
      </w:r>
      <w:r w:rsidRPr="001D04B9">
        <w:rPr>
          <w:rFonts w:ascii="Times New Roman" w:hAnsi="Times New Roman" w:cs="Times New Roman"/>
          <w:sz w:val="28"/>
          <w:szCs w:val="28"/>
        </w:rPr>
        <w:t>°C</w:t>
      </w:r>
      <w:r w:rsidR="00FA09C2" w:rsidRPr="001D04B9">
        <w:rPr>
          <w:rFonts w:ascii="Times New Roman" w:hAnsi="Times New Roman" w:cs="Times New Roman"/>
          <w:sz w:val="28"/>
          <w:szCs w:val="28"/>
        </w:rPr>
        <w:t xml:space="preserve"> </w:t>
      </w:r>
      <w:r w:rsidR="00FA09C2" w:rsidRPr="001D04B9">
        <w:rPr>
          <w:rFonts w:ascii="Times New Roman" w:hAnsi="Times New Roman" w:cs="Times New Roman"/>
          <w:sz w:val="28"/>
          <w:szCs w:val="28"/>
        </w:rPr>
        <w:fldChar w:fldCharType="begin"/>
      </w:r>
      <w:r w:rsidR="00FA09C2" w:rsidRPr="001D04B9">
        <w:rPr>
          <w:rFonts w:ascii="Times New Roman" w:hAnsi="Times New Roman" w:cs="Times New Roman"/>
          <w:sz w:val="28"/>
          <w:szCs w:val="28"/>
        </w:rPr>
        <w:instrText xml:space="preserve"> ADDIN EN.CITE &lt;EndNote&gt;&lt;Cite&gt;&lt;Author&gt;Aseyev&lt;/Author&gt;&lt;Year&gt;2011&lt;/Year&gt;&lt;IDText&gt;Non-ionic Thermoresponsive Polymers in Water&lt;/IDText&gt;&lt;DisplayText&gt;[41]&lt;/DisplayText&gt;&lt;record&gt;&lt;urls&gt;&lt;related-urls&gt;&lt;url&gt;&amp;lt;Go to ISI&amp;gt;://WOS:000298921200003&lt;/url&gt;&lt;/related-urls&gt;&lt;/urls&gt;&lt;isbn&gt;0065-3195&lt;/isbn&gt;&lt;titles&gt;&lt;title&gt;Non-ionic Thermoresponsive Polymers in Water&lt;/title&gt;&lt;secondary-title&gt;Self Organized Nanostructures of Amphiphilic Block Copolymers Ii&lt;/secondary-title&gt;&lt;/titles&gt;&lt;pages&gt;29-89&lt;/pages&gt;&lt;contributors&gt;&lt;authors&gt;&lt;author&gt;Aseyev, V.&lt;/author&gt;&lt;author&gt;Tenhu, H.&lt;/author&gt;&lt;author&gt;Winnik, F. M.&lt;/author&gt;&lt;/authors&gt;&lt;/contributors&gt;&lt;added-date format="utc"&gt;1694162733&lt;/added-date&gt;&lt;ref-type name="Journal Article"&gt;17&lt;/ref-type&gt;&lt;dates&gt;&lt;year&gt;2011&lt;/year&gt;&lt;/dates&gt;&lt;rec-number&gt;47&lt;/rec-number&gt;&lt;last-updated-date format="utc"&gt;1694162733&lt;/last-updated-date&gt;&lt;accession-num&gt;WOS:000298921200003&lt;/accession-num&gt;&lt;electronic-resource-num&gt;10.1007/12_2010_57&lt;/electronic-resource-num&gt;&lt;volume&gt;242&lt;/volume&gt;&lt;/record&gt;&lt;/Cite&gt;&lt;/EndNote&gt;</w:instrText>
      </w:r>
      <w:r w:rsidR="00FA09C2" w:rsidRPr="001D04B9">
        <w:rPr>
          <w:rFonts w:ascii="Times New Roman" w:hAnsi="Times New Roman" w:cs="Times New Roman"/>
          <w:sz w:val="28"/>
          <w:szCs w:val="28"/>
        </w:rPr>
        <w:fldChar w:fldCharType="separate"/>
      </w:r>
      <w:r w:rsidR="00FA09C2" w:rsidRPr="001D04B9">
        <w:rPr>
          <w:rFonts w:ascii="Times New Roman" w:hAnsi="Times New Roman" w:cs="Times New Roman"/>
          <w:sz w:val="28"/>
          <w:szCs w:val="28"/>
        </w:rPr>
        <w:t>[41]</w:t>
      </w:r>
      <w:r w:rsidR="00FA09C2" w:rsidRPr="001D04B9">
        <w:rPr>
          <w:rFonts w:ascii="Times New Roman" w:hAnsi="Times New Roman" w:cs="Times New Roman"/>
          <w:sz w:val="28"/>
          <w:szCs w:val="28"/>
        </w:rPr>
        <w:fldChar w:fldCharType="end"/>
      </w:r>
      <w:r w:rsidR="004949BF" w:rsidRPr="001D04B9">
        <w:rPr>
          <w:rFonts w:ascii="Times New Roman" w:hAnsi="Times New Roman" w:cs="Times New Roman"/>
          <w:sz w:val="28"/>
          <w:szCs w:val="28"/>
        </w:rPr>
        <w:t xml:space="preserve">. </w:t>
      </w:r>
      <w:r w:rsidRPr="001D04B9">
        <w:rPr>
          <w:rFonts w:ascii="Times New Roman" w:hAnsi="Times New Roman" w:cs="Times New Roman"/>
          <w:sz w:val="28"/>
          <w:szCs w:val="28"/>
        </w:rPr>
        <w:t xml:space="preserve">However, when polymerization takes place in the presence of monomers capable of ionization under various conditions or possessing a zwitterionic nature, the resulting nanogels acquire a polyelectrolyte character </w:t>
      </w:r>
      <w:r w:rsidR="004949BF" w:rsidRPr="001D04B9">
        <w:rPr>
          <w:rFonts w:ascii="Times New Roman" w:hAnsi="Times New Roman" w:cs="Times New Roman"/>
          <w:sz w:val="28"/>
          <w:szCs w:val="28"/>
        </w:rPr>
        <w:fldChar w:fldCharType="begin"/>
      </w:r>
      <w:r w:rsidR="004949BF" w:rsidRPr="001D04B9">
        <w:rPr>
          <w:rFonts w:ascii="Times New Roman" w:hAnsi="Times New Roman" w:cs="Times New Roman"/>
          <w:sz w:val="28"/>
          <w:szCs w:val="28"/>
        </w:rPr>
        <w:instrText xml:space="preserve"> ADDIN EN.CITE &lt;EndNote&gt;&lt;Cite&gt;&lt;Author&gt;Saha&lt;/Author&gt;&lt;Year&gt;2021&lt;/Year&gt;&lt;IDText&gt;Zwitterionic Nanogels and Microgels: An Overview on Their Synthesis and Applications&lt;/IDText&gt;&lt;DisplayText&gt;[49]&lt;/DisplayText&gt;&lt;record&gt;&lt;dates&gt;&lt;pub-dates&gt;&lt;date&gt;Jul&lt;/date&gt;&lt;/pub-dates&gt;&lt;year&gt;2021&lt;/year&gt;&lt;/dates&gt;&lt;urls&gt;&lt;related-urls&gt;&lt;url&gt;&amp;lt;Go to ISI&amp;gt;://WOS:000652809500001&lt;/url&gt;&lt;/related-urls&gt;&lt;/urls&gt;&lt;isbn&gt;1022-1336&lt;/isbn&gt;&lt;titles&gt;&lt;title&gt;Zwitterionic Nanogels and Microgels: An Overview on Their Synthesis and Applications&lt;/title&gt;&lt;secondary-title&gt;Macromolecular Rapid Communications&lt;/secondary-title&gt;&lt;/titles&gt;&lt;number&gt;13&lt;/number&gt;&lt;contributors&gt;&lt;authors&gt;&lt;author&gt;Saha, P.&lt;/author&gt;&lt;author&gt;Ganguly, R.&lt;/author&gt;&lt;author&gt;Li, X.&lt;/author&gt;&lt;author&gt;Das, R.&lt;/author&gt;&lt;author&gt;Singha, N. K.&lt;/author&gt;&lt;author&gt;Pich, A.&lt;/author&gt;&lt;/authors&gt;&lt;/contributors&gt;&lt;custom7&gt;2100112&lt;/custom7&gt;&lt;added-date format="utc"&gt;1694163629&lt;/added-date&gt;&lt;ref-type name="Journal Article"&gt;17&lt;/ref-type&gt;&lt;rec-number&gt;55&lt;/rec-number&gt;&lt;last-updated-date format="utc"&gt;1694163629&lt;/last-updated-date&gt;&lt;accession-num&gt;WOS:000652809500001&lt;/accession-num&gt;&lt;electronic-resource-num&gt;10.1002/marc.202100112&lt;/electronic-resource-num&gt;&lt;volume&gt;42&lt;/volume&gt;&lt;/record&gt;&lt;/Cite&gt;&lt;/EndNote&gt;</w:instrText>
      </w:r>
      <w:r w:rsidR="004949BF" w:rsidRPr="001D04B9">
        <w:rPr>
          <w:rFonts w:ascii="Times New Roman" w:hAnsi="Times New Roman" w:cs="Times New Roman"/>
          <w:sz w:val="28"/>
          <w:szCs w:val="28"/>
        </w:rPr>
        <w:fldChar w:fldCharType="separate"/>
      </w:r>
      <w:r w:rsidR="004949BF" w:rsidRPr="001D04B9">
        <w:rPr>
          <w:rFonts w:ascii="Times New Roman" w:hAnsi="Times New Roman" w:cs="Times New Roman"/>
          <w:sz w:val="28"/>
          <w:szCs w:val="28"/>
        </w:rPr>
        <w:t>[49]</w:t>
      </w:r>
      <w:r w:rsidR="004949BF" w:rsidRPr="001D04B9">
        <w:rPr>
          <w:rFonts w:ascii="Times New Roman" w:hAnsi="Times New Roman" w:cs="Times New Roman"/>
          <w:sz w:val="28"/>
          <w:szCs w:val="28"/>
        </w:rPr>
        <w:fldChar w:fldCharType="end"/>
      </w:r>
      <w:r w:rsidR="004949BF" w:rsidRPr="001D04B9">
        <w:rPr>
          <w:rFonts w:ascii="Times New Roman" w:hAnsi="Times New Roman" w:cs="Times New Roman"/>
          <w:sz w:val="28"/>
          <w:szCs w:val="28"/>
        </w:rPr>
        <w:t>.</w:t>
      </w:r>
    </w:p>
    <w:p w14:paraId="5BC7E5DA" w14:textId="66EC1475" w:rsidR="00C72188" w:rsidRPr="001D04B9" w:rsidRDefault="00C72188" w:rsidP="00C72188">
      <w:pPr>
        <w:spacing w:after="0" w:line="240" w:lineRule="auto"/>
        <w:ind w:firstLine="708"/>
        <w:jc w:val="both"/>
        <w:rPr>
          <w:rFonts w:ascii="Times New Roman" w:hAnsi="Times New Roman" w:cs="Times New Roman"/>
          <w:sz w:val="28"/>
          <w:szCs w:val="28"/>
        </w:rPr>
      </w:pPr>
      <w:r w:rsidRPr="001D04B9">
        <w:rPr>
          <w:rFonts w:ascii="Times New Roman" w:hAnsi="Times New Roman" w:cs="Times New Roman"/>
          <w:sz w:val="28"/>
          <w:szCs w:val="28"/>
        </w:rPr>
        <w:t xml:space="preserve">Fernandez-Lopez et al. carried out the development of NIPAM-based microgels containing 2% cationic groups through precipitation polymerization, using cetyltrimethylammonium bromide (CTAB) as a cationic surfactant. The study illustrates that alterations in the hydrodynamic radius of the microgels are influenced by both temperature and salt concentration. The anticipated impact arising from the presence of ionogenic groups becomes evident through a shift in the volume phase transition towards higher temperatures, ranging from 33 to 44°C, and conversely, with an increase in the solution's ionic strength. In this scenario, the phase transition temperature shifts towards lower temperatures due to the manifestation of the </w:t>
      </w:r>
      <w:r w:rsidR="00253BB7" w:rsidRPr="000E73A9">
        <w:rPr>
          <w:rFonts w:ascii="Times New Roman" w:hAnsi="Times New Roman" w:cs="Times New Roman"/>
          <w:sz w:val="28"/>
          <w:szCs w:val="28"/>
        </w:rPr>
        <w:t>“</w:t>
      </w:r>
      <w:r w:rsidRPr="000E73A9">
        <w:rPr>
          <w:rFonts w:ascii="Times New Roman" w:hAnsi="Times New Roman" w:cs="Times New Roman"/>
          <w:sz w:val="28"/>
          <w:szCs w:val="28"/>
        </w:rPr>
        <w:t>salting out</w:t>
      </w:r>
      <w:r w:rsidR="00253BB7" w:rsidRPr="000E73A9">
        <w:rPr>
          <w:rFonts w:ascii="Times New Roman" w:hAnsi="Times New Roman" w:cs="Times New Roman"/>
          <w:sz w:val="28"/>
          <w:szCs w:val="28"/>
        </w:rPr>
        <w:t>”</w:t>
      </w:r>
      <w:r w:rsidRPr="000E73A9">
        <w:rPr>
          <w:rFonts w:ascii="Times New Roman" w:hAnsi="Times New Roman" w:cs="Times New Roman"/>
          <w:sz w:val="28"/>
          <w:szCs w:val="28"/>
        </w:rPr>
        <w:t xml:space="preserve"> effect</w:t>
      </w:r>
      <w:r w:rsidRPr="001D04B9">
        <w:rPr>
          <w:rFonts w:ascii="Times New Roman" w:hAnsi="Times New Roman" w:cs="Times New Roman"/>
          <w:sz w:val="28"/>
          <w:szCs w:val="28"/>
        </w:rPr>
        <w:t xml:space="preserve"> </w:t>
      </w:r>
      <w:r w:rsidR="004949BF" w:rsidRPr="001D04B9">
        <w:rPr>
          <w:rFonts w:ascii="Times New Roman" w:hAnsi="Times New Roman" w:cs="Times New Roman"/>
          <w:sz w:val="28"/>
          <w:szCs w:val="28"/>
        </w:rPr>
        <w:fldChar w:fldCharType="begin"/>
      </w:r>
      <w:r w:rsidR="004949BF" w:rsidRPr="001D04B9">
        <w:rPr>
          <w:rFonts w:ascii="Times New Roman" w:hAnsi="Times New Roman" w:cs="Times New Roman"/>
          <w:sz w:val="28"/>
          <w:szCs w:val="28"/>
        </w:rPr>
        <w:instrText xml:space="preserve"> ADDIN EN.CITE &lt;EndNote&gt;&lt;Cite&gt;&lt;Author&gt;Fernandez-Lopez&lt;/Author&gt;&lt;Year&gt;2012&lt;/Year&gt;&lt;IDText&gt;A general LbL strategy for the growth of pNIPAM microgels on Au nanoparticles with arbitrary shapes&lt;/IDText&gt;&lt;DisplayText&gt;[50]&lt;/DisplayText&gt;&lt;record&gt;&lt;urls&gt;&lt;related-urls&gt;&lt;url&gt;&amp;lt;Go to ISI&amp;gt;://WOS:000301801100016&lt;/url&gt;&lt;/related-urls&gt;&lt;/urls&gt;&lt;isbn&gt;1744-683X&lt;/isbn&gt;&lt;titles&gt;&lt;title&gt;A general LbL strategy for the growth of pNIPAM microgels on Au nanoparticles with arbitrary shapes&lt;/title&gt;&lt;secondary-title&gt;Soft Matter&lt;/secondary-title&gt;&lt;/titles&gt;&lt;pages&gt;4165-4170&lt;/pages&gt;&lt;number&gt;15&lt;/number&gt;&lt;contributors&gt;&lt;authors&gt;&lt;author&gt;Fernandez-Lopez, C.&lt;/author&gt;&lt;author&gt;Perez-Balado, C.&lt;/author&gt;&lt;author&gt;Perez-Juste, J.&lt;/author&gt;&lt;author&gt;Pastoriza-Santos, I.&lt;/author&gt;&lt;author&gt;de Lera, A. R.&lt;/author&gt;&lt;author&gt;Liz-Marzan, L. M.&lt;/author&gt;&lt;/authors&gt;&lt;/contributors&gt;&lt;added-date format="utc"&gt;1694163683&lt;/added-date&gt;&lt;ref-type name="Journal Article"&gt;17&lt;/ref-type&gt;&lt;dates&gt;&lt;year&gt;2012&lt;/year&gt;&lt;/dates&gt;&lt;rec-number&gt;56&lt;/rec-number&gt;&lt;last-updated-date format="utc"&gt;1694163683&lt;/last-updated-date&gt;&lt;accession-num&gt;WOS:000301801100016&lt;/accession-num&gt;&lt;electronic-resource-num&gt;10.1039/c1sm06396k&lt;/electronic-resource-num&gt;&lt;volume&gt;8&lt;/volume&gt;&lt;/record&gt;&lt;/Cite&gt;&lt;/EndNote&gt;</w:instrText>
      </w:r>
      <w:r w:rsidR="004949BF" w:rsidRPr="001D04B9">
        <w:rPr>
          <w:rFonts w:ascii="Times New Roman" w:hAnsi="Times New Roman" w:cs="Times New Roman"/>
          <w:sz w:val="28"/>
          <w:szCs w:val="28"/>
        </w:rPr>
        <w:fldChar w:fldCharType="separate"/>
      </w:r>
      <w:r w:rsidR="004949BF" w:rsidRPr="001D04B9">
        <w:rPr>
          <w:rFonts w:ascii="Times New Roman" w:hAnsi="Times New Roman" w:cs="Times New Roman"/>
          <w:sz w:val="28"/>
          <w:szCs w:val="28"/>
        </w:rPr>
        <w:t>[50]</w:t>
      </w:r>
      <w:r w:rsidR="004949BF" w:rsidRPr="001D04B9">
        <w:rPr>
          <w:rFonts w:ascii="Times New Roman" w:hAnsi="Times New Roman" w:cs="Times New Roman"/>
          <w:sz w:val="28"/>
          <w:szCs w:val="28"/>
        </w:rPr>
        <w:fldChar w:fldCharType="end"/>
      </w:r>
      <w:r w:rsidR="004949BF" w:rsidRPr="001D04B9">
        <w:rPr>
          <w:rFonts w:ascii="Times New Roman" w:hAnsi="Times New Roman" w:cs="Times New Roman"/>
          <w:sz w:val="28"/>
          <w:szCs w:val="28"/>
        </w:rPr>
        <w:t>.</w:t>
      </w:r>
    </w:p>
    <w:p w14:paraId="1EC9C1F3" w14:textId="77777777" w:rsidR="00C72188" w:rsidRPr="001D04B9" w:rsidRDefault="00C72188" w:rsidP="00C72188">
      <w:pPr>
        <w:autoSpaceDE w:val="0"/>
        <w:autoSpaceDN w:val="0"/>
        <w:adjustRightInd w:val="0"/>
        <w:spacing w:after="0" w:line="240" w:lineRule="auto"/>
        <w:ind w:firstLine="708"/>
        <w:jc w:val="both"/>
        <w:rPr>
          <w:rFonts w:ascii="Times New Roman" w:hAnsi="Times New Roman" w:cs="Times New Roman"/>
          <w:iCs/>
          <w:sz w:val="28"/>
          <w:szCs w:val="28"/>
        </w:rPr>
      </w:pPr>
      <w:proofErr w:type="spellStart"/>
      <w:r w:rsidRPr="001D04B9">
        <w:rPr>
          <w:rFonts w:ascii="Times New Roman" w:hAnsi="Times New Roman" w:cs="Times New Roman"/>
          <w:iCs/>
          <w:sz w:val="28"/>
          <w:szCs w:val="28"/>
        </w:rPr>
        <w:lastRenderedPageBreak/>
        <w:t>Ahiabu</w:t>
      </w:r>
      <w:proofErr w:type="spellEnd"/>
      <w:r w:rsidRPr="001D04B9">
        <w:rPr>
          <w:rFonts w:ascii="Times New Roman" w:hAnsi="Times New Roman" w:cs="Times New Roman"/>
          <w:iCs/>
          <w:sz w:val="28"/>
          <w:szCs w:val="28"/>
        </w:rPr>
        <w:t xml:space="preserve"> et al. conducted the synthesis of pH and temperature-sensitive microgels, employing NIPAM and various acrylic acid homologues (acrylic acid, methacrylic acid, 2-ethylacrylic acid, 2-butylacrylic acid). These microgels were created through free-radical precipitation polymerization, using MBAA as a crosslinking agent </w:t>
      </w:r>
      <w:r w:rsidR="002A41E2" w:rsidRPr="001D04B9">
        <w:rPr>
          <w:rFonts w:ascii="Times New Roman" w:hAnsi="Times New Roman" w:cs="Times New Roman"/>
          <w:iCs/>
          <w:sz w:val="28"/>
          <w:szCs w:val="28"/>
        </w:rPr>
        <w:fldChar w:fldCharType="begin"/>
      </w:r>
      <w:r w:rsidR="002A41E2" w:rsidRPr="001D04B9">
        <w:rPr>
          <w:rFonts w:ascii="Times New Roman" w:hAnsi="Times New Roman" w:cs="Times New Roman"/>
          <w:iCs/>
          <w:sz w:val="28"/>
          <w:szCs w:val="28"/>
        </w:rPr>
        <w:instrText xml:space="preserve"> ADDIN EN.CITE &lt;EndNote&gt;&lt;Cite&gt;&lt;Author&gt;Ahiabu&lt;/Author&gt;&lt;Year&gt;2017&lt;/Year&gt;&lt;IDText&gt;Rapidly Responding pH- and Temperature-Responsive Poly (N-Isopropylacrylamide)-Based Microgels and Assemblies&lt;/IDText&gt;&lt;DisplayText&gt;[51]&lt;/DisplayText&gt;&lt;record&gt;&lt;dates&gt;&lt;pub-dates&gt;&lt;date&gt;May&lt;/date&gt;&lt;/pub-dates&gt;&lt;year&gt;2017&lt;/year&gt;&lt;/dates&gt;&lt;urls&gt;&lt;related-urls&gt;&lt;url&gt;&amp;lt;Go to ISI&amp;gt;://WOS:000404727800004&lt;/url&gt;&lt;/related-urls&gt;&lt;/urls&gt;&lt;isbn&gt;2470-1343&lt;/isbn&gt;&lt;titles&gt;&lt;title&gt;Rapidly Responding pH- and Temperature-Responsive Poly (N-Isopropylacrylamide)-Based Microgels and Assemblies&lt;/title&gt;&lt;secondary-title&gt;Acs Omega&lt;/secondary-title&gt;&lt;/titles&gt;&lt;pages&gt;1769-1777&lt;/pages&gt;&lt;number&gt;5&lt;/number&gt;&lt;contributors&gt;&lt;authors&gt;&lt;author&gt;Ahiabu, A.&lt;/author&gt;&lt;author&gt;Serpe, M. J.&lt;/author&gt;&lt;/authors&gt;&lt;/contributors&gt;&lt;added-date format="utc"&gt;1694163728&lt;/added-date&gt;&lt;ref-type name="Journal Article"&gt;17&lt;/ref-type&gt;&lt;rec-number&gt;57&lt;/rec-number&gt;&lt;last-updated-date format="utc"&gt;1694163728&lt;/last-updated-date&gt;&lt;accession-num&gt;WOS:000404727800004&lt;/accession-num&gt;&lt;electronic-resource-num&gt;10.1021/acsomega.7b00103&lt;/electronic-resource-num&gt;&lt;volume&gt;2&lt;/volume&gt;&lt;/record&gt;&lt;/Cite&gt;&lt;/EndNote&gt;</w:instrText>
      </w:r>
      <w:r w:rsidR="002A41E2" w:rsidRPr="001D04B9">
        <w:rPr>
          <w:rFonts w:ascii="Times New Roman" w:hAnsi="Times New Roman" w:cs="Times New Roman"/>
          <w:iCs/>
          <w:sz w:val="28"/>
          <w:szCs w:val="28"/>
        </w:rPr>
        <w:fldChar w:fldCharType="separate"/>
      </w:r>
      <w:r w:rsidR="002A41E2" w:rsidRPr="001D04B9">
        <w:rPr>
          <w:rFonts w:ascii="Times New Roman" w:hAnsi="Times New Roman" w:cs="Times New Roman"/>
          <w:iCs/>
          <w:sz w:val="28"/>
          <w:szCs w:val="28"/>
        </w:rPr>
        <w:t>[51]</w:t>
      </w:r>
      <w:r w:rsidR="002A41E2" w:rsidRPr="001D04B9">
        <w:rPr>
          <w:rFonts w:ascii="Times New Roman" w:hAnsi="Times New Roman" w:cs="Times New Roman"/>
          <w:iCs/>
          <w:sz w:val="28"/>
          <w:szCs w:val="28"/>
        </w:rPr>
        <w:fldChar w:fldCharType="end"/>
      </w:r>
      <w:r w:rsidR="002A41E2" w:rsidRPr="001D04B9">
        <w:rPr>
          <w:rFonts w:ascii="Times New Roman" w:hAnsi="Times New Roman" w:cs="Times New Roman"/>
          <w:iCs/>
          <w:sz w:val="28"/>
          <w:szCs w:val="28"/>
        </w:rPr>
        <w:t xml:space="preserve">. </w:t>
      </w:r>
      <w:r w:rsidRPr="001D04B9">
        <w:rPr>
          <w:rFonts w:ascii="Times New Roman" w:hAnsi="Times New Roman" w:cs="Times New Roman"/>
          <w:iCs/>
          <w:sz w:val="28"/>
          <w:szCs w:val="28"/>
        </w:rPr>
        <w:t>The resultant microgels underwent characterization using optical microscopy and their responsiveness to changes in temperature and pH was assessed through dynamic light scattering. The research revealed intriguing kinetics behavior among the microgels. Notably, microgels modified with 2-butyl acrylic acid displayed an exceptionally swift response to temperature changes, whereas those modified with acrylic acid exhibited the slowest phase transition kinetics in response to temperature alterations. This observed effect can be attributed to the varying degrees of hydrophobicity of the acid groups. Specifically, heightened hydrophobicity results in a more rapid reaction to fluctuations in the medium's temperature.</w:t>
      </w:r>
    </w:p>
    <w:p w14:paraId="3D225461" w14:textId="77777777" w:rsidR="00C72188" w:rsidRPr="001D04B9" w:rsidRDefault="00C72188" w:rsidP="00C72188">
      <w:pPr>
        <w:autoSpaceDE w:val="0"/>
        <w:autoSpaceDN w:val="0"/>
        <w:adjustRightInd w:val="0"/>
        <w:spacing w:after="0" w:line="240" w:lineRule="auto"/>
        <w:ind w:firstLine="708"/>
        <w:jc w:val="both"/>
        <w:rPr>
          <w:rFonts w:ascii="Times New Roman" w:hAnsi="Times New Roman" w:cs="Times New Roman"/>
          <w:sz w:val="28"/>
          <w:szCs w:val="28"/>
        </w:rPr>
      </w:pPr>
      <w:r w:rsidRPr="001D04B9">
        <w:rPr>
          <w:rFonts w:ascii="Times New Roman" w:hAnsi="Times New Roman" w:cs="Times New Roman"/>
          <w:sz w:val="28"/>
          <w:szCs w:val="28"/>
        </w:rPr>
        <w:t xml:space="preserve">Precipitation polymerization stands as a potent technique for creating microgels with potential applications in drug delivery and release. </w:t>
      </w:r>
      <w:proofErr w:type="spellStart"/>
      <w:r w:rsidRPr="001D04B9">
        <w:rPr>
          <w:rFonts w:ascii="Times New Roman" w:hAnsi="Times New Roman" w:cs="Times New Roman"/>
          <w:sz w:val="28"/>
          <w:szCs w:val="28"/>
        </w:rPr>
        <w:t>Özbas</w:t>
      </w:r>
      <w:proofErr w:type="spellEnd"/>
      <w:r w:rsidRPr="001D04B9">
        <w:rPr>
          <w:rFonts w:ascii="Times New Roman" w:hAnsi="Times New Roman" w:cs="Times New Roman"/>
          <w:sz w:val="28"/>
          <w:szCs w:val="28"/>
        </w:rPr>
        <w:t>̧ et al. successfully synthesized copolymer microgels known as poly(acrylamide-co-N-vinylpyrrolidone-co-2-(diethylamino)ethyl methacrylate) (</w:t>
      </w:r>
      <w:proofErr w:type="gramStart"/>
      <w:r w:rsidRPr="001D04B9">
        <w:rPr>
          <w:rFonts w:ascii="Times New Roman" w:hAnsi="Times New Roman" w:cs="Times New Roman"/>
          <w:sz w:val="28"/>
          <w:szCs w:val="28"/>
        </w:rPr>
        <w:t>poly(</w:t>
      </w:r>
      <w:proofErr w:type="spellStart"/>
      <w:proofErr w:type="gramEnd"/>
      <w:r w:rsidRPr="001D04B9">
        <w:rPr>
          <w:rFonts w:ascii="Times New Roman" w:hAnsi="Times New Roman" w:cs="Times New Roman"/>
          <w:sz w:val="28"/>
          <w:szCs w:val="28"/>
        </w:rPr>
        <w:t>AAm</w:t>
      </w:r>
      <w:proofErr w:type="spellEnd"/>
      <w:r w:rsidRPr="001D04B9">
        <w:rPr>
          <w:rFonts w:ascii="Times New Roman" w:hAnsi="Times New Roman" w:cs="Times New Roman"/>
          <w:sz w:val="28"/>
          <w:szCs w:val="28"/>
        </w:rPr>
        <w:t xml:space="preserve">-co-NVP-co-DEAEMA)). These microgels were used for loading 5-fluorouracil (5-FU) as a model drug. The investigation revealed that the release of 5-FU from the </w:t>
      </w:r>
      <w:proofErr w:type="gramStart"/>
      <w:r w:rsidRPr="001D04B9">
        <w:rPr>
          <w:rFonts w:ascii="Times New Roman" w:hAnsi="Times New Roman" w:cs="Times New Roman"/>
          <w:sz w:val="28"/>
          <w:szCs w:val="28"/>
        </w:rPr>
        <w:t>poly(</w:t>
      </w:r>
      <w:proofErr w:type="spellStart"/>
      <w:proofErr w:type="gramEnd"/>
      <w:r w:rsidRPr="001D04B9">
        <w:rPr>
          <w:rFonts w:ascii="Times New Roman" w:hAnsi="Times New Roman" w:cs="Times New Roman"/>
          <w:sz w:val="28"/>
          <w:szCs w:val="28"/>
        </w:rPr>
        <w:t>AAm</w:t>
      </w:r>
      <w:proofErr w:type="spellEnd"/>
      <w:r w:rsidRPr="001D04B9">
        <w:rPr>
          <w:rFonts w:ascii="Times New Roman" w:hAnsi="Times New Roman" w:cs="Times New Roman"/>
          <w:sz w:val="28"/>
          <w:szCs w:val="28"/>
        </w:rPr>
        <w:t>-co-NVP-co-DEAEMA) microgel was notably faster at pH 7.4 compared to pH 5.5 and pH 2.1. This difference was attributed to the increased solubility of 5-FU with higher pH levels</w:t>
      </w:r>
      <w:r w:rsidR="002A41E2" w:rsidRPr="001D04B9">
        <w:rPr>
          <w:rFonts w:ascii="Times New Roman" w:hAnsi="Times New Roman" w:cs="Times New Roman"/>
          <w:sz w:val="28"/>
          <w:szCs w:val="28"/>
        </w:rPr>
        <w:t xml:space="preserve"> </w:t>
      </w:r>
      <w:r w:rsidR="002A41E2" w:rsidRPr="001D04B9">
        <w:rPr>
          <w:rFonts w:ascii="Times New Roman" w:hAnsi="Times New Roman" w:cs="Times New Roman"/>
          <w:sz w:val="28"/>
          <w:szCs w:val="28"/>
        </w:rPr>
        <w:fldChar w:fldCharType="begin"/>
      </w:r>
      <w:r w:rsidR="002A41E2" w:rsidRPr="001D04B9">
        <w:rPr>
          <w:rFonts w:ascii="Times New Roman" w:hAnsi="Times New Roman" w:cs="Times New Roman"/>
          <w:sz w:val="28"/>
          <w:szCs w:val="28"/>
        </w:rPr>
        <w:instrText xml:space="preserve"> ADDIN EN.CITE &lt;EndNote&gt;&lt;Cite&gt;&lt;Author&gt;Ozbas&lt;/Author&gt;&lt;Year&gt;2018&lt;/Year&gt;&lt;IDText&gt;Controlled release profile of 5-fluorouracil loaded P(AAM-co-NVP-co-DEAEMA) microgel prepared via free radical precipitation polymerization&lt;/IDText&gt;&lt;DisplayText&gt;[52]&lt;/DisplayText&gt;&lt;record&gt;&lt;dates&gt;&lt;pub-dates&gt;&lt;date&gt;Jul&lt;/date&gt;&lt;/pub-dates&gt;&lt;year&gt;2018&lt;/year&gt;&lt;/dates&gt;&lt;urls&gt;&lt;related-urls&gt;&lt;url&gt;&amp;lt;Go to ISI&amp;gt;://WOS:000434836900019&lt;/url&gt;&lt;/related-urls&gt;&lt;/urls&gt;&lt;isbn&gt;0170-0839&lt;/isbn&gt;&lt;titles&gt;&lt;title&gt;Controlled release profile of 5-fluorouracil loaded P(AAM-co-NVP-co-DEAEMA) microgel prepared via free radical precipitation polymerization&lt;/title&gt;&lt;secondary-title&gt;Polymer Bulletin&lt;/secondary-title&gt;&lt;/titles&gt;&lt;pages&gt;3053-3067&lt;/pages&gt;&lt;number&gt;7&lt;/number&gt;&lt;contributors&gt;&lt;authors&gt;&lt;author&gt;Ozbas, Z.&lt;/author&gt;&lt;author&gt;Ozkahraman, B.&lt;/author&gt;&lt;author&gt;Ozturk, A. B.&lt;/author&gt;&lt;/authors&gt;&lt;/contributors&gt;&lt;added-date format="utc"&gt;1694163772&lt;/added-date&gt;&lt;ref-type name="Journal Article"&gt;17&lt;/ref-type&gt;&lt;rec-number&gt;58&lt;/rec-number&gt;&lt;last-updated-date format="utc"&gt;1694163772&lt;/last-updated-date&gt;&lt;accession-num&gt;WOS:000434836900019&lt;/accession-num&gt;&lt;electronic-resource-num&gt;10.1007/s00289-017-2202-0&lt;/electronic-resource-num&gt;&lt;volume&gt;75&lt;/volume&gt;&lt;/record&gt;&lt;/Cite&gt;&lt;/EndNote&gt;</w:instrText>
      </w:r>
      <w:r w:rsidR="002A41E2" w:rsidRPr="001D04B9">
        <w:rPr>
          <w:rFonts w:ascii="Times New Roman" w:hAnsi="Times New Roman" w:cs="Times New Roman"/>
          <w:sz w:val="28"/>
          <w:szCs w:val="28"/>
        </w:rPr>
        <w:fldChar w:fldCharType="separate"/>
      </w:r>
      <w:r w:rsidR="002A41E2" w:rsidRPr="001D04B9">
        <w:rPr>
          <w:rFonts w:ascii="Times New Roman" w:hAnsi="Times New Roman" w:cs="Times New Roman"/>
          <w:sz w:val="28"/>
          <w:szCs w:val="28"/>
        </w:rPr>
        <w:t>[52]</w:t>
      </w:r>
      <w:r w:rsidR="002A41E2" w:rsidRPr="001D04B9">
        <w:rPr>
          <w:rFonts w:ascii="Times New Roman" w:hAnsi="Times New Roman" w:cs="Times New Roman"/>
          <w:sz w:val="28"/>
          <w:szCs w:val="28"/>
        </w:rPr>
        <w:fldChar w:fldCharType="end"/>
      </w:r>
      <w:r w:rsidR="002A41E2" w:rsidRPr="001D04B9">
        <w:rPr>
          <w:rFonts w:ascii="Times New Roman" w:hAnsi="Times New Roman" w:cs="Times New Roman"/>
          <w:sz w:val="28"/>
          <w:szCs w:val="28"/>
        </w:rPr>
        <w:t>.</w:t>
      </w:r>
    </w:p>
    <w:p w14:paraId="690BE38E" w14:textId="2F0C5FB7" w:rsidR="00C72188" w:rsidRPr="001D04B9" w:rsidRDefault="00C72188" w:rsidP="00C72188">
      <w:pPr>
        <w:autoSpaceDE w:val="0"/>
        <w:autoSpaceDN w:val="0"/>
        <w:adjustRightInd w:val="0"/>
        <w:spacing w:after="0" w:line="240" w:lineRule="auto"/>
        <w:ind w:firstLine="708"/>
        <w:jc w:val="both"/>
        <w:rPr>
          <w:iCs/>
          <w:sz w:val="28"/>
          <w:szCs w:val="28"/>
        </w:rPr>
      </w:pPr>
      <w:r w:rsidRPr="001D04B9">
        <w:rPr>
          <w:rFonts w:ascii="Times New Roman" w:hAnsi="Times New Roman" w:cs="Times New Roman"/>
          <w:iCs/>
          <w:sz w:val="28"/>
          <w:szCs w:val="28"/>
        </w:rPr>
        <w:t>A team of Kazakh researchers, in collaboration with international colleagues, have detailed the synthesis of polyelectrolyte microgels based on NIPAM, coupled with monomers such as AA, 3-acrylamidophenylboronic acid (3-APB), (3-</w:t>
      </w:r>
      <w:proofErr w:type="gramStart"/>
      <w:r w:rsidRPr="001D04B9">
        <w:rPr>
          <w:rFonts w:ascii="Times New Roman" w:hAnsi="Times New Roman" w:cs="Times New Roman"/>
          <w:iCs/>
          <w:sz w:val="28"/>
          <w:szCs w:val="28"/>
        </w:rPr>
        <w:t>acrylamidopropyl)trimethylammonium</w:t>
      </w:r>
      <w:proofErr w:type="gramEnd"/>
      <w:r w:rsidRPr="001D04B9">
        <w:rPr>
          <w:rFonts w:ascii="Times New Roman" w:hAnsi="Times New Roman" w:cs="Times New Roman"/>
          <w:iCs/>
          <w:sz w:val="28"/>
          <w:szCs w:val="28"/>
        </w:rPr>
        <w:t xml:space="preserve"> bromide (ATMA) and 1-vinylimidazole (VI). These microgels were created alongside a cross-linking agent, N,N-</w:t>
      </w:r>
      <w:proofErr w:type="spellStart"/>
      <w:r w:rsidRPr="001D04B9">
        <w:rPr>
          <w:rFonts w:ascii="Times New Roman" w:hAnsi="Times New Roman" w:cs="Times New Roman"/>
          <w:iCs/>
          <w:sz w:val="28"/>
          <w:szCs w:val="28"/>
        </w:rPr>
        <w:t>methylenebisacrylamide</w:t>
      </w:r>
      <w:proofErr w:type="spellEnd"/>
      <w:r w:rsidRPr="001D04B9">
        <w:rPr>
          <w:rFonts w:ascii="Times New Roman" w:hAnsi="Times New Roman" w:cs="Times New Roman"/>
          <w:iCs/>
          <w:sz w:val="28"/>
          <w:szCs w:val="28"/>
        </w:rPr>
        <w:t xml:space="preserve"> </w:t>
      </w:r>
      <w:r w:rsidR="002A41E2" w:rsidRPr="001D04B9">
        <w:rPr>
          <w:rFonts w:ascii="Times New Roman" w:hAnsi="Times New Roman" w:cs="Times New Roman"/>
          <w:iCs/>
          <w:sz w:val="28"/>
          <w:szCs w:val="28"/>
        </w:rPr>
        <w:fldChar w:fldCharType="begin"/>
      </w:r>
      <w:r w:rsidR="002A41E2" w:rsidRPr="001D04B9">
        <w:rPr>
          <w:rFonts w:ascii="Times New Roman" w:hAnsi="Times New Roman" w:cs="Times New Roman"/>
          <w:iCs/>
          <w:sz w:val="28"/>
          <w:szCs w:val="28"/>
        </w:rPr>
        <w:instrText xml:space="preserve"> ADDIN EN.CITE &lt;EndNote&gt;&lt;Cite&gt;&lt;Author&gt;Muratalin&lt;/Author&gt;&lt;Year&gt;2017&lt;/Year&gt;&lt;IDText&gt;Study of N-isopropylacrylamide-based microgel particles as a potential drug delivery agents&lt;/IDText&gt;&lt;DisplayText&gt;[53]&lt;/DisplayText&gt;&lt;record&gt;&lt;dates&gt;&lt;pub-dates&gt;&lt;date&gt;Nov&lt;/date&gt;&lt;/pub-dates&gt;&lt;year&gt;2017&lt;/year&gt;&lt;/dates&gt;&lt;urls&gt;&lt;related-urls&gt;&lt;url&gt;&amp;lt;Go to ISI&amp;gt;://WOS:000412065600003&lt;/url&gt;&lt;/related-urls&gt;&lt;/urls&gt;&lt;isbn&gt;0927-7757&lt;/isbn&gt;&lt;titles&gt;&lt;title&gt;Study of N-isopropylacrylamide-based microgel particles as a potential drug delivery agents&lt;/title&gt;&lt;secondary-title&gt;Colloids and Surfaces a-Physicochemical and Engineering Aspects&lt;/secondary-title&gt;&lt;/titles&gt;&lt;pages&gt;8-17&lt;/pages&gt;&lt;contributors&gt;&lt;authors&gt;&lt;author&gt;Muratalin, M.&lt;/author&gt;&lt;author&gt;Luckham, P. F.&lt;/author&gt;&lt;author&gt;Esimova, A.&lt;/author&gt;&lt;author&gt;Aidarova, S.&lt;/author&gt;&lt;author&gt;Mutaliyeva, B.&lt;/author&gt;&lt;author&gt;Madybekova, G.&lt;/author&gt;&lt;author&gt;Sharipova, A.&lt;/author&gt;&lt;author&gt;Issayeva, A.&lt;/author&gt;&lt;/authors&gt;&lt;/contributors&gt;&lt;added-date format="utc"&gt;1694163822&lt;/added-date&gt;&lt;ref-type name="Journal Article"&gt;17&lt;/ref-type&gt;&lt;rec-number&gt;59&lt;/rec-number&gt;&lt;last-updated-date format="utc"&gt;1694163822&lt;/last-updated-date&gt;&lt;accession-num&gt;WOS:000412065600003&lt;/accession-num&gt;&lt;electronic-resource-num&gt;10.1016/j.colsurfa.2017.07.075&lt;/electronic-resource-num&gt;&lt;volume&gt;532&lt;/volume&gt;&lt;/record&gt;&lt;/Cite&gt;&lt;/EndNote&gt;</w:instrText>
      </w:r>
      <w:r w:rsidR="002A41E2" w:rsidRPr="001D04B9">
        <w:rPr>
          <w:rFonts w:ascii="Times New Roman" w:hAnsi="Times New Roman" w:cs="Times New Roman"/>
          <w:iCs/>
          <w:sz w:val="28"/>
          <w:szCs w:val="28"/>
        </w:rPr>
        <w:fldChar w:fldCharType="separate"/>
      </w:r>
      <w:r w:rsidR="002A41E2" w:rsidRPr="001D04B9">
        <w:rPr>
          <w:rFonts w:ascii="Times New Roman" w:hAnsi="Times New Roman" w:cs="Times New Roman"/>
          <w:iCs/>
          <w:sz w:val="28"/>
          <w:szCs w:val="28"/>
        </w:rPr>
        <w:t>[53]</w:t>
      </w:r>
      <w:r w:rsidR="002A41E2" w:rsidRPr="001D04B9">
        <w:rPr>
          <w:rFonts w:ascii="Times New Roman" w:hAnsi="Times New Roman" w:cs="Times New Roman"/>
          <w:iCs/>
          <w:sz w:val="28"/>
          <w:szCs w:val="28"/>
        </w:rPr>
        <w:fldChar w:fldCharType="end"/>
      </w:r>
      <w:r w:rsidR="00F10BEE" w:rsidRPr="001D04B9">
        <w:rPr>
          <w:rFonts w:ascii="Times New Roman" w:hAnsi="Times New Roman" w:cs="Times New Roman"/>
          <w:iCs/>
          <w:sz w:val="28"/>
          <w:szCs w:val="28"/>
        </w:rPr>
        <w:t xml:space="preserve">. </w:t>
      </w:r>
      <w:r w:rsidRPr="001D04B9">
        <w:rPr>
          <w:rFonts w:ascii="Times New Roman" w:hAnsi="Times New Roman" w:cs="Times New Roman"/>
          <w:iCs/>
          <w:sz w:val="28"/>
          <w:szCs w:val="28"/>
        </w:rPr>
        <w:t>Microgels built on 1-vinylimidazole were produced via emulsion polymerization in the presence of cetyltrimethylammonium bromide (CTAB), while the remaining polyelectrolyte microgels were synthesized using precipitation polymerization without surfactants. The resultant microgel particles showcased multi-stimulus-</w:t>
      </w:r>
      <w:r w:rsidR="00A021F3" w:rsidRPr="001D04B9">
        <w:rPr>
          <w:rFonts w:ascii="Times New Roman" w:hAnsi="Times New Roman" w:cs="Times New Roman"/>
          <w:iCs/>
          <w:sz w:val="28"/>
          <w:szCs w:val="28"/>
        </w:rPr>
        <w:t>responsive</w:t>
      </w:r>
      <w:r w:rsidRPr="001D04B9">
        <w:rPr>
          <w:rFonts w:ascii="Times New Roman" w:hAnsi="Times New Roman" w:cs="Times New Roman"/>
          <w:iCs/>
          <w:sz w:val="28"/>
          <w:szCs w:val="28"/>
        </w:rPr>
        <w:t xml:space="preserve"> behavior.</w:t>
      </w:r>
      <w:r w:rsidRPr="001D04B9">
        <w:rPr>
          <w:iCs/>
          <w:sz w:val="28"/>
          <w:szCs w:val="28"/>
        </w:rPr>
        <w:t xml:space="preserve"> </w:t>
      </w:r>
      <w:r w:rsidRPr="001D04B9">
        <w:rPr>
          <w:rFonts w:ascii="Times New Roman" w:hAnsi="Times New Roman" w:cs="Times New Roman"/>
          <w:iCs/>
          <w:sz w:val="28"/>
          <w:szCs w:val="28"/>
        </w:rPr>
        <w:t xml:space="preserve">Microgels composed of NIPAM, 3-APB and CTAB exhibited responsiveness to changes in glucose concentration within the solution. In contrast, NIPAM and VI-based microgels were sensitive to specific metals, particularly copper ions. Microgels containing acrylic acid displayed characteristic </w:t>
      </w:r>
      <w:proofErr w:type="spellStart"/>
      <w:r w:rsidRPr="001D04B9">
        <w:rPr>
          <w:rFonts w:ascii="Times New Roman" w:hAnsi="Times New Roman" w:cs="Times New Roman"/>
          <w:iCs/>
          <w:sz w:val="28"/>
          <w:szCs w:val="28"/>
        </w:rPr>
        <w:t>thermo</w:t>
      </w:r>
      <w:r w:rsidR="00A021F3" w:rsidRPr="001D04B9">
        <w:rPr>
          <w:rFonts w:ascii="Times New Roman" w:hAnsi="Times New Roman" w:cs="Times New Roman"/>
          <w:iCs/>
          <w:sz w:val="28"/>
          <w:szCs w:val="28"/>
        </w:rPr>
        <w:t>responsi</w:t>
      </w:r>
      <w:r w:rsidRPr="001D04B9">
        <w:rPr>
          <w:rFonts w:ascii="Times New Roman" w:hAnsi="Times New Roman" w:cs="Times New Roman"/>
          <w:iCs/>
          <w:sz w:val="28"/>
          <w:szCs w:val="28"/>
        </w:rPr>
        <w:t>ve</w:t>
      </w:r>
      <w:proofErr w:type="spellEnd"/>
      <w:r w:rsidRPr="001D04B9">
        <w:rPr>
          <w:rFonts w:ascii="Times New Roman" w:hAnsi="Times New Roman" w:cs="Times New Roman"/>
          <w:iCs/>
          <w:sz w:val="28"/>
          <w:szCs w:val="28"/>
        </w:rPr>
        <w:t xml:space="preserve"> behavior. At low pH levels, the particles underwent collapse, while at high pH values, they exhibited swelling. Microgels with varying VI concentrations demonstrated sensitivity to both temperature and pH alterations. Upon temperature increase, a behavior analogous to microgels containing acrylic acid was observed. The microgel particles underwent continuous compression, causing the LCST to shift towards higher temperatures within the range of 35–45°C.</w:t>
      </w:r>
    </w:p>
    <w:p w14:paraId="0825A205" w14:textId="77777777" w:rsidR="00C72188" w:rsidRPr="001D04B9" w:rsidRDefault="00C72188" w:rsidP="00C72188">
      <w:pPr>
        <w:autoSpaceDE w:val="0"/>
        <w:autoSpaceDN w:val="0"/>
        <w:adjustRightInd w:val="0"/>
        <w:spacing w:after="0" w:line="240" w:lineRule="auto"/>
        <w:ind w:firstLine="708"/>
        <w:jc w:val="both"/>
        <w:rPr>
          <w:sz w:val="28"/>
          <w:szCs w:val="28"/>
        </w:rPr>
      </w:pPr>
      <w:r w:rsidRPr="001D04B9">
        <w:rPr>
          <w:rFonts w:ascii="Times New Roman" w:hAnsi="Times New Roman" w:cs="Times New Roman"/>
          <w:sz w:val="28"/>
          <w:szCs w:val="28"/>
        </w:rPr>
        <w:t>Despite the numerous opportunities offered by precipitation polymerization for the synthesis of nano- and microgels, certain primary challenges persist</w:t>
      </w:r>
      <w:r w:rsidR="00F10BEE" w:rsidRPr="001D04B9">
        <w:rPr>
          <w:rFonts w:ascii="Times New Roman" w:hAnsi="Times New Roman" w:cs="Times New Roman"/>
          <w:sz w:val="28"/>
          <w:szCs w:val="28"/>
        </w:rPr>
        <w:t xml:space="preserve"> </w:t>
      </w:r>
      <w:r w:rsidR="00F10BEE" w:rsidRPr="001D04B9">
        <w:rPr>
          <w:rFonts w:ascii="Times New Roman" w:hAnsi="Times New Roman" w:cs="Times New Roman"/>
          <w:sz w:val="28"/>
          <w:szCs w:val="28"/>
        </w:rPr>
        <w:fldChar w:fldCharType="begin"/>
      </w:r>
      <w:r w:rsidR="00F10BEE" w:rsidRPr="001D04B9">
        <w:rPr>
          <w:rFonts w:ascii="Times New Roman" w:hAnsi="Times New Roman" w:cs="Times New Roman"/>
          <w:sz w:val="28"/>
          <w:szCs w:val="28"/>
        </w:rPr>
        <w:instrText xml:space="preserve"> ADDIN EN.CITE &lt;EndNote&gt;&lt;Cite&gt;&lt;Author&gt;Suzuki&lt;/Author&gt;&lt;Year&gt;2017&lt;/Year&gt;&lt;IDText&gt;Polymeric hydrogel microspheres: design, synthesis, characterization, assembly and applications&lt;/IDText&gt;&lt;DisplayText&gt;[39]&lt;/DisplayText&gt;&lt;record&gt;&lt;dates&gt;&lt;pub-dates&gt;&lt;date&gt;Oct&lt;/date&gt;&lt;/pub-dates&gt;&lt;year&gt;2017&lt;/year&gt;&lt;/dates&gt;&lt;urls&gt;&lt;related-urls&gt;&lt;url&gt;&amp;lt;Go to ISI&amp;gt;://WOS:000412340600002&lt;/url&gt;&lt;/related-urls&gt;&lt;/urls&gt;&lt;isbn&gt;0032-3896&lt;/isbn&gt;&lt;titles&gt;&lt;title&gt;Polymeric hydrogel microspheres: design, synthesis, characterization, assembly and applications&lt;/title&gt;&lt;secondary-title&gt;Polymer Journal&lt;/secondary-title&gt;&lt;/titles&gt;&lt;pages&gt;695-702&lt;/pages&gt;&lt;number&gt;10&lt;/number&gt;&lt;contributors&gt;&lt;authors&gt;&lt;author&gt;Suzuki, D.&lt;/author&gt;&lt;author&gt;Horigome, K.&lt;/author&gt;&lt;author&gt;Kureha, T.&lt;/author&gt;&lt;author&gt;Matsui, S.&lt;/author&gt;&lt;author&gt;Watanabe, T.&lt;/author&gt;&lt;/authors&gt;&lt;/contributors&gt;&lt;added-date format="utc"&gt;1694162637&lt;/added-date&gt;&lt;ref-type name="Journal Article"&gt;17&lt;/ref-type&gt;&lt;rec-number&gt;45&lt;/rec-number&gt;&lt;last-updated-date format="utc"&gt;1694162637&lt;/last-updated-date&gt;&lt;accession-num&gt;WOS:000412340600002&lt;/accession-num&gt;&lt;electronic-resource-num&gt;10.1038/pj.2017.39&lt;/electronic-resource-num&gt;&lt;volume&gt;49&lt;/volume&gt;&lt;/record&gt;&lt;/Cite&gt;&lt;/EndNote&gt;</w:instrText>
      </w:r>
      <w:r w:rsidR="00F10BEE" w:rsidRPr="001D04B9">
        <w:rPr>
          <w:rFonts w:ascii="Times New Roman" w:hAnsi="Times New Roman" w:cs="Times New Roman"/>
          <w:sz w:val="28"/>
          <w:szCs w:val="28"/>
        </w:rPr>
        <w:fldChar w:fldCharType="separate"/>
      </w:r>
      <w:r w:rsidR="00F10BEE" w:rsidRPr="001D04B9">
        <w:rPr>
          <w:rFonts w:ascii="Times New Roman" w:hAnsi="Times New Roman" w:cs="Times New Roman"/>
          <w:sz w:val="28"/>
          <w:szCs w:val="28"/>
        </w:rPr>
        <w:t>[39]</w:t>
      </w:r>
      <w:r w:rsidR="00F10BEE" w:rsidRPr="001D04B9">
        <w:rPr>
          <w:rFonts w:ascii="Times New Roman" w:hAnsi="Times New Roman" w:cs="Times New Roman"/>
          <w:sz w:val="28"/>
          <w:szCs w:val="28"/>
        </w:rPr>
        <w:fldChar w:fldCharType="end"/>
      </w:r>
      <w:r w:rsidR="00F10BEE" w:rsidRPr="001D04B9">
        <w:rPr>
          <w:rFonts w:ascii="Times New Roman" w:hAnsi="Times New Roman" w:cs="Times New Roman"/>
          <w:sz w:val="28"/>
          <w:szCs w:val="28"/>
        </w:rPr>
        <w:t xml:space="preserve">. </w:t>
      </w:r>
      <w:r w:rsidRPr="001D04B9">
        <w:rPr>
          <w:rFonts w:ascii="Times New Roman" w:hAnsi="Times New Roman" w:cs="Times New Roman"/>
          <w:sz w:val="28"/>
          <w:szCs w:val="28"/>
        </w:rPr>
        <w:lastRenderedPageBreak/>
        <w:t>Achieving precise control over the size distribution of nano- and microgels becomes intricate, particularly when employing charged monomers. The distinct reactivity and solubility of these monomers pose difficulties in altering the chemical structure within nano- and microgels. The varying reactivity of monomers and crosslinkers, coupled with the limited array of analytical techniques available for monitoring polymer networks, serves to restrict the capacity for fine-tuning the internal structure and morphology of nano- and microgels</w:t>
      </w:r>
      <w:r w:rsidR="00F10BEE" w:rsidRPr="001D04B9">
        <w:rPr>
          <w:rFonts w:ascii="Times New Roman" w:hAnsi="Times New Roman" w:cs="Times New Roman"/>
          <w:sz w:val="28"/>
          <w:szCs w:val="28"/>
        </w:rPr>
        <w:t xml:space="preserve"> </w:t>
      </w:r>
      <w:r w:rsidR="00F10BEE" w:rsidRPr="001D04B9">
        <w:rPr>
          <w:rFonts w:ascii="Times New Roman" w:hAnsi="Times New Roman" w:cs="Times New Roman"/>
          <w:sz w:val="28"/>
          <w:szCs w:val="28"/>
        </w:rPr>
        <w:fldChar w:fldCharType="begin"/>
      </w:r>
      <w:r w:rsidR="00F10BEE" w:rsidRPr="001D04B9">
        <w:rPr>
          <w:rFonts w:ascii="Times New Roman" w:hAnsi="Times New Roman" w:cs="Times New Roman"/>
          <w:sz w:val="28"/>
          <w:szCs w:val="28"/>
        </w:rPr>
        <w:instrText xml:space="preserve"> ADDIN EN.CITE &lt;EndNote&gt;&lt;Cite&gt;&lt;Author&gt;Karg&lt;/Author&gt;&lt;Year&gt;2019&lt;/Year&gt;&lt;IDText&gt;Nanogels and Microgels: From Model Colloids to Applications, Recent Developments, and Future Trends&lt;/IDText&gt;&lt;DisplayText&gt;[54]&lt;/DisplayText&gt;&lt;record&gt;&lt;dates&gt;&lt;pub-dates&gt;&lt;date&gt;May&lt;/date&gt;&lt;/pub-dates&gt;&lt;year&gt;2019&lt;/year&gt;&lt;/dates&gt;&lt;urls&gt;&lt;related-urls&gt;&lt;url&gt;&amp;lt;Go to ISI&amp;gt;://WOS:000468243500002&lt;/url&gt;&lt;/related-urls&gt;&lt;/urls&gt;&lt;isbn&gt;0743-7463&lt;/isbn&gt;&lt;titles&gt;&lt;title&gt;Nanogels and Microgels: From Model Colloids to Applications, Recent Developments, and Future Trends&lt;/title&gt;&lt;secondary-title&gt;Langmuir&lt;/secondary-title&gt;&lt;/titles&gt;&lt;pages&gt;6231-6255&lt;/pages&gt;&lt;number&gt;19&lt;/number&gt;&lt;contributors&gt;&lt;authors&gt;&lt;author&gt;Karg, M.&lt;/author&gt;&lt;author&gt;Pich, A.&lt;/author&gt;&lt;author&gt;Hellweg, T.&lt;/author&gt;&lt;author&gt;Hoare, T.&lt;/author&gt;&lt;author&gt;Lyon, L. A.&lt;/author&gt;&lt;author&gt;Crassous, J. J.&lt;/author&gt;&lt;author&gt;Suzuki, D.&lt;/author&gt;&lt;author&gt;Gumerov, R. A.&lt;/author&gt;&lt;author&gt;Schneider, S.&lt;/author&gt;&lt;author&gt;Potemkin,, II&lt;/author&gt;&lt;author&gt;Richtering, W.&lt;/author&gt;&lt;/authors&gt;&lt;/contributors&gt;&lt;added-date format="utc"&gt;1694163912&lt;/added-date&gt;&lt;ref-type name="Journal Article"&gt;17&lt;/ref-type&gt;&lt;rec-number&gt;60&lt;/rec-number&gt;&lt;last-updated-date format="utc"&gt;1694163912&lt;/last-updated-date&gt;&lt;accession-num&gt;WOS:000468243500002&lt;/accession-num&gt;&lt;electronic-resource-num&gt;10.1021/acs.langmuir.8b04304&lt;/electronic-resource-num&gt;&lt;volume&gt;35&lt;/volume&gt;&lt;/record&gt;&lt;/Cite&gt;&lt;/EndNote&gt;</w:instrText>
      </w:r>
      <w:r w:rsidR="00F10BEE" w:rsidRPr="001D04B9">
        <w:rPr>
          <w:rFonts w:ascii="Times New Roman" w:hAnsi="Times New Roman" w:cs="Times New Roman"/>
          <w:sz w:val="28"/>
          <w:szCs w:val="28"/>
        </w:rPr>
        <w:fldChar w:fldCharType="separate"/>
      </w:r>
      <w:r w:rsidR="00F10BEE" w:rsidRPr="001D04B9">
        <w:rPr>
          <w:rFonts w:ascii="Times New Roman" w:hAnsi="Times New Roman" w:cs="Times New Roman"/>
          <w:sz w:val="28"/>
          <w:szCs w:val="28"/>
        </w:rPr>
        <w:t>[54]</w:t>
      </w:r>
      <w:r w:rsidR="00F10BEE" w:rsidRPr="001D04B9">
        <w:rPr>
          <w:rFonts w:ascii="Times New Roman" w:hAnsi="Times New Roman" w:cs="Times New Roman"/>
          <w:sz w:val="28"/>
          <w:szCs w:val="28"/>
        </w:rPr>
        <w:fldChar w:fldCharType="end"/>
      </w:r>
      <w:r w:rsidR="00F10BEE" w:rsidRPr="001D04B9">
        <w:rPr>
          <w:rFonts w:ascii="Times New Roman" w:hAnsi="Times New Roman" w:cs="Times New Roman"/>
          <w:sz w:val="28"/>
          <w:szCs w:val="28"/>
        </w:rPr>
        <w:t>.</w:t>
      </w:r>
    </w:p>
    <w:p w14:paraId="26C54EB8" w14:textId="77777777" w:rsidR="00C72188" w:rsidRPr="001D04B9" w:rsidRDefault="00C72188" w:rsidP="00C72188">
      <w:pPr>
        <w:autoSpaceDE w:val="0"/>
        <w:autoSpaceDN w:val="0"/>
        <w:adjustRightInd w:val="0"/>
        <w:spacing w:after="0" w:line="240" w:lineRule="auto"/>
        <w:ind w:firstLine="708"/>
        <w:jc w:val="both"/>
        <w:rPr>
          <w:rFonts w:ascii="Times New Roman" w:hAnsi="Times New Roman" w:cs="Times New Roman"/>
          <w:sz w:val="28"/>
          <w:szCs w:val="28"/>
        </w:rPr>
      </w:pPr>
      <w:r w:rsidRPr="001D04B9">
        <w:rPr>
          <w:rFonts w:ascii="Times New Roman" w:hAnsi="Times New Roman" w:cs="Times New Roman"/>
          <w:sz w:val="28"/>
          <w:szCs w:val="28"/>
        </w:rPr>
        <w:t xml:space="preserve">Post modification of microgels provides an avenue for incorporating supplementary chemical functionalities that might not be feasible within the precipitation polymerization process. As an illustration, </w:t>
      </w:r>
      <w:proofErr w:type="gramStart"/>
      <w:r w:rsidRPr="001D04B9">
        <w:rPr>
          <w:rFonts w:ascii="Times New Roman" w:hAnsi="Times New Roman" w:cs="Times New Roman"/>
          <w:sz w:val="28"/>
          <w:szCs w:val="28"/>
        </w:rPr>
        <w:t>poly(</w:t>
      </w:r>
      <w:proofErr w:type="gramEnd"/>
      <w:r w:rsidRPr="001D04B9">
        <w:rPr>
          <w:rFonts w:ascii="Times New Roman" w:hAnsi="Times New Roman" w:cs="Times New Roman"/>
          <w:sz w:val="28"/>
          <w:szCs w:val="28"/>
        </w:rPr>
        <w:t>NIPAM-co-AA) microgels, synthesized with varying AA content, were post-modified using 4'-amino-benzo-12-crown-4-acrylamide (B</w:t>
      </w:r>
      <w:r w:rsidRPr="001D04B9">
        <w:rPr>
          <w:rFonts w:ascii="Times New Roman" w:hAnsi="Times New Roman" w:cs="Times New Roman"/>
          <w:sz w:val="28"/>
          <w:szCs w:val="28"/>
          <w:vertAlign w:val="subscript"/>
        </w:rPr>
        <w:t>12</w:t>
      </w:r>
      <w:r w:rsidRPr="001D04B9">
        <w:rPr>
          <w:rFonts w:ascii="Times New Roman" w:hAnsi="Times New Roman" w:cs="Times New Roman"/>
          <w:sz w:val="28"/>
          <w:szCs w:val="28"/>
        </w:rPr>
        <w:t>C</w:t>
      </w:r>
      <w:r w:rsidRPr="001D04B9">
        <w:rPr>
          <w:rFonts w:ascii="Times New Roman" w:hAnsi="Times New Roman" w:cs="Times New Roman"/>
          <w:sz w:val="28"/>
          <w:szCs w:val="28"/>
          <w:vertAlign w:val="subscript"/>
        </w:rPr>
        <w:t>4</w:t>
      </w:r>
      <w:r w:rsidRPr="001D04B9">
        <w:rPr>
          <w:rFonts w:ascii="Times New Roman" w:hAnsi="Times New Roman" w:cs="Times New Roman"/>
          <w:sz w:val="28"/>
          <w:szCs w:val="28"/>
        </w:rPr>
        <w:t>). This modification led to the creation of microgels capable of serving as molecular recognition receptors, capable of forming host-guest complexes with cyclodextrins (γ-CD). These microgels exhibit a dual role as phase transition activators and adsorbents. They demonstrate an isothermal volume alteration induced by γ-CD, owing to the formation of the γ-CD/B</w:t>
      </w:r>
      <w:r w:rsidRPr="001D04B9">
        <w:rPr>
          <w:rFonts w:ascii="Times New Roman" w:hAnsi="Times New Roman" w:cs="Times New Roman"/>
          <w:sz w:val="28"/>
          <w:szCs w:val="28"/>
          <w:vertAlign w:val="subscript"/>
        </w:rPr>
        <w:t>12</w:t>
      </w:r>
      <w:r w:rsidRPr="001D04B9">
        <w:rPr>
          <w:rFonts w:ascii="Times New Roman" w:hAnsi="Times New Roman" w:cs="Times New Roman"/>
          <w:sz w:val="28"/>
          <w:szCs w:val="28"/>
        </w:rPr>
        <w:t>C</w:t>
      </w:r>
      <w:r w:rsidRPr="001D04B9">
        <w:rPr>
          <w:rFonts w:ascii="Times New Roman" w:hAnsi="Times New Roman" w:cs="Times New Roman"/>
          <w:sz w:val="28"/>
          <w:szCs w:val="28"/>
          <w:vertAlign w:val="subscript"/>
        </w:rPr>
        <w:t>4</w:t>
      </w:r>
      <w:r w:rsidRPr="001D04B9">
        <w:rPr>
          <w:rFonts w:ascii="Times New Roman" w:hAnsi="Times New Roman" w:cs="Times New Roman"/>
          <w:sz w:val="28"/>
          <w:szCs w:val="28"/>
        </w:rPr>
        <w:t xml:space="preserve"> complex</w:t>
      </w:r>
      <w:r w:rsidR="006570C1" w:rsidRPr="001D04B9">
        <w:rPr>
          <w:rFonts w:ascii="Times New Roman" w:hAnsi="Times New Roman" w:cs="Times New Roman"/>
          <w:sz w:val="28"/>
          <w:szCs w:val="28"/>
        </w:rPr>
        <w:t xml:space="preserve"> </w:t>
      </w:r>
      <w:r w:rsidR="006570C1" w:rsidRPr="001D04B9">
        <w:rPr>
          <w:rFonts w:ascii="Times New Roman" w:hAnsi="Times New Roman" w:cs="Times New Roman"/>
          <w:sz w:val="28"/>
          <w:szCs w:val="28"/>
        </w:rPr>
        <w:fldChar w:fldCharType="begin"/>
      </w:r>
      <w:r w:rsidR="006570C1" w:rsidRPr="001D04B9">
        <w:rPr>
          <w:rFonts w:ascii="Times New Roman" w:hAnsi="Times New Roman" w:cs="Times New Roman"/>
          <w:sz w:val="28"/>
          <w:szCs w:val="28"/>
        </w:rPr>
        <w:instrText xml:space="preserve"> ADDIN EN.CITE &lt;EndNote&gt;&lt;Cite&gt;&lt;Author&gt;Yun-Yan Wei&lt;/Author&gt;&lt;Year&gt;2017&lt;/Year&gt;&lt;IDText&gt;Wei, Y.-Y., Liu, Z., Luo, F., Zhang, L., Wang, W., Ju, X.-J., … Chu, L.-Y. (2017). A Novel Poly(N-Isopropylacrylamide-co-acryloylamidobenzo-12-crown-4) Microgel with Rapid Stimuli-Responsiveness for Molecule-Specific Adsorption of γ-Cyclodextrin. &lt;/IDText&gt;&lt;DisplayText&gt;[55]&lt;/DisplayText&gt;&lt;record&gt;&lt;titles&gt;&lt;title&gt;Wei, Y.-Y., Liu, Z., Luo, F., Zhang, L., Wang, W., Ju, X.-J., … Chu, L.-Y. (2017). A Novel Poly(N-Isopropylacrylamide-co-acryloylamidobenzo-12-crown-4) Microgel with Rapid Stimuli-Responsiveness for Molecule-Specific Adsorption of γ-Cyclodextrin. &lt;/title&gt;&lt;secondary-title&gt;Macromolecular Chemistry and Physics&lt;/secondary-title&gt;&lt;/titles&gt;&lt;number&gt;20&lt;/number&gt;&lt;contributors&gt;&lt;authors&gt;&lt;author&gt;Yun-Yan Wei, Zhuang Liu, Feng Luo, Lei Zhang, Wei Wang, Xiao-Jie Ju, Rui Xie,&lt;/author&gt;&lt;author&gt;and Liang-Yin Chu&lt;/author&gt;&lt;/authors&gt;&lt;/contributors&gt;&lt;added-date format="utc"&gt;1694164228&lt;/added-date&gt;&lt;ref-type name="Journal Article"&gt;17&lt;/ref-type&gt;&lt;dates&gt;&lt;year&gt;2017&lt;/year&gt;&lt;/dates&gt;&lt;rec-number&gt;61&lt;/rec-number&gt;&lt;last-updated-date format="utc"&gt;1694164490&lt;/last-updated-date&gt;&lt;volume&gt;2018&lt;/volume&gt;&lt;/record&gt;&lt;/Cite&gt;&lt;/EndNote&gt;</w:instrText>
      </w:r>
      <w:r w:rsidR="006570C1" w:rsidRPr="001D04B9">
        <w:rPr>
          <w:rFonts w:ascii="Times New Roman" w:hAnsi="Times New Roman" w:cs="Times New Roman"/>
          <w:sz w:val="28"/>
          <w:szCs w:val="28"/>
        </w:rPr>
        <w:fldChar w:fldCharType="separate"/>
      </w:r>
      <w:r w:rsidR="006570C1" w:rsidRPr="001D04B9">
        <w:rPr>
          <w:rFonts w:ascii="Times New Roman" w:hAnsi="Times New Roman" w:cs="Times New Roman"/>
          <w:sz w:val="28"/>
          <w:szCs w:val="28"/>
        </w:rPr>
        <w:t>[55]</w:t>
      </w:r>
      <w:r w:rsidR="006570C1" w:rsidRPr="001D04B9">
        <w:rPr>
          <w:rFonts w:ascii="Times New Roman" w:hAnsi="Times New Roman" w:cs="Times New Roman"/>
          <w:sz w:val="28"/>
          <w:szCs w:val="28"/>
        </w:rPr>
        <w:fldChar w:fldCharType="end"/>
      </w:r>
      <w:r w:rsidR="006570C1" w:rsidRPr="001D04B9">
        <w:rPr>
          <w:rFonts w:ascii="Times New Roman" w:hAnsi="Times New Roman" w:cs="Times New Roman"/>
          <w:sz w:val="28"/>
          <w:szCs w:val="28"/>
        </w:rPr>
        <w:t>.</w:t>
      </w:r>
    </w:p>
    <w:p w14:paraId="7A69A575" w14:textId="77777777" w:rsidR="00C72188" w:rsidRPr="001D04B9" w:rsidRDefault="00C72188" w:rsidP="00C72188">
      <w:pPr>
        <w:autoSpaceDE w:val="0"/>
        <w:autoSpaceDN w:val="0"/>
        <w:adjustRightInd w:val="0"/>
        <w:spacing w:after="0" w:line="240" w:lineRule="auto"/>
        <w:ind w:firstLine="708"/>
        <w:jc w:val="both"/>
        <w:rPr>
          <w:rFonts w:ascii="Times New Roman" w:hAnsi="Times New Roman" w:cs="Times New Roman"/>
          <w:sz w:val="28"/>
          <w:szCs w:val="28"/>
        </w:rPr>
      </w:pPr>
      <w:r w:rsidRPr="001D04B9">
        <w:rPr>
          <w:rFonts w:ascii="Times New Roman" w:hAnsi="Times New Roman" w:cs="Times New Roman"/>
          <w:sz w:val="28"/>
          <w:szCs w:val="28"/>
        </w:rPr>
        <w:t xml:space="preserve">In recent times, numerous researchers have achieved successful synthesis of nano- and microgels using reversible addition-fragmentation chain transfer (RAFT) polymerization. This method, RAFT polymerization, offers a versatile and controlled approach for polymerization within aqueous solutions, employing a wide spectrum of monomers and readily available initiators. Control over molecular weight and molecular weight distribution in RAFT polymerization stems from the concurrent presence of a relatively small number of growing chains, each with end-of-chain activity. This process operates </w:t>
      </w:r>
      <w:proofErr w:type="spellStart"/>
      <w:r w:rsidRPr="001D04B9">
        <w:rPr>
          <w:rFonts w:ascii="Times New Roman" w:hAnsi="Times New Roman" w:cs="Times New Roman"/>
          <w:sz w:val="28"/>
          <w:szCs w:val="28"/>
        </w:rPr>
        <w:t>degeneratively</w:t>
      </w:r>
      <w:proofErr w:type="spellEnd"/>
      <w:r w:rsidRPr="001D04B9">
        <w:rPr>
          <w:rFonts w:ascii="Times New Roman" w:hAnsi="Times New Roman" w:cs="Times New Roman"/>
          <w:sz w:val="28"/>
          <w:szCs w:val="28"/>
        </w:rPr>
        <w:t>, generating propagating radical chain ends that interact with other molecules</w:t>
      </w:r>
      <w:r w:rsidR="000F4B22" w:rsidRPr="001D04B9">
        <w:rPr>
          <w:rFonts w:ascii="Times New Roman" w:hAnsi="Times New Roman" w:cs="Times New Roman"/>
          <w:sz w:val="28"/>
          <w:szCs w:val="28"/>
        </w:rPr>
        <w:t xml:space="preserve"> </w:t>
      </w:r>
      <w:r w:rsidR="000F4B22" w:rsidRPr="001D04B9">
        <w:rPr>
          <w:rFonts w:ascii="Times New Roman" w:hAnsi="Times New Roman" w:cs="Times New Roman"/>
          <w:sz w:val="28"/>
          <w:szCs w:val="28"/>
        </w:rPr>
        <w:fldChar w:fldCharType="begin"/>
      </w:r>
      <w:r w:rsidR="000F4B22" w:rsidRPr="001D04B9">
        <w:rPr>
          <w:rFonts w:ascii="Times New Roman" w:hAnsi="Times New Roman" w:cs="Times New Roman"/>
          <w:sz w:val="28"/>
          <w:szCs w:val="28"/>
        </w:rPr>
        <w:instrText xml:space="preserve"> ADDIN EN.CITE &lt;EndNote&gt;&lt;Cite&gt;&lt;Author&gt;Parkatzidis&lt;/Author&gt;&lt;Year&gt;2020&lt;/Year&gt;&lt;IDText&gt;Recent Developments and Future Challenges in Controlled Radical Polymerization: A 2020 Update&lt;/IDText&gt;&lt;DisplayText&gt;[56]&lt;/DisplayText&gt;&lt;record&gt;&lt;dates&gt;&lt;pub-dates&gt;&lt;date&gt;Jul&lt;/date&gt;&lt;/pub-dates&gt;&lt;year&gt;2020&lt;/year&gt;&lt;/dates&gt;&lt;urls&gt;&lt;related-urls&gt;&lt;url&gt;&amp;lt;Go to ISI&amp;gt;://WOS:000558678900013&lt;/url&gt;&lt;/related-urls&gt;&lt;/urls&gt;&lt;isbn&gt;2451-9294&lt;/isbn&gt;&lt;titles&gt;&lt;title&gt;Recent Developments and Future Challenges in Controlled Radical Polymerization: A 2020 Update&lt;/title&gt;&lt;secondary-title&gt;Chem&lt;/secondary-title&gt;&lt;/titles&gt;&lt;pages&gt;1575-1588&lt;/pages&gt;&lt;number&gt;7&lt;/number&gt;&lt;contributors&gt;&lt;authors&gt;&lt;author&gt;Parkatzidis, K.&lt;/author&gt;&lt;author&gt;Wang, H. S.&lt;/author&gt;&lt;author&gt;Truong, N. P.&lt;/author&gt;&lt;author&gt;Anastasaki, A.&lt;/author&gt;&lt;/authors&gt;&lt;/contributors&gt;&lt;added-date format="utc"&gt;1694165897&lt;/added-date&gt;&lt;ref-type name="Journal Article"&gt;17&lt;/ref-type&gt;&lt;rec-number&gt;63&lt;/rec-number&gt;&lt;last-updated-date format="utc"&gt;1694165897&lt;/last-updated-date&gt;&lt;accession-num&gt;WOS:000558678900013&lt;/accession-num&gt;&lt;electronic-resource-num&gt;10.1016/j.chempr.2020.06.014&lt;/electronic-resource-num&gt;&lt;volume&gt;6&lt;/volume&gt;&lt;/record&gt;&lt;/Cite&gt;&lt;/EndNote&gt;</w:instrText>
      </w:r>
      <w:r w:rsidR="000F4B22" w:rsidRPr="001D04B9">
        <w:rPr>
          <w:rFonts w:ascii="Times New Roman" w:hAnsi="Times New Roman" w:cs="Times New Roman"/>
          <w:sz w:val="28"/>
          <w:szCs w:val="28"/>
        </w:rPr>
        <w:fldChar w:fldCharType="separate"/>
      </w:r>
      <w:r w:rsidR="000F4B22" w:rsidRPr="001D04B9">
        <w:rPr>
          <w:rFonts w:ascii="Times New Roman" w:hAnsi="Times New Roman" w:cs="Times New Roman"/>
          <w:sz w:val="28"/>
          <w:szCs w:val="28"/>
        </w:rPr>
        <w:t>[56]</w:t>
      </w:r>
      <w:r w:rsidR="000F4B22" w:rsidRPr="001D04B9">
        <w:rPr>
          <w:rFonts w:ascii="Times New Roman" w:hAnsi="Times New Roman" w:cs="Times New Roman"/>
          <w:sz w:val="28"/>
          <w:szCs w:val="28"/>
        </w:rPr>
        <w:fldChar w:fldCharType="end"/>
      </w:r>
      <w:r w:rsidR="000F4B22" w:rsidRPr="001D04B9">
        <w:rPr>
          <w:rFonts w:ascii="Times New Roman" w:hAnsi="Times New Roman" w:cs="Times New Roman"/>
          <w:sz w:val="28"/>
          <w:szCs w:val="28"/>
        </w:rPr>
        <w:t>.</w:t>
      </w:r>
      <w:r w:rsidRPr="001D04B9">
        <w:rPr>
          <w:rFonts w:ascii="Times New Roman" w:hAnsi="Times New Roman" w:cs="Times New Roman"/>
          <w:sz w:val="28"/>
          <w:szCs w:val="28"/>
        </w:rPr>
        <w:t xml:space="preserve"> </w:t>
      </w:r>
    </w:p>
    <w:p w14:paraId="41FD77AF" w14:textId="77777777" w:rsidR="00C72188" w:rsidRPr="001D04B9" w:rsidRDefault="00C72188" w:rsidP="00C72188">
      <w:pPr>
        <w:autoSpaceDE w:val="0"/>
        <w:autoSpaceDN w:val="0"/>
        <w:adjustRightInd w:val="0"/>
        <w:spacing w:after="0" w:line="240" w:lineRule="auto"/>
        <w:ind w:firstLine="708"/>
        <w:jc w:val="both"/>
        <w:rPr>
          <w:rFonts w:ascii="Times New Roman" w:hAnsi="Times New Roman" w:cs="Times New Roman"/>
          <w:sz w:val="28"/>
          <w:szCs w:val="28"/>
        </w:rPr>
      </w:pPr>
      <w:r w:rsidRPr="001D04B9">
        <w:rPr>
          <w:rFonts w:ascii="Times New Roman" w:hAnsi="Times New Roman" w:cs="Times New Roman"/>
          <w:sz w:val="28"/>
          <w:szCs w:val="28"/>
        </w:rPr>
        <w:t>Through RAFT polymerization, the synthesis of reactive cationic poly([2-(</w:t>
      </w:r>
      <w:proofErr w:type="spellStart"/>
      <w:r w:rsidRPr="001D04B9">
        <w:rPr>
          <w:rFonts w:ascii="Times New Roman" w:hAnsi="Times New Roman" w:cs="Times New Roman"/>
          <w:sz w:val="28"/>
          <w:szCs w:val="28"/>
        </w:rPr>
        <w:t>acryloyloxy</w:t>
      </w:r>
      <w:proofErr w:type="spellEnd"/>
      <w:r w:rsidRPr="001D04B9">
        <w:rPr>
          <w:rFonts w:ascii="Times New Roman" w:hAnsi="Times New Roman" w:cs="Times New Roman"/>
          <w:sz w:val="28"/>
          <w:szCs w:val="28"/>
        </w:rPr>
        <w:t>)</w:t>
      </w:r>
      <w:proofErr w:type="gramStart"/>
      <w:r w:rsidRPr="001D04B9">
        <w:rPr>
          <w:rFonts w:ascii="Times New Roman" w:hAnsi="Times New Roman" w:cs="Times New Roman"/>
          <w:sz w:val="28"/>
          <w:szCs w:val="28"/>
        </w:rPr>
        <w:t>ethyl]trimethylammonium</w:t>
      </w:r>
      <w:proofErr w:type="gramEnd"/>
      <w:r w:rsidRPr="001D04B9">
        <w:rPr>
          <w:rFonts w:ascii="Times New Roman" w:hAnsi="Times New Roman" w:cs="Times New Roman"/>
          <w:sz w:val="28"/>
          <w:szCs w:val="28"/>
        </w:rPr>
        <w:t xml:space="preserve"> chloride) (PAETAC) polymers has been achieved. These polymers are subsequently used as emulsion polymerization stabilizers, enabling the production of microgels based on poly(N-</w:t>
      </w:r>
      <w:proofErr w:type="spellStart"/>
      <w:r w:rsidRPr="001D04B9">
        <w:rPr>
          <w:rFonts w:ascii="Times New Roman" w:hAnsi="Times New Roman" w:cs="Times New Roman"/>
          <w:sz w:val="28"/>
          <w:szCs w:val="28"/>
        </w:rPr>
        <w:t>vinylcaprolactam</w:t>
      </w:r>
      <w:proofErr w:type="spellEnd"/>
      <w:r w:rsidRPr="001D04B9">
        <w:rPr>
          <w:rFonts w:ascii="Times New Roman" w:hAnsi="Times New Roman" w:cs="Times New Roman"/>
          <w:sz w:val="28"/>
          <w:szCs w:val="28"/>
        </w:rPr>
        <w:t xml:space="preserve">) (PVCL) </w:t>
      </w:r>
      <w:r w:rsidR="000F4B22" w:rsidRPr="001D04B9">
        <w:rPr>
          <w:rFonts w:ascii="Times New Roman" w:hAnsi="Times New Roman" w:cs="Times New Roman"/>
          <w:sz w:val="28"/>
          <w:szCs w:val="28"/>
        </w:rPr>
        <w:fldChar w:fldCharType="begin"/>
      </w:r>
      <w:r w:rsidR="000F4B22" w:rsidRPr="001D04B9">
        <w:rPr>
          <w:rFonts w:ascii="Times New Roman" w:hAnsi="Times New Roman" w:cs="Times New Roman"/>
          <w:sz w:val="28"/>
          <w:szCs w:val="28"/>
        </w:rPr>
        <w:instrText xml:space="preserve"> ADDIN EN.CITE &lt;EndNote&gt;&lt;Cite&gt;&lt;Author&gt;Etchenausia&lt;/Author&gt;&lt;Year&gt;2018&lt;/Year&gt;&lt;IDText&gt;Cationic Thermoresponsive Poly(N-vinylcaprolactam) Microgels Synthesized by Emulsion Polymerization Using a Reactive Cationic Macro-RAFT Agent&lt;/IDText&gt;&lt;DisplayText&gt;[57]&lt;/DisplayText&gt;&lt;record&gt;&lt;dates&gt;&lt;pub-dates&gt;&lt;date&gt;Apr&lt;/date&gt;&lt;/pub-dates&gt;&lt;year&gt;2018&lt;/year&gt;&lt;/dates&gt;&lt;urls&gt;&lt;related-urls&gt;&lt;url&gt;&amp;lt;Go to ISI&amp;gt;://WOS:000430022000016&lt;/url&gt;&lt;/related-urls&gt;&lt;/urls&gt;&lt;isbn&gt;0024-9297&lt;/isbn&gt;&lt;titles&gt;&lt;title&gt;Cationic Thermoresponsive Poly(N-vinylcaprolactam) Microgels Synthesized by Emulsion Polymerization Using a Reactive Cationic Macro-RAFT Agent&lt;/title&gt;&lt;secondary-title&gt;Macromolecules&lt;/secondary-title&gt;&lt;/titles&gt;&lt;pages&gt;2551-2563&lt;/pages&gt;&lt;number&gt;7&lt;/number&gt;&lt;contributors&gt;&lt;authors&gt;&lt;author&gt;Etchenausia, L.&lt;/author&gt;&lt;author&gt;Deniau, E.&lt;/author&gt;&lt;author&gt;Brulet, A.&lt;/author&gt;&lt;author&gt;Forcada, J.&lt;/author&gt;&lt;author&gt;Save, M.&lt;/author&gt;&lt;/authors&gt;&lt;/contributors&gt;&lt;added-date format="utc"&gt;1694165937&lt;/added-date&gt;&lt;ref-type name="Journal Article"&gt;17&lt;/ref-type&gt;&lt;rec-number&gt;64&lt;/rec-number&gt;&lt;last-updated-date format="utc"&gt;1694165937&lt;/last-updated-date&gt;&lt;accession-num&gt;WOS:000430022000016&lt;/accession-num&gt;&lt;electronic-resource-num&gt;10.1021/acs.macromol.8b00155&lt;/electronic-resource-num&gt;&lt;volume&gt;51&lt;/volume&gt;&lt;/record&gt;&lt;/Cite&gt;&lt;/EndNote&gt;</w:instrText>
      </w:r>
      <w:r w:rsidR="000F4B22" w:rsidRPr="001D04B9">
        <w:rPr>
          <w:rFonts w:ascii="Times New Roman" w:hAnsi="Times New Roman" w:cs="Times New Roman"/>
          <w:sz w:val="28"/>
          <w:szCs w:val="28"/>
        </w:rPr>
        <w:fldChar w:fldCharType="separate"/>
      </w:r>
      <w:r w:rsidR="000F4B22" w:rsidRPr="001D04B9">
        <w:rPr>
          <w:rFonts w:ascii="Times New Roman" w:hAnsi="Times New Roman" w:cs="Times New Roman"/>
          <w:sz w:val="28"/>
          <w:szCs w:val="28"/>
        </w:rPr>
        <w:t>[57]</w:t>
      </w:r>
      <w:r w:rsidR="000F4B22" w:rsidRPr="001D04B9">
        <w:rPr>
          <w:rFonts w:ascii="Times New Roman" w:hAnsi="Times New Roman" w:cs="Times New Roman"/>
          <w:sz w:val="28"/>
          <w:szCs w:val="28"/>
        </w:rPr>
        <w:fldChar w:fldCharType="end"/>
      </w:r>
      <w:r w:rsidR="000F4B22" w:rsidRPr="001D04B9">
        <w:rPr>
          <w:rFonts w:ascii="Times New Roman" w:hAnsi="Times New Roman" w:cs="Times New Roman"/>
          <w:sz w:val="28"/>
          <w:szCs w:val="28"/>
        </w:rPr>
        <w:t>.</w:t>
      </w:r>
    </w:p>
    <w:p w14:paraId="33E549EB" w14:textId="4BFC7592" w:rsidR="00C72188" w:rsidRPr="001D04B9" w:rsidRDefault="00C72188" w:rsidP="00C72188">
      <w:pPr>
        <w:autoSpaceDE w:val="0"/>
        <w:autoSpaceDN w:val="0"/>
        <w:adjustRightInd w:val="0"/>
        <w:spacing w:after="0" w:line="240" w:lineRule="auto"/>
        <w:ind w:firstLine="708"/>
        <w:jc w:val="both"/>
        <w:rPr>
          <w:rFonts w:ascii="Times New Roman" w:hAnsi="Times New Roman" w:cs="Times New Roman"/>
          <w:sz w:val="28"/>
          <w:szCs w:val="28"/>
        </w:rPr>
      </w:pPr>
      <w:r w:rsidRPr="001D04B9">
        <w:rPr>
          <w:rFonts w:ascii="Times New Roman" w:hAnsi="Times New Roman" w:cs="Times New Roman"/>
          <w:sz w:val="28"/>
          <w:szCs w:val="28"/>
        </w:rPr>
        <w:t>The authors of the study</w:t>
      </w:r>
      <w:r w:rsidR="00765AB3" w:rsidRPr="001D04B9">
        <w:rPr>
          <w:rFonts w:ascii="Times New Roman" w:hAnsi="Times New Roman" w:cs="Times New Roman"/>
          <w:sz w:val="28"/>
          <w:szCs w:val="28"/>
        </w:rPr>
        <w:t xml:space="preserve"> </w:t>
      </w:r>
      <w:r w:rsidR="00765AB3" w:rsidRPr="001D04B9">
        <w:rPr>
          <w:rFonts w:ascii="Times New Roman" w:hAnsi="Times New Roman" w:cs="Times New Roman"/>
          <w:sz w:val="28"/>
          <w:szCs w:val="28"/>
        </w:rPr>
        <w:fldChar w:fldCharType="begin"/>
      </w:r>
      <w:r w:rsidR="00765AB3" w:rsidRPr="001D04B9">
        <w:rPr>
          <w:rFonts w:ascii="Times New Roman" w:hAnsi="Times New Roman" w:cs="Times New Roman"/>
          <w:sz w:val="28"/>
          <w:szCs w:val="28"/>
        </w:rPr>
        <w:instrText xml:space="preserve"> ADDIN EN.CITE &lt;EndNote&gt;&lt;Cite&gt;&lt;Author&gt;Pioge&lt;/Author&gt;&lt;Year&gt;2018&lt;/Year&gt;&lt;IDText&gt;Sono-RAFT Polymerization-Induced Self-Assembly in Aqueous Dispersion: Synthesis of LCST-type Thermosensitive Nanogels&lt;/IDText&gt;&lt;DisplayText&gt;[58]&lt;/DisplayText&gt;&lt;record&gt;&lt;dates&gt;&lt;pub-dates&gt;&lt;date&gt;Nov&lt;/date&gt;&lt;/pub-dates&gt;&lt;year&gt;2018&lt;/year&gt;&lt;/dates&gt;&lt;urls&gt;&lt;related-urls&gt;&lt;url&gt;&amp;lt;Go to ISI&amp;gt;://WOS:000450694900055&lt;/url&gt;&lt;/related-urls&gt;&lt;/urls&gt;&lt;isbn&gt;0024-9297&lt;/isbn&gt;&lt;titles&gt;&lt;title&gt;Sono-RAFT Polymerization-Induced Self-Assembly in Aqueous Dispersion: Synthesis of LCST-type Thermosensitive Nanogels&lt;/title&gt;&lt;secondary-title&gt;Macromolecules&lt;/secondary-title&gt;&lt;/titles&gt;&lt;pages&gt;8862-8869&lt;/pages&gt;&lt;number&gt;21&lt;/number&gt;&lt;contributors&gt;&lt;authors&gt;&lt;author&gt;Pioge, S.&lt;/author&gt;&lt;author&gt;Tran, T. N.&lt;/author&gt;&lt;author&gt;McKenzie, T. G.&lt;/author&gt;&lt;author&gt;Pascual, S.&lt;/author&gt;&lt;author&gt;Ashokkumar, M.&lt;/author&gt;&lt;author&gt;Fontaine, L.&lt;/author&gt;&lt;author&gt;Qiao, G.&lt;/author&gt;&lt;/authors&gt;&lt;/contributors&gt;&lt;added-date format="utc"&gt;1694165978&lt;/added-date&gt;&lt;ref-type name="Journal Article"&gt;17&lt;/ref-type&gt;&lt;rec-number&gt;65&lt;/rec-number&gt;&lt;last-updated-date format="utc"&gt;1694165978&lt;/last-updated-date&gt;&lt;accession-num&gt;WOS:000450694900055&lt;/accession-num&gt;&lt;electronic-resource-num&gt;10.1021/acs.macromol.8b01606&lt;/electronic-resource-num&gt;&lt;volume&gt;51&lt;/volume&gt;&lt;/record&gt;&lt;/Cite&gt;&lt;/EndNote&gt;</w:instrText>
      </w:r>
      <w:r w:rsidR="00765AB3" w:rsidRPr="001D04B9">
        <w:rPr>
          <w:rFonts w:ascii="Times New Roman" w:hAnsi="Times New Roman" w:cs="Times New Roman"/>
          <w:sz w:val="28"/>
          <w:szCs w:val="28"/>
        </w:rPr>
        <w:fldChar w:fldCharType="separate"/>
      </w:r>
      <w:r w:rsidR="00765AB3" w:rsidRPr="001D04B9">
        <w:rPr>
          <w:rFonts w:ascii="Times New Roman" w:hAnsi="Times New Roman" w:cs="Times New Roman"/>
          <w:sz w:val="28"/>
          <w:szCs w:val="28"/>
        </w:rPr>
        <w:t>[58]</w:t>
      </w:r>
      <w:r w:rsidR="00765AB3" w:rsidRPr="001D04B9">
        <w:rPr>
          <w:rFonts w:ascii="Times New Roman" w:hAnsi="Times New Roman" w:cs="Times New Roman"/>
          <w:sz w:val="28"/>
          <w:szCs w:val="28"/>
        </w:rPr>
        <w:fldChar w:fldCharType="end"/>
      </w:r>
      <w:r w:rsidRPr="001D04B9">
        <w:rPr>
          <w:rFonts w:ascii="Times New Roman" w:hAnsi="Times New Roman" w:cs="Times New Roman"/>
          <w:sz w:val="28"/>
          <w:szCs w:val="28"/>
        </w:rPr>
        <w:t xml:space="preserve"> employed RAFT polymerization to synthesize </w:t>
      </w:r>
      <w:proofErr w:type="spellStart"/>
      <w:r w:rsidRPr="001D04B9">
        <w:rPr>
          <w:rFonts w:ascii="Times New Roman" w:hAnsi="Times New Roman" w:cs="Times New Roman"/>
          <w:sz w:val="28"/>
          <w:szCs w:val="28"/>
        </w:rPr>
        <w:t>thermo</w:t>
      </w:r>
      <w:r w:rsidR="00A021F3" w:rsidRPr="001D04B9">
        <w:rPr>
          <w:rFonts w:ascii="Times New Roman" w:hAnsi="Times New Roman" w:cs="Times New Roman"/>
          <w:sz w:val="28"/>
          <w:szCs w:val="28"/>
        </w:rPr>
        <w:t>responsi</w:t>
      </w:r>
      <w:r w:rsidRPr="001D04B9">
        <w:rPr>
          <w:rFonts w:ascii="Times New Roman" w:hAnsi="Times New Roman" w:cs="Times New Roman"/>
          <w:sz w:val="28"/>
          <w:szCs w:val="28"/>
        </w:rPr>
        <w:t>ve</w:t>
      </w:r>
      <w:proofErr w:type="spellEnd"/>
      <w:r w:rsidRPr="001D04B9">
        <w:rPr>
          <w:rFonts w:ascii="Times New Roman" w:hAnsi="Times New Roman" w:cs="Times New Roman"/>
          <w:sz w:val="28"/>
          <w:szCs w:val="28"/>
        </w:rPr>
        <w:t xml:space="preserve"> nanogels based on poly[poly(ethylene glycol) methyl ether acrylate] and poly-N-isopropylacrylamide (PPEGA-b-PNIPAM), which exhibit a LCST.</w:t>
      </w:r>
    </w:p>
    <w:p w14:paraId="7E5191F0" w14:textId="113BF4A9" w:rsidR="00C72188" w:rsidRPr="001D04B9" w:rsidRDefault="00C72188" w:rsidP="00C72188">
      <w:pPr>
        <w:autoSpaceDE w:val="0"/>
        <w:autoSpaceDN w:val="0"/>
        <w:adjustRightInd w:val="0"/>
        <w:spacing w:after="0" w:line="240" w:lineRule="auto"/>
        <w:ind w:firstLine="708"/>
        <w:jc w:val="both"/>
        <w:rPr>
          <w:rFonts w:ascii="Times New Roman" w:hAnsi="Times New Roman" w:cs="Times New Roman"/>
          <w:sz w:val="28"/>
          <w:szCs w:val="28"/>
        </w:rPr>
      </w:pPr>
      <w:r w:rsidRPr="001D04B9">
        <w:rPr>
          <w:rFonts w:ascii="Times New Roman" w:hAnsi="Times New Roman" w:cs="Times New Roman"/>
          <w:sz w:val="28"/>
          <w:szCs w:val="28"/>
        </w:rPr>
        <w:t xml:space="preserve">Significant attention has been directed towards the synthesis of microgels featuring intricate architecture and morphology, including core/shell </w:t>
      </w:r>
      <w:r w:rsidR="00765AB3" w:rsidRPr="001D04B9">
        <w:rPr>
          <w:rFonts w:ascii="Times New Roman" w:hAnsi="Times New Roman" w:cs="Times New Roman"/>
          <w:sz w:val="28"/>
          <w:szCs w:val="28"/>
        </w:rPr>
        <w:fldChar w:fldCharType="begin"/>
      </w:r>
      <w:r w:rsidR="00765AB3" w:rsidRPr="001D04B9">
        <w:rPr>
          <w:rFonts w:ascii="Times New Roman" w:hAnsi="Times New Roman" w:cs="Times New Roman"/>
          <w:sz w:val="28"/>
          <w:szCs w:val="28"/>
        </w:rPr>
        <w:instrText xml:space="preserve"> ADDIN EN.CITE &lt;EndNote&gt;&lt;Cite&gt;&lt;Author&gt;Cors&lt;/Author&gt;&lt;Year&gt;2017&lt;/Year&gt;&lt;IDText&gt;Core-Shell Microgel-Based Surface Coatings with Linear Thermoresponse&lt;/IDText&gt;&lt;DisplayText&gt;[59]&lt;/DisplayText&gt;&lt;record&gt;&lt;dates&gt;&lt;pub-dates&gt;&lt;date&gt;Jul&lt;/date&gt;&lt;/pub-dates&gt;&lt;year&gt;2017&lt;/year&gt;&lt;/dates&gt;&lt;urls&gt;&lt;related-urls&gt;&lt;url&gt;&amp;lt;Go to ISI&amp;gt;://WOS:000405536100019&lt;/url&gt;&lt;/related-urls&gt;&lt;/urls&gt;&lt;isbn&gt;0743-7463&lt;/isbn&gt;&lt;titles&gt;&lt;title&gt;Core-Shell Microgel-Based Surface Coatings with Linear Thermoresponse&lt;/title&gt;&lt;secondary-title&gt;Langmuir&lt;/secondary-title&gt;&lt;/titles&gt;&lt;pages&gt;6804-6811&lt;/pages&gt;&lt;number&gt;27&lt;/number&gt;&lt;contributors&gt;&lt;authors&gt;&lt;author&gt;Cors, M.&lt;/author&gt;&lt;author&gt;Wrede, O.&lt;/author&gt;&lt;author&gt;Genix, A. C.&lt;/author&gt;&lt;author&gt;Anselmetti, D.&lt;/author&gt;&lt;author&gt;Oberdisse, J.&lt;/author&gt;&lt;author&gt;Hellweg, T.&lt;/author&gt;&lt;/authors&gt;&lt;/contributors&gt;&lt;added-date format="utc"&gt;1694166017&lt;/added-date&gt;&lt;ref-type name="Journal Article"&gt;17&lt;/ref-type&gt;&lt;rec-number&gt;66&lt;/rec-number&gt;&lt;last-updated-date format="utc"&gt;1694166017&lt;/last-updated-date&gt;&lt;accession-num&gt;WOS:000405536100019&lt;/accession-num&gt;&lt;electronic-resource-num&gt;10.1021/acs.langmuir.7b01199&lt;/electronic-resource-num&gt;&lt;volume&gt;33&lt;/volume&gt;&lt;/record&gt;&lt;/Cite&gt;&lt;/EndNote&gt;</w:instrText>
      </w:r>
      <w:r w:rsidR="00765AB3" w:rsidRPr="001D04B9">
        <w:rPr>
          <w:rFonts w:ascii="Times New Roman" w:hAnsi="Times New Roman" w:cs="Times New Roman"/>
          <w:sz w:val="28"/>
          <w:szCs w:val="28"/>
        </w:rPr>
        <w:fldChar w:fldCharType="separate"/>
      </w:r>
      <w:r w:rsidR="00765AB3" w:rsidRPr="001D04B9">
        <w:rPr>
          <w:rFonts w:ascii="Times New Roman" w:hAnsi="Times New Roman" w:cs="Times New Roman"/>
          <w:sz w:val="28"/>
          <w:szCs w:val="28"/>
        </w:rPr>
        <w:t>[59]</w:t>
      </w:r>
      <w:r w:rsidR="00765AB3" w:rsidRPr="001D04B9">
        <w:rPr>
          <w:rFonts w:ascii="Times New Roman" w:hAnsi="Times New Roman" w:cs="Times New Roman"/>
          <w:sz w:val="28"/>
          <w:szCs w:val="28"/>
        </w:rPr>
        <w:fldChar w:fldCharType="end"/>
      </w:r>
      <w:r w:rsidR="00765AB3" w:rsidRPr="001D04B9">
        <w:rPr>
          <w:rFonts w:ascii="Times New Roman" w:hAnsi="Times New Roman" w:cs="Times New Roman"/>
          <w:sz w:val="28"/>
          <w:szCs w:val="28"/>
        </w:rPr>
        <w:t xml:space="preserve"> </w:t>
      </w:r>
      <w:r w:rsidRPr="001D04B9">
        <w:rPr>
          <w:rFonts w:ascii="Times New Roman" w:hAnsi="Times New Roman" w:cs="Times New Roman"/>
          <w:sz w:val="28"/>
          <w:szCs w:val="28"/>
        </w:rPr>
        <w:t xml:space="preserve">or </w:t>
      </w:r>
      <w:proofErr w:type="spellStart"/>
      <w:r w:rsidRPr="001D04B9">
        <w:rPr>
          <w:rFonts w:ascii="Times New Roman" w:hAnsi="Times New Roman" w:cs="Times New Roman"/>
          <w:sz w:val="28"/>
          <w:szCs w:val="28"/>
        </w:rPr>
        <w:t>multishell</w:t>
      </w:r>
      <w:proofErr w:type="spellEnd"/>
      <w:r w:rsidRPr="001D04B9">
        <w:rPr>
          <w:rFonts w:ascii="Times New Roman" w:hAnsi="Times New Roman" w:cs="Times New Roman"/>
          <w:sz w:val="28"/>
          <w:szCs w:val="28"/>
        </w:rPr>
        <w:t xml:space="preserve"> colloids</w:t>
      </w:r>
      <w:r w:rsidR="00765AB3" w:rsidRPr="001D04B9">
        <w:rPr>
          <w:rFonts w:ascii="Times New Roman" w:hAnsi="Times New Roman" w:cs="Times New Roman"/>
          <w:sz w:val="28"/>
          <w:szCs w:val="28"/>
        </w:rPr>
        <w:t xml:space="preserve"> </w:t>
      </w:r>
      <w:r w:rsidR="00765AB3" w:rsidRPr="001D04B9">
        <w:rPr>
          <w:rFonts w:ascii="Times New Roman" w:hAnsi="Times New Roman" w:cs="Times New Roman"/>
          <w:sz w:val="28"/>
          <w:szCs w:val="28"/>
        </w:rPr>
        <w:fldChar w:fldCharType="begin"/>
      </w:r>
      <w:r w:rsidR="00765AB3" w:rsidRPr="001D04B9">
        <w:rPr>
          <w:rFonts w:ascii="Times New Roman" w:hAnsi="Times New Roman" w:cs="Times New Roman"/>
          <w:sz w:val="28"/>
          <w:szCs w:val="28"/>
        </w:rPr>
        <w:instrText xml:space="preserve"> ADDIN EN.CITE &lt;EndNote&gt;&lt;Cite&gt;&lt;Author&gt;Brugnoni&lt;/Author&gt;&lt;Year&gt;2018&lt;/Year&gt;&lt;IDText&gt;Swelling of a Responsive Network within Different Constraints in Multi-Thermosensitive Microgels&lt;/IDText&gt;&lt;DisplayText&gt;[60]&lt;/DisplayText&gt;&lt;record&gt;&lt;dates&gt;&lt;pub-dates&gt;&lt;date&gt;Apr&lt;/date&gt;&lt;/pub-dates&gt;&lt;year&gt;2018&lt;/year&gt;&lt;/dates&gt;&lt;urls&gt;&lt;related-urls&gt;&lt;url&gt;&amp;lt;Go to ISI&amp;gt;://WOS:000430022000027&lt;/url&gt;&lt;/related-urls&gt;&lt;/urls&gt;&lt;isbn&gt;0024-9297&lt;/isbn&gt;&lt;titles&gt;&lt;title&gt;Swelling of a Responsive Network within Different Constraints in Multi-Thermosensitive Microgels&lt;/title&gt;&lt;secondary-title&gt;Macromolecules&lt;/secondary-title&gt;&lt;/titles&gt;&lt;pages&gt;2662-2671&lt;/pages&gt;&lt;number&gt;7&lt;/number&gt;&lt;contributors&gt;&lt;authors&gt;&lt;author&gt;Brugnoni, M.&lt;/author&gt;&lt;author&gt;Scotti, A.&lt;/author&gt;&lt;author&gt;Rudov, A. A.&lt;/author&gt;&lt;author&gt;Gelissen, A. P. H.&lt;/author&gt;&lt;author&gt;Caumanns, T.&lt;/author&gt;&lt;author&gt;Radulescu, A.&lt;/author&gt;&lt;author&gt;Eckert, T.&lt;/author&gt;&lt;author&gt;Pich, A.&lt;/author&gt;&lt;author&gt;Potemkin,, II&lt;/author&gt;&lt;author&gt;Richtering, W.&lt;/author&gt;&lt;/authors&gt;&lt;/contributors&gt;&lt;added-date format="utc"&gt;1694166038&lt;/added-date&gt;&lt;ref-type name="Journal Article"&gt;17&lt;/ref-type&gt;&lt;rec-number&gt;67&lt;/rec-number&gt;&lt;last-updated-date format="utc"&gt;1694166038&lt;/last-updated-date&gt;&lt;accession-num&gt;WOS:000430022000027&lt;/accession-num&gt;&lt;electronic-resource-num&gt;10.1021/acs.macromol.7b02722&lt;/electronic-resource-num&gt;&lt;volume&gt;51&lt;/volume&gt;&lt;/record&gt;&lt;/Cite&gt;&lt;/EndNote&gt;</w:instrText>
      </w:r>
      <w:r w:rsidR="00765AB3" w:rsidRPr="001D04B9">
        <w:rPr>
          <w:rFonts w:ascii="Times New Roman" w:hAnsi="Times New Roman" w:cs="Times New Roman"/>
          <w:sz w:val="28"/>
          <w:szCs w:val="28"/>
        </w:rPr>
        <w:fldChar w:fldCharType="separate"/>
      </w:r>
      <w:r w:rsidR="00765AB3" w:rsidRPr="001D04B9">
        <w:rPr>
          <w:rFonts w:ascii="Times New Roman" w:hAnsi="Times New Roman" w:cs="Times New Roman"/>
          <w:sz w:val="28"/>
          <w:szCs w:val="28"/>
        </w:rPr>
        <w:t>[60]</w:t>
      </w:r>
      <w:r w:rsidR="00765AB3" w:rsidRPr="001D04B9">
        <w:rPr>
          <w:rFonts w:ascii="Times New Roman" w:hAnsi="Times New Roman" w:cs="Times New Roman"/>
          <w:sz w:val="28"/>
          <w:szCs w:val="28"/>
        </w:rPr>
        <w:fldChar w:fldCharType="end"/>
      </w:r>
      <w:r w:rsidR="00765AB3" w:rsidRPr="001D04B9">
        <w:rPr>
          <w:rFonts w:ascii="Times New Roman" w:hAnsi="Times New Roman" w:cs="Times New Roman"/>
          <w:sz w:val="28"/>
          <w:szCs w:val="28"/>
        </w:rPr>
        <w:t xml:space="preserve">. </w:t>
      </w:r>
      <w:r w:rsidRPr="001D04B9">
        <w:rPr>
          <w:rFonts w:ascii="Times New Roman" w:hAnsi="Times New Roman" w:cs="Times New Roman"/>
          <w:sz w:val="28"/>
          <w:szCs w:val="28"/>
        </w:rPr>
        <w:t>With</w:t>
      </w:r>
      <w:r w:rsidR="00A021F3" w:rsidRPr="001D04B9">
        <w:rPr>
          <w:rFonts w:ascii="Times New Roman" w:hAnsi="Times New Roman" w:cs="Times New Roman"/>
          <w:sz w:val="28"/>
          <w:szCs w:val="28"/>
        </w:rPr>
        <w:t xml:space="preserve">in this landscape, </w:t>
      </w:r>
      <w:proofErr w:type="spellStart"/>
      <w:r w:rsidR="00A021F3" w:rsidRPr="001D04B9">
        <w:rPr>
          <w:rFonts w:ascii="Times New Roman" w:hAnsi="Times New Roman" w:cs="Times New Roman"/>
          <w:sz w:val="28"/>
          <w:szCs w:val="28"/>
        </w:rPr>
        <w:t>thermoresponsi</w:t>
      </w:r>
      <w:r w:rsidRPr="001D04B9">
        <w:rPr>
          <w:rFonts w:ascii="Times New Roman" w:hAnsi="Times New Roman" w:cs="Times New Roman"/>
          <w:sz w:val="28"/>
          <w:szCs w:val="28"/>
        </w:rPr>
        <w:t>ve</w:t>
      </w:r>
      <w:proofErr w:type="spellEnd"/>
      <w:r w:rsidRPr="001D04B9">
        <w:rPr>
          <w:rFonts w:ascii="Times New Roman" w:hAnsi="Times New Roman" w:cs="Times New Roman"/>
          <w:sz w:val="28"/>
          <w:szCs w:val="28"/>
        </w:rPr>
        <w:t xml:space="preserve"> microgels boasting a core/shell configuration are particularly captivating for interactive coatings design. In the authors' study</w:t>
      </w:r>
      <w:r w:rsidR="00765AB3" w:rsidRPr="001D04B9">
        <w:rPr>
          <w:rFonts w:ascii="Times New Roman" w:hAnsi="Times New Roman" w:cs="Times New Roman"/>
          <w:sz w:val="28"/>
          <w:szCs w:val="28"/>
        </w:rPr>
        <w:t xml:space="preserve"> </w:t>
      </w:r>
      <w:r w:rsidR="006342B3" w:rsidRPr="001D04B9">
        <w:rPr>
          <w:rFonts w:ascii="Times New Roman" w:hAnsi="Times New Roman" w:cs="Times New Roman"/>
          <w:sz w:val="28"/>
          <w:szCs w:val="28"/>
        </w:rPr>
        <w:fldChar w:fldCharType="begin"/>
      </w:r>
      <w:r w:rsidR="006342B3" w:rsidRPr="001D04B9">
        <w:rPr>
          <w:rFonts w:ascii="Times New Roman" w:hAnsi="Times New Roman" w:cs="Times New Roman"/>
          <w:sz w:val="28"/>
          <w:szCs w:val="28"/>
        </w:rPr>
        <w:instrText xml:space="preserve"> ADDIN EN.CITE &lt;EndNote&gt;&lt;Cite&gt;&lt;Author&gt;Cors&lt;/Author&gt;&lt;Year&gt;2017&lt;/Year&gt;&lt;IDText&gt;Core-Shell Microgel-Based Surface Coatings with Linear Thermoresponse&lt;/IDText&gt;&lt;DisplayText&gt;[59]&lt;/DisplayText&gt;&lt;record&gt;&lt;dates&gt;&lt;pub-dates&gt;&lt;date&gt;Jul&lt;/date&gt;&lt;/pub-dates&gt;&lt;year&gt;2017&lt;/year&gt;&lt;/dates&gt;&lt;urls&gt;&lt;related-urls&gt;&lt;url&gt;&amp;lt;Go to ISI&amp;gt;://WOS:000405536100019&lt;/url&gt;&lt;/related-urls&gt;&lt;/urls&gt;&lt;isbn&gt;0743-7463&lt;/isbn&gt;&lt;titles&gt;&lt;title&gt;Core-Shell Microgel-Based Surface Coatings with Linear Thermoresponse&lt;/title&gt;&lt;secondary-title&gt;Langmuir&lt;/secondary-title&gt;&lt;/titles&gt;&lt;pages&gt;6804-6811&lt;/pages&gt;&lt;number&gt;27&lt;/number&gt;&lt;contributors&gt;&lt;authors&gt;&lt;author&gt;Cors, M.&lt;/author&gt;&lt;author&gt;Wrede, O.&lt;/author&gt;&lt;author&gt;Genix, A. C.&lt;/author&gt;&lt;author&gt;Anselmetti, D.&lt;/author&gt;&lt;author&gt;Oberdisse, J.&lt;/author&gt;&lt;author&gt;Hellweg, T.&lt;/author&gt;&lt;/authors&gt;&lt;/contributors&gt;&lt;added-date format="utc"&gt;1694166017&lt;/added-date&gt;&lt;ref-type name="Journal Article"&gt;17&lt;/ref-type&gt;&lt;rec-number&gt;66&lt;/rec-number&gt;&lt;last-updated-date format="utc"&gt;1694166017&lt;/last-updated-date&gt;&lt;accession-num&gt;WOS:000405536100019&lt;/accession-num&gt;&lt;electronic-resource-num&gt;10.1021/acs.langmuir.7b01199&lt;/electronic-resource-num&gt;&lt;volume&gt;33&lt;/volume&gt;&lt;/record&gt;&lt;/Cite&gt;&lt;/EndNote&gt;</w:instrText>
      </w:r>
      <w:r w:rsidR="006342B3" w:rsidRPr="001D04B9">
        <w:rPr>
          <w:rFonts w:ascii="Times New Roman" w:hAnsi="Times New Roman" w:cs="Times New Roman"/>
          <w:sz w:val="28"/>
          <w:szCs w:val="28"/>
        </w:rPr>
        <w:fldChar w:fldCharType="separate"/>
      </w:r>
      <w:r w:rsidR="006342B3" w:rsidRPr="001D04B9">
        <w:rPr>
          <w:rFonts w:ascii="Times New Roman" w:hAnsi="Times New Roman" w:cs="Times New Roman"/>
          <w:sz w:val="28"/>
          <w:szCs w:val="28"/>
        </w:rPr>
        <w:t>[59]</w:t>
      </w:r>
      <w:r w:rsidR="006342B3" w:rsidRPr="001D04B9">
        <w:rPr>
          <w:rFonts w:ascii="Times New Roman" w:hAnsi="Times New Roman" w:cs="Times New Roman"/>
          <w:sz w:val="28"/>
          <w:szCs w:val="28"/>
        </w:rPr>
        <w:fldChar w:fldCharType="end"/>
      </w:r>
      <w:r w:rsidRPr="001D04B9">
        <w:rPr>
          <w:rFonts w:ascii="Times New Roman" w:hAnsi="Times New Roman" w:cs="Times New Roman"/>
          <w:sz w:val="28"/>
          <w:szCs w:val="28"/>
        </w:rPr>
        <w:t>, microgels were synthesized, characterized by a core encased in a shell composed of two distinct polymers, each possessing distinct</w:t>
      </w:r>
      <w:r w:rsidR="00FA1E31">
        <w:rPr>
          <w:rFonts w:ascii="Times New Roman" w:hAnsi="Times New Roman" w:cs="Times New Roman"/>
          <w:sz w:val="28"/>
          <w:szCs w:val="28"/>
        </w:rPr>
        <w:t xml:space="preserve"> </w:t>
      </w:r>
      <w:r w:rsidRPr="001D04B9">
        <w:rPr>
          <w:rFonts w:ascii="Times New Roman" w:hAnsi="Times New Roman" w:cs="Times New Roman"/>
          <w:sz w:val="28"/>
          <w:szCs w:val="28"/>
        </w:rPr>
        <w:t xml:space="preserve">LCST. Notably, the shell exhibited a lower LCST and experienced quicker contraction than the core as temperature increased. Conversely, </w:t>
      </w:r>
      <w:r w:rsidRPr="001D04B9">
        <w:rPr>
          <w:rFonts w:ascii="Times New Roman" w:hAnsi="Times New Roman" w:cs="Times New Roman"/>
          <w:sz w:val="28"/>
          <w:szCs w:val="28"/>
        </w:rPr>
        <w:lastRenderedPageBreak/>
        <w:t>during temperature reduction, the core displayed a propensity for swifter expansion, counterbalanced by the restraint exerted by the shell.</w:t>
      </w:r>
    </w:p>
    <w:p w14:paraId="1A588EAA" w14:textId="77777777" w:rsidR="00C72188" w:rsidRPr="001D04B9" w:rsidRDefault="00C72188" w:rsidP="00C72188">
      <w:pPr>
        <w:autoSpaceDE w:val="0"/>
        <w:autoSpaceDN w:val="0"/>
        <w:adjustRightInd w:val="0"/>
        <w:spacing w:after="0" w:line="240" w:lineRule="auto"/>
        <w:ind w:firstLine="708"/>
        <w:jc w:val="both"/>
        <w:rPr>
          <w:rFonts w:ascii="Times New Roman" w:hAnsi="Times New Roman" w:cs="Times New Roman"/>
          <w:sz w:val="28"/>
          <w:szCs w:val="28"/>
        </w:rPr>
      </w:pPr>
      <w:r w:rsidRPr="001D04B9">
        <w:rPr>
          <w:rFonts w:ascii="Times New Roman" w:hAnsi="Times New Roman" w:cs="Times New Roman"/>
          <w:sz w:val="28"/>
          <w:szCs w:val="28"/>
        </w:rPr>
        <w:t>The synthesis of covalently bonded nano- and microgels is typically achieved through polymerization within a solution medium. A critical element of this process is conducting the polymerization within a confined space, such as droplets or micelles. The dimensions of these spaces are determined by the desired final product size. Dispersion of organic droplets containing reactive monomers/polymers in an aqueous solution is often referred to as direct emulsion polymerization, categorized as oil-in-water (O/W) emulsion. Conversely, the dispersion of aqueous droplets within an organic medium is termed inverse emulsifying polymerization, classified as water-in-oil (W/O) emulsion. Micelle formation arises from the surfactant's positioning at the oil/water interface</w:t>
      </w:r>
      <w:r w:rsidR="006342B3" w:rsidRPr="001D04B9">
        <w:rPr>
          <w:rFonts w:ascii="Times New Roman" w:hAnsi="Times New Roman" w:cs="Times New Roman"/>
          <w:sz w:val="28"/>
          <w:szCs w:val="28"/>
        </w:rPr>
        <w:t xml:space="preserve"> </w:t>
      </w:r>
      <w:r w:rsidR="006342B3" w:rsidRPr="001D04B9">
        <w:rPr>
          <w:rFonts w:ascii="Times New Roman" w:hAnsi="Times New Roman" w:cs="Times New Roman"/>
          <w:sz w:val="28"/>
          <w:szCs w:val="28"/>
        </w:rPr>
        <w:fldChar w:fldCharType="begin"/>
      </w:r>
      <w:r w:rsidR="006342B3" w:rsidRPr="001D04B9">
        <w:rPr>
          <w:rFonts w:ascii="Times New Roman" w:hAnsi="Times New Roman" w:cs="Times New Roman"/>
          <w:sz w:val="28"/>
          <w:szCs w:val="28"/>
        </w:rPr>
        <w:instrText xml:space="preserve"> ADDIN EN.CITE &lt;EndNote&gt;&lt;Cite&gt;&lt;Author&gt;Sjoblom&lt;/Author&gt;&lt;Year&gt;1996&lt;/Year&gt;&lt;IDText&gt;Microemulsions - Phase equilibria characterization, structures, applications and chemical reactions&lt;/IDText&gt;&lt;DisplayText&gt;[61]&lt;/DisplayText&gt;&lt;record&gt;&lt;dates&gt;&lt;pub-dates&gt;&lt;date&gt;May&lt;/date&gt;&lt;/pub-dates&gt;&lt;year&gt;1996&lt;/year&gt;&lt;/dates&gt;&lt;urls&gt;&lt;related-urls&gt;&lt;url&gt;&amp;lt;Go to ISI&amp;gt;://WOS:A1996VD98800004&lt;/url&gt;&lt;/related-urls&gt;&lt;/urls&gt;&lt;isbn&gt;0001-8686&lt;/isbn&gt;&lt;titles&gt;&lt;title&gt;Microemulsions - Phase equilibria characterization, structures, applications and chemical reactions&lt;/title&gt;&lt;secondary-title&gt;Advances in Colloid and Interface Science&lt;/secondary-title&gt;&lt;/titles&gt;&lt;pages&gt;125-287&lt;/pages&gt;&lt;contributors&gt;&lt;authors&gt;&lt;author&gt;Sjoblom, J.&lt;/author&gt;&lt;author&gt;Lindberg, R.&lt;/author&gt;&lt;author&gt;Friberg, S. E.&lt;/author&gt;&lt;/authors&gt;&lt;/contributors&gt;&lt;added-date format="utc"&gt;1694166170&lt;/added-date&gt;&lt;ref-type name="Journal Article"&gt;17&lt;/ref-type&gt;&lt;rec-number&gt;68&lt;/rec-number&gt;&lt;last-updated-date format="utc"&gt;1694166170&lt;/last-updated-date&gt;&lt;accession-num&gt;WOS:A1996VD98800004&lt;/accession-num&gt;&lt;electronic-resource-num&gt;10.1016/0001-8686(96)00293-x&lt;/electronic-resource-num&gt;&lt;volume&gt;65&lt;/volume&gt;&lt;/record&gt;&lt;/Cite&gt;&lt;/EndNote&gt;</w:instrText>
      </w:r>
      <w:r w:rsidR="006342B3" w:rsidRPr="001D04B9">
        <w:rPr>
          <w:rFonts w:ascii="Times New Roman" w:hAnsi="Times New Roman" w:cs="Times New Roman"/>
          <w:sz w:val="28"/>
          <w:szCs w:val="28"/>
        </w:rPr>
        <w:fldChar w:fldCharType="separate"/>
      </w:r>
      <w:r w:rsidR="006342B3" w:rsidRPr="001D04B9">
        <w:rPr>
          <w:rFonts w:ascii="Times New Roman" w:hAnsi="Times New Roman" w:cs="Times New Roman"/>
          <w:sz w:val="28"/>
          <w:szCs w:val="28"/>
        </w:rPr>
        <w:t>[61]</w:t>
      </w:r>
      <w:r w:rsidR="006342B3" w:rsidRPr="001D04B9">
        <w:rPr>
          <w:rFonts w:ascii="Times New Roman" w:hAnsi="Times New Roman" w:cs="Times New Roman"/>
          <w:sz w:val="28"/>
          <w:szCs w:val="28"/>
        </w:rPr>
        <w:fldChar w:fldCharType="end"/>
      </w:r>
      <w:r w:rsidR="006342B3" w:rsidRPr="001D04B9">
        <w:rPr>
          <w:rFonts w:ascii="Times New Roman" w:hAnsi="Times New Roman" w:cs="Times New Roman"/>
          <w:sz w:val="28"/>
          <w:szCs w:val="28"/>
        </w:rPr>
        <w:t xml:space="preserve">. </w:t>
      </w:r>
      <w:r w:rsidRPr="001D04B9">
        <w:rPr>
          <w:rFonts w:ascii="Times New Roman" w:hAnsi="Times New Roman" w:cs="Times New Roman"/>
          <w:sz w:val="28"/>
          <w:szCs w:val="28"/>
        </w:rPr>
        <w:t>Surfactants play a pivotal role in enhancing the creation and stability of nanodroplets by influencing their size. Through surfactant modulation, nanodroplets can be tailored to form nanogels with diameters below 150 nm</w:t>
      </w:r>
      <w:r w:rsidR="00A51610" w:rsidRPr="001D04B9">
        <w:rPr>
          <w:rFonts w:ascii="Times New Roman" w:hAnsi="Times New Roman" w:cs="Times New Roman"/>
          <w:sz w:val="28"/>
          <w:szCs w:val="28"/>
        </w:rPr>
        <w:t xml:space="preserve"> </w:t>
      </w:r>
      <w:r w:rsidR="00A51610" w:rsidRPr="001D04B9">
        <w:rPr>
          <w:rFonts w:ascii="Times New Roman" w:hAnsi="Times New Roman" w:cs="Times New Roman"/>
          <w:sz w:val="28"/>
          <w:szCs w:val="28"/>
        </w:rPr>
        <w:fldChar w:fldCharType="begin">
          <w:fldData xml:space="preserve">PEVuZE5vdGU+PENpdGU+PEF1dGhvcj5HdXB0YTwvQXV0aG9yPjxZZWFyPjIwMTY8L1llYXI+PElE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</w:fldData>
        </w:fldChar>
      </w:r>
      <w:r w:rsidR="00A51610" w:rsidRPr="001D04B9">
        <w:rPr>
          <w:rFonts w:ascii="Times New Roman" w:hAnsi="Times New Roman" w:cs="Times New Roman"/>
          <w:sz w:val="28"/>
          <w:szCs w:val="28"/>
        </w:rPr>
        <w:instrText xml:space="preserve"> ADDIN EN.CITE </w:instrText>
      </w:r>
      <w:r w:rsidR="00A51610" w:rsidRPr="001D04B9">
        <w:rPr>
          <w:rFonts w:ascii="Times New Roman" w:hAnsi="Times New Roman" w:cs="Times New Roman"/>
          <w:sz w:val="28"/>
          <w:szCs w:val="28"/>
        </w:rPr>
        <w:fldChar w:fldCharType="begin">
          <w:fldData xml:space="preserve">PEVuZE5vdGU+PENpdGU+PEF1dGhvcj5HdXB0YTwvQXV0aG9yPjxZZWFyPjIwMTY8L1llYXI+PElE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</w:fldData>
        </w:fldChar>
      </w:r>
      <w:r w:rsidR="00A51610" w:rsidRPr="001D04B9">
        <w:rPr>
          <w:rFonts w:ascii="Times New Roman" w:hAnsi="Times New Roman" w:cs="Times New Roman"/>
          <w:sz w:val="28"/>
          <w:szCs w:val="28"/>
        </w:rPr>
        <w:instrText xml:space="preserve"> ADDIN EN.CITE.DATA </w:instrText>
      </w:r>
      <w:r w:rsidR="00A51610" w:rsidRPr="001D04B9">
        <w:rPr>
          <w:rFonts w:ascii="Times New Roman" w:hAnsi="Times New Roman" w:cs="Times New Roman"/>
          <w:sz w:val="28"/>
          <w:szCs w:val="28"/>
        </w:rPr>
      </w:r>
      <w:r w:rsidR="00A51610" w:rsidRPr="001D04B9">
        <w:rPr>
          <w:rFonts w:ascii="Times New Roman" w:hAnsi="Times New Roman" w:cs="Times New Roman"/>
          <w:sz w:val="28"/>
          <w:szCs w:val="28"/>
        </w:rPr>
        <w:fldChar w:fldCharType="end"/>
      </w:r>
      <w:r w:rsidR="00A51610" w:rsidRPr="001D04B9">
        <w:rPr>
          <w:rFonts w:ascii="Times New Roman" w:hAnsi="Times New Roman" w:cs="Times New Roman"/>
          <w:sz w:val="28"/>
          <w:szCs w:val="28"/>
        </w:rPr>
      </w:r>
      <w:r w:rsidR="00A51610" w:rsidRPr="001D04B9">
        <w:rPr>
          <w:rFonts w:ascii="Times New Roman" w:hAnsi="Times New Roman" w:cs="Times New Roman"/>
          <w:sz w:val="28"/>
          <w:szCs w:val="28"/>
        </w:rPr>
        <w:fldChar w:fldCharType="separate"/>
      </w:r>
      <w:r w:rsidR="00A51610" w:rsidRPr="001D04B9">
        <w:rPr>
          <w:rFonts w:ascii="Times New Roman" w:hAnsi="Times New Roman" w:cs="Times New Roman"/>
          <w:sz w:val="28"/>
          <w:szCs w:val="28"/>
        </w:rPr>
        <w:t>[62, 63]</w:t>
      </w:r>
      <w:r w:rsidR="00A51610" w:rsidRPr="001D04B9">
        <w:rPr>
          <w:rFonts w:ascii="Times New Roman" w:hAnsi="Times New Roman" w:cs="Times New Roman"/>
          <w:sz w:val="28"/>
          <w:szCs w:val="28"/>
        </w:rPr>
        <w:fldChar w:fldCharType="end"/>
      </w:r>
      <w:r w:rsidR="00A51610" w:rsidRPr="001D04B9">
        <w:rPr>
          <w:rFonts w:ascii="Times New Roman" w:hAnsi="Times New Roman" w:cs="Times New Roman"/>
          <w:sz w:val="28"/>
          <w:szCs w:val="28"/>
        </w:rPr>
        <w:t xml:space="preserve">. </w:t>
      </w:r>
      <w:r w:rsidRPr="001D04B9">
        <w:rPr>
          <w:rFonts w:ascii="Times New Roman" w:hAnsi="Times New Roman" w:cs="Times New Roman"/>
          <w:sz w:val="28"/>
          <w:szCs w:val="28"/>
        </w:rPr>
        <w:t xml:space="preserve">The resultant </w:t>
      </w:r>
      <w:proofErr w:type="spellStart"/>
      <w:r w:rsidRPr="001D04B9">
        <w:rPr>
          <w:rFonts w:ascii="Times New Roman" w:hAnsi="Times New Roman" w:cs="Times New Roman"/>
          <w:sz w:val="28"/>
          <w:szCs w:val="28"/>
        </w:rPr>
        <w:t>nanoemulsion</w:t>
      </w:r>
      <w:proofErr w:type="spellEnd"/>
      <w:r w:rsidRPr="001D04B9">
        <w:rPr>
          <w:rFonts w:ascii="Times New Roman" w:hAnsi="Times New Roman" w:cs="Times New Roman"/>
          <w:sz w:val="28"/>
          <w:szCs w:val="28"/>
        </w:rPr>
        <w:t xml:space="preserve"> boasts an expansive surface area, facilitating the swift and efficient penetration of active components into the dispersed phase. Moreover, the concentration of surfactants can exert an impact on the polymerization reaction. When the surfactant concentration surpasses the critical micellar concentration (CMC), surfactants tend to localize at the oil/water interface, leading to micelle formation that encapsulates monomers. During oil-in-water emulsion polymerization, chemical initiators decompose to generate radicals. Typically, these radicals form outside the micelles and then react with the monomers. These reacted monomers transition into monomeric radicals and infiltrate the emulsion via diffusion. The diffusing monomeric radicals then engage with unreacted monomers, facilitating chain growth</w:t>
      </w:r>
      <w:r w:rsidR="00E53102" w:rsidRPr="001D04B9">
        <w:rPr>
          <w:rFonts w:ascii="Times New Roman" w:hAnsi="Times New Roman" w:cs="Times New Roman"/>
          <w:sz w:val="28"/>
          <w:szCs w:val="28"/>
        </w:rPr>
        <w:t xml:space="preserve"> </w:t>
      </w:r>
      <w:r w:rsidR="00E53102" w:rsidRPr="001D04B9">
        <w:rPr>
          <w:rFonts w:ascii="Times New Roman" w:hAnsi="Times New Roman" w:cs="Times New Roman"/>
          <w:sz w:val="28"/>
          <w:szCs w:val="28"/>
        </w:rPr>
        <w:fldChar w:fldCharType="begin"/>
      </w:r>
      <w:r w:rsidR="00E53102" w:rsidRPr="001D04B9">
        <w:rPr>
          <w:rFonts w:ascii="Times New Roman" w:hAnsi="Times New Roman" w:cs="Times New Roman"/>
          <w:sz w:val="28"/>
          <w:szCs w:val="28"/>
        </w:rPr>
        <w:instrText xml:space="preserve"> ADDIN EN.CITE &lt;EndNote&gt;&lt;Cite&gt;&lt;Author&gt;Ulanski P&lt;/Author&gt;&lt;Year&gt;2004&lt;/Year&gt;&lt;IDText&gt;Polymeric nano/microgels. Encyclopedia of nanoscience and nanotechnology. &lt;/IDText&gt;&lt;DisplayText&gt;[64]&lt;/DisplayText&gt;&lt;record&gt;&lt;titles&gt;&lt;title&gt;Polymeric nano/microgels. Encyclopedia of nanoscience and nanotechnology. &lt;/title&gt;&lt;/titles&gt;&lt;pages&gt;845–871&lt;/pages&gt;&lt;contributors&gt;&lt;authors&gt;&lt;author&gt;Ulanski P, Rosiak JM&lt;/author&gt;&lt;/authors&gt;&lt;/contributors&gt;&lt;added-date format="utc"&gt;1694166430&lt;/added-date&gt;&lt;ref-type name="Encyclopedia"&gt;53&lt;/ref-type&gt;&lt;dates&gt;&lt;year&gt;2004&lt;/year&gt;&lt;/dates&gt;&lt;rec-number&gt;71&lt;/rec-number&gt;&lt;publisher&gt;American Scientific Publishers&lt;/publisher&gt;&lt;last-updated-date format="utc"&gt;1694166489&lt;/last-updated-date&gt;&lt;/record&gt;&lt;/Cite&gt;&lt;/EndNote&gt;</w:instrText>
      </w:r>
      <w:r w:rsidR="00E53102" w:rsidRPr="001D04B9">
        <w:rPr>
          <w:rFonts w:ascii="Times New Roman" w:hAnsi="Times New Roman" w:cs="Times New Roman"/>
          <w:sz w:val="28"/>
          <w:szCs w:val="28"/>
        </w:rPr>
        <w:fldChar w:fldCharType="separate"/>
      </w:r>
      <w:r w:rsidR="00E53102" w:rsidRPr="001D04B9">
        <w:rPr>
          <w:rFonts w:ascii="Times New Roman" w:hAnsi="Times New Roman" w:cs="Times New Roman"/>
          <w:sz w:val="28"/>
          <w:szCs w:val="28"/>
        </w:rPr>
        <w:t>[64]</w:t>
      </w:r>
      <w:r w:rsidR="00E53102" w:rsidRPr="001D04B9">
        <w:rPr>
          <w:rFonts w:ascii="Times New Roman" w:hAnsi="Times New Roman" w:cs="Times New Roman"/>
          <w:sz w:val="28"/>
          <w:szCs w:val="28"/>
        </w:rPr>
        <w:fldChar w:fldCharType="end"/>
      </w:r>
      <w:r w:rsidR="00E53102" w:rsidRPr="001D04B9">
        <w:rPr>
          <w:rFonts w:ascii="Times New Roman" w:hAnsi="Times New Roman" w:cs="Times New Roman"/>
          <w:sz w:val="28"/>
          <w:szCs w:val="28"/>
        </w:rPr>
        <w:t>.</w:t>
      </w:r>
      <w:r w:rsidRPr="001D04B9">
        <w:rPr>
          <w:rFonts w:ascii="Times New Roman" w:hAnsi="Times New Roman" w:cs="Times New Roman"/>
          <w:sz w:val="28"/>
          <w:szCs w:val="28"/>
        </w:rPr>
        <w:t xml:space="preserve"> </w:t>
      </w:r>
    </w:p>
    <w:p w14:paraId="5265C794" w14:textId="77777777" w:rsidR="00C72188" w:rsidRPr="001D04B9" w:rsidRDefault="00C72188" w:rsidP="00C72188">
      <w:pPr>
        <w:autoSpaceDE w:val="0"/>
        <w:autoSpaceDN w:val="0"/>
        <w:adjustRightInd w:val="0"/>
        <w:spacing w:after="0" w:line="240" w:lineRule="auto"/>
        <w:ind w:firstLine="708"/>
        <w:jc w:val="both"/>
        <w:rPr>
          <w:rFonts w:ascii="Times New Roman" w:hAnsi="Times New Roman" w:cs="Times New Roman"/>
          <w:sz w:val="28"/>
          <w:szCs w:val="28"/>
        </w:rPr>
      </w:pPr>
      <w:r w:rsidRPr="001D04B9">
        <w:rPr>
          <w:rFonts w:ascii="Times New Roman" w:hAnsi="Times New Roman" w:cs="Times New Roman"/>
          <w:sz w:val="28"/>
          <w:szCs w:val="28"/>
        </w:rPr>
        <w:t>During the emulsion polymerization process for nano- and microgel synthesis, a notable monomer conversion is achieved</w:t>
      </w:r>
      <w:r w:rsidR="004F1659" w:rsidRPr="001D04B9">
        <w:rPr>
          <w:rFonts w:ascii="Times New Roman" w:hAnsi="Times New Roman" w:cs="Times New Roman"/>
          <w:sz w:val="28"/>
          <w:szCs w:val="28"/>
        </w:rPr>
        <w:t xml:space="preserve"> </w:t>
      </w:r>
      <w:r w:rsidR="004F1659" w:rsidRPr="001D04B9">
        <w:rPr>
          <w:rFonts w:ascii="Times New Roman" w:hAnsi="Times New Roman" w:cs="Times New Roman"/>
          <w:sz w:val="28"/>
          <w:szCs w:val="28"/>
        </w:rPr>
        <w:fldChar w:fldCharType="begin"/>
      </w:r>
      <w:r w:rsidR="004F1659" w:rsidRPr="001D04B9">
        <w:rPr>
          <w:rFonts w:ascii="Times New Roman" w:hAnsi="Times New Roman" w:cs="Times New Roman"/>
          <w:sz w:val="28"/>
          <w:szCs w:val="28"/>
        </w:rPr>
        <w:instrText xml:space="preserve"> ADDIN EN.CITE &lt;EndNote&gt;&lt;Cite&gt;&lt;Author&gt;Antonietti&lt;/Author&gt;&lt;Year&gt;2002&lt;/Year&gt;&lt;IDText&gt;Polyreactions in miniemulsions&lt;/IDText&gt;&lt;DisplayText&gt;[65, 66]&lt;/DisplayText&gt;&lt;record&gt;&lt;dates&gt;&lt;pub-dates&gt;&lt;date&gt;May&lt;/date&gt;&lt;/pub-dates&gt;&lt;year&gt;2002&lt;/year&gt;&lt;/dates&gt;&lt;urls&gt;&lt;related-urls&gt;&lt;url&gt;&amp;lt;Go to ISI&amp;gt;://WOS:000175932400002&lt;/url&gt;&lt;/related-urls&gt;&lt;/urls&gt;&lt;isbn&gt;0079-6700&lt;/isbn&gt;&lt;titles&gt;&lt;title&gt;Polyreactions in miniemulsions&lt;/title&gt;&lt;secondary-title&gt;Progress in Polymer Science&lt;/secondary-title&gt;&lt;/titles&gt;&lt;pages&gt;689-757&lt;/pages&gt;&lt;number&gt;4&lt;/number&gt;&lt;contributors&gt;&lt;authors&gt;&lt;author&gt;Antonietti, M.&lt;/author&gt;&lt;author&gt;Landfester, K.&lt;/author&gt;&lt;/authors&gt;&lt;/contributors&gt;&lt;custom7&gt;Pii s0079-6700(01)00051-x&lt;/custom7&gt;&lt;added-date format="utc"&gt;1694166553&lt;/added-date&gt;&lt;ref-type name="Journal Article"&gt;17&lt;/ref-type&gt;&lt;rec-number&gt;72&lt;/rec-number&gt;&lt;last-updated-date format="utc"&gt;1694166553&lt;/last-updated-date&gt;&lt;accession-num&gt;WOS:000175932400002&lt;/accession-num&gt;&lt;electronic-resource-num&gt;10.1016/s0079-6700(01)00051-x&lt;/electronic-resource-num&gt;&lt;volume&gt;27&lt;/volume&gt;&lt;/record&gt;&lt;/Cite&gt;&lt;Cite&gt;&lt;Author&gt;Dyab&lt;/Author&gt;&lt;Year&gt;2013&lt;/Year&gt;&lt;IDText&gt;Microgel-stabilised non-aqueous emulsions&lt;/IDText&gt;&lt;record&gt;&lt;urls&gt;&lt;related-urls&gt;&lt;url&gt;&amp;lt;Go to ISI&amp;gt;://WOS:000327261700021&lt;/url&gt;&lt;/related-urls&gt;&lt;/urls&gt;&lt;titles&gt;&lt;title&gt;Microgel-stabilised non-aqueous emulsions&lt;/title&gt;&lt;secondary-title&gt;Rsc Advances&lt;/secondary-title&gt;&lt;/titles&gt;&lt;pages&gt;25662-25665&lt;/pages&gt;&lt;number&gt;48&lt;/number&gt;&lt;contributors&gt;&lt;authors&gt;&lt;author&gt;Dyab, A. K. F.&lt;/author&gt;&lt;author&gt;Atta, A. M.&lt;/author&gt;&lt;/authors&gt;&lt;/contributors&gt;&lt;added-date format="utc"&gt;1694166588&lt;/added-date&gt;&lt;ref-type name="Journal Article"&gt;17&lt;/ref-type&gt;&lt;dates&gt;&lt;year&gt;2013&lt;/year&gt;&lt;/dates&gt;&lt;rec-number&gt;73&lt;/rec-number&gt;&lt;last-updated-date format="utc"&gt;1694166588&lt;/last-updated-date&gt;&lt;accession-num&gt;WOS:000327261700021&lt;/accession-num&gt;&lt;electronic-resource-num&gt;10.1039/c3ra45263h&lt;/electronic-resource-num&gt;&lt;volume&gt;3&lt;/volume&gt;&lt;/record&gt;&lt;/Cite&gt;&lt;/EndNote&gt;</w:instrText>
      </w:r>
      <w:r w:rsidR="004F1659" w:rsidRPr="001D04B9">
        <w:rPr>
          <w:rFonts w:ascii="Times New Roman" w:hAnsi="Times New Roman" w:cs="Times New Roman"/>
          <w:sz w:val="28"/>
          <w:szCs w:val="28"/>
        </w:rPr>
        <w:fldChar w:fldCharType="separate"/>
      </w:r>
      <w:r w:rsidR="004F1659" w:rsidRPr="001D04B9">
        <w:rPr>
          <w:rFonts w:ascii="Times New Roman" w:hAnsi="Times New Roman" w:cs="Times New Roman"/>
          <w:sz w:val="28"/>
          <w:szCs w:val="28"/>
        </w:rPr>
        <w:t>[65, 66]</w:t>
      </w:r>
      <w:r w:rsidR="004F1659" w:rsidRPr="001D04B9">
        <w:rPr>
          <w:rFonts w:ascii="Times New Roman" w:hAnsi="Times New Roman" w:cs="Times New Roman"/>
          <w:sz w:val="28"/>
          <w:szCs w:val="28"/>
        </w:rPr>
        <w:fldChar w:fldCharType="end"/>
      </w:r>
      <w:r w:rsidR="004F1659" w:rsidRPr="001D04B9">
        <w:rPr>
          <w:rFonts w:ascii="Times New Roman" w:hAnsi="Times New Roman" w:cs="Times New Roman"/>
          <w:sz w:val="28"/>
          <w:szCs w:val="28"/>
        </w:rPr>
        <w:t xml:space="preserve">. </w:t>
      </w:r>
      <w:r w:rsidRPr="001D04B9">
        <w:rPr>
          <w:rFonts w:ascii="Times New Roman" w:hAnsi="Times New Roman" w:cs="Times New Roman"/>
          <w:sz w:val="28"/>
          <w:szCs w:val="28"/>
        </w:rPr>
        <w:t>Nonetheless, this method does come with drawbacks linked to the substantial surfactant demand and challenges in fully purifying the resultant nano- and microgels. The elimination of surfactants can necessitate supplementary purification steps for the solution, potentially raising the process's cost or introducing unintended impurities into the final product</w:t>
      </w:r>
      <w:r w:rsidR="004F1659" w:rsidRPr="001D04B9">
        <w:rPr>
          <w:rFonts w:ascii="Times New Roman" w:hAnsi="Times New Roman" w:cs="Times New Roman"/>
          <w:sz w:val="28"/>
          <w:szCs w:val="28"/>
        </w:rPr>
        <w:t xml:space="preserve"> </w:t>
      </w:r>
      <w:r w:rsidR="004F1659" w:rsidRPr="001D04B9">
        <w:rPr>
          <w:rFonts w:ascii="Times New Roman" w:hAnsi="Times New Roman" w:cs="Times New Roman"/>
          <w:sz w:val="28"/>
          <w:szCs w:val="28"/>
        </w:rPr>
        <w:fldChar w:fldCharType="begin"/>
      </w:r>
      <w:r w:rsidR="004F1659" w:rsidRPr="001D04B9">
        <w:rPr>
          <w:rFonts w:ascii="Times New Roman" w:hAnsi="Times New Roman" w:cs="Times New Roman"/>
          <w:sz w:val="28"/>
          <w:szCs w:val="28"/>
        </w:rPr>
        <w:instrText xml:space="preserve"> ADDIN EN.CITE &lt;EndNote&gt;&lt;Cite&gt;&lt;Author&gt;Urakami&lt;/Author&gt;&lt;Year&gt;2013&lt;/Year&gt;&lt;IDText&gt;Surfactant-Free Synthesis of Biodegradable, Biocompatible, and Stimuli-Responsive Cationic Nanogel Particles&lt;/IDText&gt;&lt;DisplayText&gt;[67]&lt;/DisplayText&gt;&lt;record&gt;&lt;dates&gt;&lt;pub-dates&gt;&lt;date&gt;Oct&lt;/date&gt;&lt;/pub-dates&gt;&lt;year&gt;2013&lt;/year&gt;&lt;/dates&gt;&lt;urls&gt;&lt;related-urls&gt;&lt;url&gt;&amp;lt;Go to ISI&amp;gt;://WOS:000326122800038&lt;/url&gt;&lt;/related-urls&gt;&lt;/urls&gt;&lt;isbn&gt;1525-7797&lt;/isbn&gt;&lt;titles&gt;&lt;title&gt;Surfactant-Free Synthesis of Biodegradable, Biocompatible, and Stimuli-Responsive Cationic Nanogel Particles&lt;/title&gt;&lt;secondary-title&gt;Biomacromolecules&lt;/secondary-title&gt;&lt;/titles&gt;&lt;pages&gt;3682-3688&lt;/pages&gt;&lt;number&gt;10&lt;/number&gt;&lt;contributors&gt;&lt;authors&gt;&lt;author&gt;Urakami, H.&lt;/author&gt;&lt;author&gt;Hentschel, J.&lt;/author&gt;&lt;author&gt;Seetho, K.&lt;/author&gt;&lt;author&gt;Zeng, H. X.&lt;/author&gt;&lt;author&gt;Chawla, K.&lt;/author&gt;&lt;author&gt;Guan, Z. B.&lt;/author&gt;&lt;/authors&gt;&lt;/contributors&gt;&lt;added-date format="utc"&gt;1694166630&lt;/added-date&gt;&lt;ref-type name="Journal Article"&gt;17&lt;/ref-type&gt;&lt;rec-number&gt;74&lt;/rec-number&gt;&lt;last-updated-date format="utc"&gt;1694166630&lt;/last-updated-date&gt;&lt;accession-num&gt;WOS:000326122800038&lt;/accession-num&gt;&lt;electronic-resource-num&gt;10.1021/bm401039r&lt;/electronic-resource-num&gt;&lt;volume&gt;14&lt;/volume&gt;&lt;/record&gt;&lt;/Cite&gt;&lt;/EndNote&gt;</w:instrText>
      </w:r>
      <w:r w:rsidR="004F1659" w:rsidRPr="001D04B9">
        <w:rPr>
          <w:rFonts w:ascii="Times New Roman" w:hAnsi="Times New Roman" w:cs="Times New Roman"/>
          <w:sz w:val="28"/>
          <w:szCs w:val="28"/>
        </w:rPr>
        <w:fldChar w:fldCharType="separate"/>
      </w:r>
      <w:r w:rsidR="004F1659" w:rsidRPr="001D04B9">
        <w:rPr>
          <w:rFonts w:ascii="Times New Roman" w:hAnsi="Times New Roman" w:cs="Times New Roman"/>
          <w:sz w:val="28"/>
          <w:szCs w:val="28"/>
        </w:rPr>
        <w:t>[67]</w:t>
      </w:r>
      <w:r w:rsidR="004F1659" w:rsidRPr="001D04B9">
        <w:rPr>
          <w:rFonts w:ascii="Times New Roman" w:hAnsi="Times New Roman" w:cs="Times New Roman"/>
          <w:sz w:val="28"/>
          <w:szCs w:val="28"/>
        </w:rPr>
        <w:fldChar w:fldCharType="end"/>
      </w:r>
      <w:r w:rsidR="004F1659" w:rsidRPr="001D04B9">
        <w:rPr>
          <w:rFonts w:ascii="Times New Roman" w:hAnsi="Times New Roman" w:cs="Times New Roman"/>
          <w:sz w:val="28"/>
          <w:szCs w:val="28"/>
        </w:rPr>
        <w:t>.</w:t>
      </w:r>
    </w:p>
    <w:p w14:paraId="25A65EF8" w14:textId="12E8B714" w:rsidR="00C72188" w:rsidRPr="001D04B9" w:rsidRDefault="00C72188" w:rsidP="00C72188">
      <w:pPr>
        <w:autoSpaceDE w:val="0"/>
        <w:autoSpaceDN w:val="0"/>
        <w:adjustRightInd w:val="0"/>
        <w:spacing w:after="0" w:line="240" w:lineRule="auto"/>
        <w:ind w:firstLine="708"/>
        <w:jc w:val="both"/>
        <w:rPr>
          <w:rFonts w:ascii="Times New Roman" w:hAnsi="Times New Roman" w:cs="Times New Roman"/>
          <w:iCs/>
          <w:sz w:val="28"/>
          <w:szCs w:val="28"/>
        </w:rPr>
      </w:pPr>
      <w:r w:rsidRPr="001D04B9">
        <w:rPr>
          <w:rFonts w:ascii="Times New Roman" w:hAnsi="Times New Roman" w:cs="Times New Roman"/>
          <w:iCs/>
          <w:sz w:val="28"/>
          <w:szCs w:val="28"/>
        </w:rPr>
        <w:t xml:space="preserve">The synthesis of microgels through inverse emulsion polymerization can be influenced by a variety of factors, including emulsifier and initiator concentrations, stirring speed, surfactant type, and temperature. Characteristics such as particle size distribution, equilibrium swelling and thermal properties of microgels, particularly those based on </w:t>
      </w:r>
      <w:proofErr w:type="spellStart"/>
      <w:r w:rsidRPr="001D04B9">
        <w:rPr>
          <w:rFonts w:ascii="Times New Roman" w:hAnsi="Times New Roman" w:cs="Times New Roman"/>
          <w:iCs/>
          <w:sz w:val="28"/>
          <w:szCs w:val="28"/>
        </w:rPr>
        <w:t>AAm</w:t>
      </w:r>
      <w:proofErr w:type="spellEnd"/>
      <w:r w:rsidR="00FA1E31">
        <w:rPr>
          <w:rFonts w:ascii="Times New Roman" w:hAnsi="Times New Roman" w:cs="Times New Roman"/>
          <w:iCs/>
          <w:sz w:val="28"/>
          <w:szCs w:val="28"/>
        </w:rPr>
        <w:t xml:space="preserve"> </w:t>
      </w:r>
      <w:r w:rsidRPr="001D04B9">
        <w:rPr>
          <w:rFonts w:ascii="Times New Roman" w:hAnsi="Times New Roman" w:cs="Times New Roman"/>
          <w:iCs/>
          <w:sz w:val="28"/>
          <w:szCs w:val="28"/>
        </w:rPr>
        <w:t>and 2-acrylamido-2-methylpropanesulfonic acid (AMPS), are contingent upon the concentration of the cross-linking agent, initiator type and temperature</w:t>
      </w:r>
      <w:r w:rsidR="00C5578E" w:rsidRPr="001D04B9">
        <w:rPr>
          <w:rFonts w:ascii="Times New Roman" w:hAnsi="Times New Roman" w:cs="Times New Roman"/>
          <w:iCs/>
          <w:sz w:val="28"/>
          <w:szCs w:val="28"/>
        </w:rPr>
        <w:t xml:space="preserve"> </w:t>
      </w:r>
      <w:r w:rsidR="00C5578E" w:rsidRPr="001D04B9">
        <w:rPr>
          <w:rFonts w:ascii="Times New Roman" w:hAnsi="Times New Roman" w:cs="Times New Roman"/>
          <w:iCs/>
          <w:sz w:val="28"/>
          <w:szCs w:val="28"/>
        </w:rPr>
        <w:fldChar w:fldCharType="begin"/>
      </w:r>
      <w:r w:rsidR="00C5578E" w:rsidRPr="001D04B9">
        <w:rPr>
          <w:rFonts w:ascii="Times New Roman" w:hAnsi="Times New Roman" w:cs="Times New Roman"/>
          <w:iCs/>
          <w:sz w:val="28"/>
          <w:szCs w:val="28"/>
        </w:rPr>
        <w:instrText xml:space="preserve"> ADDIN EN.CITE &lt;EndNote&gt;&lt;Cite&gt;&lt;Author&gt;Sobhanimatin&lt;/Author&gt;&lt;Year&gt;2016&lt;/Year&gt;&lt;IDText&gt;Study on the inverse emulsion copolymerization of microgels based on acrylamide/2-acrylamido-2-methylpropane sulfonic acid&lt;/IDText&gt;&lt;DisplayText&gt;[68]&lt;/DisplayText&gt;&lt;record&gt;&lt;dates&gt;&lt;pub-dates&gt;&lt;date&gt;May&lt;/date&gt;&lt;/pub-dates&gt;&lt;year&gt;2016&lt;/year&gt;&lt;/dates&gt;&lt;urls&gt;&lt;related-urls&gt;&lt;url&gt;&amp;lt;Go to ISI&amp;gt;://WOS:000379428300002&lt;/url&gt;&lt;/related-urls&gt;&lt;/urls&gt;&lt;isbn&gt;1026-1265&lt;/isbn&gt;&lt;titles&gt;&lt;title&gt;Study on the inverse emulsion copolymerization of microgels based on acrylamide/2-acrylamido-2-methylpropane sulfonic acid&lt;/title&gt;&lt;secondary-title&gt;Iranian Polymer Journal&lt;/secondary-title&gt;&lt;/titles&gt;&lt;pages&gt;405-413&lt;/pages&gt;&lt;number&gt;5&lt;/number&gt;&lt;contributors&gt;&lt;authors&gt;&lt;author&gt;Sobhanimatin, M. B.&lt;/author&gt;&lt;author&gt;Pourmahdian, S.&lt;/author&gt;&lt;/authors&gt;&lt;/contributors&gt;&lt;added-date format="utc"&gt;1694166758&lt;/added-date&gt;&lt;ref-type name="Journal Article"&gt;17&lt;/ref-type&gt;&lt;rec-number&gt;75&lt;/rec-number&gt;&lt;last-updated-date format="utc"&gt;1694166758&lt;/last-updated-date&gt;&lt;accession-num&gt;WOS:000379428300002&lt;/accession-num&gt;&lt;electronic-resource-num&gt;10.1007/s13726-016-0432-x&lt;/electronic-resource-num&gt;&lt;volume&gt;25&lt;/volume&gt;&lt;/record&gt;&lt;/Cite&gt;&lt;/EndNote&gt;</w:instrText>
      </w:r>
      <w:r w:rsidR="00C5578E" w:rsidRPr="001D04B9">
        <w:rPr>
          <w:rFonts w:ascii="Times New Roman" w:hAnsi="Times New Roman" w:cs="Times New Roman"/>
          <w:iCs/>
          <w:sz w:val="28"/>
          <w:szCs w:val="28"/>
        </w:rPr>
        <w:fldChar w:fldCharType="separate"/>
      </w:r>
      <w:r w:rsidR="00C5578E" w:rsidRPr="001D04B9">
        <w:rPr>
          <w:rFonts w:ascii="Times New Roman" w:hAnsi="Times New Roman" w:cs="Times New Roman"/>
          <w:iCs/>
          <w:sz w:val="28"/>
          <w:szCs w:val="28"/>
        </w:rPr>
        <w:t>[68]</w:t>
      </w:r>
      <w:r w:rsidR="00C5578E" w:rsidRPr="001D04B9">
        <w:rPr>
          <w:rFonts w:ascii="Times New Roman" w:hAnsi="Times New Roman" w:cs="Times New Roman"/>
          <w:iCs/>
          <w:sz w:val="28"/>
          <w:szCs w:val="28"/>
        </w:rPr>
        <w:fldChar w:fldCharType="end"/>
      </w:r>
      <w:r w:rsidR="00C5578E" w:rsidRPr="001D04B9">
        <w:rPr>
          <w:rFonts w:ascii="Times New Roman" w:hAnsi="Times New Roman" w:cs="Times New Roman"/>
          <w:iCs/>
          <w:sz w:val="28"/>
          <w:szCs w:val="28"/>
        </w:rPr>
        <w:t xml:space="preserve">. </w:t>
      </w:r>
      <w:r w:rsidRPr="001D04B9">
        <w:rPr>
          <w:rFonts w:ascii="Times New Roman" w:hAnsi="Times New Roman" w:cs="Times New Roman"/>
          <w:iCs/>
          <w:sz w:val="28"/>
          <w:szCs w:val="28"/>
        </w:rPr>
        <w:t xml:space="preserve">An elevation in the crosslinking agent concentration triggers a reduction in microgel particle size, coupled with a narrower size distribution, decreased swelling capacity, and an increase in the glass transition temperature. Additionally, the hydrophobicity of the initiator also plays a role in influencing particle size, swelling capacity and particle size distribution. </w:t>
      </w:r>
    </w:p>
    <w:p w14:paraId="7A9620A3" w14:textId="77777777" w:rsidR="00C72188" w:rsidRPr="001D04B9" w:rsidRDefault="00C72188" w:rsidP="00C72188">
      <w:pPr>
        <w:autoSpaceDE w:val="0"/>
        <w:autoSpaceDN w:val="0"/>
        <w:adjustRightInd w:val="0"/>
        <w:spacing w:after="0" w:line="240" w:lineRule="auto"/>
        <w:ind w:firstLine="708"/>
        <w:jc w:val="both"/>
        <w:rPr>
          <w:rFonts w:ascii="Times New Roman" w:hAnsi="Times New Roman" w:cs="Times New Roman"/>
          <w:iCs/>
          <w:sz w:val="28"/>
          <w:szCs w:val="28"/>
        </w:rPr>
      </w:pPr>
      <w:r w:rsidRPr="001D04B9">
        <w:rPr>
          <w:rFonts w:ascii="Times New Roman" w:hAnsi="Times New Roman" w:cs="Times New Roman"/>
          <w:iCs/>
          <w:sz w:val="28"/>
          <w:szCs w:val="28"/>
        </w:rPr>
        <w:t xml:space="preserve">Temperature exerts an impact on the particle size of microgels that are constructed from both hydrophilic monomers (acrylamide and acrylic acid) and </w:t>
      </w:r>
      <w:r w:rsidRPr="001D04B9">
        <w:rPr>
          <w:rFonts w:ascii="Times New Roman" w:hAnsi="Times New Roman" w:cs="Times New Roman"/>
          <w:iCs/>
          <w:sz w:val="28"/>
          <w:szCs w:val="28"/>
        </w:rPr>
        <w:lastRenderedPageBreak/>
        <w:t xml:space="preserve">hydrophobic monomers (styrene and </w:t>
      </w:r>
      <w:proofErr w:type="spellStart"/>
      <w:r w:rsidRPr="001D04B9">
        <w:rPr>
          <w:rFonts w:ascii="Times New Roman" w:hAnsi="Times New Roman" w:cs="Times New Roman"/>
          <w:iCs/>
          <w:sz w:val="28"/>
          <w:szCs w:val="28"/>
        </w:rPr>
        <w:t>methylmethacrylate</w:t>
      </w:r>
      <w:proofErr w:type="spellEnd"/>
      <w:r w:rsidRPr="001D04B9">
        <w:rPr>
          <w:rFonts w:ascii="Times New Roman" w:hAnsi="Times New Roman" w:cs="Times New Roman"/>
          <w:iCs/>
          <w:sz w:val="28"/>
          <w:szCs w:val="28"/>
        </w:rPr>
        <w:t>). This influence is observed within the context of semi-batch emulsion polymerization, employing three distinct surfactants: SDS, Triton-X, and SPAN80. The outcome yields microgel particles characterized by small size, a monodisperse distribution with a narrow spread and a spherical morphology</w:t>
      </w:r>
      <w:r w:rsidR="000F3EDA" w:rsidRPr="001D04B9">
        <w:rPr>
          <w:rFonts w:ascii="Times New Roman" w:hAnsi="Times New Roman" w:cs="Times New Roman"/>
          <w:iCs/>
          <w:sz w:val="28"/>
          <w:szCs w:val="28"/>
        </w:rPr>
        <w:t xml:space="preserve"> </w:t>
      </w:r>
      <w:r w:rsidR="000F3EDA" w:rsidRPr="001D04B9">
        <w:rPr>
          <w:rFonts w:ascii="Times New Roman" w:hAnsi="Times New Roman" w:cs="Times New Roman"/>
          <w:iCs/>
          <w:sz w:val="28"/>
          <w:szCs w:val="28"/>
        </w:rPr>
        <w:fldChar w:fldCharType="begin"/>
      </w:r>
      <w:r w:rsidR="000F3EDA" w:rsidRPr="001D04B9">
        <w:rPr>
          <w:rFonts w:ascii="Times New Roman" w:hAnsi="Times New Roman" w:cs="Times New Roman"/>
          <w:iCs/>
          <w:sz w:val="28"/>
          <w:szCs w:val="28"/>
        </w:rPr>
        <w:instrText xml:space="preserve"> ADDIN EN.CITE &lt;EndNote&gt;&lt;Cite&gt;&lt;Author&gt;Ramli&lt;/Author&gt;&lt;Year&gt;2013&lt;/Year&gt;&lt;IDText&gt;Synthesis, characterization, and morphology study of poly(acrylamide-co-acrylic acid)-grafted-poly(styrene-co-methyl methacrylate) &amp;quot;raspberry&amp;quot;-shape like structure microgels by pre-emulsified semi-batch emulsion polymerization&lt;/IDText&gt;&lt;DisplayText&gt;[69]&lt;/DisplayText&gt;&lt;record&gt;&lt;dates&gt;&lt;pub-dates&gt;&lt;date&gt;Feb&lt;/date&gt;&lt;/pub-dates&gt;&lt;year&gt;2013&lt;/year&gt;&lt;/dates&gt;&lt;urls&gt;&lt;related-urls&gt;&lt;url&gt;&amp;lt;Go to ISI&amp;gt;://WOS:000312039000012&lt;/url&gt;&lt;/related-urls&gt;&lt;/urls&gt;&lt;isbn&gt;0021-9797&lt;/isbn&gt;&lt;titles&gt;&lt;title&gt;Synthesis, characterization, and morphology study of poly(acrylamide-co-acrylic acid)-grafted-poly(styrene-co-methyl methacrylate) &amp;quot;raspberry&amp;quot;-shape like structure microgels by pre-emulsified semi-batch emulsion polymerization&lt;/title&gt;&lt;secondary-title&gt;Journal of Colloid and Interface Science&lt;/secondary-title&gt;&lt;/titles&gt;&lt;pages&gt;86-94&lt;/pages&gt;&lt;contributors&gt;&lt;authors&gt;&lt;author&gt;Ramli, R. A.&lt;/author&gt;&lt;author&gt;Hashim, S.&lt;/author&gt;&lt;author&gt;Laftah, W. A.&lt;/author&gt;&lt;/authors&gt;&lt;/contributors&gt;&lt;added-date format="utc"&gt;1694166798&lt;/added-date&gt;&lt;ref-type name="Journal Article"&gt;17&lt;/ref-type&gt;&lt;rec-number&gt;76&lt;/rec-number&gt;&lt;last-updated-date format="utc"&gt;1694166798&lt;/last-updated-date&gt;&lt;accession-num&gt;WOS:000312039000012&lt;/accession-num&gt;&lt;electronic-resource-num&gt;10.1016/j.jcis.2012.09.047&lt;/electronic-resource-num&gt;&lt;volume&gt;391&lt;/volume&gt;&lt;/record&gt;&lt;/Cite&gt;&lt;/EndNote&gt;</w:instrText>
      </w:r>
      <w:r w:rsidR="000F3EDA" w:rsidRPr="001D04B9">
        <w:rPr>
          <w:rFonts w:ascii="Times New Roman" w:hAnsi="Times New Roman" w:cs="Times New Roman"/>
          <w:iCs/>
          <w:sz w:val="28"/>
          <w:szCs w:val="28"/>
        </w:rPr>
        <w:fldChar w:fldCharType="separate"/>
      </w:r>
      <w:r w:rsidR="000F3EDA" w:rsidRPr="001D04B9">
        <w:rPr>
          <w:rFonts w:ascii="Times New Roman" w:hAnsi="Times New Roman" w:cs="Times New Roman"/>
          <w:iCs/>
          <w:sz w:val="28"/>
          <w:szCs w:val="28"/>
        </w:rPr>
        <w:t>[69]</w:t>
      </w:r>
      <w:r w:rsidR="000F3EDA" w:rsidRPr="001D04B9">
        <w:rPr>
          <w:rFonts w:ascii="Times New Roman" w:hAnsi="Times New Roman" w:cs="Times New Roman"/>
          <w:iCs/>
          <w:sz w:val="28"/>
          <w:szCs w:val="28"/>
        </w:rPr>
        <w:fldChar w:fldCharType="end"/>
      </w:r>
      <w:r w:rsidR="000F3EDA" w:rsidRPr="001D04B9">
        <w:rPr>
          <w:rFonts w:ascii="Times New Roman" w:hAnsi="Times New Roman" w:cs="Times New Roman"/>
          <w:iCs/>
          <w:sz w:val="28"/>
          <w:szCs w:val="28"/>
        </w:rPr>
        <w:t>.</w:t>
      </w:r>
    </w:p>
    <w:p w14:paraId="6C6F1788" w14:textId="6237A8C1" w:rsidR="00C72188" w:rsidRPr="001D04B9" w:rsidRDefault="00C72188" w:rsidP="00C72188">
      <w:pPr>
        <w:autoSpaceDE w:val="0"/>
        <w:autoSpaceDN w:val="0"/>
        <w:adjustRightInd w:val="0"/>
        <w:spacing w:after="0" w:line="240" w:lineRule="auto"/>
        <w:ind w:firstLine="708"/>
        <w:jc w:val="both"/>
        <w:rPr>
          <w:rFonts w:ascii="Times New Roman" w:hAnsi="Times New Roman" w:cs="Times New Roman"/>
          <w:iCs/>
          <w:sz w:val="28"/>
          <w:szCs w:val="28"/>
        </w:rPr>
      </w:pPr>
      <w:r w:rsidRPr="001D04B9">
        <w:rPr>
          <w:rFonts w:ascii="Times New Roman" w:hAnsi="Times New Roman" w:cs="Times New Roman"/>
          <w:iCs/>
          <w:sz w:val="28"/>
          <w:szCs w:val="28"/>
        </w:rPr>
        <w:t>Shen et al.</w:t>
      </w:r>
      <w:r w:rsidR="000F3EDA" w:rsidRPr="001D04B9">
        <w:rPr>
          <w:rFonts w:ascii="Times New Roman" w:hAnsi="Times New Roman" w:cs="Times New Roman"/>
          <w:iCs/>
          <w:sz w:val="28"/>
          <w:szCs w:val="28"/>
        </w:rPr>
        <w:t xml:space="preserve"> </w:t>
      </w:r>
      <w:r w:rsidR="000F3EDA" w:rsidRPr="001D04B9">
        <w:rPr>
          <w:rFonts w:ascii="Times New Roman" w:hAnsi="Times New Roman" w:cs="Times New Roman"/>
          <w:iCs/>
          <w:sz w:val="28"/>
          <w:szCs w:val="28"/>
        </w:rPr>
        <w:fldChar w:fldCharType="begin"/>
      </w:r>
      <w:r w:rsidR="000F3EDA" w:rsidRPr="001D04B9">
        <w:rPr>
          <w:rFonts w:ascii="Times New Roman" w:hAnsi="Times New Roman" w:cs="Times New Roman"/>
          <w:iCs/>
          <w:sz w:val="28"/>
          <w:szCs w:val="28"/>
        </w:rPr>
        <w:instrText xml:space="preserve"> ADDIN EN.CITE &lt;EndNote&gt;&lt;Cite&gt;&lt;Author&gt;Shen&lt;/Author&gt;&lt;Year&gt;2009&lt;/Year&gt;&lt;IDText&gt;Effect of chemical composition on properties of pH-responsive poly(acrylamide-co-acrylic acid) microgels prepared by inverse microemulsion polymerization&lt;/IDText&gt;&lt;DisplayText&gt;[70]&lt;/DisplayText&gt;&lt;record&gt;&lt;dates&gt;&lt;pub-dates&gt;&lt;date&gt;Oct&lt;/date&gt;&lt;/pub-dates&gt;&lt;year&gt;2009&lt;/year&gt;&lt;/dates&gt;&lt;urls&gt;&lt;related-urls&gt;&lt;url&gt;&amp;lt;Go to ISI&amp;gt;://WOS:000271610000013&lt;/url&gt;&lt;/related-urls&gt;&lt;/urls&gt;&lt;isbn&gt;0927-7757&lt;/isbn&gt;&lt;titles&gt;&lt;title&gt;Effect of chemical composition on properties of pH-responsive poly(acrylamide-co-acrylic acid) microgels prepared by inverse microemulsion polymerization&lt;/title&gt;&lt;secondary-title&gt;Colloids and Surfaces a-Physicochemical and Engineering Aspects&lt;/secondary-title&gt;&lt;/titles&gt;&lt;pages&gt;87-90&lt;/pages&gt;&lt;number&gt;1-3&lt;/number&gt;&lt;contributors&gt;&lt;authors&gt;&lt;author&gt;Shen, Y. H.&lt;/author&gt;&lt;author&gt;Zhang, X. Y.&lt;/author&gt;&lt;author&gt;Lu, J. J.&lt;/author&gt;&lt;author&gt;Zhang, A. Q.&lt;/author&gt;&lt;author&gt;Chen, K.&lt;/author&gt;&lt;author&gt;Li, X. Q.&lt;/author&gt;&lt;/authors&gt;&lt;/contributors&gt;&lt;added-date format="utc"&gt;1694166854&lt;/added-date&gt;&lt;ref-type name="Journal Article"&gt;17&lt;/ref-type&gt;&lt;rec-number&gt;77&lt;/rec-number&gt;&lt;last-updated-date format="utc"&gt;1694166854&lt;/last-updated-date&gt;&lt;accession-num&gt;WOS:000271610000013&lt;/accession-num&gt;&lt;electronic-resource-num&gt;10.1016/j.colsurfa.2009.09.009&lt;/electronic-resource-num&gt;&lt;volume&gt;350&lt;/volume&gt;&lt;/record&gt;&lt;/Cite&gt;&lt;/EndNote&gt;</w:instrText>
      </w:r>
      <w:r w:rsidR="000F3EDA" w:rsidRPr="001D04B9">
        <w:rPr>
          <w:rFonts w:ascii="Times New Roman" w:hAnsi="Times New Roman" w:cs="Times New Roman"/>
          <w:iCs/>
          <w:sz w:val="28"/>
          <w:szCs w:val="28"/>
        </w:rPr>
        <w:fldChar w:fldCharType="separate"/>
      </w:r>
      <w:r w:rsidR="000F3EDA" w:rsidRPr="001D04B9">
        <w:rPr>
          <w:rFonts w:ascii="Times New Roman" w:hAnsi="Times New Roman" w:cs="Times New Roman"/>
          <w:iCs/>
          <w:sz w:val="28"/>
          <w:szCs w:val="28"/>
        </w:rPr>
        <w:t>[70]</w:t>
      </w:r>
      <w:r w:rsidR="000F3EDA" w:rsidRPr="001D04B9">
        <w:rPr>
          <w:rFonts w:ascii="Times New Roman" w:hAnsi="Times New Roman" w:cs="Times New Roman"/>
          <w:iCs/>
          <w:sz w:val="28"/>
          <w:szCs w:val="28"/>
        </w:rPr>
        <w:fldChar w:fldCharType="end"/>
      </w:r>
      <w:r w:rsidR="000F3EDA" w:rsidRPr="001D04B9">
        <w:rPr>
          <w:rFonts w:ascii="Times New Roman" w:hAnsi="Times New Roman" w:cs="Times New Roman"/>
          <w:iCs/>
          <w:sz w:val="28"/>
          <w:szCs w:val="28"/>
        </w:rPr>
        <w:t xml:space="preserve"> </w:t>
      </w:r>
      <w:r w:rsidRPr="001D04B9">
        <w:rPr>
          <w:rFonts w:ascii="Times New Roman" w:hAnsi="Times New Roman" w:cs="Times New Roman"/>
          <w:iCs/>
          <w:sz w:val="28"/>
          <w:szCs w:val="28"/>
        </w:rPr>
        <w:t xml:space="preserve">delved into the hydrodynamic diameters, morphology and swelling degree of a range of pH-sensitive microgels synthesized via inverse microemulsion polymerization, using </w:t>
      </w:r>
      <w:proofErr w:type="spellStart"/>
      <w:r w:rsidRPr="001D04B9">
        <w:rPr>
          <w:rFonts w:ascii="Times New Roman" w:hAnsi="Times New Roman" w:cs="Times New Roman"/>
          <w:iCs/>
          <w:sz w:val="28"/>
          <w:szCs w:val="28"/>
        </w:rPr>
        <w:t>AAm</w:t>
      </w:r>
      <w:proofErr w:type="spellEnd"/>
      <w:r w:rsidRPr="001D04B9">
        <w:rPr>
          <w:rFonts w:ascii="Times New Roman" w:hAnsi="Times New Roman" w:cs="Times New Roman"/>
          <w:iCs/>
          <w:sz w:val="28"/>
          <w:szCs w:val="28"/>
        </w:rPr>
        <w:t xml:space="preserve"> and AA as base materials. A noteworthy observation is that microgels exhibit elevated swelling coefficients, as well as lower glass transition and thermal decomposition temperatures, as the AA content within the copolymer composition is increased. These properties underscore the pH-sensitive nature of the </w:t>
      </w:r>
      <w:proofErr w:type="spellStart"/>
      <w:r w:rsidRPr="001D04B9">
        <w:rPr>
          <w:rFonts w:ascii="Times New Roman" w:hAnsi="Times New Roman" w:cs="Times New Roman"/>
          <w:iCs/>
          <w:sz w:val="28"/>
          <w:szCs w:val="28"/>
        </w:rPr>
        <w:t>AAm</w:t>
      </w:r>
      <w:proofErr w:type="spellEnd"/>
      <w:r w:rsidRPr="001D04B9">
        <w:rPr>
          <w:rFonts w:ascii="Times New Roman" w:hAnsi="Times New Roman" w:cs="Times New Roman"/>
          <w:iCs/>
          <w:sz w:val="28"/>
          <w:szCs w:val="28"/>
        </w:rPr>
        <w:t>-co-AA microgels, a characteristic intrinsically linked to the dissociation constant of acrylic acid.</w:t>
      </w:r>
    </w:p>
    <w:p w14:paraId="7CE6A23B" w14:textId="72A0FE39" w:rsidR="00C72188" w:rsidRPr="001D04B9" w:rsidRDefault="00C72188" w:rsidP="00C72188">
      <w:pPr>
        <w:autoSpaceDE w:val="0"/>
        <w:autoSpaceDN w:val="0"/>
        <w:adjustRightInd w:val="0"/>
        <w:spacing w:after="0" w:line="240" w:lineRule="auto"/>
        <w:ind w:firstLine="708"/>
        <w:jc w:val="both"/>
        <w:rPr>
          <w:rFonts w:ascii="Times New Roman" w:hAnsi="Times New Roman" w:cs="Times New Roman"/>
          <w:iCs/>
          <w:sz w:val="28"/>
          <w:szCs w:val="28"/>
        </w:rPr>
      </w:pPr>
      <w:r w:rsidRPr="001D04B9">
        <w:rPr>
          <w:rFonts w:ascii="Times New Roman" w:hAnsi="Times New Roman" w:cs="Times New Roman"/>
          <w:iCs/>
          <w:sz w:val="28"/>
          <w:szCs w:val="28"/>
        </w:rPr>
        <w:t xml:space="preserve">The viscoelastic properties and swelling behavior of </w:t>
      </w:r>
      <w:proofErr w:type="spellStart"/>
      <w:r w:rsidRPr="001D04B9">
        <w:rPr>
          <w:rFonts w:ascii="Times New Roman" w:hAnsi="Times New Roman" w:cs="Times New Roman"/>
          <w:iCs/>
          <w:sz w:val="28"/>
          <w:szCs w:val="28"/>
        </w:rPr>
        <w:t>thermo</w:t>
      </w:r>
      <w:r w:rsidR="00A021F3" w:rsidRPr="001D04B9">
        <w:rPr>
          <w:rFonts w:ascii="Times New Roman" w:hAnsi="Times New Roman" w:cs="Times New Roman"/>
          <w:iCs/>
          <w:sz w:val="28"/>
          <w:szCs w:val="28"/>
        </w:rPr>
        <w:t>responsi</w:t>
      </w:r>
      <w:r w:rsidRPr="001D04B9">
        <w:rPr>
          <w:rFonts w:ascii="Times New Roman" w:hAnsi="Times New Roman" w:cs="Times New Roman"/>
          <w:iCs/>
          <w:sz w:val="28"/>
          <w:szCs w:val="28"/>
        </w:rPr>
        <w:t>ve</w:t>
      </w:r>
      <w:proofErr w:type="spellEnd"/>
      <w:r w:rsidRPr="001D04B9">
        <w:rPr>
          <w:rFonts w:ascii="Times New Roman" w:hAnsi="Times New Roman" w:cs="Times New Roman"/>
          <w:iCs/>
          <w:sz w:val="28"/>
          <w:szCs w:val="28"/>
        </w:rPr>
        <w:t xml:space="preserve"> microgels, derived from </w:t>
      </w:r>
      <w:proofErr w:type="spellStart"/>
      <w:r w:rsidRPr="001D04B9">
        <w:rPr>
          <w:rFonts w:ascii="Times New Roman" w:hAnsi="Times New Roman" w:cs="Times New Roman"/>
          <w:iCs/>
          <w:sz w:val="28"/>
          <w:szCs w:val="28"/>
        </w:rPr>
        <w:t>AAm</w:t>
      </w:r>
      <w:proofErr w:type="spellEnd"/>
      <w:r w:rsidR="00A87673">
        <w:rPr>
          <w:rFonts w:ascii="Times New Roman" w:hAnsi="Times New Roman" w:cs="Times New Roman"/>
          <w:iCs/>
          <w:sz w:val="28"/>
          <w:szCs w:val="28"/>
        </w:rPr>
        <w:t xml:space="preserve"> </w:t>
      </w:r>
      <w:r w:rsidRPr="001D04B9">
        <w:rPr>
          <w:rFonts w:ascii="Times New Roman" w:hAnsi="Times New Roman" w:cs="Times New Roman"/>
          <w:iCs/>
          <w:sz w:val="28"/>
          <w:szCs w:val="28"/>
        </w:rPr>
        <w:t>and AA, are contingent upon the concentration of the crosslinking agent MBAA and acrylic acid. These microgels, synthesized through inverse emulsion polymerization, exhibit a spherical morphology and manifest characteristics akin to colloidal gels in the investigation of rheological properties</w:t>
      </w:r>
      <w:r w:rsidR="000F3EDA" w:rsidRPr="001D04B9">
        <w:rPr>
          <w:rFonts w:ascii="Times New Roman" w:hAnsi="Times New Roman" w:cs="Times New Roman"/>
          <w:iCs/>
          <w:sz w:val="28"/>
          <w:szCs w:val="28"/>
        </w:rPr>
        <w:t xml:space="preserve"> </w:t>
      </w:r>
      <w:r w:rsidR="000F3EDA" w:rsidRPr="001D04B9">
        <w:rPr>
          <w:rFonts w:ascii="Times New Roman" w:hAnsi="Times New Roman" w:cs="Times New Roman"/>
          <w:iCs/>
          <w:sz w:val="28"/>
          <w:szCs w:val="28"/>
        </w:rPr>
        <w:fldChar w:fldCharType="begin">
          <w:fldData xml:space="preserve">PEVuZE5vdGU+PENpdGU+PEF1dGhvcj5FY2hldmVycmlhPC9BdXRob3I+PFllYXI+MjAwOTwvWWVh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</w:fldData>
        </w:fldChar>
      </w:r>
      <w:r w:rsidR="000F3EDA" w:rsidRPr="001D04B9">
        <w:rPr>
          <w:rFonts w:ascii="Times New Roman" w:hAnsi="Times New Roman" w:cs="Times New Roman"/>
          <w:iCs/>
          <w:sz w:val="28"/>
          <w:szCs w:val="28"/>
        </w:rPr>
        <w:instrText xml:space="preserve"> ADDIN EN.CITE </w:instrText>
      </w:r>
      <w:r w:rsidR="000F3EDA" w:rsidRPr="001D04B9">
        <w:rPr>
          <w:rFonts w:ascii="Times New Roman" w:hAnsi="Times New Roman" w:cs="Times New Roman"/>
          <w:iCs/>
          <w:sz w:val="28"/>
          <w:szCs w:val="28"/>
        </w:rPr>
        <w:fldChar w:fldCharType="begin">
          <w:fldData xml:space="preserve">PEVuZE5vdGU+PENpdGU+PEF1dGhvcj5FY2hldmVycmlhPC9BdXRob3I+PFllYXI+MjAwOTwvWWVh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</w:fldData>
        </w:fldChar>
      </w:r>
      <w:r w:rsidR="000F3EDA" w:rsidRPr="001D04B9">
        <w:rPr>
          <w:rFonts w:ascii="Times New Roman" w:hAnsi="Times New Roman" w:cs="Times New Roman"/>
          <w:iCs/>
          <w:sz w:val="28"/>
          <w:szCs w:val="28"/>
        </w:rPr>
        <w:instrText xml:space="preserve"> ADDIN EN.CITE.DATA </w:instrText>
      </w:r>
      <w:r w:rsidR="000F3EDA" w:rsidRPr="001D04B9">
        <w:rPr>
          <w:rFonts w:ascii="Times New Roman" w:hAnsi="Times New Roman" w:cs="Times New Roman"/>
          <w:iCs/>
          <w:sz w:val="28"/>
          <w:szCs w:val="28"/>
        </w:rPr>
      </w:r>
      <w:r w:rsidR="000F3EDA" w:rsidRPr="001D04B9">
        <w:rPr>
          <w:rFonts w:ascii="Times New Roman" w:hAnsi="Times New Roman" w:cs="Times New Roman"/>
          <w:iCs/>
          <w:sz w:val="28"/>
          <w:szCs w:val="28"/>
        </w:rPr>
        <w:fldChar w:fldCharType="end"/>
      </w:r>
      <w:r w:rsidR="000F3EDA" w:rsidRPr="001D04B9">
        <w:rPr>
          <w:rFonts w:ascii="Times New Roman" w:hAnsi="Times New Roman" w:cs="Times New Roman"/>
          <w:iCs/>
          <w:sz w:val="28"/>
          <w:szCs w:val="28"/>
        </w:rPr>
      </w:r>
      <w:r w:rsidR="000F3EDA" w:rsidRPr="001D04B9">
        <w:rPr>
          <w:rFonts w:ascii="Times New Roman" w:hAnsi="Times New Roman" w:cs="Times New Roman"/>
          <w:iCs/>
          <w:sz w:val="28"/>
          <w:szCs w:val="28"/>
        </w:rPr>
        <w:fldChar w:fldCharType="separate"/>
      </w:r>
      <w:r w:rsidR="000F3EDA" w:rsidRPr="001D04B9">
        <w:rPr>
          <w:rFonts w:ascii="Times New Roman" w:hAnsi="Times New Roman" w:cs="Times New Roman"/>
          <w:iCs/>
          <w:sz w:val="28"/>
          <w:szCs w:val="28"/>
        </w:rPr>
        <w:t>[71, 72]</w:t>
      </w:r>
      <w:r w:rsidR="000F3EDA" w:rsidRPr="001D04B9">
        <w:rPr>
          <w:rFonts w:ascii="Times New Roman" w:hAnsi="Times New Roman" w:cs="Times New Roman"/>
          <w:iCs/>
          <w:sz w:val="28"/>
          <w:szCs w:val="28"/>
        </w:rPr>
        <w:fldChar w:fldCharType="end"/>
      </w:r>
      <w:r w:rsidR="000F3EDA" w:rsidRPr="001D04B9">
        <w:rPr>
          <w:rFonts w:ascii="Times New Roman" w:hAnsi="Times New Roman" w:cs="Times New Roman"/>
          <w:iCs/>
          <w:sz w:val="28"/>
          <w:szCs w:val="28"/>
        </w:rPr>
        <w:t>.</w:t>
      </w:r>
    </w:p>
    <w:p w14:paraId="36EAABF1" w14:textId="77777777" w:rsidR="00C72188" w:rsidRPr="001D04B9" w:rsidRDefault="00C72188" w:rsidP="00C72188">
      <w:pPr>
        <w:autoSpaceDE w:val="0"/>
        <w:autoSpaceDN w:val="0"/>
        <w:adjustRightInd w:val="0"/>
        <w:spacing w:after="0" w:line="240" w:lineRule="auto"/>
        <w:ind w:firstLine="708"/>
        <w:jc w:val="both"/>
        <w:rPr>
          <w:rFonts w:ascii="Times New Roman" w:hAnsi="Times New Roman" w:cs="Times New Roman"/>
          <w:iCs/>
          <w:sz w:val="28"/>
          <w:szCs w:val="28"/>
        </w:rPr>
      </w:pPr>
      <w:r w:rsidRPr="001D04B9">
        <w:rPr>
          <w:rFonts w:ascii="Times New Roman" w:hAnsi="Times New Roman" w:cs="Times New Roman"/>
          <w:iCs/>
          <w:sz w:val="28"/>
          <w:szCs w:val="28"/>
        </w:rPr>
        <w:t xml:space="preserve">In the majority of cases, inverse emulsion polymerization for microgel synthesis involves the utilization of multifunctional vinyl monomers, such as </w:t>
      </w:r>
      <w:proofErr w:type="gramStart"/>
      <w:r w:rsidRPr="001D04B9">
        <w:rPr>
          <w:rFonts w:ascii="Times New Roman" w:hAnsi="Times New Roman" w:cs="Times New Roman"/>
          <w:iCs/>
          <w:sz w:val="28"/>
          <w:szCs w:val="28"/>
        </w:rPr>
        <w:t>N,N</w:t>
      </w:r>
      <w:proofErr w:type="gramEnd"/>
      <w:r w:rsidRPr="001D04B9">
        <w:rPr>
          <w:rFonts w:ascii="Times New Roman" w:hAnsi="Times New Roman" w:cs="Times New Roman"/>
          <w:iCs/>
          <w:sz w:val="28"/>
          <w:szCs w:val="28"/>
        </w:rPr>
        <w:t>'-</w:t>
      </w:r>
      <w:proofErr w:type="spellStart"/>
      <w:r w:rsidRPr="001D04B9">
        <w:rPr>
          <w:rFonts w:ascii="Times New Roman" w:hAnsi="Times New Roman" w:cs="Times New Roman"/>
          <w:iCs/>
          <w:sz w:val="28"/>
          <w:szCs w:val="28"/>
        </w:rPr>
        <w:t>methylenebis</w:t>
      </w:r>
      <w:proofErr w:type="spellEnd"/>
      <w:r w:rsidRPr="001D04B9">
        <w:rPr>
          <w:rFonts w:ascii="Times New Roman" w:hAnsi="Times New Roman" w:cs="Times New Roman"/>
          <w:iCs/>
          <w:sz w:val="28"/>
          <w:szCs w:val="28"/>
        </w:rPr>
        <w:t>(acrylamide), as crosslinking agents. Nevertheless, the authors' study</w:t>
      </w:r>
      <w:r w:rsidR="005B0D89" w:rsidRPr="001D04B9">
        <w:rPr>
          <w:rFonts w:ascii="Times New Roman" w:hAnsi="Times New Roman" w:cs="Times New Roman"/>
          <w:iCs/>
          <w:sz w:val="28"/>
          <w:szCs w:val="28"/>
        </w:rPr>
        <w:t xml:space="preserve"> </w:t>
      </w:r>
      <w:r w:rsidR="005B0D89" w:rsidRPr="001D04B9">
        <w:rPr>
          <w:rFonts w:ascii="Times New Roman" w:hAnsi="Times New Roman" w:cs="Times New Roman"/>
          <w:iCs/>
          <w:sz w:val="28"/>
          <w:szCs w:val="28"/>
        </w:rPr>
        <w:fldChar w:fldCharType="begin"/>
      </w:r>
      <w:r w:rsidR="005B0D89" w:rsidRPr="001D04B9">
        <w:rPr>
          <w:rFonts w:ascii="Times New Roman" w:hAnsi="Times New Roman" w:cs="Times New Roman"/>
          <w:iCs/>
          <w:sz w:val="28"/>
          <w:szCs w:val="28"/>
        </w:rPr>
        <w:instrText xml:space="preserve"> ADDIN EN.CITE &lt;EndNote&gt;&lt;Cite&gt;&lt;Author&gt;Hajighasem&lt;/Author&gt;&lt;Year&gt;2015&lt;/Year&gt;&lt;IDText&gt;Novel crosslinking method for preparation of acrylic thickener microgels through inverse emulsion polymerization&lt;/IDText&gt;&lt;DisplayText&gt;[73]&lt;/DisplayText&gt;&lt;record&gt;&lt;dates&gt;&lt;pub-dates&gt;&lt;date&gt;Dec&lt;/date&gt;&lt;/pub-dates&gt;&lt;year&gt;2015&lt;/year&gt;&lt;/dates&gt;&lt;urls&gt;&lt;related-urls&gt;&lt;url&gt;&amp;lt;Go to ISI&amp;gt;://WOS:000368423500006&lt;/url&gt;&lt;/related-urls&gt;&lt;/urls&gt;&lt;isbn&gt;1026-1265&lt;/isbn&gt;&lt;titles&gt;&lt;title&gt;Novel crosslinking method for preparation of acrylic thickener microgels through inverse emulsion polymerization&lt;/title&gt;&lt;secondary-title&gt;Iranian Polymer Journal&lt;/secondary-title&gt;&lt;/titles&gt;&lt;pages&gt;1049-1056&lt;/pages&gt;&lt;number&gt;12&lt;/number&gt;&lt;contributors&gt;&lt;authors&gt;&lt;author&gt;Hajighasem, A.&lt;/author&gt;&lt;author&gt;Kabiri, K.&lt;/author&gt;&lt;/authors&gt;&lt;/contributors&gt;&lt;added-date format="utc"&gt;1694166967&lt;/added-date&gt;&lt;ref-type name="Journal Article"&gt;17&lt;/ref-type&gt;&lt;rec-number&gt;80&lt;/rec-number&gt;&lt;last-updated-date format="utc"&gt;1694166967&lt;/last-updated-date&gt;&lt;accession-num&gt;WOS:000368423500006&lt;/accession-num&gt;&lt;electronic-resource-num&gt;10.1007/s13726-015-0392-6&lt;/electronic-resource-num&gt;&lt;volume&gt;24&lt;/volume&gt;&lt;/record&gt;&lt;/Cite&gt;&lt;/EndNote&gt;</w:instrText>
      </w:r>
      <w:r w:rsidR="005B0D89" w:rsidRPr="001D04B9">
        <w:rPr>
          <w:rFonts w:ascii="Times New Roman" w:hAnsi="Times New Roman" w:cs="Times New Roman"/>
          <w:iCs/>
          <w:sz w:val="28"/>
          <w:szCs w:val="28"/>
        </w:rPr>
        <w:fldChar w:fldCharType="separate"/>
      </w:r>
      <w:r w:rsidR="005B0D89" w:rsidRPr="001D04B9">
        <w:rPr>
          <w:rFonts w:ascii="Times New Roman" w:hAnsi="Times New Roman" w:cs="Times New Roman"/>
          <w:iCs/>
          <w:sz w:val="28"/>
          <w:szCs w:val="28"/>
        </w:rPr>
        <w:t>[73]</w:t>
      </w:r>
      <w:r w:rsidR="005B0D89" w:rsidRPr="001D04B9">
        <w:rPr>
          <w:rFonts w:ascii="Times New Roman" w:hAnsi="Times New Roman" w:cs="Times New Roman"/>
          <w:iCs/>
          <w:sz w:val="28"/>
          <w:szCs w:val="28"/>
        </w:rPr>
        <w:fldChar w:fldCharType="end"/>
      </w:r>
      <w:r w:rsidRPr="001D04B9">
        <w:rPr>
          <w:rFonts w:ascii="Times New Roman" w:hAnsi="Times New Roman" w:cs="Times New Roman"/>
          <w:iCs/>
          <w:sz w:val="28"/>
          <w:szCs w:val="28"/>
        </w:rPr>
        <w:t xml:space="preserve"> diverged from this norm by exploring the effects of cross-linking agents rooted in </w:t>
      </w:r>
      <w:proofErr w:type="spellStart"/>
      <w:r w:rsidRPr="001D04B9">
        <w:rPr>
          <w:rFonts w:ascii="Times New Roman" w:hAnsi="Times New Roman" w:cs="Times New Roman"/>
          <w:iCs/>
          <w:sz w:val="28"/>
          <w:szCs w:val="28"/>
        </w:rPr>
        <w:t>diglycidyl</w:t>
      </w:r>
      <w:proofErr w:type="spellEnd"/>
      <w:r w:rsidRPr="001D04B9">
        <w:rPr>
          <w:rFonts w:ascii="Times New Roman" w:hAnsi="Times New Roman" w:cs="Times New Roman"/>
          <w:iCs/>
          <w:sz w:val="28"/>
          <w:szCs w:val="28"/>
        </w:rPr>
        <w:t xml:space="preserve"> monomers - specifically, polyethylene glycol </w:t>
      </w:r>
      <w:proofErr w:type="spellStart"/>
      <w:r w:rsidRPr="001D04B9">
        <w:rPr>
          <w:rFonts w:ascii="Times New Roman" w:hAnsi="Times New Roman" w:cs="Times New Roman"/>
          <w:iCs/>
          <w:sz w:val="28"/>
          <w:szCs w:val="28"/>
        </w:rPr>
        <w:t>diglycidyl</w:t>
      </w:r>
      <w:proofErr w:type="spellEnd"/>
      <w:r w:rsidRPr="001D04B9">
        <w:rPr>
          <w:rFonts w:ascii="Times New Roman" w:hAnsi="Times New Roman" w:cs="Times New Roman"/>
          <w:iCs/>
          <w:sz w:val="28"/>
          <w:szCs w:val="28"/>
        </w:rPr>
        <w:t xml:space="preserve"> ether (PEGDGE) and ethylene glycol </w:t>
      </w:r>
      <w:proofErr w:type="spellStart"/>
      <w:r w:rsidRPr="001D04B9">
        <w:rPr>
          <w:rFonts w:ascii="Times New Roman" w:hAnsi="Times New Roman" w:cs="Times New Roman"/>
          <w:iCs/>
          <w:sz w:val="28"/>
          <w:szCs w:val="28"/>
        </w:rPr>
        <w:t>diglycidyl</w:t>
      </w:r>
      <w:proofErr w:type="spellEnd"/>
      <w:r w:rsidRPr="001D04B9">
        <w:rPr>
          <w:rFonts w:ascii="Times New Roman" w:hAnsi="Times New Roman" w:cs="Times New Roman"/>
          <w:iCs/>
          <w:sz w:val="28"/>
          <w:szCs w:val="28"/>
        </w:rPr>
        <w:t xml:space="preserve"> ether (EGDGE). The microgels produced from sodium acrylate and 2-acrylamido-2-methylpropane sulfonic acid (AMPS), crosslinked with PEGDGE and EGDGE, exhibited enhanced thickening properties compared to those crosslinked with MBAA.</w:t>
      </w:r>
    </w:p>
    <w:p w14:paraId="63D315CA" w14:textId="77777777" w:rsidR="00C72188" w:rsidRPr="001D04B9" w:rsidRDefault="00C72188" w:rsidP="00C72188">
      <w:pPr>
        <w:autoSpaceDE w:val="0"/>
        <w:autoSpaceDN w:val="0"/>
        <w:adjustRightInd w:val="0"/>
        <w:spacing w:after="0" w:line="240" w:lineRule="auto"/>
        <w:ind w:firstLine="708"/>
        <w:jc w:val="both"/>
        <w:rPr>
          <w:rFonts w:ascii="Times New Roman" w:hAnsi="Times New Roman" w:cs="Times New Roman"/>
          <w:sz w:val="28"/>
          <w:szCs w:val="28"/>
        </w:rPr>
      </w:pPr>
      <w:proofErr w:type="spellStart"/>
      <w:r w:rsidRPr="001D04B9">
        <w:rPr>
          <w:rFonts w:ascii="Times New Roman" w:hAnsi="Times New Roman" w:cs="Times New Roman"/>
          <w:sz w:val="28"/>
          <w:szCs w:val="28"/>
        </w:rPr>
        <w:t>Landfester</w:t>
      </w:r>
      <w:proofErr w:type="spellEnd"/>
      <w:r w:rsidRPr="001D04B9">
        <w:rPr>
          <w:rFonts w:ascii="Times New Roman" w:hAnsi="Times New Roman" w:cs="Times New Roman"/>
          <w:sz w:val="28"/>
          <w:szCs w:val="28"/>
        </w:rPr>
        <w:t xml:space="preserve"> et al. </w:t>
      </w:r>
      <w:r w:rsidR="005B0D89" w:rsidRPr="001D04B9">
        <w:rPr>
          <w:rFonts w:ascii="Times New Roman" w:hAnsi="Times New Roman" w:cs="Times New Roman"/>
          <w:sz w:val="28"/>
          <w:szCs w:val="28"/>
        </w:rPr>
        <w:fldChar w:fldCharType="begin"/>
      </w:r>
      <w:r w:rsidR="005B0D89" w:rsidRPr="001D04B9">
        <w:rPr>
          <w:rFonts w:ascii="Times New Roman" w:hAnsi="Times New Roman" w:cs="Times New Roman"/>
          <w:sz w:val="28"/>
          <w:szCs w:val="28"/>
        </w:rPr>
        <w:instrText xml:space="preserve"> ADDIN EN.CITE &lt;EndNote&gt;&lt;Cite&gt;&lt;Author&gt;Landfester&lt;/Author&gt;&lt;Year&gt;2005&lt;/Year&gt;&lt;IDText&gt;Polydimethylsiloxane latexes and copolymers by polymerization and polyaddition in miniemulsion&lt;/IDText&gt;&lt;DisplayText&gt;[74]&lt;/DisplayText&gt;&lt;record&gt;&lt;dates&gt;&lt;pub-dates&gt;&lt;date&gt;Nov&lt;/date&gt;&lt;/pub-dates&gt;&lt;year&gt;2005&lt;/year&gt;&lt;/dates&gt;&lt;urls&gt;&lt;related-urls&gt;&lt;url&gt;&amp;lt;Go to ISI&amp;gt;://WOS:000232893700042&lt;/url&gt;&lt;/related-urls&gt;&lt;/urls&gt;&lt;isbn&gt;0032-3861&lt;/isbn&gt;&lt;titles&gt;&lt;title&gt;Polydimethylsiloxane latexes and copolymers by polymerization and polyaddition in miniemulsion&lt;/title&gt;&lt;secondary-title&gt;Polymer&lt;/secondary-title&gt;&lt;/titles&gt;&lt;pages&gt;9892-9898&lt;/pages&gt;&lt;number&gt;23&lt;/number&gt;&lt;contributors&gt;&lt;authors&gt;&lt;author&gt;Landfester, K.&lt;/author&gt;&lt;author&gt;Pawelzik, U.&lt;/author&gt;&lt;author&gt;Antonietti, M.&lt;/author&gt;&lt;/authors&gt;&lt;/contributors&gt;&lt;added-date format="utc"&gt;1694167018&lt;/added-date&gt;&lt;ref-type name="Journal Article"&gt;17&lt;/ref-type&gt;&lt;rec-number&gt;81&lt;/rec-number&gt;&lt;last-updated-date format="utc"&gt;1694167018&lt;/last-updated-date&gt;&lt;accession-num&gt;WOS:000232893700042&lt;/accession-num&gt;&lt;electronic-resource-num&gt;10.1016/j.polymer.2005.07.080&lt;/electronic-resource-num&gt;&lt;volume&gt;46&lt;/volume&gt;&lt;/record&gt;&lt;/Cite&gt;&lt;/EndNote&gt;</w:instrText>
      </w:r>
      <w:r w:rsidR="005B0D89" w:rsidRPr="001D04B9">
        <w:rPr>
          <w:rFonts w:ascii="Times New Roman" w:hAnsi="Times New Roman" w:cs="Times New Roman"/>
          <w:sz w:val="28"/>
          <w:szCs w:val="28"/>
        </w:rPr>
        <w:fldChar w:fldCharType="separate"/>
      </w:r>
      <w:r w:rsidR="005B0D89" w:rsidRPr="001D04B9">
        <w:rPr>
          <w:rFonts w:ascii="Times New Roman" w:hAnsi="Times New Roman" w:cs="Times New Roman"/>
          <w:sz w:val="28"/>
          <w:szCs w:val="28"/>
        </w:rPr>
        <w:t>[74]</w:t>
      </w:r>
      <w:r w:rsidR="005B0D89" w:rsidRPr="001D04B9">
        <w:rPr>
          <w:rFonts w:ascii="Times New Roman" w:hAnsi="Times New Roman" w:cs="Times New Roman"/>
          <w:sz w:val="28"/>
          <w:szCs w:val="28"/>
        </w:rPr>
        <w:fldChar w:fldCharType="end"/>
      </w:r>
      <w:r w:rsidR="005B0D89" w:rsidRPr="001D04B9">
        <w:rPr>
          <w:rFonts w:ascii="Times New Roman" w:hAnsi="Times New Roman" w:cs="Times New Roman"/>
          <w:sz w:val="28"/>
          <w:szCs w:val="28"/>
        </w:rPr>
        <w:t xml:space="preserve"> </w:t>
      </w:r>
      <w:r w:rsidRPr="001D04B9">
        <w:rPr>
          <w:rFonts w:ascii="Times New Roman" w:hAnsi="Times New Roman" w:cs="Times New Roman"/>
          <w:sz w:val="28"/>
          <w:szCs w:val="28"/>
        </w:rPr>
        <w:t xml:space="preserve">undertook the synthesis of polydimethylsiloxane (PDMS) nanogels using polymerization within </w:t>
      </w:r>
      <w:proofErr w:type="spellStart"/>
      <w:r w:rsidRPr="001D04B9">
        <w:rPr>
          <w:rFonts w:ascii="Times New Roman" w:hAnsi="Times New Roman" w:cs="Times New Roman"/>
          <w:sz w:val="28"/>
          <w:szCs w:val="28"/>
        </w:rPr>
        <w:t>miniemulsions</w:t>
      </w:r>
      <w:proofErr w:type="spellEnd"/>
      <w:r w:rsidRPr="001D04B9">
        <w:rPr>
          <w:rFonts w:ascii="Times New Roman" w:hAnsi="Times New Roman" w:cs="Times New Roman"/>
          <w:sz w:val="28"/>
          <w:szCs w:val="28"/>
        </w:rPr>
        <w:t>, resulting in particle sizes ranging from 40 to 1100 nm. They also investigated the impact of surfactant incorporation on the ultimate size and morphology of poly-(N-isopropylacrylamide) nanogels through emulsion polymerization conducted above the lower critical solution temperature (LCST)</w:t>
      </w:r>
      <w:r w:rsidR="005B0D89" w:rsidRPr="001D04B9">
        <w:rPr>
          <w:rFonts w:ascii="Times New Roman" w:hAnsi="Times New Roman" w:cs="Times New Roman"/>
          <w:sz w:val="28"/>
          <w:szCs w:val="28"/>
        </w:rPr>
        <w:t xml:space="preserve"> </w:t>
      </w:r>
      <w:r w:rsidR="005B0D89" w:rsidRPr="001D04B9">
        <w:rPr>
          <w:rFonts w:ascii="Times New Roman" w:hAnsi="Times New Roman" w:cs="Times New Roman"/>
          <w:sz w:val="28"/>
          <w:szCs w:val="28"/>
        </w:rPr>
        <w:fldChar w:fldCharType="begin"/>
      </w:r>
      <w:r w:rsidR="005B0D89" w:rsidRPr="001D04B9">
        <w:rPr>
          <w:rFonts w:ascii="Times New Roman" w:hAnsi="Times New Roman" w:cs="Times New Roman"/>
          <w:sz w:val="28"/>
          <w:szCs w:val="28"/>
        </w:rPr>
        <w:instrText xml:space="preserve"> ADDIN EN.CITE &lt;EndNote&gt;&lt;Cite&gt;&lt;Author&gt;Deen&lt;/Author&gt;&lt;Year&gt;2011&lt;/Year&gt;&lt;IDText&gt;Synthesis and characterization of nanogels of poly(N-isopropylacrylamide) by a combination of light and small-angle X-ray scattering&lt;/IDText&gt;&lt;DisplayText&gt;[75]&lt;/DisplayText&gt;&lt;record&gt;&lt;urls&gt;&lt;related-urls&gt;&lt;url&gt;&amp;lt;Go to ISI&amp;gt;://WOS:000287041700014&lt;/url&gt;&lt;/related-urls&gt;&lt;/urls&gt;&lt;isbn&gt;1463-9076&lt;/isbn&gt;&lt;titles&gt;&lt;title&gt;Synthesis and characterization of nanogels of poly(N-isopropylacrylamide) by a combination of light and small-angle X-ray scattering&lt;/title&gt;&lt;secondary-title&gt;Physical Chemistry Chemical Physics&lt;/secondary-title&gt;&lt;/titles&gt;&lt;pages&gt;3108-3114&lt;/pages&gt;&lt;number&gt;8&lt;/number&gt;&lt;contributors&gt;&lt;authors&gt;&lt;author&gt;Deen, G. R.&lt;/author&gt;&lt;author&gt;Alsted, T.&lt;/author&gt;&lt;author&gt;Richtering, W.&lt;/author&gt;&lt;author&gt;Pedersen, J. S.&lt;/author&gt;&lt;/authors&gt;&lt;/contributors&gt;&lt;added-date format="utc"&gt;1694167058&lt;/added-date&gt;&lt;ref-type name="Journal Article"&gt;17&lt;/ref-type&gt;&lt;dates&gt;&lt;year&gt;2011&lt;/year&gt;&lt;/dates&gt;&lt;rec-number&gt;82&lt;/rec-number&gt;&lt;last-updated-date format="utc"&gt;1694167058&lt;/last-updated-date&gt;&lt;accession-num&gt;WOS:000287041700014&lt;/accession-num&gt;&lt;electronic-resource-num&gt;10.1039/c0cp01359e&lt;/electronic-resource-num&gt;&lt;volume&gt;13&lt;/volume&gt;&lt;/record&gt;&lt;/Cite&gt;&lt;/EndNote&gt;</w:instrText>
      </w:r>
      <w:r w:rsidR="005B0D89" w:rsidRPr="001D04B9">
        <w:rPr>
          <w:rFonts w:ascii="Times New Roman" w:hAnsi="Times New Roman" w:cs="Times New Roman"/>
          <w:sz w:val="28"/>
          <w:szCs w:val="28"/>
        </w:rPr>
        <w:fldChar w:fldCharType="separate"/>
      </w:r>
      <w:r w:rsidR="005B0D89" w:rsidRPr="001D04B9">
        <w:rPr>
          <w:rFonts w:ascii="Times New Roman" w:hAnsi="Times New Roman" w:cs="Times New Roman"/>
          <w:sz w:val="28"/>
          <w:szCs w:val="28"/>
        </w:rPr>
        <w:t>[75]</w:t>
      </w:r>
      <w:r w:rsidR="005B0D89" w:rsidRPr="001D04B9">
        <w:rPr>
          <w:rFonts w:ascii="Times New Roman" w:hAnsi="Times New Roman" w:cs="Times New Roman"/>
          <w:sz w:val="28"/>
          <w:szCs w:val="28"/>
        </w:rPr>
        <w:fldChar w:fldCharType="end"/>
      </w:r>
      <w:r w:rsidR="005B0D89" w:rsidRPr="001D04B9">
        <w:rPr>
          <w:rFonts w:ascii="Times New Roman" w:hAnsi="Times New Roman" w:cs="Times New Roman"/>
          <w:sz w:val="28"/>
          <w:szCs w:val="28"/>
        </w:rPr>
        <w:t>.</w:t>
      </w:r>
    </w:p>
    <w:p w14:paraId="33F7CD09" w14:textId="77777777" w:rsidR="00C72188" w:rsidRPr="001D04B9" w:rsidRDefault="00C72188" w:rsidP="00C72188">
      <w:pPr>
        <w:autoSpaceDE w:val="0"/>
        <w:autoSpaceDN w:val="0"/>
        <w:adjustRightInd w:val="0"/>
        <w:spacing w:after="0" w:line="240" w:lineRule="auto"/>
        <w:ind w:firstLine="708"/>
        <w:jc w:val="both"/>
        <w:rPr>
          <w:rFonts w:ascii="Times New Roman" w:hAnsi="Times New Roman" w:cs="Times New Roman"/>
          <w:iCs/>
          <w:sz w:val="28"/>
        </w:rPr>
      </w:pPr>
      <w:bookmarkStart w:id="4" w:name="_Hlk142170003"/>
      <w:r w:rsidRPr="001D04B9">
        <w:rPr>
          <w:rFonts w:ascii="Times New Roman" w:hAnsi="Times New Roman"/>
          <w:iCs/>
          <w:sz w:val="28"/>
          <w:szCs w:val="24"/>
        </w:rPr>
        <w:t>Brown et al. developed the synthesis of stimulus-</w:t>
      </w:r>
      <w:r w:rsidR="00A021F3" w:rsidRPr="001D04B9">
        <w:rPr>
          <w:rFonts w:ascii="Times New Roman" w:hAnsi="Times New Roman"/>
          <w:iCs/>
          <w:sz w:val="28"/>
          <w:szCs w:val="24"/>
        </w:rPr>
        <w:t>responsive</w:t>
      </w:r>
      <w:r w:rsidRPr="001D04B9">
        <w:rPr>
          <w:rFonts w:ascii="Times New Roman" w:hAnsi="Times New Roman"/>
          <w:iCs/>
          <w:sz w:val="28"/>
          <w:szCs w:val="24"/>
        </w:rPr>
        <w:t xml:space="preserve"> polyelectrolytes and polyampholytes based on NIPAM through classical emulsion polymerization</w:t>
      </w:r>
      <w:r w:rsidR="005B0D89" w:rsidRPr="001D04B9">
        <w:rPr>
          <w:rFonts w:ascii="Times New Roman" w:hAnsi="Times New Roman"/>
          <w:iCs/>
          <w:sz w:val="28"/>
          <w:szCs w:val="24"/>
        </w:rPr>
        <w:t xml:space="preserve"> </w:t>
      </w:r>
      <w:r w:rsidR="005B0D89" w:rsidRPr="001D04B9">
        <w:rPr>
          <w:rFonts w:ascii="Times New Roman" w:hAnsi="Times New Roman"/>
          <w:iCs/>
          <w:sz w:val="28"/>
          <w:szCs w:val="24"/>
        </w:rPr>
        <w:fldChar w:fldCharType="begin"/>
      </w:r>
      <w:r w:rsidR="005B0D89" w:rsidRPr="001D04B9">
        <w:rPr>
          <w:rFonts w:ascii="Times New Roman" w:hAnsi="Times New Roman"/>
          <w:iCs/>
          <w:sz w:val="28"/>
          <w:szCs w:val="24"/>
        </w:rPr>
        <w:instrText xml:space="preserve"> ADDIN EN.CITE &lt;EndNote&gt;&lt;Cite&gt;&lt;Author&gt;Braun&lt;/Author&gt;&lt;Year&gt;2001&lt;/Year&gt;&lt;IDText&gt;Synthesis in microemulsion and characterization of stimuli-responsive polyelectrolytes and polyampholytes based on N-isopropylacrylamide&lt;/IDText&gt;&lt;DisplayText&gt;[76]&lt;/DisplayText&gt;&lt;record&gt;&lt;dates&gt;&lt;pub-dates&gt;&lt;date&gt;Oct&lt;/date&gt;&lt;/pub-dates&gt;&lt;year&gt;2001&lt;/year&gt;&lt;/dates&gt;&lt;urls&gt;&lt;related-urls&gt;&lt;url&gt;&amp;lt;Go to ISI&amp;gt;://WOS:000170217200001&lt;/url&gt;&lt;/related-urls&gt;&lt;/urls&gt;&lt;isbn&gt;0032-3861&lt;/isbn&gt;&lt;titles&gt;&lt;title&gt;Synthesis in microemulsion and characterization of stimuli-responsive polyelectrolytes and polyampholytes based on N-isopropylacrylamide&lt;/title&gt;&lt;secondary-title&gt;Polymer&lt;/secondary-title&gt;&lt;/titles&gt;&lt;pages&gt;8499-8510&lt;/pages&gt;&lt;number&gt;21&lt;/number&gt;&lt;contributors&gt;&lt;authors&gt;&lt;author&gt;Braun, O.&lt;/author&gt;&lt;author&gt;Selb, J.&lt;/author&gt;&lt;author&gt;Candau, F.&lt;/author&gt;&lt;/authors&gt;&lt;/contributors&gt;&lt;added-date format="utc"&gt;1694167095&lt;/added-date&gt;&lt;ref-type name="Journal Article"&gt;17&lt;/ref-type&gt;&lt;rec-number&gt;83&lt;/rec-number&gt;&lt;last-updated-date format="utc"&gt;1694167095&lt;/last-updated-date&gt;&lt;accession-num&gt;WOS:000170217200001&lt;/accession-num&gt;&lt;electronic-resource-num&gt;10.1016/s0032-3861(01)00445-1&lt;/electronic-resource-num&gt;&lt;volume&gt;42&lt;/volume&gt;&lt;/record&gt;&lt;/Cite&gt;&lt;/EndNote&gt;</w:instrText>
      </w:r>
      <w:r w:rsidR="005B0D89" w:rsidRPr="001D04B9">
        <w:rPr>
          <w:rFonts w:ascii="Times New Roman" w:hAnsi="Times New Roman"/>
          <w:iCs/>
          <w:sz w:val="28"/>
          <w:szCs w:val="24"/>
        </w:rPr>
        <w:fldChar w:fldCharType="separate"/>
      </w:r>
      <w:r w:rsidR="005B0D89" w:rsidRPr="001D04B9">
        <w:rPr>
          <w:rFonts w:ascii="Times New Roman" w:hAnsi="Times New Roman"/>
          <w:iCs/>
          <w:sz w:val="28"/>
          <w:szCs w:val="24"/>
        </w:rPr>
        <w:t>[76]</w:t>
      </w:r>
      <w:r w:rsidR="005B0D89" w:rsidRPr="001D04B9">
        <w:rPr>
          <w:rFonts w:ascii="Times New Roman" w:hAnsi="Times New Roman"/>
          <w:iCs/>
          <w:sz w:val="28"/>
          <w:szCs w:val="24"/>
        </w:rPr>
        <w:fldChar w:fldCharType="end"/>
      </w:r>
      <w:bookmarkEnd w:id="4"/>
      <w:r w:rsidR="005B0D89" w:rsidRPr="001D04B9">
        <w:rPr>
          <w:rFonts w:ascii="Times New Roman" w:hAnsi="Times New Roman"/>
          <w:iCs/>
          <w:sz w:val="28"/>
          <w:szCs w:val="24"/>
        </w:rPr>
        <w:t xml:space="preserve">. </w:t>
      </w:r>
      <w:r w:rsidRPr="001D04B9">
        <w:rPr>
          <w:rFonts w:ascii="Times New Roman" w:hAnsi="Times New Roman" w:cs="Times New Roman"/>
          <w:iCs/>
          <w:sz w:val="28"/>
        </w:rPr>
        <w:t>The monomers employed included NIPAM, sodium 2-acrylamido-2-methylpropanesulfonate (</w:t>
      </w:r>
      <w:proofErr w:type="spellStart"/>
      <w:r w:rsidRPr="001D04B9">
        <w:rPr>
          <w:rFonts w:ascii="Times New Roman" w:hAnsi="Times New Roman" w:cs="Times New Roman"/>
          <w:iCs/>
          <w:sz w:val="28"/>
        </w:rPr>
        <w:t>NaAMPS</w:t>
      </w:r>
      <w:proofErr w:type="spellEnd"/>
      <w:r w:rsidRPr="001D04B9">
        <w:rPr>
          <w:rFonts w:ascii="Times New Roman" w:hAnsi="Times New Roman" w:cs="Times New Roman"/>
          <w:iCs/>
          <w:sz w:val="28"/>
        </w:rPr>
        <w:t>), 2-acrylamido-2-propanetrimethylammonium chloride (APTAC), sodium 3-acrylamido-3-methylbutanoate (</w:t>
      </w:r>
      <w:proofErr w:type="spellStart"/>
      <w:r w:rsidRPr="001D04B9">
        <w:rPr>
          <w:rFonts w:ascii="Times New Roman" w:hAnsi="Times New Roman" w:cs="Times New Roman"/>
          <w:iCs/>
          <w:sz w:val="28"/>
        </w:rPr>
        <w:t>NaAMB</w:t>
      </w:r>
      <w:proofErr w:type="spellEnd"/>
      <w:r w:rsidRPr="001D04B9">
        <w:rPr>
          <w:rFonts w:ascii="Times New Roman" w:hAnsi="Times New Roman" w:cs="Times New Roman"/>
          <w:iCs/>
          <w:sz w:val="28"/>
        </w:rPr>
        <w:t xml:space="preserve">) and 2-acrylamido-2-methylpropanetrimethylammonium chloride (AMPTAC). Using this approach, they successfully obtained stable amphoteric nanogels with a size of approximately 70 nm. </w:t>
      </w:r>
      <w:r w:rsidRPr="001D04B9">
        <w:rPr>
          <w:rFonts w:ascii="Times New Roman" w:hAnsi="Times New Roman" w:cs="Times New Roman"/>
          <w:iCs/>
          <w:sz w:val="28"/>
          <w:szCs w:val="24"/>
        </w:rPr>
        <w:t xml:space="preserve">The authors highlight that by employing varying combinations of surfactants during the polymerization process, it's feasible to regulate the hydrophobic-lipophilic balance (HLB), a factor crucially impacting the </w:t>
      </w:r>
      <w:r w:rsidRPr="001D04B9">
        <w:rPr>
          <w:rFonts w:ascii="Times New Roman" w:hAnsi="Times New Roman" w:cs="Times New Roman"/>
          <w:iCs/>
          <w:sz w:val="28"/>
          <w:szCs w:val="24"/>
        </w:rPr>
        <w:lastRenderedPageBreak/>
        <w:t>stability of the inverted emulsion throughout synthesis. Consequently, the fusion of microemulsion polymerization with a well-selected array of monomers possessing polymerizable groups of similar reactivity leads to the creation of homogeneous composition copolymers. These copolymers, characterized by well-defined structures, serve as excellent candidates for studies in the field of physics.</w:t>
      </w:r>
    </w:p>
    <w:p w14:paraId="4481A644" w14:textId="77777777" w:rsidR="00C72188" w:rsidRPr="001D04B9" w:rsidRDefault="00C72188" w:rsidP="00C72188">
      <w:pPr>
        <w:autoSpaceDE w:val="0"/>
        <w:autoSpaceDN w:val="0"/>
        <w:adjustRightInd w:val="0"/>
        <w:spacing w:after="0" w:line="240" w:lineRule="auto"/>
        <w:ind w:firstLine="708"/>
        <w:jc w:val="both"/>
        <w:rPr>
          <w:rFonts w:ascii="Times New Roman" w:hAnsi="Times New Roman" w:cs="Times New Roman"/>
          <w:iCs/>
          <w:sz w:val="28"/>
          <w:szCs w:val="28"/>
        </w:rPr>
      </w:pPr>
      <w:r w:rsidRPr="001D04B9">
        <w:rPr>
          <w:rFonts w:ascii="Times New Roman" w:hAnsi="Times New Roman" w:cs="Times New Roman"/>
          <w:iCs/>
          <w:sz w:val="28"/>
          <w:szCs w:val="28"/>
        </w:rPr>
        <w:t>Unlike the synthesis of polyampholyte nano- and microgels, which involves the incorporation of both positively charged and negatively charged monomers, leading to challenges in pH control during the synthesis process, the situation is notably different for zwitterionic microgels</w:t>
      </w:r>
      <w:r w:rsidR="00041C6A" w:rsidRPr="001D04B9">
        <w:rPr>
          <w:rFonts w:ascii="Times New Roman" w:hAnsi="Times New Roman" w:cs="Times New Roman"/>
          <w:iCs/>
          <w:sz w:val="28"/>
          <w:szCs w:val="28"/>
        </w:rPr>
        <w:t xml:space="preserve"> </w:t>
      </w:r>
      <w:r w:rsidR="00041C6A" w:rsidRPr="001D04B9">
        <w:rPr>
          <w:rFonts w:ascii="Times New Roman" w:hAnsi="Times New Roman" w:cs="Times New Roman"/>
          <w:iCs/>
          <w:sz w:val="28"/>
          <w:szCs w:val="28"/>
        </w:rPr>
        <w:fldChar w:fldCharType="begin"/>
      </w:r>
      <w:r w:rsidR="00041C6A" w:rsidRPr="001D04B9">
        <w:rPr>
          <w:rFonts w:ascii="Times New Roman" w:hAnsi="Times New Roman" w:cs="Times New Roman"/>
          <w:iCs/>
          <w:sz w:val="28"/>
          <w:szCs w:val="28"/>
        </w:rPr>
        <w:instrText xml:space="preserve"> ADDIN EN.CITE &lt;EndNote&gt;&lt;Cite&gt;&lt;Author&gt;Tan&lt;/Author&gt;&lt;Year&gt;2006&lt;/Year&gt;&lt;IDText&gt;Synthesis and characterization of novel pH-responsive polyampholyte microgels&lt;/IDText&gt;&lt;DisplayText&gt;[77]&lt;/DisplayText&gt;&lt;record&gt;&lt;dates&gt;&lt;pub-dates&gt;&lt;date&gt;Apr&lt;/date&gt;&lt;/pub-dates&gt;&lt;year&gt;2006&lt;/year&gt;&lt;/dates&gt;&lt;urls&gt;&lt;related-urls&gt;&lt;url&gt;&amp;lt;Go to ISI&amp;gt;://WOS:000236806700006&lt;/url&gt;&lt;/related-urls&gt;&lt;/urls&gt;&lt;isbn&gt;1022-1336&lt;/isbn&gt;&lt;titles&gt;&lt;title&gt;Synthesis and characterization of novel pH-responsive polyampholyte microgels&lt;/title&gt;&lt;secondary-title&gt;Macromolecular Rapid Communications&lt;/secondary-title&gt;&lt;/titles&gt;&lt;pages&gt;522-528&lt;/pages&gt;&lt;number&gt;7&lt;/number&gt;&lt;contributors&gt;&lt;authors&gt;&lt;author&gt;Tan, B. H.&lt;/author&gt;&lt;author&gt;Ravi, P.&lt;/author&gt;&lt;author&gt;Tam, K. C.&lt;/author&gt;&lt;/authors&gt;&lt;/contributors&gt;&lt;added-date format="utc"&gt;1694167246&lt;/added-date&gt;&lt;ref-type name="Journal Article"&gt;17&lt;/ref-type&gt;&lt;rec-number&gt;84&lt;/rec-number&gt;&lt;last-updated-date format="utc"&gt;1694167246&lt;/last-updated-date&gt;&lt;accession-num&gt;WOS:000236806700006&lt;/accession-num&gt;&lt;electronic-resource-num&gt;10.1002/marc.200500830&lt;/electronic-resource-num&gt;&lt;volume&gt;27&lt;/volume&gt;&lt;/record&gt;&lt;/Cite&gt;&lt;/EndNote&gt;</w:instrText>
      </w:r>
      <w:r w:rsidR="00041C6A" w:rsidRPr="001D04B9">
        <w:rPr>
          <w:rFonts w:ascii="Times New Roman" w:hAnsi="Times New Roman" w:cs="Times New Roman"/>
          <w:iCs/>
          <w:sz w:val="28"/>
          <w:szCs w:val="28"/>
        </w:rPr>
        <w:fldChar w:fldCharType="separate"/>
      </w:r>
      <w:r w:rsidR="00041C6A" w:rsidRPr="001D04B9">
        <w:rPr>
          <w:rFonts w:ascii="Times New Roman" w:hAnsi="Times New Roman" w:cs="Times New Roman"/>
          <w:iCs/>
          <w:sz w:val="28"/>
          <w:szCs w:val="28"/>
        </w:rPr>
        <w:t>[77]</w:t>
      </w:r>
      <w:r w:rsidR="00041C6A" w:rsidRPr="001D04B9">
        <w:rPr>
          <w:rFonts w:ascii="Times New Roman" w:hAnsi="Times New Roman" w:cs="Times New Roman"/>
          <w:iCs/>
          <w:sz w:val="28"/>
          <w:szCs w:val="28"/>
        </w:rPr>
        <w:fldChar w:fldCharType="end"/>
      </w:r>
      <w:r w:rsidR="00041C6A" w:rsidRPr="001D04B9">
        <w:rPr>
          <w:rFonts w:ascii="Times New Roman" w:hAnsi="Times New Roman" w:cs="Times New Roman"/>
          <w:iCs/>
          <w:sz w:val="28"/>
          <w:szCs w:val="28"/>
        </w:rPr>
        <w:t xml:space="preserve">. </w:t>
      </w:r>
      <w:r w:rsidRPr="001D04B9">
        <w:rPr>
          <w:rFonts w:ascii="Times New Roman" w:hAnsi="Times New Roman" w:cs="Times New Roman"/>
          <w:iCs/>
          <w:sz w:val="28"/>
          <w:szCs w:val="28"/>
        </w:rPr>
        <w:t xml:space="preserve">With zwitterions, the presence of equal amounts of positive and negative charges within a single molecule renders them electrically neutral. Consequently, the stages of synthesis involving </w:t>
      </w:r>
      <w:proofErr w:type="spellStart"/>
      <w:r w:rsidRPr="001D04B9">
        <w:rPr>
          <w:rFonts w:ascii="Times New Roman" w:hAnsi="Times New Roman" w:cs="Times New Roman"/>
          <w:iCs/>
          <w:sz w:val="28"/>
          <w:szCs w:val="28"/>
        </w:rPr>
        <w:t>polywitterions</w:t>
      </w:r>
      <w:proofErr w:type="spellEnd"/>
      <w:r w:rsidRPr="001D04B9">
        <w:rPr>
          <w:rFonts w:ascii="Times New Roman" w:hAnsi="Times New Roman" w:cs="Times New Roman"/>
          <w:iCs/>
          <w:sz w:val="28"/>
          <w:szCs w:val="28"/>
        </w:rPr>
        <w:t xml:space="preserve"> are not pH-dependent, simplifying the pH control aspect.</w:t>
      </w:r>
    </w:p>
    <w:p w14:paraId="3CD449EF" w14:textId="7EDA3583" w:rsidR="00C72188" w:rsidRPr="001D04B9" w:rsidRDefault="00C72188" w:rsidP="00C72188">
      <w:pPr>
        <w:autoSpaceDE w:val="0"/>
        <w:autoSpaceDN w:val="0"/>
        <w:adjustRightInd w:val="0"/>
        <w:spacing w:after="0" w:line="240" w:lineRule="auto"/>
        <w:ind w:firstLine="708"/>
        <w:jc w:val="both"/>
        <w:rPr>
          <w:rFonts w:ascii="Times New Roman" w:hAnsi="Times New Roman" w:cs="Times New Roman"/>
          <w:iCs/>
          <w:sz w:val="28"/>
          <w:szCs w:val="28"/>
        </w:rPr>
      </w:pPr>
      <w:r w:rsidRPr="001D04B9">
        <w:rPr>
          <w:rFonts w:ascii="Times New Roman" w:hAnsi="Times New Roman" w:cs="Times New Roman"/>
          <w:iCs/>
          <w:sz w:val="28"/>
          <w:szCs w:val="28"/>
        </w:rPr>
        <w:t>Zwitterionic nanogels were described in the work</w:t>
      </w:r>
      <w:r w:rsidR="00041C6A" w:rsidRPr="001D04B9">
        <w:rPr>
          <w:rFonts w:ascii="Times New Roman" w:hAnsi="Times New Roman" w:cs="Times New Roman"/>
          <w:iCs/>
          <w:sz w:val="28"/>
          <w:szCs w:val="28"/>
        </w:rPr>
        <w:t xml:space="preserve"> </w:t>
      </w:r>
      <w:r w:rsidR="00041C6A" w:rsidRPr="001D04B9">
        <w:rPr>
          <w:rFonts w:ascii="Times New Roman" w:hAnsi="Times New Roman" w:cs="Times New Roman"/>
          <w:iCs/>
          <w:sz w:val="28"/>
          <w:szCs w:val="28"/>
        </w:rPr>
        <w:fldChar w:fldCharType="begin"/>
      </w:r>
      <w:r w:rsidR="00041C6A" w:rsidRPr="001D04B9">
        <w:rPr>
          <w:rFonts w:ascii="Times New Roman" w:hAnsi="Times New Roman" w:cs="Times New Roman"/>
          <w:iCs/>
          <w:sz w:val="28"/>
          <w:szCs w:val="28"/>
        </w:rPr>
        <w:instrText xml:space="preserve"> ADDIN EN.CITE &lt;EndNote&gt;&lt;Cite&gt;&lt;Author&gt;Chen&lt;/Author&gt;&lt;Year&gt;2015&lt;/Year&gt;&lt;IDText&gt;Adsorption and release of surfactant into and from multifunctional zwitterionic poly(NIPAm-co-DMAPMA-co-AAc) microgel particles&lt;/IDText&gt;&lt;DisplayText&gt;[78]&lt;/DisplayText&gt;&lt;record&gt;&lt;dates&gt;&lt;pub-dates&gt;&lt;date&gt;Jul&lt;/date&gt;&lt;/pub-dates&gt;&lt;year&gt;2015&lt;/year&gt;&lt;/dates&gt;&lt;urls&gt;&lt;related-urls&gt;&lt;url&gt;&amp;lt;Go to ISI&amp;gt;://WOS:000353848300040&lt;/url&gt;&lt;/related-urls&gt;&lt;/urls&gt;&lt;isbn&gt;0021-9797&lt;/isbn&gt;&lt;titles&gt;&lt;title&gt;Adsorption and release of surfactant into and from multifunctional zwitterionic poly(NIPAm-co-DMAPMA-co-AAc) microgel particles&lt;/title&gt;&lt;secondary-title&gt;Journal of Colloid and Interface Science&lt;/secondary-title&gt;&lt;/titles&gt;&lt;pages&gt;332-340&lt;/pages&gt;&lt;contributors&gt;&lt;authors&gt;&lt;author&gt;Chen, H. B.&lt;/author&gt;&lt;author&gt;Kelley, M.&lt;/author&gt;&lt;author&gt;Guo, C. C.&lt;/author&gt;&lt;author&gt;Yarger, J. L.&lt;/author&gt;&lt;author&gt;Dai, L. L.&lt;/author&gt;&lt;/authors&gt;&lt;/contributors&gt;&lt;added-date format="utc"&gt;1694167283&lt;/added-date&gt;&lt;ref-type name="Journal Article"&gt;17&lt;/ref-type&gt;&lt;rec-number&gt;85&lt;/rec-number&gt;&lt;last-updated-date format="utc"&gt;1694167283&lt;/last-updated-date&gt;&lt;accession-num&gt;WOS:000353848300040&lt;/accession-num&gt;&lt;electronic-resource-num&gt;10.1016/j.jcis.2015.01.064&lt;/electronic-resource-num&gt;&lt;volume&gt;449&lt;/volume&gt;&lt;/record&gt;&lt;/Cite&gt;&lt;/EndNote&gt;</w:instrText>
      </w:r>
      <w:r w:rsidR="00041C6A" w:rsidRPr="001D04B9">
        <w:rPr>
          <w:rFonts w:ascii="Times New Roman" w:hAnsi="Times New Roman" w:cs="Times New Roman"/>
          <w:iCs/>
          <w:sz w:val="28"/>
          <w:szCs w:val="28"/>
        </w:rPr>
        <w:fldChar w:fldCharType="separate"/>
      </w:r>
      <w:r w:rsidR="00041C6A" w:rsidRPr="001D04B9">
        <w:rPr>
          <w:rFonts w:ascii="Times New Roman" w:hAnsi="Times New Roman" w:cs="Times New Roman"/>
          <w:iCs/>
          <w:sz w:val="28"/>
          <w:szCs w:val="28"/>
        </w:rPr>
        <w:t>[78]</w:t>
      </w:r>
      <w:r w:rsidR="00041C6A" w:rsidRPr="001D04B9">
        <w:rPr>
          <w:rFonts w:ascii="Times New Roman" w:hAnsi="Times New Roman" w:cs="Times New Roman"/>
          <w:iCs/>
          <w:sz w:val="28"/>
          <w:szCs w:val="28"/>
        </w:rPr>
        <w:fldChar w:fldCharType="end"/>
      </w:r>
      <w:r w:rsidR="00041C6A" w:rsidRPr="001D04B9">
        <w:rPr>
          <w:rFonts w:ascii="Times New Roman" w:hAnsi="Times New Roman" w:cs="Times New Roman"/>
          <w:iCs/>
          <w:sz w:val="28"/>
          <w:szCs w:val="28"/>
        </w:rPr>
        <w:t xml:space="preserve">. </w:t>
      </w:r>
      <w:r w:rsidRPr="001D04B9">
        <w:rPr>
          <w:rFonts w:ascii="Times New Roman" w:hAnsi="Times New Roman" w:cs="Times New Roman"/>
          <w:iCs/>
          <w:sz w:val="28"/>
          <w:szCs w:val="28"/>
        </w:rPr>
        <w:t>The researchers were able to synthesize monodisperse microgel particles based on NIPA</w:t>
      </w:r>
      <w:r w:rsidR="00A87673">
        <w:rPr>
          <w:rFonts w:ascii="Times New Roman" w:hAnsi="Times New Roman" w:cs="Times New Roman"/>
          <w:iCs/>
          <w:sz w:val="28"/>
          <w:szCs w:val="28"/>
        </w:rPr>
        <w:t>M</w:t>
      </w:r>
      <w:r w:rsidRPr="001D04B9">
        <w:rPr>
          <w:rFonts w:ascii="Times New Roman" w:hAnsi="Times New Roman" w:cs="Times New Roman"/>
          <w:iCs/>
          <w:sz w:val="28"/>
          <w:szCs w:val="28"/>
        </w:rPr>
        <w:t xml:space="preserve">, acrylic acid and dimethylaminopropyl </w:t>
      </w:r>
      <w:proofErr w:type="spellStart"/>
      <w:r w:rsidRPr="001D04B9">
        <w:rPr>
          <w:rFonts w:ascii="Times New Roman" w:hAnsi="Times New Roman" w:cs="Times New Roman"/>
          <w:iCs/>
          <w:sz w:val="28"/>
          <w:szCs w:val="28"/>
        </w:rPr>
        <w:t>methacrylamide</w:t>
      </w:r>
      <w:proofErr w:type="spellEnd"/>
      <w:r w:rsidRPr="001D04B9">
        <w:rPr>
          <w:rFonts w:ascii="Times New Roman" w:hAnsi="Times New Roman" w:cs="Times New Roman"/>
          <w:iCs/>
          <w:sz w:val="28"/>
          <w:szCs w:val="28"/>
        </w:rPr>
        <w:t xml:space="preserve"> (</w:t>
      </w:r>
      <w:proofErr w:type="spellStart"/>
      <w:r w:rsidRPr="001D04B9">
        <w:rPr>
          <w:rFonts w:ascii="Times New Roman" w:hAnsi="Times New Roman" w:cs="Times New Roman"/>
          <w:iCs/>
          <w:sz w:val="28"/>
          <w:szCs w:val="28"/>
        </w:rPr>
        <w:t>methylenebisarylamide</w:t>
      </w:r>
      <w:proofErr w:type="spellEnd"/>
      <w:r w:rsidRPr="001D04B9">
        <w:rPr>
          <w:rFonts w:ascii="Times New Roman" w:hAnsi="Times New Roman" w:cs="Times New Roman"/>
          <w:iCs/>
          <w:sz w:val="28"/>
          <w:szCs w:val="28"/>
        </w:rPr>
        <w:t xml:space="preserve"> crosslinker) that undergo a reversible volume change in response to changes in pH and temperature. Aqueous dispersions of zwitterionic microgels demonstrate the minimum value of the hydrodynamic diameter at the isoelectric point. In addition, the study describes the controlled uptake and release of ionic and non-ionic surfactants from these microgel particles.</w:t>
      </w:r>
    </w:p>
    <w:p w14:paraId="37251763" w14:textId="77777777" w:rsidR="00C72188" w:rsidRPr="001D04B9" w:rsidRDefault="00C72188" w:rsidP="00C72188">
      <w:pPr>
        <w:autoSpaceDE w:val="0"/>
        <w:autoSpaceDN w:val="0"/>
        <w:adjustRightInd w:val="0"/>
        <w:spacing w:after="0" w:line="240" w:lineRule="auto"/>
        <w:ind w:firstLine="708"/>
        <w:jc w:val="both"/>
        <w:rPr>
          <w:rFonts w:ascii="Times New Roman" w:hAnsi="Times New Roman" w:cs="Times New Roman"/>
          <w:sz w:val="28"/>
          <w:szCs w:val="28"/>
        </w:rPr>
      </w:pPr>
    </w:p>
    <w:p w14:paraId="24FF0855" w14:textId="77777777" w:rsidR="00C72188" w:rsidRPr="001D04B9" w:rsidRDefault="00C72188" w:rsidP="00C72188">
      <w:pPr>
        <w:autoSpaceDE w:val="0"/>
        <w:autoSpaceDN w:val="0"/>
        <w:adjustRightInd w:val="0"/>
        <w:spacing w:after="0" w:line="240" w:lineRule="auto"/>
        <w:jc w:val="both"/>
        <w:rPr>
          <w:rFonts w:ascii="Times New Roman" w:hAnsi="Times New Roman" w:cs="Times New Roman"/>
          <w:sz w:val="28"/>
          <w:szCs w:val="28"/>
        </w:rPr>
      </w:pPr>
    </w:p>
    <w:p w14:paraId="66EF76C6" w14:textId="77777777" w:rsidR="00C72188" w:rsidRPr="001D04B9" w:rsidRDefault="00C72188" w:rsidP="00C72188">
      <w:pPr>
        <w:tabs>
          <w:tab w:val="left" w:pos="1290"/>
        </w:tabs>
        <w:spacing w:after="0" w:line="240" w:lineRule="auto"/>
        <w:ind w:firstLine="709"/>
        <w:jc w:val="both"/>
        <w:rPr>
          <w:rFonts w:ascii="Times New Roman" w:eastAsia="Times New Roman" w:hAnsi="Times New Roman" w:cs="Times New Roman"/>
          <w:b/>
          <w:sz w:val="28"/>
          <w:szCs w:val="28"/>
          <w:lang w:eastAsia="ru-RU"/>
        </w:rPr>
      </w:pPr>
      <w:r w:rsidRPr="001D04B9">
        <w:rPr>
          <w:rFonts w:ascii="Times New Roman" w:hAnsi="Times New Roman" w:cs="Times New Roman"/>
          <w:b/>
          <w:sz w:val="28"/>
          <w:szCs w:val="28"/>
        </w:rPr>
        <w:t>1.3</w:t>
      </w:r>
      <w:r w:rsidRPr="001D04B9">
        <w:rPr>
          <w:rFonts w:ascii="Times New Roman" w:hAnsi="Times New Roman" w:cs="Times New Roman"/>
          <w:sz w:val="28"/>
          <w:szCs w:val="28"/>
        </w:rPr>
        <w:t xml:space="preserve"> </w:t>
      </w:r>
      <w:r w:rsidRPr="001D04B9">
        <w:rPr>
          <w:rFonts w:ascii="Times New Roman" w:eastAsia="Times New Roman" w:hAnsi="Times New Roman" w:cs="Times New Roman"/>
          <w:b/>
          <w:color w:val="000000"/>
          <w:sz w:val="28"/>
          <w:szCs w:val="28"/>
          <w:lang w:eastAsia="ru-RU"/>
        </w:rPr>
        <w:t xml:space="preserve">Application of </w:t>
      </w:r>
      <w:r w:rsidR="00156FF3" w:rsidRPr="001D04B9">
        <w:rPr>
          <w:rFonts w:ascii="Times New Roman" w:eastAsia="Times New Roman" w:hAnsi="Times New Roman" w:cs="Times New Roman"/>
          <w:b/>
          <w:color w:val="000000"/>
          <w:sz w:val="28"/>
          <w:szCs w:val="28"/>
          <w:lang w:eastAsia="ru-RU"/>
        </w:rPr>
        <w:t xml:space="preserve">stimuli-responsive </w:t>
      </w:r>
      <w:r w:rsidRPr="001D04B9">
        <w:rPr>
          <w:rFonts w:ascii="Times New Roman" w:eastAsia="Times New Roman" w:hAnsi="Times New Roman" w:cs="Times New Roman"/>
          <w:b/>
          <w:color w:val="000000"/>
          <w:sz w:val="28"/>
          <w:szCs w:val="28"/>
          <w:lang w:eastAsia="ru-RU"/>
        </w:rPr>
        <w:t>nano- and microgels for controlled drug delivery</w:t>
      </w:r>
    </w:p>
    <w:p w14:paraId="0BAC783A" w14:textId="0D462191" w:rsidR="00C72188" w:rsidRPr="001D04B9" w:rsidRDefault="00253BB7" w:rsidP="00C72188">
      <w:pPr>
        <w:tabs>
          <w:tab w:val="left" w:pos="1290"/>
        </w:tabs>
        <w:spacing w:after="0" w:line="240" w:lineRule="auto"/>
        <w:ind w:firstLine="709"/>
        <w:jc w:val="both"/>
        <w:rPr>
          <w:rFonts w:ascii="Times New Roman" w:eastAsia="Calibri" w:hAnsi="Times New Roman" w:cs="Times New Roman"/>
          <w:iCs/>
          <w:sz w:val="28"/>
          <w:szCs w:val="28"/>
        </w:rPr>
      </w:pPr>
      <w:r>
        <w:rPr>
          <w:rFonts w:ascii="Times New Roman" w:eastAsia="Calibri" w:hAnsi="Times New Roman" w:cs="Times New Roman"/>
          <w:sz w:val="28"/>
          <w:szCs w:val="28"/>
        </w:rPr>
        <w:t>“</w:t>
      </w:r>
      <w:r w:rsidR="00C72188" w:rsidRPr="001D04B9">
        <w:rPr>
          <w:rFonts w:ascii="Times New Roman" w:eastAsia="Calibri" w:hAnsi="Times New Roman" w:cs="Times New Roman"/>
          <w:sz w:val="28"/>
          <w:szCs w:val="28"/>
        </w:rPr>
        <w:t>Smart</w:t>
      </w:r>
      <w:r>
        <w:rPr>
          <w:rFonts w:ascii="Times New Roman" w:eastAsia="Calibri" w:hAnsi="Times New Roman" w:cs="Times New Roman"/>
          <w:sz w:val="28"/>
          <w:szCs w:val="28"/>
        </w:rPr>
        <w:t>”</w:t>
      </w:r>
      <w:r w:rsidR="00C72188" w:rsidRPr="001D04B9">
        <w:rPr>
          <w:rFonts w:ascii="Times New Roman" w:eastAsia="Calibri" w:hAnsi="Times New Roman" w:cs="Times New Roman"/>
          <w:sz w:val="28"/>
          <w:szCs w:val="28"/>
        </w:rPr>
        <w:t xml:space="preserve"> polymer systems have captured the interest of researchers for their potential in drug delivery to specific organs. The adaptable porosity, composition, colloidal stability and elasticity of nano- and microgels offer notable benefits in enhancing the delivery of diverse drugs</w:t>
      </w:r>
      <w:r w:rsidR="001D6499" w:rsidRPr="001D04B9">
        <w:rPr>
          <w:rFonts w:ascii="Times New Roman" w:eastAsia="Calibri" w:hAnsi="Times New Roman" w:cs="Times New Roman"/>
          <w:sz w:val="28"/>
          <w:szCs w:val="28"/>
        </w:rPr>
        <w:t xml:space="preserve"> </w:t>
      </w:r>
      <w:r w:rsidR="001D6499" w:rsidRPr="001D04B9">
        <w:rPr>
          <w:rFonts w:ascii="Times New Roman" w:eastAsia="Calibri" w:hAnsi="Times New Roman" w:cs="Times New Roman"/>
          <w:sz w:val="28"/>
          <w:szCs w:val="28"/>
        </w:rPr>
        <w:fldChar w:fldCharType="begin"/>
      </w:r>
      <w:r w:rsidR="001D6499" w:rsidRPr="001D04B9">
        <w:rPr>
          <w:rFonts w:ascii="Times New Roman" w:eastAsia="Calibri" w:hAnsi="Times New Roman" w:cs="Times New Roman"/>
          <w:sz w:val="28"/>
          <w:szCs w:val="28"/>
        </w:rPr>
        <w:instrText xml:space="preserve"> ADDIN EN.CITE &lt;EndNote&gt;&lt;Cite&gt;&lt;Author&gt;Richtering&lt;/Author&gt;&lt;Year&gt;2016&lt;/Year&gt;&lt;IDText&gt;Could multiresponsive hollow shell-shell nanocontainers offer an improved strategy for drug delivery?&lt;/IDText&gt;&lt;DisplayText&gt;[79]&lt;/DisplayText&gt;&lt;record&gt;&lt;dates&gt;&lt;pub-dates&gt;&lt;date&gt;Nov&lt;/date&gt;&lt;/pub-dates&gt;&lt;year&gt;2016&lt;/year&gt;&lt;/dates&gt;&lt;keywords&gt;&lt;keyword&gt;Drug Carriers&lt;/keyword&gt;&lt;keyword&gt;Drug Delivery Systems&lt;/keyword&gt;&lt;keyword&gt;Nanoparticles&lt;/keyword&gt;&lt;keyword&gt;drug delivery&lt;/keyword&gt;&lt;keyword&gt;hollow nanoparticles&lt;/keyword&gt;&lt;keyword&gt;nanogels&lt;/keyword&gt;&lt;keyword&gt;nanomedicine&lt;/keyword&gt;&lt;keyword&gt;uptake-release&lt;/keyword&gt;&lt;/keywords&gt;&lt;urls&gt;&lt;related-urls&gt;&lt;url&gt;https://www.ncbi.nlm.nih.gov/pubmed/27781565&lt;/url&gt;&lt;/related-urls&gt;&lt;/urls&gt;&lt;isbn&gt;1748-6963&lt;/isbn&gt;&lt;titles&gt;&lt;title&gt;Could multiresponsive hollow shell-shell nanocontainers offer an improved strategy for drug delivery?&lt;/title&gt;&lt;secondary-title&gt;Nanomedicine (Lond)&lt;/secondary-title&gt;&lt;/titles&gt;&lt;pages&gt;2879-2883&lt;/pages&gt;&lt;number&gt;22&lt;/number&gt;&lt;contributors&gt;&lt;authors&gt;&lt;author&gt;Richtering, W.&lt;/author&gt;&lt;author&gt;Potemkin, I. I.&lt;/author&gt;&lt;author&gt;Rudov, A. A.&lt;/author&gt;&lt;author&gt;Sellge, G.&lt;/author&gt;&lt;author&gt;Trautwein, C.&lt;/author&gt;&lt;/authors&gt;&lt;/contributors&gt;&lt;edition&gt;20161026&lt;/edition&gt;&lt;language&gt;eng&lt;/language&gt;&lt;added-date format="utc"&gt;1694167437&lt;/added-date&gt;&lt;ref-type name="Journal Article"&gt;17&lt;/ref-type&gt;&lt;auth-address&gt;Institute of Physical Chemistry, RWTH Aachen University, Landoltweg 2, 52056 Aachen, Germany. Physics Department, Lomonosov Moscow State University, 119991 Moscow, Russian Federation. DWI-Leibniz Institute for Interactive Materials e.V., 52056 Aachen, Germany. Department of Internal Medicine III, University Hospital RWTH Aachen, Pauwelsstr. 30, 52074 Aachen, Germany.&lt;/auth-address&gt;&lt;rec-number&gt;86&lt;/rec-number&gt;&lt;last-updated-date format="utc"&gt;1694167437&lt;/last-updated-date&gt;&lt;accession-num&gt;27781565&lt;/accession-num&gt;&lt;electronic-resource-num&gt;10.2217/nnm-2016-0327&lt;/electronic-resource-num&gt;&lt;volume&gt;11&lt;/volume&gt;&lt;/record&gt;&lt;/Cite&gt;&lt;/EndNote&gt;</w:instrText>
      </w:r>
      <w:r w:rsidR="001D6499" w:rsidRPr="001D04B9">
        <w:rPr>
          <w:rFonts w:ascii="Times New Roman" w:eastAsia="Calibri" w:hAnsi="Times New Roman" w:cs="Times New Roman"/>
          <w:sz w:val="28"/>
          <w:szCs w:val="28"/>
        </w:rPr>
        <w:fldChar w:fldCharType="separate"/>
      </w:r>
      <w:r w:rsidR="001D6499" w:rsidRPr="001D04B9">
        <w:rPr>
          <w:rFonts w:ascii="Times New Roman" w:eastAsia="Calibri" w:hAnsi="Times New Roman" w:cs="Times New Roman"/>
          <w:sz w:val="28"/>
          <w:szCs w:val="28"/>
        </w:rPr>
        <w:t>[79]</w:t>
      </w:r>
      <w:r w:rsidR="001D6499" w:rsidRPr="001D04B9">
        <w:rPr>
          <w:rFonts w:ascii="Times New Roman" w:eastAsia="Calibri" w:hAnsi="Times New Roman" w:cs="Times New Roman"/>
          <w:sz w:val="28"/>
          <w:szCs w:val="28"/>
        </w:rPr>
        <w:fldChar w:fldCharType="end"/>
      </w:r>
      <w:r w:rsidR="001D6499" w:rsidRPr="001D04B9">
        <w:rPr>
          <w:rFonts w:ascii="Times New Roman" w:eastAsia="Calibri" w:hAnsi="Times New Roman" w:cs="Times New Roman"/>
          <w:sz w:val="28"/>
          <w:szCs w:val="28"/>
        </w:rPr>
        <w:t xml:space="preserve">. </w:t>
      </w:r>
      <w:r w:rsidR="00C72188" w:rsidRPr="001D04B9">
        <w:rPr>
          <w:rFonts w:ascii="Times New Roman" w:eastAsia="Calibri" w:hAnsi="Times New Roman" w:cs="Times New Roman"/>
          <w:iCs/>
          <w:sz w:val="28"/>
          <w:szCs w:val="28"/>
        </w:rPr>
        <w:t>Achieving controlled release of the active substance from the polymer matrix can be attained through the manipulation of external factors, including temperature, pH, ionic strength of the solution, redox potential and more</w:t>
      </w:r>
      <w:r w:rsidR="00B50BBF" w:rsidRPr="001D04B9">
        <w:rPr>
          <w:rFonts w:ascii="Times New Roman" w:eastAsia="Calibri" w:hAnsi="Times New Roman" w:cs="Times New Roman"/>
          <w:iCs/>
          <w:sz w:val="28"/>
          <w:szCs w:val="28"/>
        </w:rPr>
        <w:t xml:space="preserve"> </w:t>
      </w:r>
      <w:r w:rsidR="00B50BBF" w:rsidRPr="001D04B9">
        <w:rPr>
          <w:rFonts w:ascii="Times New Roman" w:eastAsia="Calibri" w:hAnsi="Times New Roman" w:cs="Times New Roman"/>
          <w:iCs/>
          <w:sz w:val="28"/>
          <w:szCs w:val="28"/>
        </w:rPr>
        <w:fldChar w:fldCharType="begin"/>
      </w:r>
      <w:r w:rsidR="00B50BBF" w:rsidRPr="001D04B9">
        <w:rPr>
          <w:rFonts w:ascii="Times New Roman" w:eastAsia="Calibri" w:hAnsi="Times New Roman" w:cs="Times New Roman"/>
          <w:iCs/>
          <w:sz w:val="28"/>
          <w:szCs w:val="28"/>
        </w:rPr>
        <w:instrText xml:space="preserve"> ADDIN EN.CITE &lt;EndNote&gt;&lt;Cite&gt;&lt;Author&gt;Van Gheluwe&lt;/Author&gt;&lt;Year&gt;2021&lt;/Year&gt;&lt;IDText&gt;Polymer-Based Smart Drug Delivery Systems for Skin Application and Demonstration of Stimuli-Responsiveness&lt;/IDText&gt;&lt;DisplayText&gt;[80]&lt;/DisplayText&gt;&lt;record&gt;&lt;dates&gt;&lt;pub-dates&gt;&lt;date&gt;Apr&lt;/date&gt;&lt;/pub-dates&gt;&lt;year&gt;2021&lt;/year&gt;&lt;/dates&gt;&lt;urls&gt;&lt;related-urls&gt;&lt;url&gt;&amp;lt;Go to ISI&amp;gt;://WOS:000644616000001&lt;/url&gt;&lt;/related-urls&gt;&lt;/urls&gt;&lt;titles&gt;&lt;title&gt;Polymer-Based Smart Drug Delivery Systems for Skin Application and Demonstration of Stimuli-Responsiveness&lt;/title&gt;&lt;secondary-title&gt;Polymers&lt;/secondary-title&gt;&lt;/titles&gt;&lt;number&gt;8&lt;/number&gt;&lt;contributors&gt;&lt;authors&gt;&lt;author&gt;Van Gheluwe, L.&lt;/author&gt;&lt;author&gt;Chourpa, I.&lt;/author&gt;&lt;author&gt;Gaigne, C.&lt;/author&gt;&lt;author&gt;Munnier, E.&lt;/author&gt;&lt;/authors&gt;&lt;/contributors&gt;&lt;custom7&gt;1285&lt;/custom7&gt;&lt;added-date format="utc"&gt;1694167479&lt;/added-date&gt;&lt;ref-type name="Journal Article"&gt;17&lt;/ref-type&gt;&lt;rec-number&gt;87&lt;/rec-number&gt;&lt;last-updated-date format="utc"&gt;1694167479&lt;/last-updated-date&gt;&lt;accession-num&gt;WOS:000644616000001&lt;/accession-num&gt;&lt;electronic-resource-num&gt;10.3390/polym13081285&lt;/electronic-resource-num&gt;&lt;volume&gt;13&lt;/volume&gt;&lt;/record&gt;&lt;/Cite&gt;&lt;/EndNote&gt;</w:instrText>
      </w:r>
      <w:r w:rsidR="00B50BBF" w:rsidRPr="001D04B9">
        <w:rPr>
          <w:rFonts w:ascii="Times New Roman" w:eastAsia="Calibri" w:hAnsi="Times New Roman" w:cs="Times New Roman"/>
          <w:iCs/>
          <w:sz w:val="28"/>
          <w:szCs w:val="28"/>
        </w:rPr>
        <w:fldChar w:fldCharType="separate"/>
      </w:r>
      <w:r w:rsidR="00B50BBF" w:rsidRPr="001D04B9">
        <w:rPr>
          <w:rFonts w:ascii="Times New Roman" w:eastAsia="Calibri" w:hAnsi="Times New Roman" w:cs="Times New Roman"/>
          <w:iCs/>
          <w:sz w:val="28"/>
          <w:szCs w:val="28"/>
        </w:rPr>
        <w:t>[80]</w:t>
      </w:r>
      <w:r w:rsidR="00B50BBF" w:rsidRPr="001D04B9">
        <w:rPr>
          <w:rFonts w:ascii="Times New Roman" w:eastAsia="Calibri" w:hAnsi="Times New Roman" w:cs="Times New Roman"/>
          <w:iCs/>
          <w:sz w:val="28"/>
          <w:szCs w:val="28"/>
        </w:rPr>
        <w:fldChar w:fldCharType="end"/>
      </w:r>
      <w:r w:rsidR="00C72188" w:rsidRPr="001D04B9">
        <w:rPr>
          <w:rFonts w:ascii="Times New Roman" w:eastAsia="Calibri" w:hAnsi="Times New Roman" w:cs="Times New Roman"/>
          <w:iCs/>
          <w:sz w:val="28"/>
          <w:szCs w:val="28"/>
        </w:rPr>
        <w:t xml:space="preserve">. </w:t>
      </w:r>
    </w:p>
    <w:p w14:paraId="728D0AEE" w14:textId="77777777" w:rsidR="00C72188" w:rsidRPr="001D04B9" w:rsidRDefault="00C72188" w:rsidP="00C72188">
      <w:pPr>
        <w:tabs>
          <w:tab w:val="left" w:pos="709"/>
        </w:tabs>
        <w:spacing w:after="0" w:line="240" w:lineRule="auto"/>
        <w:jc w:val="both"/>
        <w:rPr>
          <w:rFonts w:ascii="Times New Roman" w:eastAsia="Calibri" w:hAnsi="Times New Roman" w:cs="Times New Roman"/>
          <w:iCs/>
          <w:sz w:val="28"/>
          <w:szCs w:val="28"/>
        </w:rPr>
      </w:pPr>
      <w:r w:rsidRPr="001D04B9">
        <w:rPr>
          <w:rFonts w:ascii="Times New Roman" w:eastAsia="Calibri" w:hAnsi="Times New Roman" w:cs="Times New Roman"/>
          <w:iCs/>
          <w:sz w:val="28"/>
          <w:szCs w:val="28"/>
        </w:rPr>
        <w:tab/>
        <w:t>Nanogels offer several advantages over other drug delivery systems, making them a superior choice for various applications:</w:t>
      </w:r>
    </w:p>
    <w:p w14:paraId="27E93FB4" w14:textId="77777777" w:rsidR="00C72188" w:rsidRPr="001D04B9" w:rsidRDefault="00C72188" w:rsidP="00C72188">
      <w:pPr>
        <w:tabs>
          <w:tab w:val="left" w:pos="709"/>
        </w:tabs>
        <w:spacing w:after="0" w:line="240" w:lineRule="auto"/>
        <w:jc w:val="both"/>
        <w:rPr>
          <w:rFonts w:ascii="Times New Roman" w:eastAsia="Calibri" w:hAnsi="Times New Roman" w:cs="Times New Roman"/>
          <w:iCs/>
          <w:sz w:val="28"/>
          <w:szCs w:val="28"/>
        </w:rPr>
      </w:pPr>
      <w:r w:rsidRPr="001D04B9">
        <w:rPr>
          <w:rFonts w:ascii="Times New Roman" w:eastAsia="Calibri" w:hAnsi="Times New Roman" w:cs="Times New Roman"/>
          <w:iCs/>
          <w:sz w:val="28"/>
          <w:szCs w:val="28"/>
        </w:rPr>
        <w:t xml:space="preserve">- </w:t>
      </w:r>
      <w:r w:rsidRPr="001D04B9">
        <w:rPr>
          <w:rFonts w:ascii="Times New Roman" w:eastAsia="Calibri" w:hAnsi="Times New Roman" w:cs="Times New Roman"/>
          <w:bCs/>
          <w:iCs/>
          <w:sz w:val="28"/>
          <w:szCs w:val="28"/>
        </w:rPr>
        <w:t>control over particle size and surface properties:</w:t>
      </w:r>
      <w:r w:rsidRPr="001D04B9">
        <w:rPr>
          <w:rFonts w:ascii="Times New Roman" w:eastAsia="Calibri" w:hAnsi="Times New Roman" w:cs="Times New Roman"/>
          <w:iCs/>
          <w:sz w:val="28"/>
          <w:szCs w:val="28"/>
        </w:rPr>
        <w:t xml:space="preserve"> nanogels allow precise control over particle size and surface properties. This control helps prevent rapid clearance by phagocytic cells, enabling both passive and active drug release strategies;</w:t>
      </w:r>
    </w:p>
    <w:p w14:paraId="3A3D9DF4" w14:textId="77777777" w:rsidR="00C72188" w:rsidRPr="001D04B9" w:rsidRDefault="00C72188" w:rsidP="00C72188">
      <w:pPr>
        <w:tabs>
          <w:tab w:val="left" w:pos="1290"/>
        </w:tabs>
        <w:spacing w:after="0" w:line="240" w:lineRule="auto"/>
        <w:jc w:val="both"/>
        <w:rPr>
          <w:rFonts w:ascii="Times New Roman" w:eastAsia="Calibri" w:hAnsi="Times New Roman" w:cs="Times New Roman"/>
          <w:iCs/>
          <w:sz w:val="28"/>
          <w:szCs w:val="28"/>
        </w:rPr>
      </w:pPr>
      <w:r w:rsidRPr="001D04B9">
        <w:rPr>
          <w:rFonts w:ascii="Times New Roman" w:eastAsia="Calibri" w:hAnsi="Times New Roman" w:cs="Times New Roman"/>
          <w:iCs/>
          <w:sz w:val="28"/>
          <w:szCs w:val="28"/>
        </w:rPr>
        <w:t xml:space="preserve">- </w:t>
      </w:r>
      <w:r w:rsidRPr="001D04B9">
        <w:rPr>
          <w:rFonts w:ascii="Times New Roman" w:eastAsia="Calibri" w:hAnsi="Times New Roman" w:cs="Times New Roman"/>
          <w:bCs/>
          <w:iCs/>
          <w:sz w:val="28"/>
          <w:szCs w:val="28"/>
        </w:rPr>
        <w:t>targeted and sustained drug release:</w:t>
      </w:r>
      <w:r w:rsidRPr="001D04B9">
        <w:rPr>
          <w:rFonts w:ascii="Times New Roman" w:eastAsia="Calibri" w:hAnsi="Times New Roman" w:cs="Times New Roman"/>
          <w:iCs/>
          <w:sz w:val="28"/>
          <w:szCs w:val="28"/>
        </w:rPr>
        <w:t xml:space="preserve"> nanogels facilitate controlled and sustained drug release at the intended target site. This characteristic enhances therapeutic effectiveness while minimizing side effects;</w:t>
      </w:r>
    </w:p>
    <w:p w14:paraId="68E17101" w14:textId="77777777" w:rsidR="00C72188" w:rsidRPr="001D04B9" w:rsidRDefault="00C72188" w:rsidP="00C72188">
      <w:pPr>
        <w:tabs>
          <w:tab w:val="left" w:pos="1290"/>
        </w:tabs>
        <w:spacing w:after="0" w:line="240" w:lineRule="auto"/>
        <w:jc w:val="both"/>
        <w:rPr>
          <w:rFonts w:ascii="Times New Roman" w:eastAsia="Calibri" w:hAnsi="Times New Roman" w:cs="Times New Roman"/>
          <w:iCs/>
          <w:sz w:val="28"/>
          <w:szCs w:val="28"/>
        </w:rPr>
      </w:pPr>
      <w:r w:rsidRPr="001D04B9">
        <w:rPr>
          <w:rFonts w:ascii="Times New Roman" w:eastAsia="Calibri" w:hAnsi="Times New Roman" w:cs="Times New Roman"/>
          <w:iCs/>
          <w:sz w:val="28"/>
          <w:szCs w:val="28"/>
        </w:rPr>
        <w:t>- enhanced drug loading capacity: nanogels exhibit relatively high drug loading capacities without the need for chemical reactions. This aspect is crucial in maintaining the potency of the loaded drug;</w:t>
      </w:r>
    </w:p>
    <w:p w14:paraId="2BB92BA0" w14:textId="77777777" w:rsidR="00C72188" w:rsidRPr="001D04B9" w:rsidRDefault="00C72188" w:rsidP="00B50BBF">
      <w:pPr>
        <w:tabs>
          <w:tab w:val="left" w:pos="1290"/>
          <w:tab w:val="left" w:pos="2212"/>
        </w:tabs>
        <w:spacing w:after="0" w:line="240" w:lineRule="auto"/>
        <w:jc w:val="both"/>
        <w:rPr>
          <w:rFonts w:ascii="Times New Roman" w:eastAsia="Calibri" w:hAnsi="Times New Roman" w:cs="Times New Roman"/>
          <w:iCs/>
          <w:sz w:val="28"/>
          <w:szCs w:val="28"/>
        </w:rPr>
      </w:pPr>
      <w:r w:rsidRPr="001D04B9">
        <w:rPr>
          <w:rFonts w:ascii="Times New Roman" w:eastAsia="Calibri" w:hAnsi="Times New Roman" w:cs="Times New Roman"/>
          <w:iCs/>
          <w:sz w:val="28"/>
          <w:szCs w:val="28"/>
        </w:rPr>
        <w:lastRenderedPageBreak/>
        <w:t xml:space="preserve">- </w:t>
      </w:r>
      <w:r w:rsidRPr="001D04B9">
        <w:rPr>
          <w:rFonts w:ascii="Times New Roman" w:eastAsia="Calibri" w:hAnsi="Times New Roman" w:cs="Times New Roman"/>
          <w:bCs/>
          <w:iCs/>
          <w:sz w:val="28"/>
          <w:szCs w:val="28"/>
        </w:rPr>
        <w:t>effective penetration:</w:t>
      </w:r>
      <w:r w:rsidRPr="001D04B9">
        <w:rPr>
          <w:rFonts w:ascii="Times New Roman" w:eastAsia="Calibri" w:hAnsi="Times New Roman" w:cs="Times New Roman"/>
          <w:iCs/>
          <w:sz w:val="28"/>
          <w:szCs w:val="28"/>
        </w:rPr>
        <w:t xml:space="preserve"> the small size of nanogels enables them to reach even the smallest capillary vessels. They possess the ability to penetrate tissues through both paracellular and transcellular pathways, ensuring efficient drug delivery</w:t>
      </w:r>
      <w:r w:rsidR="001E6C90" w:rsidRPr="001D04B9">
        <w:rPr>
          <w:rFonts w:ascii="Times New Roman" w:eastAsia="Calibri" w:hAnsi="Times New Roman" w:cs="Times New Roman"/>
          <w:iCs/>
          <w:sz w:val="28"/>
          <w:szCs w:val="28"/>
        </w:rPr>
        <w:t xml:space="preserve"> </w:t>
      </w:r>
      <w:r w:rsidR="001E6C90" w:rsidRPr="001D04B9">
        <w:rPr>
          <w:rFonts w:ascii="Times New Roman" w:eastAsia="Calibri" w:hAnsi="Times New Roman" w:cs="Times New Roman"/>
          <w:iCs/>
          <w:sz w:val="28"/>
          <w:szCs w:val="28"/>
        </w:rPr>
        <w:fldChar w:fldCharType="begin"/>
      </w:r>
      <w:r w:rsidR="001E6C90" w:rsidRPr="001D04B9">
        <w:rPr>
          <w:rFonts w:ascii="Times New Roman" w:eastAsia="Calibri" w:hAnsi="Times New Roman" w:cs="Times New Roman"/>
          <w:iCs/>
          <w:sz w:val="28"/>
          <w:szCs w:val="28"/>
        </w:rPr>
        <w:instrText xml:space="preserve"> ADDIN EN.CITE &lt;EndNote&gt;&lt;Cite&gt;&lt;Author&gt;Goncalves&lt;/Author&gt;&lt;Year&gt;2010&lt;/Year&gt;&lt;IDText&gt;Self-Assembled Hydrogel Nanoparticles for Drug Delivery Applications&lt;/IDText&gt;&lt;DisplayText&gt;[81]&lt;/DisplayText&gt;&lt;record&gt;&lt;dates&gt;&lt;pub-dates&gt;&lt;date&gt;Feb&lt;/date&gt;&lt;/pub-dates&gt;&lt;year&gt;2010&lt;/year&gt;&lt;/dates&gt;&lt;urls&gt;&lt;related-urls&gt;&lt;url&gt;&amp;lt;Go to ISI&amp;gt;://WOS:000298240300033&lt;/url&gt;&lt;/related-urls&gt;&lt;/urls&gt;&lt;isbn&gt;1996-1944&lt;/isbn&gt;&lt;titles&gt;&lt;title&gt;Self-Assembled Hydrogel Nanoparticles for Drug Delivery Applications&lt;/title&gt;&lt;secondary-title&gt;Materials&lt;/secondary-title&gt;&lt;/titles&gt;&lt;pages&gt;1420-1460&lt;/pages&gt;&lt;number&gt;2&lt;/number&gt;&lt;contributors&gt;&lt;authors&gt;&lt;author&gt;Goncalves, C.&lt;/author&gt;&lt;author&gt;Pereira, P.&lt;/author&gt;&lt;author&gt;Gama, M.&lt;/author&gt;&lt;/authors&gt;&lt;/contributors&gt;&lt;added-date format="utc"&gt;1694167664&lt;/added-date&gt;&lt;ref-type name="Journal Article"&gt;17&lt;/ref-type&gt;&lt;rec-number&gt;88&lt;/rec-number&gt;&lt;last-updated-date format="utc"&gt;1694167664&lt;/last-updated-date&gt;&lt;accession-num&gt;WOS:000298240300033&lt;/accession-num&gt;&lt;electronic-resource-num&gt;10.3390/ma3021420&lt;/electronic-resource-num&gt;&lt;volume&gt;3&lt;/volume&gt;&lt;/record&gt;&lt;/Cite&gt;&lt;/EndNote&gt;</w:instrText>
      </w:r>
      <w:r w:rsidR="001E6C90" w:rsidRPr="001D04B9">
        <w:rPr>
          <w:rFonts w:ascii="Times New Roman" w:eastAsia="Calibri" w:hAnsi="Times New Roman" w:cs="Times New Roman"/>
          <w:iCs/>
          <w:sz w:val="28"/>
          <w:szCs w:val="28"/>
        </w:rPr>
        <w:fldChar w:fldCharType="separate"/>
      </w:r>
      <w:r w:rsidR="001E6C90" w:rsidRPr="001D04B9">
        <w:rPr>
          <w:rFonts w:ascii="Times New Roman" w:eastAsia="Calibri" w:hAnsi="Times New Roman" w:cs="Times New Roman"/>
          <w:iCs/>
          <w:sz w:val="28"/>
          <w:szCs w:val="28"/>
        </w:rPr>
        <w:t>[81]</w:t>
      </w:r>
      <w:r w:rsidR="001E6C90" w:rsidRPr="001D04B9">
        <w:rPr>
          <w:rFonts w:ascii="Times New Roman" w:eastAsia="Calibri" w:hAnsi="Times New Roman" w:cs="Times New Roman"/>
          <w:iCs/>
          <w:sz w:val="28"/>
          <w:szCs w:val="28"/>
        </w:rPr>
        <w:fldChar w:fldCharType="end"/>
      </w:r>
      <w:r w:rsidR="001E6C90" w:rsidRPr="001D04B9">
        <w:rPr>
          <w:rFonts w:ascii="Times New Roman" w:eastAsia="Calibri" w:hAnsi="Times New Roman" w:cs="Times New Roman"/>
          <w:iCs/>
          <w:sz w:val="28"/>
          <w:szCs w:val="28"/>
        </w:rPr>
        <w:t>;</w:t>
      </w:r>
    </w:p>
    <w:p w14:paraId="79CB610E" w14:textId="77777777" w:rsidR="00C72188" w:rsidRPr="001D04B9" w:rsidRDefault="00C72188" w:rsidP="00C72188">
      <w:pPr>
        <w:tabs>
          <w:tab w:val="left" w:pos="1290"/>
        </w:tabs>
        <w:spacing w:after="0" w:line="240" w:lineRule="auto"/>
        <w:jc w:val="both"/>
        <w:rPr>
          <w:rFonts w:ascii="Times New Roman" w:eastAsia="Calibri" w:hAnsi="Times New Roman" w:cs="Times New Roman"/>
          <w:iCs/>
          <w:sz w:val="28"/>
          <w:szCs w:val="28"/>
        </w:rPr>
      </w:pPr>
      <w:r w:rsidRPr="001D04B9">
        <w:rPr>
          <w:rFonts w:ascii="Times New Roman" w:eastAsia="Calibri" w:hAnsi="Times New Roman" w:cs="Times New Roman"/>
          <w:iCs/>
          <w:sz w:val="28"/>
          <w:szCs w:val="28"/>
        </w:rPr>
        <w:t xml:space="preserve">- </w:t>
      </w:r>
      <w:r w:rsidRPr="001D04B9">
        <w:rPr>
          <w:rFonts w:ascii="Times New Roman" w:eastAsia="Calibri" w:hAnsi="Times New Roman" w:cs="Times New Roman"/>
          <w:bCs/>
          <w:iCs/>
          <w:sz w:val="28"/>
          <w:szCs w:val="28"/>
        </w:rPr>
        <w:t>biocompatibility and biodegradability:</w:t>
      </w:r>
      <w:r w:rsidRPr="001D04B9">
        <w:rPr>
          <w:rFonts w:ascii="Times New Roman" w:eastAsia="Calibri" w:hAnsi="Times New Roman" w:cs="Times New Roman"/>
          <w:iCs/>
          <w:sz w:val="28"/>
          <w:szCs w:val="28"/>
        </w:rPr>
        <w:t xml:space="preserve"> nanogels boast high levels of biocompatibility and biodegradability, reducing concerns related to their impact on living systems.</w:t>
      </w:r>
    </w:p>
    <w:p w14:paraId="0A573E51" w14:textId="77777777" w:rsidR="00C72188" w:rsidRPr="001D04B9" w:rsidRDefault="00C72188" w:rsidP="00C72188">
      <w:pPr>
        <w:tabs>
          <w:tab w:val="left" w:pos="709"/>
        </w:tabs>
        <w:spacing w:after="0" w:line="240" w:lineRule="auto"/>
        <w:jc w:val="both"/>
        <w:rPr>
          <w:rFonts w:ascii="Times New Roman" w:eastAsia="Calibri" w:hAnsi="Times New Roman" w:cs="Times New Roman"/>
          <w:iCs/>
          <w:sz w:val="28"/>
          <w:szCs w:val="28"/>
        </w:rPr>
      </w:pPr>
      <w:r w:rsidRPr="001D04B9">
        <w:rPr>
          <w:rFonts w:ascii="Times New Roman" w:eastAsia="Calibri" w:hAnsi="Times New Roman" w:cs="Times New Roman"/>
          <w:iCs/>
          <w:sz w:val="28"/>
          <w:szCs w:val="28"/>
        </w:rPr>
        <w:tab/>
        <w:t>Overall, nanogels represent a promising drug delivery system due to their ability to address multiple challenges associated with drug administration, leading to improved therapeutic outcomes.</w:t>
      </w:r>
    </w:p>
    <w:p w14:paraId="4FFE5003" w14:textId="77777777" w:rsidR="00C72188" w:rsidRPr="001D04B9" w:rsidRDefault="00C72188" w:rsidP="00C72188">
      <w:pPr>
        <w:tabs>
          <w:tab w:val="left" w:pos="709"/>
        </w:tabs>
        <w:spacing w:after="0" w:line="240" w:lineRule="auto"/>
        <w:jc w:val="both"/>
        <w:rPr>
          <w:rFonts w:ascii="Times New Roman" w:eastAsia="Calibri" w:hAnsi="Times New Roman" w:cs="Times New Roman"/>
          <w:iCs/>
          <w:sz w:val="28"/>
          <w:szCs w:val="28"/>
        </w:rPr>
      </w:pPr>
      <w:r w:rsidRPr="001D04B9">
        <w:rPr>
          <w:rFonts w:ascii="Times New Roman" w:eastAsia="Calibri" w:hAnsi="Times New Roman" w:cs="Times New Roman"/>
          <w:iCs/>
          <w:sz w:val="28"/>
          <w:szCs w:val="28"/>
        </w:rPr>
        <w:tab/>
        <w:t>The scheme of the release of the drug from the nanogel is shown in Figure 2</w:t>
      </w:r>
      <w:r w:rsidR="001E6C90" w:rsidRPr="001D04B9">
        <w:rPr>
          <w:rFonts w:ascii="Times New Roman" w:eastAsia="Calibri" w:hAnsi="Times New Roman" w:cs="Times New Roman"/>
          <w:iCs/>
          <w:sz w:val="28"/>
          <w:szCs w:val="28"/>
        </w:rPr>
        <w:t xml:space="preserve"> </w:t>
      </w:r>
      <w:r w:rsidR="001E6C90" w:rsidRPr="001D04B9">
        <w:rPr>
          <w:rFonts w:ascii="Times New Roman" w:eastAsia="Calibri" w:hAnsi="Times New Roman" w:cs="Times New Roman"/>
          <w:iCs/>
          <w:sz w:val="28"/>
          <w:szCs w:val="28"/>
        </w:rPr>
        <w:fldChar w:fldCharType="begin"/>
      </w:r>
      <w:r w:rsidR="001E6C90" w:rsidRPr="001D04B9">
        <w:rPr>
          <w:rFonts w:ascii="Times New Roman" w:eastAsia="Calibri" w:hAnsi="Times New Roman" w:cs="Times New Roman"/>
          <w:iCs/>
          <w:sz w:val="28"/>
          <w:szCs w:val="28"/>
        </w:rPr>
        <w:instrText xml:space="preserve"> ADDIN EN.CITE &lt;EndNote&gt;&lt;Cite&gt;&lt;Author&gt;Kendre&lt;/Author&gt;&lt;Year&gt;2019&lt;/Year&gt;&lt;IDText&gt;Current trends and concepts in the design and development of nanogel carrier systems&lt;/IDText&gt;&lt;DisplayText&gt;[82]&lt;/DisplayText&gt;&lt;record&gt;&lt;dates&gt;&lt;pub-dates&gt;&lt;date&gt;Mar&lt;/date&gt;&lt;/pub-dates&gt;&lt;year&gt;2019&lt;/year&gt;&lt;/dates&gt;&lt;urls&gt;&lt;related-urls&gt;&lt;url&gt;&amp;lt;Go to ISI&amp;gt;://WOS:000459515600030&lt;/url&gt;&lt;/related-urls&gt;&lt;/urls&gt;&lt;isbn&gt;0170-0839&lt;/isbn&gt;&lt;titles&gt;&lt;title&gt;Current trends and concepts in the design and development of nanogel carrier systems&lt;/title&gt;&lt;secondary-title&gt;Polymer Bulletin&lt;/secondary-title&gt;&lt;/titles&gt;&lt;pages&gt;1595-1617&lt;/pages&gt;&lt;number&gt;3&lt;/number&gt;&lt;contributors&gt;&lt;authors&gt;&lt;author&gt;Kendre, P. N.&lt;/author&gt;&lt;author&gt;Satav, T. S.&lt;/author&gt;&lt;/authors&gt;&lt;/contributors&gt;&lt;added-date format="utc"&gt;1694167734&lt;/added-date&gt;&lt;ref-type name="Journal Article"&gt;17&lt;/ref-type&gt;&lt;rec-number&gt;89&lt;/rec-number&gt;&lt;last-updated-date format="utc"&gt;1694167734&lt;/last-updated-date&gt;&lt;accession-num&gt;WOS:000459515600030&lt;/accession-num&gt;&lt;electronic-resource-num&gt;10.1007/s00289-018-2430-y&lt;/electronic-resource-num&gt;&lt;volume&gt;76&lt;/volume&gt;&lt;/record&gt;&lt;/Cite&gt;&lt;/EndNote&gt;</w:instrText>
      </w:r>
      <w:r w:rsidR="001E6C90" w:rsidRPr="001D04B9">
        <w:rPr>
          <w:rFonts w:ascii="Times New Roman" w:eastAsia="Calibri" w:hAnsi="Times New Roman" w:cs="Times New Roman"/>
          <w:iCs/>
          <w:sz w:val="28"/>
          <w:szCs w:val="28"/>
        </w:rPr>
        <w:fldChar w:fldCharType="separate"/>
      </w:r>
      <w:r w:rsidR="001E6C90" w:rsidRPr="001D04B9">
        <w:rPr>
          <w:rFonts w:ascii="Times New Roman" w:eastAsia="Calibri" w:hAnsi="Times New Roman" w:cs="Times New Roman"/>
          <w:iCs/>
          <w:sz w:val="28"/>
          <w:szCs w:val="28"/>
        </w:rPr>
        <w:t>[82]</w:t>
      </w:r>
      <w:r w:rsidR="001E6C90" w:rsidRPr="001D04B9">
        <w:rPr>
          <w:rFonts w:ascii="Times New Roman" w:eastAsia="Calibri" w:hAnsi="Times New Roman" w:cs="Times New Roman"/>
          <w:iCs/>
          <w:sz w:val="28"/>
          <w:szCs w:val="28"/>
        </w:rPr>
        <w:fldChar w:fldCharType="end"/>
      </w:r>
      <w:r w:rsidR="001E6C90" w:rsidRPr="001D04B9">
        <w:rPr>
          <w:rFonts w:ascii="Times New Roman" w:eastAsia="Calibri" w:hAnsi="Times New Roman" w:cs="Times New Roman"/>
          <w:iCs/>
          <w:sz w:val="28"/>
          <w:szCs w:val="28"/>
        </w:rPr>
        <w:t>.</w:t>
      </w:r>
    </w:p>
    <w:p w14:paraId="6A5071D5" w14:textId="77777777" w:rsidR="00C72188" w:rsidRPr="001D04B9" w:rsidRDefault="00C72188" w:rsidP="00C72188">
      <w:pPr>
        <w:tabs>
          <w:tab w:val="left" w:pos="1290"/>
        </w:tabs>
        <w:spacing w:after="0" w:line="240" w:lineRule="auto"/>
        <w:jc w:val="both"/>
        <w:rPr>
          <w:rFonts w:ascii="Times New Roman" w:eastAsia="Calibri" w:hAnsi="Times New Roman" w:cs="Times New Roman"/>
          <w:iCs/>
          <w:sz w:val="28"/>
          <w:szCs w:val="28"/>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C72188" w:rsidRPr="001D04B9" w14:paraId="4DD8A13C" w14:textId="77777777" w:rsidTr="002B2E52">
        <w:trPr>
          <w:trHeight w:val="2609"/>
        </w:trPr>
        <w:tc>
          <w:tcPr>
            <w:tcW w:w="9345" w:type="dxa"/>
          </w:tcPr>
          <w:p w14:paraId="2B2BE40D" w14:textId="77777777" w:rsidR="00C72188" w:rsidRPr="001D04B9" w:rsidRDefault="00C72188" w:rsidP="002B2E52">
            <w:pPr>
              <w:tabs>
                <w:tab w:val="left" w:pos="1290"/>
              </w:tabs>
              <w:jc w:val="center"/>
              <w:rPr>
                <w:rFonts w:ascii="Times New Roman" w:eastAsia="Calibri" w:hAnsi="Times New Roman" w:cs="Times New Roman"/>
                <w:iCs/>
                <w:sz w:val="28"/>
                <w:szCs w:val="28"/>
              </w:rPr>
            </w:pPr>
            <w:r w:rsidRPr="001D04B9">
              <w:rPr>
                <w:rFonts w:ascii="Times New Roman" w:eastAsia="Calibri" w:hAnsi="Times New Roman" w:cs="Times New Roman"/>
                <w:iCs/>
                <w:noProof/>
                <w:sz w:val="28"/>
                <w:szCs w:val="28"/>
                <w:lang w:val="ru-RU" w:eastAsia="ru-RU"/>
              </w:rPr>
              <w:drawing>
                <wp:inline distT="0" distB="0" distL="0" distR="0" wp14:anchorId="2629B1E6" wp14:editId="289A8FEF">
                  <wp:extent cx="5810250" cy="2747906"/>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32845" cy="2758592"/>
                          </a:xfrm>
                          <a:prstGeom prst="rect">
                            <a:avLst/>
                          </a:prstGeom>
                          <a:noFill/>
                        </pic:spPr>
                      </pic:pic>
                    </a:graphicData>
                  </a:graphic>
                </wp:inline>
              </w:drawing>
            </w:r>
          </w:p>
        </w:tc>
      </w:tr>
      <w:tr w:rsidR="00C72188" w:rsidRPr="001D04B9" w14:paraId="4D37B03D" w14:textId="77777777" w:rsidTr="002B2E52">
        <w:tc>
          <w:tcPr>
            <w:tcW w:w="9345" w:type="dxa"/>
          </w:tcPr>
          <w:p w14:paraId="0AAE64D3" w14:textId="77777777" w:rsidR="00C72188" w:rsidRPr="001D04B9" w:rsidRDefault="00C72188" w:rsidP="002B2E52">
            <w:pPr>
              <w:tabs>
                <w:tab w:val="left" w:pos="1290"/>
              </w:tabs>
              <w:jc w:val="center"/>
              <w:rPr>
                <w:rFonts w:ascii="Times New Roman" w:eastAsia="Calibri" w:hAnsi="Times New Roman" w:cs="Times New Roman"/>
                <w:iCs/>
                <w:sz w:val="28"/>
                <w:szCs w:val="28"/>
              </w:rPr>
            </w:pPr>
          </w:p>
          <w:p w14:paraId="5F5EA6F3" w14:textId="77777777" w:rsidR="00C72188" w:rsidRPr="001D04B9" w:rsidRDefault="00CF6762" w:rsidP="002B2E52">
            <w:pPr>
              <w:tabs>
                <w:tab w:val="left" w:pos="1290"/>
              </w:tabs>
              <w:jc w:val="center"/>
              <w:rPr>
                <w:rFonts w:ascii="Times New Roman" w:eastAsia="Calibri" w:hAnsi="Times New Roman" w:cs="Times New Roman"/>
                <w:b/>
                <w:iCs/>
                <w:sz w:val="28"/>
                <w:szCs w:val="28"/>
              </w:rPr>
            </w:pPr>
            <w:r w:rsidRPr="001D04B9">
              <w:rPr>
                <w:rFonts w:ascii="Times New Roman" w:eastAsia="Calibri" w:hAnsi="Times New Roman" w:cs="Times New Roman"/>
                <w:b/>
                <w:iCs/>
                <w:sz w:val="28"/>
                <w:szCs w:val="28"/>
              </w:rPr>
              <w:t xml:space="preserve">Figure 2 - </w:t>
            </w:r>
            <w:r w:rsidR="00C72188" w:rsidRPr="001D04B9">
              <w:rPr>
                <w:rFonts w:ascii="Times New Roman" w:eastAsia="Calibri" w:hAnsi="Times New Roman" w:cs="Times New Roman"/>
                <w:b/>
                <w:iCs/>
                <w:sz w:val="28"/>
                <w:szCs w:val="28"/>
              </w:rPr>
              <w:t>Drug release from the nanogel</w:t>
            </w:r>
          </w:p>
        </w:tc>
      </w:tr>
    </w:tbl>
    <w:p w14:paraId="6C70E694" w14:textId="77777777" w:rsidR="00C72188" w:rsidRPr="001D04B9" w:rsidRDefault="00C72188" w:rsidP="00C72188">
      <w:pPr>
        <w:tabs>
          <w:tab w:val="left" w:pos="1290"/>
        </w:tabs>
        <w:spacing w:after="0" w:line="240" w:lineRule="auto"/>
        <w:jc w:val="both"/>
        <w:rPr>
          <w:rFonts w:ascii="Times New Roman" w:eastAsia="Calibri" w:hAnsi="Times New Roman" w:cs="Times New Roman"/>
          <w:iCs/>
          <w:sz w:val="28"/>
          <w:szCs w:val="28"/>
        </w:rPr>
      </w:pPr>
    </w:p>
    <w:p w14:paraId="424AB47A" w14:textId="77777777" w:rsidR="00C72188" w:rsidRPr="001D04B9" w:rsidRDefault="00C72188" w:rsidP="00C72188">
      <w:pPr>
        <w:spacing w:after="0" w:line="240" w:lineRule="auto"/>
        <w:ind w:firstLine="708"/>
        <w:jc w:val="both"/>
        <w:rPr>
          <w:rFonts w:ascii="Times New Roman" w:eastAsia="Calibri" w:hAnsi="Times New Roman" w:cs="Times New Roman"/>
          <w:iCs/>
          <w:sz w:val="28"/>
          <w:szCs w:val="24"/>
        </w:rPr>
      </w:pPr>
      <w:r w:rsidRPr="001D04B9">
        <w:rPr>
          <w:rFonts w:ascii="Times New Roman" w:eastAsia="Calibri" w:hAnsi="Times New Roman" w:cs="Times New Roman"/>
          <w:iCs/>
          <w:sz w:val="28"/>
          <w:szCs w:val="24"/>
        </w:rPr>
        <w:t>The utility of nanogels as drug carriers relies on the presence of specific functional groups within their structure. These functional groups exert a significant influence on drug transport and release dynamics. Moreover, certain functional groups can be conjugated with drugs or antibodies to facilitate targeted drug delivery. With a typical size range of 20–200 nm, nanogels possess the ability to impede rapid renal clearance, contributing to their effectiveness as drug carriers</w:t>
      </w:r>
      <w:r w:rsidR="005D4BFE" w:rsidRPr="001D04B9">
        <w:rPr>
          <w:rFonts w:ascii="Times New Roman" w:eastAsia="Calibri" w:hAnsi="Times New Roman" w:cs="Times New Roman"/>
          <w:iCs/>
          <w:sz w:val="28"/>
          <w:szCs w:val="24"/>
        </w:rPr>
        <w:t xml:space="preserve"> </w:t>
      </w:r>
      <w:r w:rsidR="005D4BFE" w:rsidRPr="001D04B9">
        <w:rPr>
          <w:rFonts w:ascii="Times New Roman" w:eastAsia="Calibri" w:hAnsi="Times New Roman" w:cs="Times New Roman"/>
          <w:iCs/>
          <w:sz w:val="28"/>
          <w:szCs w:val="24"/>
        </w:rPr>
        <w:fldChar w:fldCharType="begin"/>
      </w:r>
      <w:r w:rsidR="005D4BFE" w:rsidRPr="001D04B9">
        <w:rPr>
          <w:rFonts w:ascii="Times New Roman" w:eastAsia="Calibri" w:hAnsi="Times New Roman" w:cs="Times New Roman"/>
          <w:iCs/>
          <w:sz w:val="28"/>
          <w:szCs w:val="24"/>
        </w:rPr>
        <w:instrText xml:space="preserve"> ADDIN EN.CITE &lt;EndNote&gt;&lt;Cite&gt;&lt;Author&gt;Farhana Sultana&lt;/Author&gt;&lt;Year&gt;2013&lt;/Year&gt;&lt;IDText&gt;An Overview of Nanogel Drug Delivery System&lt;/IDText&gt;&lt;DisplayText&gt;[83]&lt;/DisplayText&gt;&lt;record&gt;&lt;titles&gt;&lt;title&gt;An Overview of Nanogel Drug Delivery System&lt;/title&gt;&lt;secondary-title&gt;Journal of Applied Pharmaceutical Science&lt;/secondary-title&gt;&lt;/titles&gt;&lt;pages&gt;S95-S105&lt;/pages&gt;&lt;contributors&gt;&lt;authors&gt;&lt;author&gt;Farhana Sultana,  Manirujjaman Md. Imran-Ul-Haque, Mohammad Arafat,  Sanjida Sharmin4&lt;/author&gt;&lt;/authors&gt;&lt;/contributors&gt;&lt;added-date format="utc"&gt;1694168002&lt;/added-date&gt;&lt;ref-type name="Journal Article"&gt;17&lt;/ref-type&gt;&lt;dates&gt;&lt;year&gt;2013&lt;/year&gt;&lt;/dates&gt;&lt;rec-number&gt;90&lt;/rec-number&gt;&lt;last-updated-date format="utc"&gt;1694168075&lt;/last-updated-date&gt;&lt;volume&gt;3&lt;/volume&gt;&lt;/record&gt;&lt;/Cite&gt;&lt;/EndNote&gt;</w:instrText>
      </w:r>
      <w:r w:rsidR="005D4BFE" w:rsidRPr="001D04B9">
        <w:rPr>
          <w:rFonts w:ascii="Times New Roman" w:eastAsia="Calibri" w:hAnsi="Times New Roman" w:cs="Times New Roman"/>
          <w:iCs/>
          <w:sz w:val="28"/>
          <w:szCs w:val="24"/>
        </w:rPr>
        <w:fldChar w:fldCharType="separate"/>
      </w:r>
      <w:r w:rsidR="005D4BFE" w:rsidRPr="001D04B9">
        <w:rPr>
          <w:rFonts w:ascii="Times New Roman" w:eastAsia="Calibri" w:hAnsi="Times New Roman" w:cs="Times New Roman"/>
          <w:iCs/>
          <w:sz w:val="28"/>
          <w:szCs w:val="24"/>
        </w:rPr>
        <w:t>[83]</w:t>
      </w:r>
      <w:r w:rsidR="005D4BFE" w:rsidRPr="001D04B9">
        <w:rPr>
          <w:rFonts w:ascii="Times New Roman" w:eastAsia="Calibri" w:hAnsi="Times New Roman" w:cs="Times New Roman"/>
          <w:iCs/>
          <w:sz w:val="28"/>
          <w:szCs w:val="24"/>
        </w:rPr>
        <w:fldChar w:fldCharType="end"/>
      </w:r>
      <w:r w:rsidR="005D4BFE" w:rsidRPr="001D04B9">
        <w:rPr>
          <w:rFonts w:ascii="Times New Roman" w:eastAsia="Calibri" w:hAnsi="Times New Roman" w:cs="Times New Roman"/>
          <w:iCs/>
          <w:sz w:val="28"/>
          <w:szCs w:val="24"/>
        </w:rPr>
        <w:t>.</w:t>
      </w:r>
    </w:p>
    <w:p w14:paraId="46FA77C6" w14:textId="77777777" w:rsidR="00C72188" w:rsidRPr="001D04B9" w:rsidRDefault="00C72188" w:rsidP="00C72188">
      <w:pPr>
        <w:spacing w:after="0" w:line="240" w:lineRule="auto"/>
        <w:ind w:firstLine="708"/>
        <w:jc w:val="both"/>
        <w:rPr>
          <w:rFonts w:ascii="Times New Roman" w:eastAsia="Calibri" w:hAnsi="Times New Roman" w:cs="Times New Roman"/>
          <w:iCs/>
          <w:sz w:val="28"/>
          <w:szCs w:val="24"/>
        </w:rPr>
      </w:pPr>
      <w:r w:rsidRPr="001D04B9">
        <w:rPr>
          <w:rFonts w:ascii="Times New Roman" w:eastAsia="Calibri" w:hAnsi="Times New Roman" w:cs="Times New Roman"/>
          <w:iCs/>
          <w:sz w:val="28"/>
          <w:szCs w:val="24"/>
        </w:rPr>
        <w:t>Various temperature-</w:t>
      </w:r>
      <w:r w:rsidR="00A021F3" w:rsidRPr="001D04B9">
        <w:rPr>
          <w:rFonts w:ascii="Times New Roman" w:eastAsia="Calibri" w:hAnsi="Times New Roman" w:cs="Times New Roman"/>
          <w:iCs/>
          <w:sz w:val="28"/>
          <w:szCs w:val="24"/>
        </w:rPr>
        <w:t>responsi</w:t>
      </w:r>
      <w:r w:rsidRPr="001D04B9">
        <w:rPr>
          <w:rFonts w:ascii="Times New Roman" w:eastAsia="Calibri" w:hAnsi="Times New Roman" w:cs="Times New Roman"/>
          <w:iCs/>
          <w:sz w:val="28"/>
          <w:szCs w:val="24"/>
        </w:rPr>
        <w:t xml:space="preserve">ve nanostructures hold the potential to release drugs within the elevated temperature conditions of affected tissues, yielding enhanced therapeutic outcomes. This attribute is particularly advantageous when paired with external hyperthermia techniques, especially in addressing conditions like cancerous tumors. </w:t>
      </w:r>
      <w:proofErr w:type="spellStart"/>
      <w:r w:rsidRPr="001D04B9">
        <w:rPr>
          <w:rFonts w:ascii="Times New Roman" w:eastAsia="Calibri" w:hAnsi="Times New Roman" w:cs="Times New Roman"/>
          <w:iCs/>
          <w:sz w:val="28"/>
          <w:szCs w:val="24"/>
        </w:rPr>
        <w:t>Thermo</w:t>
      </w:r>
      <w:r w:rsidR="00A021F3" w:rsidRPr="001D04B9">
        <w:rPr>
          <w:rFonts w:ascii="Times New Roman" w:eastAsia="Calibri" w:hAnsi="Times New Roman" w:cs="Times New Roman"/>
          <w:iCs/>
          <w:sz w:val="28"/>
          <w:szCs w:val="24"/>
        </w:rPr>
        <w:t>responsive</w:t>
      </w:r>
      <w:proofErr w:type="spellEnd"/>
      <w:r w:rsidRPr="001D04B9">
        <w:rPr>
          <w:rFonts w:ascii="Times New Roman" w:eastAsia="Calibri" w:hAnsi="Times New Roman" w:cs="Times New Roman"/>
          <w:iCs/>
          <w:sz w:val="28"/>
          <w:szCs w:val="24"/>
        </w:rPr>
        <w:t xml:space="preserve"> materials exhibit a structural transformation in response to temperature changes, facilitating a controlled release of encapsulated pharmaceutical agents. During hyperthermia treatment, an elevated temperature range of approximately 40–45°C induces several physiological effects, including heightened blood flow, increased vascular permeability, reduced DNA and protein synthesis, modified functional expression of molecular markers, and altered </w:t>
      </w:r>
      <w:r w:rsidRPr="001D04B9">
        <w:rPr>
          <w:rFonts w:ascii="Times New Roman" w:eastAsia="Calibri" w:hAnsi="Times New Roman" w:cs="Times New Roman"/>
          <w:iCs/>
          <w:sz w:val="28"/>
          <w:szCs w:val="24"/>
        </w:rPr>
        <w:lastRenderedPageBreak/>
        <w:t xml:space="preserve">growth factor binding affinity. Compositions based on poly(N-isopropylacrylamide) (PNIPAM), known for their lower critical solution temperature (LCST) behavior, stand out as promising and widely used examples within the realm of </w:t>
      </w:r>
      <w:proofErr w:type="spellStart"/>
      <w:r w:rsidRPr="001D04B9">
        <w:rPr>
          <w:rFonts w:ascii="Times New Roman" w:eastAsia="Calibri" w:hAnsi="Times New Roman" w:cs="Times New Roman"/>
          <w:iCs/>
          <w:sz w:val="28"/>
          <w:szCs w:val="24"/>
        </w:rPr>
        <w:t>thermo</w:t>
      </w:r>
      <w:r w:rsidR="00A021F3" w:rsidRPr="001D04B9">
        <w:rPr>
          <w:rFonts w:ascii="Times New Roman" w:eastAsia="Calibri" w:hAnsi="Times New Roman" w:cs="Times New Roman"/>
          <w:iCs/>
          <w:sz w:val="28"/>
          <w:szCs w:val="24"/>
        </w:rPr>
        <w:t>responsi</w:t>
      </w:r>
      <w:r w:rsidRPr="001D04B9">
        <w:rPr>
          <w:rFonts w:ascii="Times New Roman" w:eastAsia="Calibri" w:hAnsi="Times New Roman" w:cs="Times New Roman"/>
          <w:iCs/>
          <w:sz w:val="28"/>
          <w:szCs w:val="24"/>
        </w:rPr>
        <w:t>ve</w:t>
      </w:r>
      <w:proofErr w:type="spellEnd"/>
      <w:r w:rsidRPr="001D04B9">
        <w:rPr>
          <w:rFonts w:ascii="Times New Roman" w:eastAsia="Calibri" w:hAnsi="Times New Roman" w:cs="Times New Roman"/>
          <w:iCs/>
          <w:sz w:val="28"/>
          <w:szCs w:val="24"/>
        </w:rPr>
        <w:t xml:space="preserve"> systems. This characteristic makes them a prime candidate for advanced drug delivery strategies</w:t>
      </w:r>
      <w:r w:rsidR="00117A37" w:rsidRPr="001D04B9">
        <w:rPr>
          <w:rFonts w:ascii="Times New Roman" w:eastAsia="Calibri" w:hAnsi="Times New Roman" w:cs="Times New Roman"/>
          <w:iCs/>
          <w:sz w:val="28"/>
          <w:szCs w:val="24"/>
        </w:rPr>
        <w:t xml:space="preserve"> </w:t>
      </w:r>
      <w:r w:rsidR="00117A37" w:rsidRPr="001D04B9">
        <w:rPr>
          <w:rFonts w:ascii="Times New Roman" w:eastAsia="Calibri" w:hAnsi="Times New Roman" w:cs="Times New Roman"/>
          <w:iCs/>
          <w:sz w:val="28"/>
          <w:szCs w:val="24"/>
        </w:rPr>
        <w:fldChar w:fldCharType="begin">
          <w:fldData xml:space="preserve">PEVuZE5vdGU+PENpdGU+PEF1dGhvcj5Ecm9taTwvQXV0aG9yPjxZZWFyPjIwMDc8L1llYXI+PElE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</w:fldData>
        </w:fldChar>
      </w:r>
      <w:r w:rsidR="00117A37" w:rsidRPr="001D04B9">
        <w:rPr>
          <w:rFonts w:ascii="Times New Roman" w:eastAsia="Calibri" w:hAnsi="Times New Roman" w:cs="Times New Roman"/>
          <w:iCs/>
          <w:sz w:val="28"/>
          <w:szCs w:val="24"/>
        </w:rPr>
        <w:instrText xml:space="preserve"> ADDIN EN.CITE </w:instrText>
      </w:r>
      <w:r w:rsidR="00117A37" w:rsidRPr="001D04B9">
        <w:rPr>
          <w:rFonts w:ascii="Times New Roman" w:eastAsia="Calibri" w:hAnsi="Times New Roman" w:cs="Times New Roman"/>
          <w:iCs/>
          <w:sz w:val="28"/>
          <w:szCs w:val="24"/>
        </w:rPr>
        <w:fldChar w:fldCharType="begin">
          <w:fldData xml:space="preserve">PEVuZE5vdGU+PENpdGU+PEF1dGhvcj5Ecm9taTwvQXV0aG9yPjxZZWFyPjIwMDc8L1llYXI+PElE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</w:fldData>
        </w:fldChar>
      </w:r>
      <w:r w:rsidR="00117A37" w:rsidRPr="001D04B9">
        <w:rPr>
          <w:rFonts w:ascii="Times New Roman" w:eastAsia="Calibri" w:hAnsi="Times New Roman" w:cs="Times New Roman"/>
          <w:iCs/>
          <w:sz w:val="28"/>
          <w:szCs w:val="24"/>
        </w:rPr>
        <w:instrText xml:space="preserve"> ADDIN EN.CITE.DATA </w:instrText>
      </w:r>
      <w:r w:rsidR="00117A37" w:rsidRPr="001D04B9">
        <w:rPr>
          <w:rFonts w:ascii="Times New Roman" w:eastAsia="Calibri" w:hAnsi="Times New Roman" w:cs="Times New Roman"/>
          <w:iCs/>
          <w:sz w:val="28"/>
          <w:szCs w:val="24"/>
        </w:rPr>
      </w:r>
      <w:r w:rsidR="00117A37" w:rsidRPr="001D04B9">
        <w:rPr>
          <w:rFonts w:ascii="Times New Roman" w:eastAsia="Calibri" w:hAnsi="Times New Roman" w:cs="Times New Roman"/>
          <w:iCs/>
          <w:sz w:val="28"/>
          <w:szCs w:val="24"/>
        </w:rPr>
        <w:fldChar w:fldCharType="end"/>
      </w:r>
      <w:r w:rsidR="00117A37" w:rsidRPr="001D04B9">
        <w:rPr>
          <w:rFonts w:ascii="Times New Roman" w:eastAsia="Calibri" w:hAnsi="Times New Roman" w:cs="Times New Roman"/>
          <w:iCs/>
          <w:sz w:val="28"/>
          <w:szCs w:val="24"/>
        </w:rPr>
      </w:r>
      <w:r w:rsidR="00117A37" w:rsidRPr="001D04B9">
        <w:rPr>
          <w:rFonts w:ascii="Times New Roman" w:eastAsia="Calibri" w:hAnsi="Times New Roman" w:cs="Times New Roman"/>
          <w:iCs/>
          <w:sz w:val="28"/>
          <w:szCs w:val="24"/>
        </w:rPr>
        <w:fldChar w:fldCharType="separate"/>
      </w:r>
      <w:r w:rsidR="00117A37" w:rsidRPr="001D04B9">
        <w:rPr>
          <w:rFonts w:ascii="Times New Roman" w:eastAsia="Calibri" w:hAnsi="Times New Roman" w:cs="Times New Roman"/>
          <w:iCs/>
          <w:sz w:val="28"/>
          <w:szCs w:val="24"/>
        </w:rPr>
        <w:t>[84-86]</w:t>
      </w:r>
      <w:r w:rsidR="00117A37" w:rsidRPr="001D04B9">
        <w:rPr>
          <w:rFonts w:ascii="Times New Roman" w:eastAsia="Calibri" w:hAnsi="Times New Roman" w:cs="Times New Roman"/>
          <w:iCs/>
          <w:sz w:val="28"/>
          <w:szCs w:val="24"/>
        </w:rPr>
        <w:fldChar w:fldCharType="end"/>
      </w:r>
      <w:r w:rsidR="00117A37" w:rsidRPr="001D04B9">
        <w:rPr>
          <w:rFonts w:ascii="Times New Roman" w:eastAsia="Calibri" w:hAnsi="Times New Roman" w:cs="Times New Roman"/>
          <w:iCs/>
          <w:sz w:val="28"/>
          <w:szCs w:val="24"/>
        </w:rPr>
        <w:t>.</w:t>
      </w:r>
    </w:p>
    <w:p w14:paraId="11D1BD66" w14:textId="77777777" w:rsidR="00C72188" w:rsidRPr="001D04B9" w:rsidRDefault="00C72188" w:rsidP="00C72188">
      <w:pPr>
        <w:spacing w:after="0" w:line="240" w:lineRule="auto"/>
        <w:ind w:firstLine="709"/>
        <w:jc w:val="both"/>
        <w:rPr>
          <w:rFonts w:ascii="Times New Roman" w:eastAsia="Calibri" w:hAnsi="Times New Roman" w:cs="Times New Roman"/>
          <w:iCs/>
          <w:sz w:val="28"/>
          <w:szCs w:val="24"/>
        </w:rPr>
      </w:pPr>
      <w:r w:rsidRPr="001D04B9">
        <w:rPr>
          <w:rFonts w:ascii="Times New Roman" w:eastAsia="Calibri" w:hAnsi="Times New Roman" w:cs="Times New Roman"/>
          <w:iCs/>
          <w:sz w:val="28"/>
          <w:szCs w:val="24"/>
        </w:rPr>
        <w:t>PNIPAM has garnered substantial attention in research due to its water solubility and its lower critical solution temperature (LCST) that closely aligns with human body temperature (around 36.5–37.5°C)</w:t>
      </w:r>
      <w:r w:rsidR="005B6AD9" w:rsidRPr="001D04B9">
        <w:rPr>
          <w:rFonts w:ascii="Times New Roman" w:eastAsia="Calibri" w:hAnsi="Times New Roman" w:cs="Times New Roman"/>
          <w:iCs/>
          <w:sz w:val="28"/>
          <w:szCs w:val="24"/>
        </w:rPr>
        <w:t xml:space="preserve"> </w:t>
      </w:r>
      <w:r w:rsidR="005B6AD9" w:rsidRPr="001D04B9">
        <w:rPr>
          <w:rFonts w:ascii="Times New Roman" w:eastAsia="Calibri" w:hAnsi="Times New Roman" w:cs="Times New Roman"/>
          <w:iCs/>
          <w:sz w:val="28"/>
          <w:szCs w:val="24"/>
        </w:rPr>
        <w:fldChar w:fldCharType="begin"/>
      </w:r>
      <w:r w:rsidR="005B6AD9" w:rsidRPr="001D04B9">
        <w:rPr>
          <w:rFonts w:ascii="Times New Roman" w:eastAsia="Calibri" w:hAnsi="Times New Roman" w:cs="Times New Roman"/>
          <w:iCs/>
          <w:sz w:val="28"/>
          <w:szCs w:val="24"/>
        </w:rPr>
        <w:instrText xml:space="preserve"> ADDIN EN.CITE &lt;EndNote&gt;&lt;Cite&gt;&lt;Author&gt;Roy&lt;/Author&gt;&lt;Year&gt;2013&lt;/Year&gt;&lt;IDText&gt;New directions in thermoresponsive polymers&lt;/IDText&gt;&lt;DisplayText&gt;[87]&lt;/DisplayText&gt;&lt;record&gt;&lt;urls&gt;&lt;related-urls&gt;&lt;url&gt;&amp;lt;Go to ISI&amp;gt;://WOS:000322782700012&lt;/url&gt;&lt;/related-urls&gt;&lt;/urls&gt;&lt;isbn&gt;0306-0012&lt;/isbn&gt;&lt;titles&gt;&lt;title&gt;New directions in thermoresponsive polymers&lt;/title&gt;&lt;secondary-title&gt;Chemical Society Reviews&lt;/secondary-title&gt;&lt;/titles&gt;&lt;pages&gt;7214-7243&lt;/pages&gt;&lt;number&gt;17&lt;/number&gt;&lt;contributors&gt;&lt;authors&gt;&lt;author&gt;Roy, D.&lt;/author&gt;&lt;author&gt;Brooks, W. L. A.&lt;/author&gt;&lt;author&gt;Sumerlin, B. S.&lt;/author&gt;&lt;/authors&gt;&lt;/contributors&gt;&lt;added-date format="utc"&gt;1694170389&lt;/added-date&gt;&lt;ref-type name="Journal Article"&gt;17&lt;/ref-type&gt;&lt;dates&gt;&lt;year&gt;2013&lt;/year&gt;&lt;/dates&gt;&lt;rec-number&gt;94&lt;/rec-number&gt;&lt;last-updated-date format="utc"&gt;1694170389&lt;/last-updated-date&gt;&lt;accession-num&gt;WOS:000322782700012&lt;/accession-num&gt;&lt;electronic-resource-num&gt;10.1039/c3cs35499g&lt;/electronic-resource-num&gt;&lt;volume&gt;42&lt;/volume&gt;&lt;/record&gt;&lt;/Cite&gt;&lt;/EndNote&gt;</w:instrText>
      </w:r>
      <w:r w:rsidR="005B6AD9" w:rsidRPr="001D04B9">
        <w:rPr>
          <w:rFonts w:ascii="Times New Roman" w:eastAsia="Calibri" w:hAnsi="Times New Roman" w:cs="Times New Roman"/>
          <w:iCs/>
          <w:sz w:val="28"/>
          <w:szCs w:val="24"/>
        </w:rPr>
        <w:fldChar w:fldCharType="separate"/>
      </w:r>
      <w:r w:rsidR="005B6AD9" w:rsidRPr="001D04B9">
        <w:rPr>
          <w:rFonts w:ascii="Times New Roman" w:eastAsia="Calibri" w:hAnsi="Times New Roman" w:cs="Times New Roman"/>
          <w:iCs/>
          <w:sz w:val="28"/>
          <w:szCs w:val="24"/>
        </w:rPr>
        <w:t>[87]</w:t>
      </w:r>
      <w:r w:rsidR="005B6AD9" w:rsidRPr="001D04B9">
        <w:rPr>
          <w:rFonts w:ascii="Times New Roman" w:eastAsia="Calibri" w:hAnsi="Times New Roman" w:cs="Times New Roman"/>
          <w:iCs/>
          <w:sz w:val="28"/>
          <w:szCs w:val="24"/>
        </w:rPr>
        <w:fldChar w:fldCharType="end"/>
      </w:r>
      <w:r w:rsidR="005B6AD9" w:rsidRPr="001D04B9">
        <w:rPr>
          <w:rFonts w:ascii="Times New Roman" w:eastAsia="Calibri" w:hAnsi="Times New Roman" w:cs="Times New Roman"/>
          <w:iCs/>
          <w:sz w:val="28"/>
          <w:szCs w:val="24"/>
        </w:rPr>
        <w:t xml:space="preserve">. </w:t>
      </w:r>
      <w:r w:rsidRPr="001D04B9">
        <w:rPr>
          <w:rFonts w:ascii="Times New Roman" w:eastAsia="Calibri" w:hAnsi="Times New Roman" w:cs="Times New Roman"/>
          <w:iCs/>
          <w:sz w:val="28"/>
          <w:szCs w:val="24"/>
        </w:rPr>
        <w:t xml:space="preserve">PNIPAM finds extensive application in various biomedical fields, with drug delivery and tissue engineering being the most extensively studied areas. These applications are followed by </w:t>
      </w:r>
      <w:proofErr w:type="gramStart"/>
      <w:r w:rsidRPr="001D04B9">
        <w:rPr>
          <w:rFonts w:ascii="Times New Roman" w:eastAsia="Calibri" w:hAnsi="Times New Roman" w:cs="Times New Roman"/>
          <w:iCs/>
          <w:sz w:val="28"/>
          <w:szCs w:val="24"/>
        </w:rPr>
        <w:t>its</w:t>
      </w:r>
      <w:proofErr w:type="gramEnd"/>
      <w:r w:rsidRPr="001D04B9">
        <w:rPr>
          <w:rFonts w:ascii="Times New Roman" w:eastAsia="Calibri" w:hAnsi="Times New Roman" w:cs="Times New Roman"/>
          <w:iCs/>
          <w:sz w:val="28"/>
          <w:szCs w:val="24"/>
        </w:rPr>
        <w:t xml:space="preserve"> using in stem cell research, microfluidic devices, biosensors, and bioimaging. The unique </w:t>
      </w:r>
      <w:proofErr w:type="spellStart"/>
      <w:r w:rsidRPr="001D04B9">
        <w:rPr>
          <w:rFonts w:ascii="Times New Roman" w:eastAsia="Calibri" w:hAnsi="Times New Roman" w:cs="Times New Roman"/>
          <w:iCs/>
          <w:sz w:val="28"/>
          <w:szCs w:val="24"/>
        </w:rPr>
        <w:t>thermoresponsive</w:t>
      </w:r>
      <w:proofErr w:type="spellEnd"/>
      <w:r w:rsidRPr="001D04B9">
        <w:rPr>
          <w:rFonts w:ascii="Times New Roman" w:eastAsia="Calibri" w:hAnsi="Times New Roman" w:cs="Times New Roman"/>
          <w:iCs/>
          <w:sz w:val="28"/>
          <w:szCs w:val="24"/>
        </w:rPr>
        <w:t xml:space="preserve"> properties of PNIPAM make it a versatile and promising material for advancing innovations in medical and biological contexts.</w:t>
      </w:r>
    </w:p>
    <w:p w14:paraId="365BBD0F" w14:textId="77777777" w:rsidR="00C72188" w:rsidRPr="001D04B9" w:rsidRDefault="00C72188" w:rsidP="00C72188">
      <w:pPr>
        <w:spacing w:after="0" w:line="240" w:lineRule="auto"/>
        <w:ind w:firstLine="709"/>
        <w:jc w:val="both"/>
        <w:rPr>
          <w:rFonts w:ascii="Times New Roman" w:eastAsia="Calibri" w:hAnsi="Times New Roman" w:cs="Times New Roman"/>
          <w:iCs/>
          <w:sz w:val="28"/>
        </w:rPr>
      </w:pPr>
      <w:r w:rsidRPr="001D04B9">
        <w:rPr>
          <w:rFonts w:ascii="Times New Roman" w:eastAsia="Calibri" w:hAnsi="Times New Roman" w:cs="Times New Roman"/>
          <w:iCs/>
          <w:sz w:val="28"/>
          <w:szCs w:val="24"/>
        </w:rPr>
        <w:t xml:space="preserve">Hollow </w:t>
      </w:r>
      <w:proofErr w:type="spellStart"/>
      <w:r w:rsidRPr="001D04B9">
        <w:rPr>
          <w:rFonts w:ascii="Times New Roman" w:eastAsia="Calibri" w:hAnsi="Times New Roman" w:cs="Times New Roman"/>
          <w:iCs/>
          <w:sz w:val="28"/>
          <w:szCs w:val="24"/>
        </w:rPr>
        <w:t>thermo</w:t>
      </w:r>
      <w:r w:rsidR="00A021F3" w:rsidRPr="001D04B9">
        <w:rPr>
          <w:rFonts w:ascii="Times New Roman" w:eastAsia="Calibri" w:hAnsi="Times New Roman" w:cs="Times New Roman"/>
          <w:iCs/>
          <w:sz w:val="28"/>
          <w:szCs w:val="24"/>
        </w:rPr>
        <w:t>responsi</w:t>
      </w:r>
      <w:r w:rsidRPr="001D04B9">
        <w:rPr>
          <w:rFonts w:ascii="Times New Roman" w:eastAsia="Calibri" w:hAnsi="Times New Roman" w:cs="Times New Roman"/>
          <w:iCs/>
          <w:sz w:val="28"/>
          <w:szCs w:val="24"/>
        </w:rPr>
        <w:t>ve</w:t>
      </w:r>
      <w:proofErr w:type="spellEnd"/>
      <w:r w:rsidRPr="001D04B9">
        <w:rPr>
          <w:rFonts w:ascii="Times New Roman" w:eastAsia="Calibri" w:hAnsi="Times New Roman" w:cs="Times New Roman"/>
          <w:iCs/>
          <w:sz w:val="28"/>
          <w:szCs w:val="24"/>
        </w:rPr>
        <w:t xml:space="preserve"> nanoparticles based on PNIPAM are achieved by decomposing the crosslinked core formed by N,N-bis(acryloyl)</w:t>
      </w:r>
      <w:proofErr w:type="spellStart"/>
      <w:r w:rsidRPr="001D04B9">
        <w:rPr>
          <w:rFonts w:ascii="Times New Roman" w:eastAsia="Calibri" w:hAnsi="Times New Roman" w:cs="Times New Roman"/>
          <w:iCs/>
          <w:sz w:val="28"/>
          <w:szCs w:val="24"/>
        </w:rPr>
        <w:t>cystamine</w:t>
      </w:r>
      <w:proofErr w:type="spellEnd"/>
      <w:r w:rsidRPr="001D04B9">
        <w:rPr>
          <w:rFonts w:ascii="Times New Roman" w:eastAsia="Calibri" w:hAnsi="Times New Roman" w:cs="Times New Roman"/>
          <w:iCs/>
          <w:sz w:val="28"/>
          <w:szCs w:val="24"/>
        </w:rPr>
        <w:t xml:space="preserve"> (BAC), while the shell consists of non-degradable NIPAM </w:t>
      </w:r>
      <w:r w:rsidR="005B6AD9" w:rsidRPr="001D04B9">
        <w:rPr>
          <w:rFonts w:ascii="Times New Roman" w:eastAsia="Calibri" w:hAnsi="Times New Roman" w:cs="Times New Roman"/>
          <w:iCs/>
          <w:sz w:val="28"/>
          <w:szCs w:val="24"/>
        </w:rPr>
        <w:fldChar w:fldCharType="begin"/>
      </w:r>
      <w:r w:rsidR="005B6AD9" w:rsidRPr="001D04B9">
        <w:rPr>
          <w:rFonts w:ascii="Times New Roman" w:eastAsia="Calibri" w:hAnsi="Times New Roman" w:cs="Times New Roman"/>
          <w:iCs/>
          <w:sz w:val="28"/>
          <w:szCs w:val="24"/>
        </w:rPr>
        <w:instrText xml:space="preserve"> ADDIN EN.CITE &lt;EndNote&gt;&lt;Cite&gt;&lt;Author&gt;McMasters&lt;/Author&gt;&lt;Year&gt;2017&lt;/Year&gt;&lt;IDText&gt;Delivery of anti-inflammatory peptides from hollow PEGylated poly (NIPAM) nanoparticles reduces inflammation in an ex vivo osteoarthritis model&lt;/IDText&gt;&lt;DisplayText&gt;[88]&lt;/DisplayText&gt;&lt;record&gt;&lt;dates&gt;&lt;pub-dates&gt;&lt;date&gt;Jul&lt;/date&gt;&lt;/pub-dates&gt;&lt;year&gt;2017&lt;/year&gt;&lt;/dates&gt;&lt;urls&gt;&lt;related-urls&gt;&lt;url&gt;&amp;lt;Go to ISI&amp;gt;://WOS:000403886400015&lt;/url&gt;&lt;/related-urls&gt;&lt;/urls&gt;&lt;isbn&gt;0168-3659&lt;/isbn&gt;&lt;titles&gt;&lt;title&gt;Delivery of anti-inflammatory peptides from hollow PEGylated poly (NIPAM) nanoparticles reduces inflammation in an ex vivo osteoarthritis model&lt;/title&gt;&lt;secondary-title&gt;Journal of Controlled Release&lt;/secondary-title&gt;&lt;/titles&gt;&lt;pages&gt;161-170&lt;/pages&gt;&lt;contributors&gt;&lt;authors&gt;&lt;author&gt;McMasters, J.&lt;/author&gt;&lt;author&gt;Poh, S.&lt;/author&gt;&lt;author&gt;Lin, J. B.&lt;/author&gt;&lt;author&gt;Panitch, A.&lt;/author&gt;&lt;/authors&gt;&lt;/contributors&gt;&lt;added-date format="utc"&gt;1694170428&lt;/added-date&gt;&lt;ref-type name="Journal Article"&gt;17&lt;/ref-type&gt;&lt;rec-number&gt;95&lt;/rec-number&gt;&lt;last-updated-date format="utc"&gt;1694170428&lt;/last-updated-date&gt;&lt;accession-num&gt;WOS:000403886400015&lt;/accession-num&gt;&lt;electronic-resource-num&gt;10.1016/j.jconrel.2017.05.008&lt;/electronic-resource-num&gt;&lt;volume&gt;258&lt;/volume&gt;&lt;/record&gt;&lt;/Cite&gt;&lt;/EndNote&gt;</w:instrText>
      </w:r>
      <w:r w:rsidR="005B6AD9" w:rsidRPr="001D04B9">
        <w:rPr>
          <w:rFonts w:ascii="Times New Roman" w:eastAsia="Calibri" w:hAnsi="Times New Roman" w:cs="Times New Roman"/>
          <w:iCs/>
          <w:sz w:val="28"/>
          <w:szCs w:val="24"/>
        </w:rPr>
        <w:fldChar w:fldCharType="separate"/>
      </w:r>
      <w:r w:rsidR="005B6AD9" w:rsidRPr="001D04B9">
        <w:rPr>
          <w:rFonts w:ascii="Times New Roman" w:eastAsia="Calibri" w:hAnsi="Times New Roman" w:cs="Times New Roman"/>
          <w:iCs/>
          <w:sz w:val="28"/>
          <w:szCs w:val="24"/>
        </w:rPr>
        <w:t>[88]</w:t>
      </w:r>
      <w:r w:rsidR="005B6AD9" w:rsidRPr="001D04B9">
        <w:rPr>
          <w:rFonts w:ascii="Times New Roman" w:eastAsia="Calibri" w:hAnsi="Times New Roman" w:cs="Times New Roman"/>
          <w:iCs/>
          <w:sz w:val="28"/>
          <w:szCs w:val="24"/>
        </w:rPr>
        <w:fldChar w:fldCharType="end"/>
      </w:r>
      <w:r w:rsidR="005B6AD9" w:rsidRPr="001D04B9">
        <w:rPr>
          <w:rFonts w:ascii="Times New Roman" w:eastAsia="Calibri" w:hAnsi="Times New Roman" w:cs="Times New Roman"/>
          <w:iCs/>
          <w:sz w:val="28"/>
          <w:szCs w:val="24"/>
        </w:rPr>
        <w:t xml:space="preserve">. </w:t>
      </w:r>
      <w:r w:rsidRPr="001D04B9">
        <w:rPr>
          <w:rFonts w:ascii="Times New Roman" w:eastAsia="Calibri" w:hAnsi="Times New Roman" w:cs="Times New Roman"/>
          <w:iCs/>
          <w:sz w:val="28"/>
        </w:rPr>
        <w:t xml:space="preserve">The inclusion of the negatively charged monomer 2-acrylamido-2-methyl-1-propanesulfonic acid (AMPS) in the nanoparticle synthesis facilitated the incorporation of the anti-inflammatory enzyme kinase 2 (MK2)-inhibiting cell-penetrating peptide (KAFAK). The developed formulation, housed within the hollow nanoparticles, demonstrated effectiveness in delivering a therapeutically active dosage to bovine cartilage explants. It achieved this by mitigating the anti-inflammatory response in interleukin-6 (IL-6) expression after being stimulated with interleukin-1 beta (IL-1β). </w:t>
      </w:r>
      <w:r w:rsidRPr="001D04B9">
        <w:rPr>
          <w:rFonts w:ascii="Times New Roman" w:eastAsia="Calibri" w:hAnsi="Times New Roman" w:cs="Times New Roman"/>
          <w:iCs/>
          <w:sz w:val="28"/>
          <w:szCs w:val="24"/>
        </w:rPr>
        <w:t xml:space="preserve">This innovative </w:t>
      </w:r>
      <w:proofErr w:type="spellStart"/>
      <w:r w:rsidRPr="001D04B9">
        <w:rPr>
          <w:rFonts w:ascii="Times New Roman" w:eastAsia="Calibri" w:hAnsi="Times New Roman" w:cs="Times New Roman"/>
          <w:iCs/>
          <w:sz w:val="28"/>
          <w:szCs w:val="24"/>
        </w:rPr>
        <w:t>thermo</w:t>
      </w:r>
      <w:r w:rsidR="00A021F3" w:rsidRPr="001D04B9">
        <w:rPr>
          <w:rFonts w:ascii="Times New Roman" w:eastAsia="Calibri" w:hAnsi="Times New Roman" w:cs="Times New Roman"/>
          <w:iCs/>
          <w:sz w:val="28"/>
          <w:szCs w:val="24"/>
        </w:rPr>
        <w:t>responsi</w:t>
      </w:r>
      <w:r w:rsidRPr="001D04B9">
        <w:rPr>
          <w:rFonts w:ascii="Times New Roman" w:eastAsia="Calibri" w:hAnsi="Times New Roman" w:cs="Times New Roman"/>
          <w:iCs/>
          <w:sz w:val="28"/>
          <w:szCs w:val="24"/>
        </w:rPr>
        <w:t>ve</w:t>
      </w:r>
      <w:proofErr w:type="spellEnd"/>
      <w:r w:rsidRPr="001D04B9">
        <w:rPr>
          <w:rFonts w:ascii="Times New Roman" w:eastAsia="Calibri" w:hAnsi="Times New Roman" w:cs="Times New Roman"/>
          <w:iCs/>
          <w:sz w:val="28"/>
          <w:szCs w:val="24"/>
        </w:rPr>
        <w:t xml:space="preserve"> hollow nanoparticle system presents a robust platform for the targeted delivery of peptide therapeutics, especially within highly proteolytic environments such as osteoarthritis.</w:t>
      </w:r>
    </w:p>
    <w:p w14:paraId="7870BB77" w14:textId="77777777" w:rsidR="00C72188" w:rsidRPr="001D04B9" w:rsidRDefault="00C72188" w:rsidP="00C72188">
      <w:pPr>
        <w:spacing w:after="0" w:line="240" w:lineRule="auto"/>
        <w:ind w:firstLine="709"/>
        <w:jc w:val="both"/>
        <w:rPr>
          <w:rFonts w:ascii="Times New Roman" w:eastAsia="Calibri" w:hAnsi="Times New Roman" w:cs="Times New Roman"/>
          <w:iCs/>
          <w:sz w:val="28"/>
        </w:rPr>
      </w:pPr>
      <w:r w:rsidRPr="001D04B9">
        <w:rPr>
          <w:rFonts w:ascii="Times New Roman" w:eastAsia="Calibri" w:hAnsi="Times New Roman" w:cs="Times New Roman"/>
          <w:iCs/>
          <w:sz w:val="28"/>
          <w:szCs w:val="24"/>
        </w:rPr>
        <w:t>In the study</w:t>
      </w:r>
      <w:r w:rsidR="005B6AD9" w:rsidRPr="001D04B9">
        <w:rPr>
          <w:rFonts w:ascii="Times New Roman" w:eastAsia="Calibri" w:hAnsi="Times New Roman" w:cs="Times New Roman"/>
          <w:iCs/>
          <w:sz w:val="28"/>
          <w:szCs w:val="24"/>
        </w:rPr>
        <w:t xml:space="preserve"> </w:t>
      </w:r>
      <w:r w:rsidR="005B6AD9" w:rsidRPr="001D04B9">
        <w:rPr>
          <w:rFonts w:ascii="Times New Roman" w:eastAsia="Calibri" w:hAnsi="Times New Roman" w:cs="Times New Roman"/>
          <w:iCs/>
          <w:sz w:val="28"/>
          <w:szCs w:val="24"/>
        </w:rPr>
        <w:fldChar w:fldCharType="begin"/>
      </w:r>
      <w:r w:rsidR="005B6AD9" w:rsidRPr="001D04B9">
        <w:rPr>
          <w:rFonts w:ascii="Times New Roman" w:eastAsia="Calibri" w:hAnsi="Times New Roman" w:cs="Times New Roman"/>
          <w:iCs/>
          <w:sz w:val="28"/>
          <w:szCs w:val="24"/>
        </w:rPr>
        <w:instrText xml:space="preserve"> ADDIN EN.CITE &lt;EndNote&gt;&lt;Cite&gt;&lt;Author&gt;Shiotani&lt;/Author&gt;&lt;Year&gt;2007&lt;/Year&gt;&lt;IDText&gt;Stable incorporation of gold nanorods into N-isopropylacrylamide hydrogels and their rapid shrinkage induced by near-infrared laser irradiation&lt;/IDText&gt;&lt;DisplayText&gt;[89]&lt;/DisplayText&gt;&lt;record&gt;&lt;dates&gt;&lt;pub-dates&gt;&lt;date&gt;Mar&lt;/date&gt;&lt;/pub-dates&gt;&lt;year&gt;2007&lt;/year&gt;&lt;/dates&gt;&lt;urls&gt;&lt;related-urls&gt;&lt;url&gt;&amp;lt;Go to ISI&amp;gt;://WOS:000245012900071&lt;/url&gt;&lt;/related-urls&gt;&lt;/urls&gt;&lt;isbn&gt;0743-7463&lt;/isbn&gt;&lt;titles&gt;&lt;title&gt;Stable incorporation of gold nanorods into N-isopropylacrylamide hydrogels and their rapid shrinkage induced by near-infrared laser irradiation&lt;/title&gt;&lt;secondary-title&gt;Langmuir&lt;/secondary-title&gt;&lt;/titles&gt;&lt;pages&gt;4012-4018&lt;/pages&gt;&lt;number&gt;7&lt;/number&gt;&lt;contributors&gt;&lt;authors&gt;&lt;author&gt;Shiotani, A.&lt;/author&gt;&lt;author&gt;Mori, T.&lt;/author&gt;&lt;author&gt;Niidome, T.&lt;/author&gt;&lt;author&gt;Niidome, Y.&lt;/author&gt;&lt;author&gt;Katayama, Y.&lt;/author&gt;&lt;/authors&gt;&lt;/contributors&gt;&lt;added-date format="utc"&gt;1694170467&lt;/added-date&gt;&lt;ref-type name="Journal Article"&gt;17&lt;/ref-type&gt;&lt;rec-number&gt;96&lt;/rec-number&gt;&lt;last-updated-date format="utc"&gt;1694170467&lt;/last-updated-date&gt;&lt;accession-num&gt;WOS:000245012900071&lt;/accession-num&gt;&lt;electronic-resource-num&gt;10.1021/la0627967&lt;/electronic-resource-num&gt;&lt;volume&gt;23&lt;/volume&gt;&lt;/record&gt;&lt;/Cite&gt;&lt;/EndNote&gt;</w:instrText>
      </w:r>
      <w:r w:rsidR="005B6AD9" w:rsidRPr="001D04B9">
        <w:rPr>
          <w:rFonts w:ascii="Times New Roman" w:eastAsia="Calibri" w:hAnsi="Times New Roman" w:cs="Times New Roman"/>
          <w:iCs/>
          <w:sz w:val="28"/>
          <w:szCs w:val="24"/>
        </w:rPr>
        <w:fldChar w:fldCharType="separate"/>
      </w:r>
      <w:r w:rsidR="005B6AD9" w:rsidRPr="001D04B9">
        <w:rPr>
          <w:rFonts w:ascii="Times New Roman" w:eastAsia="Calibri" w:hAnsi="Times New Roman" w:cs="Times New Roman"/>
          <w:iCs/>
          <w:sz w:val="28"/>
          <w:szCs w:val="24"/>
        </w:rPr>
        <w:t>[89]</w:t>
      </w:r>
      <w:r w:rsidR="005B6AD9" w:rsidRPr="001D04B9">
        <w:rPr>
          <w:rFonts w:ascii="Times New Roman" w:eastAsia="Calibri" w:hAnsi="Times New Roman" w:cs="Times New Roman"/>
          <w:iCs/>
          <w:sz w:val="28"/>
          <w:szCs w:val="24"/>
        </w:rPr>
        <w:fldChar w:fldCharType="end"/>
      </w:r>
      <w:r w:rsidR="005B6AD9" w:rsidRPr="001D04B9">
        <w:rPr>
          <w:rFonts w:ascii="Times New Roman" w:eastAsia="Calibri" w:hAnsi="Times New Roman" w:cs="Times New Roman"/>
          <w:iCs/>
          <w:sz w:val="28"/>
          <w:szCs w:val="24"/>
        </w:rPr>
        <w:t xml:space="preserve">, </w:t>
      </w:r>
      <w:r w:rsidRPr="001D04B9">
        <w:rPr>
          <w:rFonts w:ascii="Times New Roman" w:eastAsia="Calibri" w:hAnsi="Times New Roman" w:cs="Times New Roman"/>
          <w:iCs/>
          <w:sz w:val="28"/>
        </w:rPr>
        <w:t xml:space="preserve">the authors demonstrated the potential disintegration of microparticles composed of PNIPAM through the using of near-infrared (IR) irradiation on gold nanorods. This process resulted in the release of drugs. The researchers effectively established stable and uniform dispersions of gold nanorods, which were functionalized with polyethylene glycol, within PNIPAM cylinders having a diameter of 140 µm. </w:t>
      </w:r>
      <w:r w:rsidRPr="001D04B9">
        <w:rPr>
          <w:rFonts w:ascii="Times New Roman" w:eastAsia="Calibri" w:hAnsi="Times New Roman" w:cs="Times New Roman"/>
          <w:iCs/>
          <w:sz w:val="28"/>
          <w:szCs w:val="24"/>
        </w:rPr>
        <w:t xml:space="preserve">Upon irradiation with an IR laser, these composite structures underwent contraction, forming micrometer-sized indentations at the site targeted by the laser. The rate of this contraction surpassed what could typically be achieved through external thermal stimulation. Furthermore, the composite gels demonstrated a controlled release of a model drug when they were in a swollen state without irradiation. However, under the influence of irradiation, the drug release process was dramatically accelerated. The composite gels exhibited rapid drug release within just 60 seconds, specifically within a range of 300 </w:t>
      </w:r>
      <w:proofErr w:type="spellStart"/>
      <w:r w:rsidRPr="001D04B9">
        <w:rPr>
          <w:rFonts w:ascii="Times New Roman" w:eastAsia="Calibri" w:hAnsi="Times New Roman" w:cs="Times New Roman"/>
          <w:iCs/>
          <w:sz w:val="28"/>
          <w:szCs w:val="24"/>
        </w:rPr>
        <w:t>μm</w:t>
      </w:r>
      <w:proofErr w:type="spellEnd"/>
      <w:r w:rsidRPr="001D04B9">
        <w:rPr>
          <w:rFonts w:ascii="Times New Roman" w:eastAsia="Calibri" w:hAnsi="Times New Roman" w:cs="Times New Roman"/>
          <w:iCs/>
          <w:sz w:val="28"/>
          <w:szCs w:val="24"/>
        </w:rPr>
        <w:t xml:space="preserve"> around the irradiated spot. This innovative approach could have significant implications for achieving controlled and on-demand drug release applications.</w:t>
      </w:r>
    </w:p>
    <w:p w14:paraId="17D4CE53" w14:textId="77777777" w:rsidR="00C72188" w:rsidRPr="001D04B9" w:rsidRDefault="00C72188" w:rsidP="00C72188">
      <w:pPr>
        <w:spacing w:after="0" w:line="240" w:lineRule="auto"/>
        <w:ind w:firstLine="709"/>
        <w:jc w:val="both"/>
        <w:rPr>
          <w:rFonts w:ascii="Times New Roman" w:eastAsia="Calibri" w:hAnsi="Times New Roman" w:cs="Times New Roman"/>
          <w:iCs/>
          <w:sz w:val="28"/>
          <w:szCs w:val="24"/>
        </w:rPr>
      </w:pPr>
      <w:r w:rsidRPr="001D04B9">
        <w:rPr>
          <w:rFonts w:ascii="Times New Roman" w:eastAsia="Calibri" w:hAnsi="Times New Roman" w:cs="Times New Roman"/>
          <w:iCs/>
          <w:sz w:val="28"/>
          <w:szCs w:val="24"/>
        </w:rPr>
        <w:t>Nanogels synthesized from dendritic polyglycerol (</w:t>
      </w:r>
      <w:proofErr w:type="spellStart"/>
      <w:r w:rsidRPr="001D04B9">
        <w:rPr>
          <w:rFonts w:ascii="Times New Roman" w:eastAsia="Calibri" w:hAnsi="Times New Roman" w:cs="Times New Roman"/>
          <w:iCs/>
          <w:sz w:val="28"/>
          <w:szCs w:val="24"/>
        </w:rPr>
        <w:t>dPG</w:t>
      </w:r>
      <w:proofErr w:type="spellEnd"/>
      <w:r w:rsidRPr="001D04B9">
        <w:rPr>
          <w:rFonts w:ascii="Times New Roman" w:eastAsia="Calibri" w:hAnsi="Times New Roman" w:cs="Times New Roman"/>
          <w:iCs/>
          <w:sz w:val="28"/>
          <w:szCs w:val="24"/>
        </w:rPr>
        <w:t xml:space="preserve">) in combination with two </w:t>
      </w:r>
      <w:proofErr w:type="spellStart"/>
      <w:r w:rsidRPr="001D04B9">
        <w:rPr>
          <w:rFonts w:ascii="Times New Roman" w:eastAsia="Calibri" w:hAnsi="Times New Roman" w:cs="Times New Roman"/>
          <w:iCs/>
          <w:sz w:val="28"/>
          <w:szCs w:val="24"/>
        </w:rPr>
        <w:t>thermo</w:t>
      </w:r>
      <w:r w:rsidR="00A021F3" w:rsidRPr="001D04B9">
        <w:rPr>
          <w:rFonts w:ascii="Times New Roman" w:eastAsia="Calibri" w:hAnsi="Times New Roman" w:cs="Times New Roman"/>
          <w:iCs/>
          <w:sz w:val="28"/>
          <w:szCs w:val="24"/>
        </w:rPr>
        <w:t>responsi</w:t>
      </w:r>
      <w:r w:rsidRPr="001D04B9">
        <w:rPr>
          <w:rFonts w:ascii="Times New Roman" w:eastAsia="Calibri" w:hAnsi="Times New Roman" w:cs="Times New Roman"/>
          <w:iCs/>
          <w:sz w:val="28"/>
          <w:szCs w:val="24"/>
        </w:rPr>
        <w:t>ve</w:t>
      </w:r>
      <w:proofErr w:type="spellEnd"/>
      <w:r w:rsidRPr="001D04B9">
        <w:rPr>
          <w:rFonts w:ascii="Times New Roman" w:eastAsia="Calibri" w:hAnsi="Times New Roman" w:cs="Times New Roman"/>
          <w:iCs/>
          <w:sz w:val="28"/>
          <w:szCs w:val="24"/>
        </w:rPr>
        <w:t xml:space="preserve"> polymers, namely, </w:t>
      </w:r>
      <w:proofErr w:type="gramStart"/>
      <w:r w:rsidRPr="001D04B9">
        <w:rPr>
          <w:rFonts w:ascii="Times New Roman" w:eastAsia="Calibri" w:hAnsi="Times New Roman" w:cs="Times New Roman"/>
          <w:iCs/>
          <w:sz w:val="28"/>
          <w:szCs w:val="24"/>
        </w:rPr>
        <w:t>poly(</w:t>
      </w:r>
      <w:proofErr w:type="gramEnd"/>
      <w:r w:rsidRPr="001D04B9">
        <w:rPr>
          <w:rFonts w:ascii="Times New Roman" w:eastAsia="Calibri" w:hAnsi="Times New Roman" w:cs="Times New Roman"/>
          <w:iCs/>
          <w:sz w:val="28"/>
          <w:szCs w:val="24"/>
        </w:rPr>
        <w:t>glycidyl methyl ether-co-ethyl glycidyl ether) (p(GME-co-EGE)) and poly(N-isopropylacrylamide) (</w:t>
      </w:r>
      <w:proofErr w:type="spellStart"/>
      <w:r w:rsidRPr="001D04B9">
        <w:rPr>
          <w:rFonts w:ascii="Times New Roman" w:eastAsia="Calibri" w:hAnsi="Times New Roman" w:cs="Times New Roman"/>
          <w:iCs/>
          <w:sz w:val="28"/>
          <w:szCs w:val="24"/>
        </w:rPr>
        <w:t>pNIPAM</w:t>
      </w:r>
      <w:proofErr w:type="spellEnd"/>
      <w:r w:rsidRPr="001D04B9">
        <w:rPr>
          <w:rFonts w:ascii="Times New Roman" w:eastAsia="Calibri" w:hAnsi="Times New Roman" w:cs="Times New Roman"/>
          <w:iCs/>
          <w:sz w:val="28"/>
          <w:szCs w:val="24"/>
        </w:rPr>
        <w:t xml:space="preserve">), </w:t>
      </w:r>
      <w:r w:rsidRPr="001D04B9">
        <w:rPr>
          <w:rFonts w:ascii="Times New Roman" w:eastAsia="Calibri" w:hAnsi="Times New Roman" w:cs="Times New Roman"/>
          <w:iCs/>
          <w:sz w:val="28"/>
          <w:szCs w:val="24"/>
        </w:rPr>
        <w:lastRenderedPageBreak/>
        <w:t>hold promise for the treatment of severe sk</w:t>
      </w:r>
      <w:r w:rsidR="00A021F3" w:rsidRPr="001D04B9">
        <w:rPr>
          <w:rFonts w:ascii="Times New Roman" w:eastAsia="Calibri" w:hAnsi="Times New Roman" w:cs="Times New Roman"/>
          <w:iCs/>
          <w:sz w:val="28"/>
          <w:szCs w:val="24"/>
        </w:rPr>
        <w:t xml:space="preserve">in diseases. These </w:t>
      </w:r>
      <w:proofErr w:type="spellStart"/>
      <w:r w:rsidR="00A021F3" w:rsidRPr="001D04B9">
        <w:rPr>
          <w:rFonts w:ascii="Times New Roman" w:eastAsia="Calibri" w:hAnsi="Times New Roman" w:cs="Times New Roman"/>
          <w:iCs/>
          <w:sz w:val="28"/>
          <w:szCs w:val="24"/>
        </w:rPr>
        <w:t>thermoresponsi</w:t>
      </w:r>
      <w:r w:rsidRPr="001D04B9">
        <w:rPr>
          <w:rFonts w:ascii="Times New Roman" w:eastAsia="Calibri" w:hAnsi="Times New Roman" w:cs="Times New Roman"/>
          <w:iCs/>
          <w:sz w:val="28"/>
          <w:szCs w:val="24"/>
        </w:rPr>
        <w:t>ve</w:t>
      </w:r>
      <w:proofErr w:type="spellEnd"/>
      <w:r w:rsidRPr="001D04B9">
        <w:rPr>
          <w:rFonts w:ascii="Times New Roman" w:eastAsia="Calibri" w:hAnsi="Times New Roman" w:cs="Times New Roman"/>
          <w:iCs/>
          <w:sz w:val="28"/>
          <w:szCs w:val="24"/>
        </w:rPr>
        <w:t xml:space="preserve"> nanogels exhibit the capacity to encapsulate significant quantities of therapeutic agents like dexamethasone and tacrolimus, which are commonly employed for addressing skin-related conditions. A comprehensive characterization was conducted to understand the cellular uptake, intracellular localization, and toxicological properties of these produced nanogels. The investigation was carried out using primary normal keratinocytes (NHK) and spontaneously transformed aneuploid immortal keratinocytes from adult skin. Through laser scanning confocal microscopy, it was observed that the fluorescently labeled nanogels efficiently penetrated into the cells, with their primary localization occurring within lysosomal compartments. This research highlights the potential of these nanogels as carriers for dermatological treatments, providing insights into their cellular behavior and intracellular fate</w:t>
      </w:r>
      <w:r w:rsidR="005B6AD9" w:rsidRPr="001D04B9">
        <w:rPr>
          <w:rFonts w:ascii="Times New Roman" w:eastAsia="Calibri" w:hAnsi="Times New Roman" w:cs="Times New Roman"/>
          <w:iCs/>
          <w:sz w:val="28"/>
          <w:szCs w:val="24"/>
        </w:rPr>
        <w:t xml:space="preserve"> </w:t>
      </w:r>
      <w:r w:rsidR="007E4A1A" w:rsidRPr="001D04B9">
        <w:rPr>
          <w:rFonts w:ascii="Times New Roman" w:eastAsia="Calibri" w:hAnsi="Times New Roman" w:cs="Times New Roman"/>
          <w:iCs/>
          <w:sz w:val="28"/>
          <w:szCs w:val="24"/>
        </w:rPr>
        <w:fldChar w:fldCharType="begin"/>
      </w:r>
      <w:r w:rsidR="007E4A1A" w:rsidRPr="001D04B9">
        <w:rPr>
          <w:rFonts w:ascii="Times New Roman" w:eastAsia="Calibri" w:hAnsi="Times New Roman" w:cs="Times New Roman"/>
          <w:iCs/>
          <w:sz w:val="28"/>
          <w:szCs w:val="24"/>
        </w:rPr>
        <w:instrText xml:space="preserve"> ADDIN EN.CITE &lt;EndNote&gt;&lt;Cite&gt;&lt;Author&gt;Gerecke&lt;/Author&gt;&lt;Year&gt;2017&lt;/Year&gt;&lt;IDText&gt;Biocompatibility and characterization of polyglycerol-based thermoresponsive nanogels designed as novel drug-delivery systems and their intracellular localization in keratinocytes&lt;/IDText&gt;&lt;DisplayText&gt;[90]&lt;/DisplayText&gt;&lt;record&gt;&lt;dates&gt;&lt;pub-dates&gt;&lt;date&gt;Mar&lt;/date&gt;&lt;/pub-dates&gt;&lt;year&gt;2017&lt;/year&gt;&lt;/dates&gt;&lt;urls&gt;&lt;related-urls&gt;&lt;url&gt;&amp;lt;Go to ISI&amp;gt;://WOS:000395388200012&lt;/url&gt;&lt;/related-urls&gt;&lt;/urls&gt;&lt;isbn&gt;1743-5390&lt;/isbn&gt;&lt;titles&gt;&lt;title&gt;Biocompatibility and characterization of polyglycerol-based thermoresponsive nanogels designed as novel drug-delivery systems and their intracellular localization in keratinocytes&lt;/title&gt;&lt;secondary-title&gt;Nanotoxicology&lt;/secondary-title&gt;&lt;/titles&gt;&lt;pages&gt;267-277&lt;/pages&gt;&lt;number&gt;2&lt;/number&gt;&lt;contributors&gt;&lt;authors&gt;&lt;author&gt;Gerecke, C.&lt;/author&gt;&lt;author&gt;Edlich, A.&lt;/author&gt;&lt;author&gt;Giulbudagian, M.&lt;/author&gt;&lt;author&gt;Schumacher, F.&lt;/author&gt;&lt;author&gt;Zhang, N.&lt;/author&gt;&lt;author&gt;Said, A.&lt;/author&gt;&lt;author&gt;Yealland, G.&lt;/author&gt;&lt;author&gt;Lohan, S. B.&lt;/author&gt;&lt;author&gt;Neumann, F.&lt;/author&gt;&lt;author&gt;Meinke, M. C.&lt;/author&gt;&lt;author&gt;Ma, N.&lt;/author&gt;&lt;author&gt;Calderon, M.&lt;/author&gt;&lt;author&gt;Hedtrich, S.&lt;/author&gt;&lt;author&gt;Schafer-Korting, M.&lt;/author&gt;&lt;author&gt;Kleuser, B.&lt;/author&gt;&lt;/authors&gt;&lt;/contributors&gt;&lt;added-date format="utc"&gt;1694170535&lt;/added-date&gt;&lt;ref-type name="Journal Article"&gt;17&lt;/ref-type&gt;&lt;rec-number&gt;97&lt;/rec-number&gt;&lt;last-updated-date format="utc"&gt;1694170535&lt;/last-updated-date&gt;&lt;accession-num&gt;WOS:000395388200012&lt;/accession-num&gt;&lt;electronic-resource-num&gt;10.1080/17435390.2017.1292371&lt;/electronic-resource-num&gt;&lt;volume&gt;11&lt;/volume&gt;&lt;/record&gt;&lt;/Cite&gt;&lt;/EndNote&gt;</w:instrText>
      </w:r>
      <w:r w:rsidR="007E4A1A" w:rsidRPr="001D04B9">
        <w:rPr>
          <w:rFonts w:ascii="Times New Roman" w:eastAsia="Calibri" w:hAnsi="Times New Roman" w:cs="Times New Roman"/>
          <w:iCs/>
          <w:sz w:val="28"/>
          <w:szCs w:val="24"/>
        </w:rPr>
        <w:fldChar w:fldCharType="separate"/>
      </w:r>
      <w:r w:rsidR="007E4A1A" w:rsidRPr="001D04B9">
        <w:rPr>
          <w:rFonts w:ascii="Times New Roman" w:eastAsia="Calibri" w:hAnsi="Times New Roman" w:cs="Times New Roman"/>
          <w:iCs/>
          <w:sz w:val="28"/>
          <w:szCs w:val="24"/>
        </w:rPr>
        <w:t>[90]</w:t>
      </w:r>
      <w:r w:rsidR="007E4A1A" w:rsidRPr="001D04B9">
        <w:rPr>
          <w:rFonts w:ascii="Times New Roman" w:eastAsia="Calibri" w:hAnsi="Times New Roman" w:cs="Times New Roman"/>
          <w:iCs/>
          <w:sz w:val="28"/>
          <w:szCs w:val="24"/>
        </w:rPr>
        <w:fldChar w:fldCharType="end"/>
      </w:r>
      <w:r w:rsidR="007E4A1A" w:rsidRPr="001D04B9">
        <w:rPr>
          <w:rFonts w:ascii="Times New Roman" w:eastAsia="Calibri" w:hAnsi="Times New Roman" w:cs="Times New Roman"/>
          <w:iCs/>
          <w:sz w:val="28"/>
          <w:szCs w:val="24"/>
        </w:rPr>
        <w:t>.</w:t>
      </w:r>
    </w:p>
    <w:p w14:paraId="59FC1700" w14:textId="636133D5" w:rsidR="00C72188" w:rsidRPr="001D04B9" w:rsidRDefault="00C72188" w:rsidP="00C72188">
      <w:pPr>
        <w:spacing w:after="0" w:line="240" w:lineRule="auto"/>
        <w:ind w:firstLine="709"/>
        <w:jc w:val="both"/>
        <w:rPr>
          <w:rFonts w:ascii="Times New Roman" w:eastAsia="Calibri" w:hAnsi="Times New Roman" w:cs="Times New Roman"/>
          <w:iCs/>
          <w:sz w:val="28"/>
        </w:rPr>
      </w:pPr>
      <w:r w:rsidRPr="001D04B9">
        <w:rPr>
          <w:rFonts w:ascii="Times New Roman" w:eastAsia="Calibri" w:hAnsi="Times New Roman" w:cs="Times New Roman"/>
          <w:iCs/>
          <w:sz w:val="28"/>
          <w:szCs w:val="24"/>
        </w:rPr>
        <w:t>Comonomers frequently paired with NIPAM include 2-hydroxyethyl methacrylate (HEMA), a hydrogel renowned for its utilization in contact lens production</w:t>
      </w:r>
      <w:r w:rsidR="007E4A1A" w:rsidRPr="001D04B9">
        <w:rPr>
          <w:rFonts w:ascii="Times New Roman" w:eastAsia="Calibri" w:hAnsi="Times New Roman" w:cs="Times New Roman"/>
          <w:iCs/>
          <w:sz w:val="28"/>
          <w:szCs w:val="24"/>
        </w:rPr>
        <w:t xml:space="preserve"> </w:t>
      </w:r>
      <w:r w:rsidR="007E4A1A" w:rsidRPr="001D04B9">
        <w:rPr>
          <w:rFonts w:ascii="Times New Roman" w:eastAsia="Calibri" w:hAnsi="Times New Roman" w:cs="Times New Roman"/>
          <w:iCs/>
          <w:sz w:val="28"/>
          <w:szCs w:val="24"/>
        </w:rPr>
        <w:fldChar w:fldCharType="begin"/>
      </w:r>
      <w:r w:rsidR="007E4A1A" w:rsidRPr="001D04B9">
        <w:rPr>
          <w:rFonts w:ascii="Times New Roman" w:eastAsia="Calibri" w:hAnsi="Times New Roman" w:cs="Times New Roman"/>
          <w:iCs/>
          <w:sz w:val="28"/>
          <w:szCs w:val="24"/>
        </w:rPr>
        <w:instrText xml:space="preserve"> ADDIN EN.CITE &lt;EndNote&gt;&lt;Cite&gt;&lt;Author&gt;Michalek&lt;/Author&gt;&lt;Year&gt;2010&lt;/Year&gt;&lt;IDText&gt;HYDROGELS IN BIOLOGY AND MEDICINE&lt;/IDText&gt;&lt;DisplayText&gt;[91]&lt;/DisplayText&gt;&lt;record&gt;&lt;urls&gt;&lt;related-urls&gt;&lt;url&gt;&amp;lt;Go to ISI&amp;gt;://WOS:000278696200001&lt;/url&gt;&lt;/related-urls&gt;&lt;/urls&gt;&lt;titles&gt;&lt;title&gt;HYDROGELS IN BIOLOGY AND MEDICINE&lt;/title&gt;&lt;secondary-title&gt;Advances in Medicine and Biology, Vol 2&lt;/secondary-title&gt;&lt;/titles&gt;&lt;pages&gt;1-55&lt;/pages&gt;&lt;contributors&gt;&lt;authors&gt;&lt;author&gt;Michalek, J.&lt;/author&gt;&lt;author&gt;Pradny, M.&lt;/author&gt;&lt;author&gt;Dusek, K.&lt;/author&gt;&lt;author&gt;Duskova, M.&lt;/author&gt;&lt;author&gt;Hobzova, R.&lt;/author&gt;&lt;author&gt;Sirc, J.&lt;/author&gt;&lt;/authors&gt;&lt;/contributors&gt;&lt;added-date format="utc"&gt;1694170650&lt;/added-date&gt;&lt;ref-type name="Journal Article"&gt;17&lt;/ref-type&gt;&lt;dates&gt;&lt;year&gt;2010&lt;/year&gt;&lt;/dates&gt;&lt;rec-number&gt;98&lt;/rec-number&gt;&lt;last-updated-date format="utc"&gt;1694170650&lt;/last-updated-date&gt;&lt;accession-num&gt;WOS:000278696200001&lt;/accession-num&gt;&lt;volume&gt;2&lt;/volume&gt;&lt;/record&gt;&lt;/Cite&gt;&lt;/EndNote&gt;</w:instrText>
      </w:r>
      <w:r w:rsidR="007E4A1A" w:rsidRPr="001D04B9">
        <w:rPr>
          <w:rFonts w:ascii="Times New Roman" w:eastAsia="Calibri" w:hAnsi="Times New Roman" w:cs="Times New Roman"/>
          <w:iCs/>
          <w:sz w:val="28"/>
          <w:szCs w:val="24"/>
        </w:rPr>
        <w:fldChar w:fldCharType="separate"/>
      </w:r>
      <w:r w:rsidR="007E4A1A" w:rsidRPr="001D04B9">
        <w:rPr>
          <w:rFonts w:ascii="Times New Roman" w:eastAsia="Calibri" w:hAnsi="Times New Roman" w:cs="Times New Roman"/>
          <w:iCs/>
          <w:sz w:val="28"/>
          <w:szCs w:val="24"/>
        </w:rPr>
        <w:t>[91]</w:t>
      </w:r>
      <w:r w:rsidR="007E4A1A" w:rsidRPr="001D04B9">
        <w:rPr>
          <w:rFonts w:ascii="Times New Roman" w:eastAsia="Calibri" w:hAnsi="Times New Roman" w:cs="Times New Roman"/>
          <w:iCs/>
          <w:sz w:val="28"/>
          <w:szCs w:val="24"/>
        </w:rPr>
        <w:fldChar w:fldCharType="end"/>
      </w:r>
      <w:r w:rsidR="007E4A1A" w:rsidRPr="001D04B9">
        <w:rPr>
          <w:rFonts w:ascii="Times New Roman" w:eastAsia="Calibri" w:hAnsi="Times New Roman" w:cs="Times New Roman"/>
          <w:iCs/>
          <w:sz w:val="28"/>
          <w:szCs w:val="24"/>
        </w:rPr>
        <w:t xml:space="preserve">. </w:t>
      </w:r>
      <w:r w:rsidRPr="001D04B9">
        <w:rPr>
          <w:rFonts w:ascii="Times New Roman" w:eastAsia="Calibri" w:hAnsi="Times New Roman" w:cs="Times New Roman"/>
          <w:iCs/>
          <w:sz w:val="28"/>
          <w:szCs w:val="24"/>
        </w:rPr>
        <w:t>The study</w:t>
      </w:r>
      <w:r w:rsidR="008610AD" w:rsidRPr="001D04B9">
        <w:rPr>
          <w:rFonts w:ascii="Times New Roman" w:eastAsia="Calibri" w:hAnsi="Times New Roman" w:cs="Times New Roman"/>
          <w:iCs/>
          <w:sz w:val="28"/>
          <w:szCs w:val="24"/>
        </w:rPr>
        <w:t xml:space="preserve"> </w:t>
      </w:r>
      <w:r w:rsidR="008610AD" w:rsidRPr="001D04B9">
        <w:rPr>
          <w:rFonts w:ascii="Times New Roman" w:eastAsia="Calibri" w:hAnsi="Times New Roman" w:cs="Times New Roman"/>
          <w:iCs/>
          <w:sz w:val="28"/>
          <w:szCs w:val="24"/>
        </w:rPr>
        <w:fldChar w:fldCharType="begin"/>
      </w:r>
      <w:r w:rsidR="008610AD" w:rsidRPr="001D04B9">
        <w:rPr>
          <w:rFonts w:ascii="Times New Roman" w:eastAsia="Calibri" w:hAnsi="Times New Roman" w:cs="Times New Roman"/>
          <w:iCs/>
          <w:sz w:val="28"/>
          <w:szCs w:val="24"/>
        </w:rPr>
        <w:instrText xml:space="preserve"> ADDIN EN.CITE &lt;EndNote&gt;&lt;Cite&gt;&lt;Author&gt;Li&lt;/Author&gt;&lt;Year&gt;2011&lt;/Year&gt;&lt;IDText&gt;Differentiation of cardiosphere-derived cells into a mature cardiac lineage using biodegradable poly(N-isopropylacrylamide) hydrogels&lt;/IDText&gt;&lt;DisplayText&gt;[92]&lt;/DisplayText&gt;&lt;record&gt;&lt;dates&gt;&lt;pub-dates&gt;&lt;date&gt;Apr&lt;/date&gt;&lt;/pub-dates&gt;&lt;year&gt;2011&lt;/year&gt;&lt;/dates&gt;&lt;urls&gt;&lt;related-urls&gt;&lt;url&gt;&amp;lt;Go to ISI&amp;gt;://WOS:000288629600007&lt;/url&gt;&lt;/related-urls&gt;&lt;/urls&gt;&lt;isbn&gt;0142-9612&lt;/isbn&gt;&lt;titles&gt;&lt;title&gt;Differentiation of cardiosphere-derived cells into a mature cardiac lineage using biodegradable poly(N-isopropylacrylamide) hydrogels&lt;/title&gt;&lt;secondary-title&gt;Biomaterials&lt;/secondary-title&gt;&lt;/titles&gt;&lt;pages&gt;3220-3232&lt;/pages&gt;&lt;number&gt;12&lt;/number&gt;&lt;contributors&gt;&lt;authors&gt;&lt;author&gt;Li, Z. Q.&lt;/author&gt;&lt;author&gt;Guo, X. L.&lt;/author&gt;&lt;author&gt;Matsushita, S.&lt;/author&gt;&lt;author&gt;Guan, J. J.&lt;/author&gt;&lt;/authors&gt;&lt;/contributors&gt;&lt;added-date format="utc"&gt;1694170704&lt;/added-date&gt;&lt;ref-type name="Journal Article"&gt;17&lt;/ref-type&gt;&lt;rec-number&gt;99&lt;/rec-number&gt;&lt;last-updated-date format="utc"&gt;1694170704&lt;/last-updated-date&gt;&lt;accession-num&gt;WOS:000288629600007&lt;/accession-num&gt;&lt;electronic-resource-num&gt;10.1016/j.biomaterials.2011.01.050&lt;/electronic-resource-num&gt;&lt;volume&gt;32&lt;/volume&gt;&lt;/record&gt;&lt;/Cite&gt;&lt;/EndNote&gt;</w:instrText>
      </w:r>
      <w:r w:rsidR="008610AD" w:rsidRPr="001D04B9">
        <w:rPr>
          <w:rFonts w:ascii="Times New Roman" w:eastAsia="Calibri" w:hAnsi="Times New Roman" w:cs="Times New Roman"/>
          <w:iCs/>
          <w:sz w:val="28"/>
          <w:szCs w:val="24"/>
        </w:rPr>
        <w:fldChar w:fldCharType="separate"/>
      </w:r>
      <w:r w:rsidR="008610AD" w:rsidRPr="001D04B9">
        <w:rPr>
          <w:rFonts w:ascii="Times New Roman" w:eastAsia="Calibri" w:hAnsi="Times New Roman" w:cs="Times New Roman"/>
          <w:iCs/>
          <w:sz w:val="28"/>
          <w:szCs w:val="24"/>
        </w:rPr>
        <w:t>[92]</w:t>
      </w:r>
      <w:r w:rsidR="008610AD" w:rsidRPr="001D04B9">
        <w:rPr>
          <w:rFonts w:ascii="Times New Roman" w:eastAsia="Calibri" w:hAnsi="Times New Roman" w:cs="Times New Roman"/>
          <w:iCs/>
          <w:sz w:val="28"/>
          <w:szCs w:val="24"/>
        </w:rPr>
        <w:fldChar w:fldCharType="end"/>
      </w:r>
      <w:r w:rsidRPr="001D04B9">
        <w:rPr>
          <w:rFonts w:ascii="Times New Roman" w:eastAsia="Calibri" w:hAnsi="Times New Roman" w:cs="Times New Roman"/>
          <w:iCs/>
          <w:sz w:val="28"/>
          <w:szCs w:val="24"/>
        </w:rPr>
        <w:t xml:space="preserve"> </w:t>
      </w:r>
      <w:r w:rsidRPr="001D04B9">
        <w:rPr>
          <w:rFonts w:ascii="Times New Roman" w:eastAsia="Calibri" w:hAnsi="Times New Roman" w:cs="Times New Roman"/>
          <w:iCs/>
          <w:sz w:val="28"/>
        </w:rPr>
        <w:t xml:space="preserve">detailed the synthesis of a triblock copolymer comprising NIPAM, HEMA and dimethyl-γ-butyrolactone acrylate (DBA), wherein a poly(ε-caprolactone) (PCL) derivative acted as the copolymerization initiator via the ATRP method. DBA was chosen to enhance the hydrophilicity and degradability of NIPAM within bodily fluids. Notably, DBA can hydrolyze into AA. In cases where the hydrolyzed PNIPAM triblock copolymer contains 4% or more AA content, poly-(NIPAM-co-HEMA-co-AA) demonstrates a lower critical temperature for expansion (LCST) above 37°C, rendering it stable within the body for drug delivery. The inclusion of PCL as an initiator is thought to play a role not only in breaking down side chains but also in disrupting the main chain of the copolymer. </w:t>
      </w:r>
      <w:r w:rsidRPr="001D04B9">
        <w:rPr>
          <w:rFonts w:ascii="Times New Roman" w:eastAsia="Calibri" w:hAnsi="Times New Roman" w:cs="Times New Roman"/>
          <w:iCs/>
          <w:sz w:val="28"/>
          <w:szCs w:val="24"/>
        </w:rPr>
        <w:t xml:space="preserve">In vitro assessments were conducted to evaluate the response of hydrogels of different stiffness levels, both with and without incorporated collagen, to the introduction of </w:t>
      </w:r>
      <w:proofErr w:type="spellStart"/>
      <w:r w:rsidRPr="001D04B9">
        <w:rPr>
          <w:rFonts w:ascii="Times New Roman" w:eastAsia="Calibri" w:hAnsi="Times New Roman" w:cs="Times New Roman"/>
          <w:iCs/>
          <w:sz w:val="28"/>
          <w:szCs w:val="24"/>
        </w:rPr>
        <w:t>cardiospheric</w:t>
      </w:r>
      <w:proofErr w:type="spellEnd"/>
      <w:r w:rsidRPr="001D04B9">
        <w:rPr>
          <w:rFonts w:ascii="Times New Roman" w:eastAsia="Calibri" w:hAnsi="Times New Roman" w:cs="Times New Roman"/>
          <w:iCs/>
          <w:sz w:val="28"/>
          <w:szCs w:val="24"/>
        </w:rPr>
        <w:t xml:space="preserve"> origin cells (CDC) into myocardial tissue. This research delves into the potential applications of the developed hydrogels for controlled cell delivery and tissue engineering, considering varying physical properties and cellular interactions.</w:t>
      </w:r>
    </w:p>
    <w:p w14:paraId="370B3477" w14:textId="77777777" w:rsidR="00C72188" w:rsidRPr="001D04B9" w:rsidRDefault="00C72188" w:rsidP="00C72188">
      <w:pPr>
        <w:spacing w:after="0" w:line="240" w:lineRule="auto"/>
        <w:ind w:firstLine="708"/>
        <w:jc w:val="both"/>
        <w:rPr>
          <w:rFonts w:ascii="Times New Roman" w:eastAsia="Calibri" w:hAnsi="Times New Roman" w:cs="Times New Roman"/>
          <w:iCs/>
          <w:sz w:val="28"/>
          <w:szCs w:val="24"/>
        </w:rPr>
      </w:pPr>
      <w:r w:rsidRPr="001D04B9">
        <w:rPr>
          <w:rFonts w:ascii="Times New Roman" w:eastAsia="Calibri" w:hAnsi="Times New Roman" w:cs="Times New Roman"/>
          <w:iCs/>
          <w:sz w:val="28"/>
          <w:szCs w:val="24"/>
        </w:rPr>
        <w:t xml:space="preserve">Dual-stimulus responsive nanogels have garnered significant attention within the biomedical domain owing to their unique attributes and adaptability. A notable example involves nanoparticles combining PNIPAM and chitosan, which exhibit sensitivity to both pH and temperature. Research outcomes have unveiled an accelerated drug release mechanism within acidic microenvironments, particularly those influenced by cancerous tumors, coupled with temperature elevation. In vitro investigations have validated the biocompatibility of these nanoparticles and their enhanced uptake when functionalized with K237 peptides. Consequently, a marked, specific cytotoxic impact has been demonstrated in contrast to normal cells. This innovative approach holds considerable promise for targeted drug delivery and cancer therapy due to its ability to harness the pH and temperature characteristics of tumor microenvironments </w:t>
      </w:r>
      <w:r w:rsidR="008610AD" w:rsidRPr="001D04B9">
        <w:rPr>
          <w:rFonts w:ascii="Times New Roman" w:eastAsia="Calibri" w:hAnsi="Times New Roman" w:cs="Times New Roman"/>
          <w:iCs/>
          <w:sz w:val="28"/>
          <w:szCs w:val="24"/>
        </w:rPr>
        <w:fldChar w:fldCharType="begin"/>
      </w:r>
      <w:r w:rsidR="008610AD" w:rsidRPr="001D04B9">
        <w:rPr>
          <w:rFonts w:ascii="Times New Roman" w:eastAsia="Calibri" w:hAnsi="Times New Roman" w:cs="Times New Roman"/>
          <w:iCs/>
          <w:sz w:val="28"/>
          <w:szCs w:val="24"/>
        </w:rPr>
        <w:instrText xml:space="preserve"> ADDIN EN.CITE &lt;EndNote&gt;&lt;Cite&gt;&lt;Author&gt;Qian&lt;/Author&gt;&lt;Year&gt;2019&lt;/Year&gt;&lt;IDText&gt;Peptide functionalized dual-responsive chitosan nanoparticles for controlled drug delivery to breast cancer cells&lt;/IDText&gt;&lt;DisplayText&gt;[93]&lt;/DisplayText&gt;&lt;record&gt;&lt;dates&gt;&lt;pub-dates&gt;&lt;date&gt;Mar&lt;/date&gt;&lt;/pub-dates&gt;&lt;year&gt;2019&lt;/year&gt;&lt;/dates&gt;&lt;urls&gt;&lt;related-urls&gt;&lt;url&gt;&amp;lt;Go to ISI&amp;gt;://WOS:000455389200015&lt;/url&gt;&lt;/related-urls&gt;&lt;/urls&gt;&lt;isbn&gt;0927-7757&lt;/isbn&gt;&lt;titles&gt;&lt;title&gt;Peptide functionalized dual-responsive chitosan nanoparticles for controlled drug delivery to breast cancer cells&lt;/title&gt;&lt;secondary-title&gt;Colloids and Surfaces a-Physicochemical and Engineering Aspects&lt;/secondary-title&gt;&lt;/titles&gt;&lt;pages&gt;122-130&lt;/pages&gt;&lt;contributors&gt;&lt;authors&gt;&lt;author&gt;Qian, Q. Q.&lt;/author&gt;&lt;author&gt;Niu, S. W.&lt;/author&gt;&lt;author&gt;Williams, G. R.&lt;/author&gt;&lt;author&gt;Wu, J. R.&lt;/author&gt;&lt;author&gt;Zhang, X. Y.&lt;/author&gt;&lt;author&gt;Zhu, L. M.&lt;/author&gt;&lt;/authors&gt;&lt;/contributors&gt;&lt;added-date format="utc"&gt;1694170757&lt;/added-date&gt;&lt;ref-type name="Journal Article"&gt;17&lt;/ref-type&gt;&lt;rec-number&gt;100&lt;/rec-number&gt;&lt;last-updated-date format="utc"&gt;1694170757&lt;/last-updated-date&gt;&lt;accession-num&gt;WOS:000455389200015&lt;/accession-num&gt;&lt;electronic-resource-num&gt;10.1016/j.colsurfa.2018.12.026&lt;/electronic-resource-num&gt;&lt;volume&gt;564&lt;/volume&gt;&lt;/record&gt;&lt;/Cite&gt;&lt;/EndNote&gt;</w:instrText>
      </w:r>
      <w:r w:rsidR="008610AD" w:rsidRPr="001D04B9">
        <w:rPr>
          <w:rFonts w:ascii="Times New Roman" w:eastAsia="Calibri" w:hAnsi="Times New Roman" w:cs="Times New Roman"/>
          <w:iCs/>
          <w:sz w:val="28"/>
          <w:szCs w:val="24"/>
        </w:rPr>
        <w:fldChar w:fldCharType="separate"/>
      </w:r>
      <w:r w:rsidR="008610AD" w:rsidRPr="001D04B9">
        <w:rPr>
          <w:rFonts w:ascii="Times New Roman" w:eastAsia="Calibri" w:hAnsi="Times New Roman" w:cs="Times New Roman"/>
          <w:iCs/>
          <w:sz w:val="28"/>
          <w:szCs w:val="24"/>
        </w:rPr>
        <w:t>[93]</w:t>
      </w:r>
      <w:r w:rsidR="008610AD" w:rsidRPr="001D04B9">
        <w:rPr>
          <w:rFonts w:ascii="Times New Roman" w:eastAsia="Calibri" w:hAnsi="Times New Roman" w:cs="Times New Roman"/>
          <w:iCs/>
          <w:sz w:val="28"/>
          <w:szCs w:val="24"/>
        </w:rPr>
        <w:fldChar w:fldCharType="end"/>
      </w:r>
      <w:r w:rsidR="008610AD" w:rsidRPr="001D04B9">
        <w:rPr>
          <w:rFonts w:ascii="Times New Roman" w:eastAsia="Calibri" w:hAnsi="Times New Roman" w:cs="Times New Roman"/>
          <w:iCs/>
          <w:sz w:val="28"/>
          <w:szCs w:val="24"/>
        </w:rPr>
        <w:t>.</w:t>
      </w:r>
    </w:p>
    <w:p w14:paraId="43E88E6D" w14:textId="77777777" w:rsidR="00C72188" w:rsidRPr="001D04B9" w:rsidRDefault="00C72188" w:rsidP="00C72188">
      <w:pPr>
        <w:spacing w:after="0" w:line="240" w:lineRule="auto"/>
        <w:ind w:firstLine="709"/>
        <w:jc w:val="both"/>
        <w:rPr>
          <w:rFonts w:ascii="Times New Roman" w:eastAsia="Calibri" w:hAnsi="Times New Roman" w:cs="Times New Roman"/>
          <w:iCs/>
          <w:sz w:val="28"/>
        </w:rPr>
      </w:pPr>
      <w:proofErr w:type="spellStart"/>
      <w:r w:rsidRPr="001D04B9">
        <w:rPr>
          <w:rFonts w:ascii="Times New Roman" w:eastAsia="Calibri" w:hAnsi="Times New Roman" w:cs="Times New Roman"/>
          <w:iCs/>
          <w:sz w:val="28"/>
          <w:szCs w:val="24"/>
        </w:rPr>
        <w:lastRenderedPageBreak/>
        <w:t>Dadfar</w:t>
      </w:r>
      <w:proofErr w:type="spellEnd"/>
      <w:r w:rsidRPr="001D04B9">
        <w:rPr>
          <w:rFonts w:ascii="Times New Roman" w:eastAsia="Calibri" w:hAnsi="Times New Roman" w:cs="Times New Roman"/>
          <w:iCs/>
          <w:sz w:val="28"/>
          <w:szCs w:val="24"/>
        </w:rPr>
        <w:t xml:space="preserve"> et al.</w:t>
      </w:r>
      <w:r w:rsidR="008610AD" w:rsidRPr="001D04B9">
        <w:rPr>
          <w:rFonts w:ascii="Times New Roman" w:eastAsia="Calibri" w:hAnsi="Times New Roman" w:cs="Times New Roman"/>
          <w:iCs/>
          <w:sz w:val="28"/>
          <w:szCs w:val="24"/>
        </w:rPr>
        <w:t xml:space="preserve"> </w:t>
      </w:r>
      <w:r w:rsidR="008610AD" w:rsidRPr="001D04B9">
        <w:rPr>
          <w:rFonts w:ascii="Times New Roman" w:eastAsia="Calibri" w:hAnsi="Times New Roman" w:cs="Times New Roman"/>
          <w:iCs/>
          <w:sz w:val="28"/>
          <w:szCs w:val="24"/>
        </w:rPr>
        <w:fldChar w:fldCharType="begin"/>
      </w:r>
      <w:r w:rsidR="008610AD" w:rsidRPr="001D04B9">
        <w:rPr>
          <w:rFonts w:ascii="Times New Roman" w:eastAsia="Calibri" w:hAnsi="Times New Roman" w:cs="Times New Roman"/>
          <w:iCs/>
          <w:sz w:val="28"/>
          <w:szCs w:val="24"/>
        </w:rPr>
        <w:instrText xml:space="preserve"> ADDIN EN.CITE &lt;EndNote&gt;&lt;Cite&gt;&lt;Author&gt;Dadfar&lt;/Author&gt;&lt;Year&gt;2019&lt;/Year&gt;&lt;IDText&gt;Novel dual-responsive semi-interpenetrating polymer network hydrogels for controlled release of anticancer drugs&lt;/IDText&gt;&lt;DisplayText&gt;[94]&lt;/DisplayText&gt;&lt;record&gt;&lt;dates&gt;&lt;pub-dates&gt;&lt;date&gt;Oct&lt;/date&gt;&lt;/pub-dates&gt;&lt;year&gt;2019&lt;/year&gt;&lt;/dates&gt;&lt;urls&gt;&lt;related-urls&gt;&lt;url&gt;&amp;lt;Go to ISI&amp;gt;://WOS:000480255300017&lt;/url&gt;&lt;/related-urls&gt;&lt;/urls&gt;&lt;isbn&gt;1549-3296&lt;/isbn&gt;&lt;titles&gt;&lt;title&gt;Novel dual-responsive semi-interpenetrating polymer network hydrogels for controlled release of anticancer drugs&lt;/title&gt;&lt;secondary-title&gt;Journal of Biomedical Materials Research Part A&lt;/secondary-title&gt;&lt;/titles&gt;&lt;pages&gt;2327-2339&lt;/pages&gt;&lt;number&gt;10&lt;/number&gt;&lt;contributors&gt;&lt;authors&gt;&lt;author&gt;Dadfar, S. M. R.&lt;/author&gt;&lt;author&gt;Pourmahdian, S.&lt;/author&gt;&lt;author&gt;Tehranchi, M. M.&lt;/author&gt;&lt;author&gt;Dadfar, S. M.&lt;/author&gt;&lt;/authors&gt;&lt;/contributors&gt;&lt;added-date format="utc"&gt;1694170798&lt;/added-date&gt;&lt;ref-type name="Journal Article"&gt;17&lt;/ref-type&gt;&lt;rec-number&gt;101&lt;/rec-number&gt;&lt;last-updated-date format="utc"&gt;1694170798&lt;/last-updated-date&gt;&lt;accession-num&gt;WOS:000480255300017&lt;/accession-num&gt;&lt;electronic-resource-num&gt;10.1002/jbm.a.36741&lt;/electronic-resource-num&gt;&lt;volume&gt;107&lt;/volume&gt;&lt;/record&gt;&lt;/Cite&gt;&lt;/EndNote&gt;</w:instrText>
      </w:r>
      <w:r w:rsidR="008610AD" w:rsidRPr="001D04B9">
        <w:rPr>
          <w:rFonts w:ascii="Times New Roman" w:eastAsia="Calibri" w:hAnsi="Times New Roman" w:cs="Times New Roman"/>
          <w:iCs/>
          <w:sz w:val="28"/>
          <w:szCs w:val="24"/>
        </w:rPr>
        <w:fldChar w:fldCharType="separate"/>
      </w:r>
      <w:r w:rsidR="008610AD" w:rsidRPr="001D04B9">
        <w:rPr>
          <w:rFonts w:ascii="Times New Roman" w:eastAsia="Calibri" w:hAnsi="Times New Roman" w:cs="Times New Roman"/>
          <w:iCs/>
          <w:sz w:val="28"/>
          <w:szCs w:val="24"/>
        </w:rPr>
        <w:t>[94]</w:t>
      </w:r>
      <w:r w:rsidR="008610AD" w:rsidRPr="001D04B9">
        <w:rPr>
          <w:rFonts w:ascii="Times New Roman" w:eastAsia="Calibri" w:hAnsi="Times New Roman" w:cs="Times New Roman"/>
          <w:iCs/>
          <w:sz w:val="28"/>
          <w:szCs w:val="24"/>
        </w:rPr>
        <w:fldChar w:fldCharType="end"/>
      </w:r>
      <w:r w:rsidR="008610AD" w:rsidRPr="001D04B9">
        <w:rPr>
          <w:rFonts w:ascii="Times New Roman" w:eastAsia="Calibri" w:hAnsi="Times New Roman" w:cs="Times New Roman"/>
          <w:iCs/>
          <w:sz w:val="28"/>
          <w:szCs w:val="24"/>
        </w:rPr>
        <w:t xml:space="preserve"> </w:t>
      </w:r>
      <w:r w:rsidRPr="001D04B9">
        <w:rPr>
          <w:rFonts w:ascii="Times New Roman" w:eastAsia="Calibri" w:hAnsi="Times New Roman" w:cs="Times New Roman"/>
          <w:iCs/>
          <w:sz w:val="28"/>
        </w:rPr>
        <w:t>elucidate the synthesis of hydrogels with dual thermo- and pH-sensitivity, using a semi-interpenetrating polymer network consisting of NIPAM, pH-responsive N-</w:t>
      </w:r>
      <w:proofErr w:type="spellStart"/>
      <w:r w:rsidRPr="001D04B9">
        <w:rPr>
          <w:rFonts w:ascii="Times New Roman" w:eastAsia="Calibri" w:hAnsi="Times New Roman" w:cs="Times New Roman"/>
          <w:iCs/>
          <w:sz w:val="28"/>
        </w:rPr>
        <w:t>ethylmaleamic</w:t>
      </w:r>
      <w:proofErr w:type="spellEnd"/>
      <w:r w:rsidRPr="001D04B9">
        <w:rPr>
          <w:rFonts w:ascii="Times New Roman" w:eastAsia="Calibri" w:hAnsi="Times New Roman" w:cs="Times New Roman"/>
          <w:iCs/>
          <w:sz w:val="28"/>
        </w:rPr>
        <w:t xml:space="preserve"> acid (NEMA) and sodium alginate. </w:t>
      </w:r>
      <w:proofErr w:type="gramStart"/>
      <w:r w:rsidRPr="001D04B9">
        <w:rPr>
          <w:rFonts w:ascii="Times New Roman" w:eastAsia="Calibri" w:hAnsi="Times New Roman" w:cs="Times New Roman"/>
          <w:iCs/>
          <w:sz w:val="28"/>
        </w:rPr>
        <w:t>N,N</w:t>
      </w:r>
      <w:proofErr w:type="gramEnd"/>
      <w:r w:rsidRPr="001D04B9">
        <w:rPr>
          <w:rFonts w:ascii="Times New Roman" w:eastAsia="Calibri" w:hAnsi="Times New Roman" w:cs="Times New Roman"/>
          <w:iCs/>
          <w:sz w:val="28"/>
        </w:rPr>
        <w:t>-</w:t>
      </w:r>
      <w:proofErr w:type="spellStart"/>
      <w:r w:rsidRPr="001D04B9">
        <w:rPr>
          <w:rFonts w:ascii="Times New Roman" w:eastAsia="Calibri" w:hAnsi="Times New Roman" w:cs="Times New Roman"/>
          <w:iCs/>
          <w:sz w:val="28"/>
        </w:rPr>
        <w:t>methylenebisacrylamide</w:t>
      </w:r>
      <w:proofErr w:type="spellEnd"/>
      <w:r w:rsidRPr="001D04B9">
        <w:rPr>
          <w:rFonts w:ascii="Times New Roman" w:eastAsia="Calibri" w:hAnsi="Times New Roman" w:cs="Times New Roman"/>
          <w:iCs/>
          <w:sz w:val="28"/>
        </w:rPr>
        <w:t xml:space="preserve"> serves as the crosslinking agent in this process. These hydrogels exhibit remarkable responsiveness to changes in both temperature and pH, even in the presence of substantial amounts of the pH-sensitive monomer. </w:t>
      </w:r>
      <w:r w:rsidRPr="001D04B9">
        <w:rPr>
          <w:rFonts w:ascii="Times New Roman" w:eastAsia="Calibri" w:hAnsi="Times New Roman" w:cs="Times New Roman"/>
          <w:iCs/>
          <w:sz w:val="28"/>
          <w:szCs w:val="24"/>
        </w:rPr>
        <w:t>The hydrogel matrix efficiently encapsulates the model drug doxorubicin hydrochloride (DOX). Notably, in vitro experiments focusing on drug release kinetics reveal rapid and efficient DOX release in conditions mimicking the tumor environment (phosphate-buffered saline, pH 6.5, 37°C) or endosome/lysosome conditions (pH 5.5, 37°C), in contrast to conditions simulating the human physiological milieu (pH 7.4, 37°C). This demonstrates the potential of these smart hydrogels for targeted drug delivery, with the ability to respond to the specific microenvironments encountered in tumor tissues and intracellular compartments.</w:t>
      </w:r>
    </w:p>
    <w:p w14:paraId="4BACB33B" w14:textId="77777777" w:rsidR="00C72188" w:rsidRPr="001D04B9" w:rsidRDefault="00C72188" w:rsidP="00C72188">
      <w:pPr>
        <w:spacing w:after="0" w:line="240" w:lineRule="auto"/>
        <w:ind w:firstLine="709"/>
        <w:jc w:val="both"/>
        <w:rPr>
          <w:rFonts w:ascii="Times New Roman" w:eastAsia="Calibri" w:hAnsi="Times New Roman" w:cs="Times New Roman"/>
          <w:iCs/>
          <w:sz w:val="28"/>
        </w:rPr>
      </w:pPr>
      <w:r w:rsidRPr="001D04B9">
        <w:rPr>
          <w:rFonts w:ascii="Times New Roman" w:eastAsia="Calibri" w:hAnsi="Times New Roman" w:cs="Times New Roman"/>
          <w:iCs/>
          <w:sz w:val="28"/>
          <w:szCs w:val="24"/>
        </w:rPr>
        <w:t>In the study, researchers investigated temperature- and pH-sensitive nanogels composed of NIPAM and acrylic acid for their potential as a versatile vehicle for topical drug delivery, using caffeine as a representative permeant model</w:t>
      </w:r>
      <w:r w:rsidR="008610AD" w:rsidRPr="001D04B9">
        <w:rPr>
          <w:rFonts w:ascii="Times New Roman" w:eastAsia="Calibri" w:hAnsi="Times New Roman" w:cs="Times New Roman"/>
          <w:iCs/>
          <w:sz w:val="28"/>
          <w:szCs w:val="24"/>
        </w:rPr>
        <w:t xml:space="preserve"> </w:t>
      </w:r>
      <w:r w:rsidR="008610AD" w:rsidRPr="001D04B9">
        <w:rPr>
          <w:rFonts w:ascii="Times New Roman" w:eastAsia="Calibri" w:hAnsi="Times New Roman" w:cs="Times New Roman"/>
          <w:iCs/>
          <w:sz w:val="28"/>
          <w:szCs w:val="24"/>
        </w:rPr>
        <w:fldChar w:fldCharType="begin"/>
      </w:r>
      <w:r w:rsidR="008610AD" w:rsidRPr="001D04B9">
        <w:rPr>
          <w:rFonts w:ascii="Times New Roman" w:eastAsia="Calibri" w:hAnsi="Times New Roman" w:cs="Times New Roman"/>
          <w:iCs/>
          <w:sz w:val="28"/>
          <w:szCs w:val="24"/>
        </w:rPr>
        <w:instrText xml:space="preserve"> ADDIN EN.CITE &lt;EndNote&gt;&lt;Cite&gt;&lt;Author&gt;Abu Samah&lt;/Author&gt;&lt;Year&gt;2013&lt;/Year&gt;&lt;IDText&gt;Enhanced in vitro transdermal delivery of caffeine using a temperature- and pH-sensitive nanogel, poly(NIPAM-co-AAc)&lt;/IDText&gt;&lt;DisplayText&gt;[95]&lt;/DisplayText&gt;&lt;record&gt;&lt;dates&gt;&lt;pub-dates&gt;&lt;date&gt;Sep&lt;/date&gt;&lt;/pub-dates&gt;&lt;year&gt;2013&lt;/year&gt;&lt;/dates&gt;&lt;urls&gt;&lt;related-urls&gt;&lt;url&gt;&amp;lt;Go to ISI&amp;gt;://WOS:000323015800043&lt;/url&gt;&lt;/related-urls&gt;&lt;/urls&gt;&lt;isbn&gt;0378-5173&lt;/isbn&gt;&lt;titles&gt;&lt;title&gt;Enhanced in vitro transdermal delivery of caffeine using a temperature- and pH-sensitive nanogel, poly(NIPAM-co-AAc)&lt;/title&gt;&lt;secondary-title&gt;International Journal of Pharmaceutics&lt;/secondary-title&gt;&lt;/titles&gt;&lt;pages&gt;630-640&lt;/pages&gt;&lt;number&gt;2&lt;/number&gt;&lt;contributors&gt;&lt;authors&gt;&lt;author&gt;Abu Samah, N. H.&lt;/author&gt;&lt;author&gt;Heard, C. M.&lt;/author&gt;&lt;/authors&gt;&lt;/contributors&gt;&lt;added-date format="utc"&gt;1694170841&lt;/added-date&gt;&lt;ref-type name="Journal Article"&gt;17&lt;/ref-type&gt;&lt;rec-number&gt;102&lt;/rec-number&gt;&lt;last-updated-date format="utc"&gt;1694170841&lt;/last-updated-date&gt;&lt;accession-num&gt;WOS:000323015800043&lt;/accession-num&gt;&lt;electronic-resource-num&gt;10.1016/j.ijpharm.2013.05.042&lt;/electronic-resource-num&gt;&lt;volume&gt;453&lt;/volume&gt;&lt;/record&gt;&lt;/Cite&gt;&lt;/EndNote&gt;</w:instrText>
      </w:r>
      <w:r w:rsidR="008610AD" w:rsidRPr="001D04B9">
        <w:rPr>
          <w:rFonts w:ascii="Times New Roman" w:eastAsia="Calibri" w:hAnsi="Times New Roman" w:cs="Times New Roman"/>
          <w:iCs/>
          <w:sz w:val="28"/>
          <w:szCs w:val="24"/>
        </w:rPr>
        <w:fldChar w:fldCharType="separate"/>
      </w:r>
      <w:r w:rsidR="008610AD" w:rsidRPr="001D04B9">
        <w:rPr>
          <w:rFonts w:ascii="Times New Roman" w:eastAsia="Calibri" w:hAnsi="Times New Roman" w:cs="Times New Roman"/>
          <w:iCs/>
          <w:sz w:val="28"/>
          <w:szCs w:val="24"/>
        </w:rPr>
        <w:t>[95]</w:t>
      </w:r>
      <w:r w:rsidR="008610AD" w:rsidRPr="001D04B9">
        <w:rPr>
          <w:rFonts w:ascii="Times New Roman" w:eastAsia="Calibri" w:hAnsi="Times New Roman" w:cs="Times New Roman"/>
          <w:iCs/>
          <w:sz w:val="28"/>
          <w:szCs w:val="24"/>
        </w:rPr>
        <w:fldChar w:fldCharType="end"/>
      </w:r>
      <w:r w:rsidR="008610AD" w:rsidRPr="001D04B9">
        <w:rPr>
          <w:rFonts w:ascii="Times New Roman" w:eastAsia="Calibri" w:hAnsi="Times New Roman" w:cs="Times New Roman"/>
          <w:iCs/>
          <w:sz w:val="28"/>
          <w:szCs w:val="24"/>
        </w:rPr>
        <w:t xml:space="preserve">. </w:t>
      </w:r>
      <w:r w:rsidRPr="001D04B9">
        <w:rPr>
          <w:rFonts w:ascii="Times New Roman" w:eastAsia="Calibri" w:hAnsi="Times New Roman" w:cs="Times New Roman"/>
          <w:iCs/>
          <w:sz w:val="28"/>
        </w:rPr>
        <w:t xml:space="preserve">The influence of the pH regulator, citric acid, within the nanogel system was also examined. Caffeine loading was conducted in deionized water at two distinct temperatures: 2-4°C and 25°C, over a period of 3 days. The results demonstrated that caffeine loading into the nanogel was notably higher at the lower temperature range (2-4°C) compared to room temperature, with respective values of 334 mg/g and 267 mg/g. A similar loading pattern was observed for the control nanogel composed of PNIPAM. </w:t>
      </w:r>
      <w:r w:rsidRPr="001D04B9">
        <w:rPr>
          <w:rFonts w:ascii="Times New Roman" w:eastAsia="Calibri" w:hAnsi="Times New Roman" w:cs="Times New Roman"/>
          <w:iCs/>
          <w:sz w:val="28"/>
          <w:szCs w:val="24"/>
        </w:rPr>
        <w:t>The increased drug loading at lower temperatures is attributed to the hydrophilic characteristics of the PNIPAM polymer network, particularly at temperatures below its lower critical solution temperature (LCST). In vitro diffusion studies were carried out across porcine skin epidermis at 32°C for a saturated caffeine solution, as well as for nanogels based on PNIPAM-AA and PNIPAM. The in vitro permeability data of the PNIPAM-AA nanogel (saturated at 2-4°C) indicated a substantial enhancement in caffeine delivery through the epidermis, with an approximately 3.5-order increase compared to caffeine-saturated solution alone.</w:t>
      </w:r>
      <w:r w:rsidRPr="001D04B9">
        <w:rPr>
          <w:rFonts w:ascii="Times New Roman" w:eastAsia="Calibri" w:hAnsi="Times New Roman" w:cs="Times New Roman"/>
          <w:iCs/>
          <w:sz w:val="28"/>
        </w:rPr>
        <w:t xml:space="preserve"> </w:t>
      </w:r>
      <w:r w:rsidRPr="001D04B9">
        <w:rPr>
          <w:rFonts w:ascii="Times New Roman" w:eastAsia="Calibri" w:hAnsi="Times New Roman" w:cs="Times New Roman"/>
          <w:iCs/>
          <w:sz w:val="28"/>
          <w:szCs w:val="24"/>
        </w:rPr>
        <w:t>These findings underscore the potential of the temperature- and pH-sensitive nanogels, specifically the PNIPAM-AA nanogel, as an effective platform for enhancing drug permeation and delivery across the skin. Such multi-responsive nanogels offer promise for the development of advanced topical drug delivery systems.</w:t>
      </w:r>
    </w:p>
    <w:p w14:paraId="3B64AAC9" w14:textId="26E2F82D" w:rsidR="00C72188" w:rsidRPr="001D04B9" w:rsidRDefault="00C72188" w:rsidP="00C72188">
      <w:pPr>
        <w:spacing w:after="0" w:line="240" w:lineRule="auto"/>
        <w:ind w:firstLine="708"/>
        <w:jc w:val="both"/>
        <w:rPr>
          <w:rFonts w:eastAsia="Calibri"/>
          <w:iCs/>
          <w:sz w:val="28"/>
        </w:rPr>
      </w:pPr>
      <w:r w:rsidRPr="001D04B9">
        <w:rPr>
          <w:rFonts w:ascii="Times New Roman" w:eastAsia="Calibri" w:hAnsi="Times New Roman" w:cs="Times New Roman"/>
          <w:iCs/>
          <w:sz w:val="28"/>
          <w:szCs w:val="24"/>
        </w:rPr>
        <w:t>In the study by Sharma et al.</w:t>
      </w:r>
      <w:r w:rsidR="00D70B4A" w:rsidRPr="001D04B9">
        <w:rPr>
          <w:rFonts w:ascii="Times New Roman" w:eastAsia="Calibri" w:hAnsi="Times New Roman" w:cs="Times New Roman"/>
          <w:iCs/>
          <w:sz w:val="28"/>
          <w:szCs w:val="24"/>
        </w:rPr>
        <w:t xml:space="preserve"> </w:t>
      </w:r>
      <w:r w:rsidR="00D70B4A" w:rsidRPr="001D04B9">
        <w:rPr>
          <w:rFonts w:ascii="Times New Roman" w:eastAsia="Calibri" w:hAnsi="Times New Roman" w:cs="Times New Roman"/>
          <w:iCs/>
          <w:sz w:val="28"/>
          <w:szCs w:val="24"/>
        </w:rPr>
        <w:fldChar w:fldCharType="begin"/>
      </w:r>
      <w:r w:rsidR="00D70B4A" w:rsidRPr="001D04B9">
        <w:rPr>
          <w:rFonts w:ascii="Times New Roman" w:eastAsia="Calibri" w:hAnsi="Times New Roman" w:cs="Times New Roman"/>
          <w:iCs/>
          <w:sz w:val="28"/>
          <w:szCs w:val="24"/>
        </w:rPr>
        <w:instrText xml:space="preserve"> ADDIN EN.CITE &lt;EndNote&gt;&lt;Cite&gt;&lt;Author&gt;Sharma&lt;/Author&gt;&lt;Year&gt;2022&lt;/Year&gt;&lt;IDText&gt;Modulating acrylic acid content of nanogels for drug delivery &amp;amp; biocompatibility studies&lt;/IDText&gt;&lt;DisplayText&gt;[96]&lt;/DisplayText&gt;&lt;record&gt;&lt;dates&gt;&lt;pub-dates&gt;&lt;date&gt;Feb&lt;/date&gt;&lt;/pub-dates&gt;&lt;year&gt;2022&lt;/year&gt;&lt;/dates&gt;&lt;urls&gt;&lt;related-urls&gt;&lt;url&gt;&amp;lt;Go to ISI&amp;gt;://WOS:000703110100003&lt;/url&gt;&lt;/related-urls&gt;&lt;/urls&gt;&lt;isbn&gt;0021-9797&lt;/isbn&gt;&lt;titles&gt;&lt;title&gt;Modulating acrylic acid content of nanogels for drug delivery &amp;amp; biocompatibility studies&lt;/title&gt;&lt;secondary-title&gt;Journal of Colloid and Interface Science&lt;/secondary-title&gt;&lt;/titles&gt;&lt;pages&gt;76-88&lt;/pages&gt;&lt;contributors&gt;&lt;authors&gt;&lt;author&gt;Sharma, A.&lt;/author&gt;&lt;author&gt;Raghunathan, K.&lt;/author&gt;&lt;author&gt;Solhaug, H.&lt;/author&gt;&lt;author&gt;Antony, J.&lt;/author&gt;&lt;author&gt;Stenvik, J.&lt;/author&gt;&lt;author&gt;Nilsen, A. M.&lt;/author&gt;&lt;author&gt;Einarsrud, M. A.&lt;/author&gt;&lt;author&gt;Bandyopadhyay, S.&lt;/author&gt;&lt;/authors&gt;&lt;/contributors&gt;&lt;added-date format="utc"&gt;1694170894&lt;/added-date&gt;&lt;ref-type name="Journal Article"&gt;17&lt;/ref-type&gt;&lt;rec-number&gt;103&lt;/rec-number&gt;&lt;last-updated-date format="utc"&gt;1694170894&lt;/last-updated-date&gt;&lt;accession-num&gt;WOS:000703110100003&lt;/accession-num&gt;&lt;electronic-resource-num&gt;10.1016/j.jcis.2021.07.139&lt;/electronic-resource-num&gt;&lt;volume&gt;607&lt;/volume&gt;&lt;/record&gt;&lt;/Cite&gt;&lt;/EndNote&gt;</w:instrText>
      </w:r>
      <w:r w:rsidR="00D70B4A" w:rsidRPr="001D04B9">
        <w:rPr>
          <w:rFonts w:ascii="Times New Roman" w:eastAsia="Calibri" w:hAnsi="Times New Roman" w:cs="Times New Roman"/>
          <w:iCs/>
          <w:sz w:val="28"/>
          <w:szCs w:val="24"/>
        </w:rPr>
        <w:fldChar w:fldCharType="separate"/>
      </w:r>
      <w:r w:rsidR="00D70B4A" w:rsidRPr="001D04B9">
        <w:rPr>
          <w:rFonts w:ascii="Times New Roman" w:eastAsia="Calibri" w:hAnsi="Times New Roman" w:cs="Times New Roman"/>
          <w:iCs/>
          <w:sz w:val="28"/>
          <w:szCs w:val="24"/>
        </w:rPr>
        <w:t>[96]</w:t>
      </w:r>
      <w:r w:rsidR="00D70B4A" w:rsidRPr="001D04B9">
        <w:rPr>
          <w:rFonts w:ascii="Times New Roman" w:eastAsia="Calibri" w:hAnsi="Times New Roman" w:cs="Times New Roman"/>
          <w:iCs/>
          <w:sz w:val="28"/>
          <w:szCs w:val="24"/>
        </w:rPr>
        <w:fldChar w:fldCharType="end"/>
      </w:r>
      <w:r w:rsidR="00D70B4A" w:rsidRPr="001D04B9">
        <w:rPr>
          <w:rFonts w:ascii="Times New Roman" w:eastAsia="Calibri" w:hAnsi="Times New Roman" w:cs="Times New Roman"/>
          <w:iCs/>
          <w:sz w:val="28"/>
          <w:szCs w:val="24"/>
        </w:rPr>
        <w:t xml:space="preserve">, </w:t>
      </w:r>
      <w:r w:rsidRPr="001D04B9">
        <w:rPr>
          <w:rFonts w:ascii="Times New Roman" w:eastAsia="Calibri" w:hAnsi="Times New Roman" w:cs="Times New Roman"/>
          <w:iCs/>
          <w:sz w:val="28"/>
        </w:rPr>
        <w:t>the researchers focused on the synthesis and characterization of poly(N-isopropylacrylamide)-co-poly(acrylic</w:t>
      </w:r>
      <w:r w:rsidR="00A87673">
        <w:rPr>
          <w:rFonts w:ascii="Times New Roman" w:eastAsia="Calibri" w:hAnsi="Times New Roman" w:cs="Times New Roman"/>
          <w:iCs/>
          <w:sz w:val="28"/>
        </w:rPr>
        <w:t xml:space="preserve"> </w:t>
      </w:r>
      <w:r w:rsidRPr="001D04B9">
        <w:rPr>
          <w:rFonts w:ascii="Times New Roman" w:eastAsia="Calibri" w:hAnsi="Times New Roman" w:cs="Times New Roman"/>
          <w:iCs/>
          <w:sz w:val="28"/>
        </w:rPr>
        <w:t>acid) (</w:t>
      </w:r>
      <w:proofErr w:type="spellStart"/>
      <w:r w:rsidRPr="001D04B9">
        <w:rPr>
          <w:rFonts w:ascii="Times New Roman" w:eastAsia="Calibri" w:hAnsi="Times New Roman" w:cs="Times New Roman"/>
          <w:iCs/>
          <w:sz w:val="28"/>
        </w:rPr>
        <w:t>pNIPAM-pAA</w:t>
      </w:r>
      <w:proofErr w:type="spellEnd"/>
      <w:r w:rsidRPr="001D04B9">
        <w:rPr>
          <w:rFonts w:ascii="Times New Roman" w:eastAsia="Calibri" w:hAnsi="Times New Roman" w:cs="Times New Roman"/>
          <w:iCs/>
          <w:sz w:val="28"/>
        </w:rPr>
        <w:t xml:space="preserve">) nanogels with dual responsiveness to stimuli. These nanogels were designed to exhibit temperature and pH sensitivity, and their sizes were controlled in a precise manner, ranging from 130 to 400 nm. This tunability was achieved by adjusting the surfactant concentration and the reaction temperature during the synthesis process. </w:t>
      </w:r>
      <w:r w:rsidRPr="001D04B9">
        <w:rPr>
          <w:rFonts w:ascii="Times New Roman" w:eastAsia="Calibri" w:hAnsi="Times New Roman" w:cs="Times New Roman"/>
          <w:iCs/>
          <w:sz w:val="28"/>
          <w:szCs w:val="24"/>
        </w:rPr>
        <w:t xml:space="preserve">The study also explored the potential of </w:t>
      </w:r>
      <w:proofErr w:type="spellStart"/>
      <w:r w:rsidRPr="001D04B9">
        <w:rPr>
          <w:rFonts w:ascii="Times New Roman" w:eastAsia="Calibri" w:hAnsi="Times New Roman" w:cs="Times New Roman"/>
          <w:iCs/>
          <w:sz w:val="28"/>
          <w:szCs w:val="24"/>
        </w:rPr>
        <w:t>pNIPAM-pAA</w:t>
      </w:r>
      <w:proofErr w:type="spellEnd"/>
      <w:r w:rsidRPr="001D04B9">
        <w:rPr>
          <w:rFonts w:ascii="Times New Roman" w:eastAsia="Calibri" w:hAnsi="Times New Roman" w:cs="Times New Roman"/>
          <w:iCs/>
          <w:sz w:val="28"/>
          <w:szCs w:val="24"/>
        </w:rPr>
        <w:t xml:space="preserve"> nanogels as a drug delivery platform. Loading and release studies were conducted using a </w:t>
      </w:r>
      <w:r w:rsidRPr="001D04B9">
        <w:rPr>
          <w:rFonts w:ascii="Times New Roman" w:eastAsia="Calibri" w:hAnsi="Times New Roman" w:cs="Times New Roman"/>
          <w:iCs/>
          <w:sz w:val="28"/>
          <w:szCs w:val="24"/>
        </w:rPr>
        <w:lastRenderedPageBreak/>
        <w:t>model protein drug, cytochrome C (</w:t>
      </w:r>
      <w:proofErr w:type="spellStart"/>
      <w:r w:rsidRPr="001D04B9">
        <w:rPr>
          <w:rFonts w:ascii="Times New Roman" w:eastAsia="Calibri" w:hAnsi="Times New Roman" w:cs="Times New Roman"/>
          <w:iCs/>
          <w:sz w:val="28"/>
          <w:szCs w:val="24"/>
        </w:rPr>
        <w:t>Cyt</w:t>
      </w:r>
      <w:proofErr w:type="spellEnd"/>
      <w:r w:rsidRPr="001D04B9">
        <w:rPr>
          <w:rFonts w:ascii="Times New Roman" w:eastAsia="Calibri" w:hAnsi="Times New Roman" w:cs="Times New Roman"/>
          <w:iCs/>
          <w:sz w:val="28"/>
          <w:szCs w:val="24"/>
        </w:rPr>
        <w:t xml:space="preserve"> C), at temperatures above the VPTT in an acidic environment. This allowed for the investigation of the nanogels' ability to efficiently load and release the drug under specific conditions.</w:t>
      </w:r>
      <w:r w:rsidRPr="001D04B9">
        <w:rPr>
          <w:rFonts w:ascii="Times New Roman" w:eastAsia="Calibri" w:hAnsi="Times New Roman" w:cs="Times New Roman"/>
          <w:iCs/>
          <w:sz w:val="28"/>
        </w:rPr>
        <w:t xml:space="preserve"> </w:t>
      </w:r>
      <w:r w:rsidRPr="001D04B9">
        <w:rPr>
          <w:rFonts w:ascii="Times New Roman" w:eastAsia="Calibri" w:hAnsi="Times New Roman" w:cs="Times New Roman"/>
          <w:iCs/>
          <w:sz w:val="28"/>
          <w:szCs w:val="24"/>
        </w:rPr>
        <w:t xml:space="preserve">Furthermore, the researchers evaluated the biocompatibility of the </w:t>
      </w:r>
      <w:proofErr w:type="spellStart"/>
      <w:r w:rsidRPr="001D04B9">
        <w:rPr>
          <w:rFonts w:ascii="Times New Roman" w:eastAsia="Calibri" w:hAnsi="Times New Roman" w:cs="Times New Roman"/>
          <w:iCs/>
          <w:sz w:val="28"/>
          <w:szCs w:val="24"/>
        </w:rPr>
        <w:t>pNIPAM-pAA</w:t>
      </w:r>
      <w:proofErr w:type="spellEnd"/>
      <w:r w:rsidRPr="001D04B9">
        <w:rPr>
          <w:rFonts w:ascii="Times New Roman" w:eastAsia="Calibri" w:hAnsi="Times New Roman" w:cs="Times New Roman"/>
          <w:iCs/>
          <w:sz w:val="28"/>
          <w:szCs w:val="24"/>
        </w:rPr>
        <w:t xml:space="preserve"> nanogels using an ex vivo human whole blood model. They quantified inflammatory responses during exposure to the nanogels, aiming to assess their compatibility with biological systems.</w:t>
      </w:r>
      <w:r w:rsidRPr="001D04B9">
        <w:rPr>
          <w:rFonts w:ascii="Times New Roman" w:eastAsia="Calibri" w:hAnsi="Times New Roman" w:cs="Times New Roman"/>
          <w:iCs/>
          <w:sz w:val="28"/>
        </w:rPr>
        <w:t xml:space="preserve"> </w:t>
      </w:r>
      <w:r w:rsidRPr="001D04B9">
        <w:rPr>
          <w:rFonts w:ascii="Times New Roman" w:eastAsia="Calibri" w:hAnsi="Times New Roman" w:cs="Times New Roman"/>
          <w:iCs/>
          <w:sz w:val="28"/>
          <w:szCs w:val="24"/>
        </w:rPr>
        <w:t>This comprehensive study contributes to the understanding of dual-responsive nanogels and their potential applications in drug delivery. The ability to precisely control their size and responsiveness makes these nanogels promising candidates for various biomedical applications.</w:t>
      </w:r>
    </w:p>
    <w:p w14:paraId="1FF8BE62" w14:textId="77777777" w:rsidR="00C72188" w:rsidRPr="001D04B9" w:rsidRDefault="00C72188" w:rsidP="00C72188">
      <w:pPr>
        <w:spacing w:after="0" w:line="240" w:lineRule="auto"/>
        <w:ind w:firstLine="708"/>
        <w:jc w:val="both"/>
        <w:rPr>
          <w:rFonts w:eastAsia="Calibri"/>
          <w:iCs/>
          <w:sz w:val="28"/>
        </w:rPr>
      </w:pPr>
      <w:r w:rsidRPr="001D04B9">
        <w:rPr>
          <w:rFonts w:ascii="Times New Roman" w:eastAsia="Calibri" w:hAnsi="Times New Roman" w:cs="Times New Roman"/>
          <w:iCs/>
          <w:sz w:val="28"/>
          <w:szCs w:val="24"/>
        </w:rPr>
        <w:t>The research described the synthesis and characterization of pH- and temperature-</w:t>
      </w:r>
      <w:r w:rsidR="00A021F3" w:rsidRPr="001D04B9">
        <w:rPr>
          <w:rFonts w:ascii="Times New Roman" w:eastAsia="Calibri" w:hAnsi="Times New Roman" w:cs="Times New Roman"/>
          <w:iCs/>
          <w:sz w:val="28"/>
          <w:szCs w:val="24"/>
        </w:rPr>
        <w:t>responsi</w:t>
      </w:r>
      <w:r w:rsidRPr="001D04B9">
        <w:rPr>
          <w:rFonts w:ascii="Times New Roman" w:eastAsia="Calibri" w:hAnsi="Times New Roman" w:cs="Times New Roman"/>
          <w:iCs/>
          <w:sz w:val="28"/>
          <w:szCs w:val="24"/>
        </w:rPr>
        <w:t xml:space="preserve">ve copolymers based on N-isopropylacrylamide (NIPAM) and </w:t>
      </w:r>
      <w:proofErr w:type="spellStart"/>
      <w:r w:rsidRPr="001D04B9">
        <w:rPr>
          <w:rFonts w:ascii="Times New Roman" w:eastAsia="Calibri" w:hAnsi="Times New Roman" w:cs="Times New Roman"/>
          <w:iCs/>
          <w:sz w:val="28"/>
          <w:szCs w:val="24"/>
        </w:rPr>
        <w:t>propylacrylic</w:t>
      </w:r>
      <w:proofErr w:type="spellEnd"/>
      <w:r w:rsidRPr="001D04B9">
        <w:rPr>
          <w:rFonts w:ascii="Times New Roman" w:eastAsia="Calibri" w:hAnsi="Times New Roman" w:cs="Times New Roman"/>
          <w:iCs/>
          <w:sz w:val="28"/>
          <w:szCs w:val="24"/>
        </w:rPr>
        <w:t xml:space="preserve"> acid (PAA) using the reversible addition-fragmentation chain transfer (RAFT) polymerization method. The copolymers were designed with varying PAA content, ranging from 0 to 20 mol</w:t>
      </w:r>
      <w:r w:rsidR="00D70B4A" w:rsidRPr="001D04B9">
        <w:rPr>
          <w:rFonts w:ascii="Times New Roman" w:eastAsia="Calibri" w:hAnsi="Times New Roman" w:cs="Times New Roman"/>
          <w:iCs/>
          <w:sz w:val="28"/>
          <w:szCs w:val="24"/>
        </w:rPr>
        <w:t>.</w:t>
      </w:r>
      <w:r w:rsidRPr="001D04B9">
        <w:rPr>
          <w:rFonts w:ascii="Times New Roman" w:eastAsia="Calibri" w:hAnsi="Times New Roman" w:cs="Times New Roman"/>
          <w:iCs/>
          <w:sz w:val="28"/>
          <w:szCs w:val="24"/>
        </w:rPr>
        <w:t xml:space="preserve">% </w:t>
      </w:r>
      <w:r w:rsidR="00D70B4A" w:rsidRPr="001D04B9">
        <w:rPr>
          <w:rFonts w:ascii="Times New Roman" w:eastAsia="Calibri" w:hAnsi="Times New Roman" w:cs="Times New Roman"/>
          <w:iCs/>
          <w:sz w:val="28"/>
          <w:szCs w:val="24"/>
        </w:rPr>
        <w:fldChar w:fldCharType="begin"/>
      </w:r>
      <w:r w:rsidR="00D70B4A" w:rsidRPr="001D04B9">
        <w:rPr>
          <w:rFonts w:ascii="Times New Roman" w:eastAsia="Calibri" w:hAnsi="Times New Roman" w:cs="Times New Roman"/>
          <w:iCs/>
          <w:sz w:val="28"/>
          <w:szCs w:val="24"/>
        </w:rPr>
        <w:instrText xml:space="preserve"> ADDIN EN.CITE &lt;EndNote&gt;&lt;Cite&gt;&lt;Author&gt;Garbern&lt;/Author&gt;&lt;Year&gt;2010&lt;/Year&gt;&lt;IDText&gt;Injectable pH- and Temperature-Responsive Poly(N-isopropylacrylamide-co-propylacrylic acid) Copolymers for Delivery of Angiogenic Growth Factors&lt;/IDText&gt;&lt;DisplayText&gt;[97]&lt;/DisplayText&gt;&lt;record&gt;&lt;dates&gt;&lt;pub-dates&gt;&lt;date&gt;Jul&lt;/date&gt;&lt;/pub-dates&gt;&lt;year&gt;2010&lt;/year&gt;&lt;/dates&gt;&lt;urls&gt;&lt;related-urls&gt;&lt;url&gt;&amp;lt;Go to ISI&amp;gt;://WOS:000279679300019&lt;/url&gt;&lt;/related-urls&gt;&lt;/urls&gt;&lt;isbn&gt;1525-7797&lt;/isbn&gt;&lt;titles&gt;&lt;title&gt;Injectable pH- and Temperature-Responsive Poly(N-isopropylacrylamide-co-propylacrylic acid) Copolymers for Delivery of Angiogenic Growth Factors&lt;/title&gt;&lt;secondary-title&gt;Biomacromolecules&lt;/secondary-title&gt;&lt;/titles&gt;&lt;pages&gt;1833-1839&lt;/pages&gt;&lt;number&gt;7&lt;/number&gt;&lt;contributors&gt;&lt;authors&gt;&lt;author&gt;Garbern, J. C.&lt;/author&gt;&lt;author&gt;Hoffman, A. S.&lt;/author&gt;&lt;author&gt;Stayton, P. S.&lt;/author&gt;&lt;/authors&gt;&lt;/contributors&gt;&lt;added-date format="utc"&gt;1694170948&lt;/added-date&gt;&lt;ref-type name="Journal Article"&gt;17&lt;/ref-type&gt;&lt;rec-number&gt;104&lt;/rec-number&gt;&lt;last-updated-date format="utc"&gt;1694170948&lt;/last-updated-date&gt;&lt;accession-num&gt;WOS:000279679300019&lt;/accession-num&gt;&lt;electronic-resource-num&gt;10.1021/bm100318z&lt;/electronic-resource-num&gt;&lt;volume&gt;11&lt;/volume&gt;&lt;/record&gt;&lt;/Cite&gt;&lt;/EndNote&gt;</w:instrText>
      </w:r>
      <w:r w:rsidR="00D70B4A" w:rsidRPr="001D04B9">
        <w:rPr>
          <w:rFonts w:ascii="Times New Roman" w:eastAsia="Calibri" w:hAnsi="Times New Roman" w:cs="Times New Roman"/>
          <w:iCs/>
          <w:sz w:val="28"/>
          <w:szCs w:val="24"/>
        </w:rPr>
        <w:fldChar w:fldCharType="separate"/>
      </w:r>
      <w:r w:rsidR="00D70B4A" w:rsidRPr="001D04B9">
        <w:rPr>
          <w:rFonts w:ascii="Times New Roman" w:eastAsia="Calibri" w:hAnsi="Times New Roman" w:cs="Times New Roman"/>
          <w:iCs/>
          <w:sz w:val="28"/>
          <w:szCs w:val="24"/>
        </w:rPr>
        <w:t>[97]</w:t>
      </w:r>
      <w:r w:rsidR="00D70B4A" w:rsidRPr="001D04B9">
        <w:rPr>
          <w:rFonts w:ascii="Times New Roman" w:eastAsia="Calibri" w:hAnsi="Times New Roman" w:cs="Times New Roman"/>
          <w:iCs/>
          <w:sz w:val="28"/>
          <w:szCs w:val="24"/>
        </w:rPr>
        <w:fldChar w:fldCharType="end"/>
      </w:r>
      <w:r w:rsidR="00D70B4A" w:rsidRPr="001D04B9">
        <w:rPr>
          <w:rFonts w:ascii="Times New Roman" w:eastAsia="Calibri" w:hAnsi="Times New Roman" w:cs="Times New Roman"/>
          <w:iCs/>
          <w:sz w:val="28"/>
          <w:szCs w:val="24"/>
        </w:rPr>
        <w:t xml:space="preserve">. </w:t>
      </w:r>
      <w:r w:rsidRPr="001D04B9">
        <w:rPr>
          <w:rFonts w:ascii="Times New Roman" w:eastAsia="Calibri" w:hAnsi="Times New Roman" w:cs="Times New Roman"/>
          <w:iCs/>
          <w:sz w:val="28"/>
        </w:rPr>
        <w:t xml:space="preserve">At physiological pH (pH 7.4) and with 5 wt.% PAA content, the polymer remained soluble even at temperatures exceeding 50°C. However, at lower pH values (around pH 5.5 and below), the polymer displayed a unique behavior. It existed as a liquid at 20°C, but as the temperature increased, it underwent a sol-gel phase transformation, forming a physical gel at 37°C. </w:t>
      </w:r>
      <w:r w:rsidRPr="001D04B9">
        <w:rPr>
          <w:rFonts w:ascii="Times New Roman" w:eastAsia="Calibri" w:hAnsi="Times New Roman" w:cs="Times New Roman"/>
          <w:iCs/>
          <w:sz w:val="28"/>
          <w:szCs w:val="24"/>
        </w:rPr>
        <w:t>The incorporation of the hydrophobic monomer, butyl acrylate, into the random copolymer altered its properties. This change raised the gelation pH to greater than 6.0 at 37°C.</w:t>
      </w:r>
      <w:r w:rsidRPr="001D04B9">
        <w:rPr>
          <w:rFonts w:ascii="Times New Roman" w:eastAsia="Calibri" w:hAnsi="Times New Roman" w:cs="Times New Roman"/>
          <w:iCs/>
          <w:sz w:val="28"/>
        </w:rPr>
        <w:t xml:space="preserve"> </w:t>
      </w:r>
      <w:r w:rsidRPr="001D04B9">
        <w:rPr>
          <w:rFonts w:ascii="Times New Roman" w:eastAsia="Calibri" w:hAnsi="Times New Roman" w:cs="Times New Roman"/>
          <w:iCs/>
          <w:sz w:val="28"/>
          <w:szCs w:val="24"/>
        </w:rPr>
        <w:t>The hydrogel's potential for drug delivery was explored through drug loading studies. Basic fibroblast growth factor bioactivity was preserved even after the hydrogel was stored for 40 hours. Additionally, the hydrogel exhibited sustained release of vascular endothelial growth factor, dependent on pH, for at least three weeks.</w:t>
      </w:r>
      <w:r w:rsidRPr="001D04B9">
        <w:rPr>
          <w:rFonts w:eastAsia="Calibri"/>
          <w:iCs/>
          <w:sz w:val="28"/>
        </w:rPr>
        <w:t xml:space="preserve"> </w:t>
      </w:r>
      <w:r w:rsidRPr="001D04B9">
        <w:rPr>
          <w:rFonts w:ascii="Times New Roman" w:eastAsia="Calibri" w:hAnsi="Times New Roman" w:cs="Times New Roman"/>
          <w:iCs/>
          <w:sz w:val="28"/>
          <w:szCs w:val="24"/>
        </w:rPr>
        <w:t xml:space="preserve">This research demonstrates that the synthesized hydrogel has the ability to undergo a sol-gel phase transformation in response to changes in pH and temperature. These properties make it suitable for controlled drug delivery applications, where the hydrogel can dissolve gradually as it delivers drugs to the target site, coinciding with the return of the ischemic site to its physiological </w:t>
      </w:r>
      <w:proofErr w:type="spellStart"/>
      <w:r w:rsidRPr="001D04B9">
        <w:rPr>
          <w:rFonts w:ascii="Times New Roman" w:eastAsia="Calibri" w:hAnsi="Times New Roman" w:cs="Times New Roman"/>
          <w:iCs/>
          <w:sz w:val="28"/>
          <w:szCs w:val="24"/>
        </w:rPr>
        <w:t>pH.</w:t>
      </w:r>
      <w:proofErr w:type="spellEnd"/>
    </w:p>
    <w:p w14:paraId="24AC7584" w14:textId="77777777" w:rsidR="00C72188" w:rsidRPr="001D04B9" w:rsidRDefault="00C72188" w:rsidP="00C72188">
      <w:pPr>
        <w:spacing w:after="0" w:line="240" w:lineRule="auto"/>
        <w:ind w:firstLine="708"/>
        <w:jc w:val="both"/>
        <w:rPr>
          <w:rFonts w:eastAsia="Calibri"/>
          <w:iCs/>
          <w:sz w:val="28"/>
        </w:rPr>
      </w:pPr>
      <w:r w:rsidRPr="001D04B9">
        <w:rPr>
          <w:rFonts w:ascii="Times New Roman" w:eastAsia="Calibri" w:hAnsi="Times New Roman" w:cs="Times New Roman"/>
          <w:iCs/>
          <w:sz w:val="28"/>
          <w:szCs w:val="24"/>
        </w:rPr>
        <w:t>The behavior of pH-sensitive nanogels is primarily linked to their ionizable groups, which can undergo deformation due to ionization or deionization in response to pH changes. Certain scientific studies have indicated that the microenvironment of tumor tissues (pH 6.5–7.2) and tumor cells (pH 4.5–5.0 in lysosomes and pH 5.0–6.5 in endosomes) is more acidic compared to the physiological pH of 7.4 in the bloodstream and normal tissues</w:t>
      </w:r>
      <w:r w:rsidR="00D70B4A" w:rsidRPr="001D04B9">
        <w:rPr>
          <w:rFonts w:ascii="Times New Roman" w:eastAsia="Calibri" w:hAnsi="Times New Roman" w:cs="Times New Roman"/>
          <w:iCs/>
          <w:sz w:val="28"/>
          <w:szCs w:val="24"/>
        </w:rPr>
        <w:t xml:space="preserve"> </w:t>
      </w:r>
      <w:r w:rsidR="00D70B4A" w:rsidRPr="001D04B9">
        <w:rPr>
          <w:rFonts w:ascii="Times New Roman" w:eastAsia="Calibri" w:hAnsi="Times New Roman" w:cs="Times New Roman"/>
          <w:iCs/>
          <w:sz w:val="28"/>
          <w:szCs w:val="24"/>
        </w:rPr>
        <w:fldChar w:fldCharType="begin"/>
      </w:r>
      <w:r w:rsidR="00D70B4A" w:rsidRPr="001D04B9">
        <w:rPr>
          <w:rFonts w:ascii="Times New Roman" w:eastAsia="Calibri" w:hAnsi="Times New Roman" w:cs="Times New Roman"/>
          <w:iCs/>
          <w:sz w:val="28"/>
          <w:szCs w:val="24"/>
        </w:rPr>
        <w:instrText xml:space="preserve"> ADDIN EN.CITE &lt;EndNote&gt;&lt;Cite&gt;&lt;Author&gt;Cheng&lt;/Author&gt;&lt;Year&gt;2013&lt;/Year&gt;&lt;IDText&gt;Dual and multi-stimuli responsive polymeric nanoparticles for programmed site-specific drug delivery&lt;/IDText&gt;&lt;DisplayText&gt;[98]&lt;/DisplayText&gt;&lt;record&gt;&lt;dates&gt;&lt;pub-dates&gt;&lt;date&gt;May&lt;/date&gt;&lt;/pub-dates&gt;&lt;year&gt;2013&lt;/year&gt;&lt;/dates&gt;&lt;urls&gt;&lt;related-urls&gt;&lt;url&gt;&amp;lt;Go to ISI&amp;gt;://WOS:000317534200011&lt;/url&gt;&lt;/related-urls&gt;&lt;/urls&gt;&lt;isbn&gt;0142-9612&lt;/isbn&gt;&lt;titles&gt;&lt;title&gt;Dual and multi-stimuli responsive polymeric nanoparticles for programmed site-specific drug delivery&lt;/title&gt;&lt;secondary-title&gt;Biomaterials&lt;/secondary-title&gt;&lt;/titles&gt;&lt;pages&gt;3647-3657&lt;/pages&gt;&lt;number&gt;14&lt;/number&gt;&lt;contributors&gt;&lt;authors&gt;&lt;author&gt;Cheng, R.&lt;/author&gt;&lt;author&gt;Meng, F. H.&lt;/author&gt;&lt;author&gt;Deng, C.&lt;/author&gt;&lt;author&gt;Klok, H. A.&lt;/author&gt;&lt;author&gt;Zhong, Z. Y.&lt;/author&gt;&lt;/authors&gt;&lt;/contributors&gt;&lt;added-date format="utc"&gt;1694170990&lt;/added-date&gt;&lt;ref-type name="Journal Article"&gt;17&lt;/ref-type&gt;&lt;rec-number&gt;105&lt;/rec-number&gt;&lt;last-updated-date format="utc"&gt;1694170990&lt;/last-updated-date&gt;&lt;accession-num&gt;WOS:000317534200011&lt;/accession-num&gt;&lt;electronic-resource-num&gt;10.1016/j.biomaterials.2013.01.084&lt;/electronic-resource-num&gt;&lt;volume&gt;34&lt;/volume&gt;&lt;/record&gt;&lt;/Cite&gt;&lt;/EndNote&gt;</w:instrText>
      </w:r>
      <w:r w:rsidR="00D70B4A" w:rsidRPr="001D04B9">
        <w:rPr>
          <w:rFonts w:ascii="Times New Roman" w:eastAsia="Calibri" w:hAnsi="Times New Roman" w:cs="Times New Roman"/>
          <w:iCs/>
          <w:sz w:val="28"/>
          <w:szCs w:val="24"/>
        </w:rPr>
        <w:fldChar w:fldCharType="separate"/>
      </w:r>
      <w:r w:rsidR="00D70B4A" w:rsidRPr="001D04B9">
        <w:rPr>
          <w:rFonts w:ascii="Times New Roman" w:eastAsia="Calibri" w:hAnsi="Times New Roman" w:cs="Times New Roman"/>
          <w:iCs/>
          <w:sz w:val="28"/>
          <w:szCs w:val="24"/>
        </w:rPr>
        <w:t>[98]</w:t>
      </w:r>
      <w:r w:rsidR="00D70B4A" w:rsidRPr="001D04B9">
        <w:rPr>
          <w:rFonts w:ascii="Times New Roman" w:eastAsia="Calibri" w:hAnsi="Times New Roman" w:cs="Times New Roman"/>
          <w:iCs/>
          <w:sz w:val="28"/>
          <w:szCs w:val="24"/>
        </w:rPr>
        <w:fldChar w:fldCharType="end"/>
      </w:r>
      <w:r w:rsidR="00D70B4A" w:rsidRPr="001D04B9">
        <w:rPr>
          <w:rFonts w:ascii="Times New Roman" w:eastAsia="Calibri" w:hAnsi="Times New Roman" w:cs="Times New Roman"/>
          <w:iCs/>
          <w:sz w:val="28"/>
          <w:szCs w:val="24"/>
        </w:rPr>
        <w:t xml:space="preserve">. </w:t>
      </w:r>
      <w:r w:rsidRPr="001D04B9">
        <w:rPr>
          <w:rFonts w:ascii="Times New Roman" w:eastAsia="Calibri" w:hAnsi="Times New Roman" w:cs="Times New Roman"/>
          <w:iCs/>
          <w:sz w:val="28"/>
        </w:rPr>
        <w:t>Nanogels sensitive to pH, derived from methacrylic acid (MAA) and methyl ester (ME), maintain their swollen state under normal pH conditions while exhibiting high permeability. When the pH is lowered, leading to deionization of MAA and ME, the nanogels undergo contraction, entrapping the hydrophobic fluorescent indicator oligothiophene (TF) and the hydrophilic drug DOX. Furthermore, an enhanced release of DOX is observed at pH 5.5, potentially owing to the increased shrinkage of pH-sensitive nanogels and the protonation of DOX</w:t>
      </w:r>
      <w:r w:rsidR="00D70B4A" w:rsidRPr="001D04B9">
        <w:rPr>
          <w:rFonts w:ascii="Times New Roman" w:eastAsia="Calibri" w:hAnsi="Times New Roman" w:cs="Times New Roman"/>
          <w:iCs/>
          <w:sz w:val="28"/>
        </w:rPr>
        <w:t xml:space="preserve"> </w:t>
      </w:r>
      <w:r w:rsidR="00D70B4A" w:rsidRPr="001D04B9">
        <w:rPr>
          <w:rFonts w:ascii="Times New Roman" w:eastAsia="Calibri" w:hAnsi="Times New Roman" w:cs="Times New Roman"/>
          <w:iCs/>
          <w:sz w:val="28"/>
        </w:rPr>
        <w:fldChar w:fldCharType="begin"/>
      </w:r>
      <w:r w:rsidR="00D70B4A" w:rsidRPr="001D04B9">
        <w:rPr>
          <w:rFonts w:ascii="Times New Roman" w:eastAsia="Calibri" w:hAnsi="Times New Roman" w:cs="Times New Roman"/>
          <w:iCs/>
          <w:sz w:val="28"/>
        </w:rPr>
        <w:instrText xml:space="preserve"> ADDIN EN.CITE &lt;EndNote&gt;&lt;Cite&gt;&lt;Author&gt;Argentiere&lt;/Author&gt;&lt;Year&gt;2011&lt;/Year&gt;&lt;IDText&gt;A Novel pH-Responsive Nanogel for the Controlled Uptake and Release of Hydrophobic and Cationic Solutes&lt;/IDText&gt;&lt;DisplayText&gt;[99]&lt;/DisplayText&gt;&lt;record&gt;&lt;dates&gt;&lt;pub-dates&gt;&lt;date&gt;Aug&lt;/date&gt;&lt;/pub-dates&gt;&lt;year&gt;2011&lt;/year&gt;&lt;/dates&gt;&lt;urls&gt;&lt;related-urls&gt;&lt;url&gt;&amp;lt;Go to ISI&amp;gt;://WOS:000294077000013&lt;/url&gt;&lt;/related-urls&gt;&lt;/urls&gt;&lt;isbn&gt;1932-7447&lt;/isbn&gt;&lt;titles&gt;&lt;title&gt;A Novel pH-Responsive Nanogel for the Controlled Uptake and Release of Hydrophobic and Cationic Solutes&lt;/title&gt;&lt;secondary-title&gt;Journal of Physical Chemistry C&lt;/secondary-title&gt;&lt;/titles&gt;&lt;pages&gt;16347-16353&lt;/pages&gt;&lt;number&gt;33&lt;/number&gt;&lt;contributors&gt;&lt;authors&gt;&lt;author&gt;Argentiere, S.&lt;/author&gt;&lt;author&gt;Blasi, L.&lt;/author&gt;&lt;author&gt;Morello, G.&lt;/author&gt;&lt;author&gt;Gigli, G.&lt;/author&gt;&lt;/authors&gt;&lt;/contributors&gt;&lt;added-date format="utc"&gt;1694171029&lt;/added-date&gt;&lt;ref-type name="Journal Article"&gt;17&lt;/ref-type&gt;&lt;rec-number&gt;106&lt;/rec-number&gt;&lt;last-updated-date format="utc"&gt;1694171029&lt;/last-updated-date&gt;&lt;accession-num&gt;WOS:000294077000013&lt;/accession-num&gt;&lt;electronic-resource-num&gt;10.1021/jp204954a&lt;/electronic-resource-num&gt;&lt;volume&gt;115&lt;/volume&gt;&lt;/record&gt;&lt;/Cite&gt;&lt;/EndNote&gt;</w:instrText>
      </w:r>
      <w:r w:rsidR="00D70B4A" w:rsidRPr="001D04B9">
        <w:rPr>
          <w:rFonts w:ascii="Times New Roman" w:eastAsia="Calibri" w:hAnsi="Times New Roman" w:cs="Times New Roman"/>
          <w:iCs/>
          <w:sz w:val="28"/>
        </w:rPr>
        <w:fldChar w:fldCharType="separate"/>
      </w:r>
      <w:r w:rsidR="00D70B4A" w:rsidRPr="001D04B9">
        <w:rPr>
          <w:rFonts w:ascii="Times New Roman" w:eastAsia="Calibri" w:hAnsi="Times New Roman" w:cs="Times New Roman"/>
          <w:iCs/>
          <w:sz w:val="28"/>
        </w:rPr>
        <w:t>[99]</w:t>
      </w:r>
      <w:r w:rsidR="00D70B4A" w:rsidRPr="001D04B9">
        <w:rPr>
          <w:rFonts w:ascii="Times New Roman" w:eastAsia="Calibri" w:hAnsi="Times New Roman" w:cs="Times New Roman"/>
          <w:iCs/>
          <w:sz w:val="28"/>
        </w:rPr>
        <w:fldChar w:fldCharType="end"/>
      </w:r>
      <w:r w:rsidR="00D70B4A" w:rsidRPr="001D04B9">
        <w:rPr>
          <w:rFonts w:ascii="Times New Roman" w:eastAsia="Calibri" w:hAnsi="Times New Roman" w:cs="Times New Roman"/>
          <w:iCs/>
          <w:sz w:val="28"/>
        </w:rPr>
        <w:t>.</w:t>
      </w:r>
    </w:p>
    <w:p w14:paraId="07252079" w14:textId="77777777" w:rsidR="00C72188" w:rsidRPr="001D04B9" w:rsidRDefault="00C72188" w:rsidP="00C72188">
      <w:pPr>
        <w:spacing w:after="0" w:line="240" w:lineRule="auto"/>
        <w:ind w:firstLine="708"/>
        <w:jc w:val="both"/>
        <w:rPr>
          <w:rFonts w:ascii="Times New Roman" w:eastAsia="Calibri" w:hAnsi="Times New Roman" w:cs="Times New Roman"/>
          <w:iCs/>
          <w:sz w:val="28"/>
          <w:szCs w:val="24"/>
        </w:rPr>
      </w:pPr>
      <w:r w:rsidRPr="001D04B9">
        <w:rPr>
          <w:rFonts w:ascii="Times New Roman" w:eastAsia="Calibri" w:hAnsi="Times New Roman" w:cs="Times New Roman"/>
          <w:iCs/>
          <w:sz w:val="28"/>
          <w:szCs w:val="24"/>
        </w:rPr>
        <w:lastRenderedPageBreak/>
        <w:t>Nanogels responsive to both temperature and UV-radiation are discussed in</w:t>
      </w:r>
      <w:r w:rsidR="00D70B4A" w:rsidRPr="001D04B9">
        <w:rPr>
          <w:rFonts w:ascii="Times New Roman" w:eastAsia="Calibri" w:hAnsi="Times New Roman" w:cs="Times New Roman"/>
          <w:iCs/>
          <w:sz w:val="28"/>
          <w:szCs w:val="24"/>
        </w:rPr>
        <w:t xml:space="preserve"> </w:t>
      </w:r>
      <w:r w:rsidR="00D70B4A" w:rsidRPr="001D04B9">
        <w:rPr>
          <w:rFonts w:ascii="Times New Roman" w:eastAsia="Calibri" w:hAnsi="Times New Roman" w:cs="Times New Roman"/>
          <w:iCs/>
          <w:sz w:val="28"/>
          <w:szCs w:val="24"/>
        </w:rPr>
        <w:fldChar w:fldCharType="begin"/>
      </w:r>
      <w:r w:rsidR="00D70B4A" w:rsidRPr="001D04B9">
        <w:rPr>
          <w:rFonts w:ascii="Times New Roman" w:eastAsia="Calibri" w:hAnsi="Times New Roman" w:cs="Times New Roman"/>
          <w:iCs/>
          <w:sz w:val="28"/>
          <w:szCs w:val="24"/>
        </w:rPr>
        <w:instrText xml:space="preserve"> ADDIN EN.CITE &lt;EndNote&gt;&lt;Cite&gt;&lt;Author&gt;Li&lt;/Author&gt;&lt;Year&gt;2012&lt;/Year&gt;&lt;IDText&gt;Novel dual-control poly(N-isopropylacrylamide-co-chlorophyllin) nanogels for improving drug release&lt;/IDText&gt;&lt;DisplayText&gt;[100]&lt;/DisplayText&gt;&lt;record&gt;&lt;dates&gt;&lt;pub-dates&gt;&lt;date&gt;Mar&lt;/date&gt;&lt;/pub-dates&gt;&lt;year&gt;2012&lt;/year&gt;&lt;/dates&gt;&lt;urls&gt;&lt;related-urls&gt;&lt;url&gt;&amp;lt;Go to ISI&amp;gt;://WOS:000301778900015&lt;/url&gt;&lt;/related-urls&gt;&lt;/urls&gt;&lt;isbn&gt;1743-5889&lt;/isbn&gt;&lt;titles&gt;&lt;title&gt;Novel dual-control poly(N-isopropylacrylamide-co-chlorophyllin) nanogels for improving drug release&lt;/title&gt;&lt;secondary-title&gt;Nanomedicine&lt;/secondary-title&gt;&lt;/titles&gt;&lt;pages&gt;383-392&lt;/pages&gt;&lt;number&gt;3&lt;/number&gt;&lt;contributors&gt;&lt;authors&gt;&lt;author&gt;Li, W.&lt;/author&gt;&lt;author&gt;Guo, Q. C.&lt;/author&gt;&lt;author&gt;Zhao, H.&lt;/author&gt;&lt;author&gt;Zhang, L.&lt;/author&gt;&lt;author&gt;Li, J. F.&lt;/author&gt;&lt;author&gt;Gao, J.&lt;/author&gt;&lt;author&gt;Qian, W. Z.&lt;/author&gt;&lt;author&gt;Li, B. H.&lt;/author&gt;&lt;author&gt;Chen, H. W.&lt;/author&gt;&lt;author&gt;Wang, H.&lt;/author&gt;&lt;author&gt;Dai, J. X.&lt;/author&gt;&lt;author&gt;Guo, Y. J.&lt;/author&gt;&lt;/authors&gt;&lt;/contributors&gt;&lt;added-date format="utc"&gt;1694171071&lt;/added-date&gt;&lt;ref-type name="Journal Article"&gt;17&lt;/ref-type&gt;&lt;rec-number&gt;107&lt;/rec-number&gt;&lt;last-updated-date format="utc"&gt;1694171071&lt;/last-updated-date&gt;&lt;accession-num&gt;WOS:000301778900015&lt;/accession-num&gt;&lt;electronic-resource-num&gt;10.2217/nnm.11.100&lt;/electronic-resource-num&gt;&lt;volume&gt;7&lt;/volume&gt;&lt;/record&gt;&lt;/Cite&gt;&lt;/EndNote&gt;</w:instrText>
      </w:r>
      <w:r w:rsidR="00D70B4A" w:rsidRPr="001D04B9">
        <w:rPr>
          <w:rFonts w:ascii="Times New Roman" w:eastAsia="Calibri" w:hAnsi="Times New Roman" w:cs="Times New Roman"/>
          <w:iCs/>
          <w:sz w:val="28"/>
          <w:szCs w:val="24"/>
        </w:rPr>
        <w:fldChar w:fldCharType="separate"/>
      </w:r>
      <w:r w:rsidR="00D70B4A" w:rsidRPr="001D04B9">
        <w:rPr>
          <w:rFonts w:ascii="Times New Roman" w:eastAsia="Calibri" w:hAnsi="Times New Roman" w:cs="Times New Roman"/>
          <w:iCs/>
          <w:sz w:val="28"/>
          <w:szCs w:val="24"/>
        </w:rPr>
        <w:t>[100]</w:t>
      </w:r>
      <w:r w:rsidR="00D70B4A" w:rsidRPr="001D04B9">
        <w:rPr>
          <w:rFonts w:ascii="Times New Roman" w:eastAsia="Calibri" w:hAnsi="Times New Roman" w:cs="Times New Roman"/>
          <w:iCs/>
          <w:sz w:val="28"/>
          <w:szCs w:val="24"/>
        </w:rPr>
        <w:fldChar w:fldCharType="end"/>
      </w:r>
      <w:r w:rsidR="00D70B4A" w:rsidRPr="001D04B9">
        <w:rPr>
          <w:rFonts w:ascii="Times New Roman" w:eastAsia="Calibri" w:hAnsi="Times New Roman" w:cs="Times New Roman"/>
          <w:iCs/>
          <w:sz w:val="28"/>
          <w:szCs w:val="24"/>
        </w:rPr>
        <w:t xml:space="preserve">. </w:t>
      </w:r>
      <w:r w:rsidRPr="001D04B9">
        <w:rPr>
          <w:rFonts w:ascii="Times New Roman" w:eastAsia="Calibri" w:hAnsi="Times New Roman" w:cs="Times New Roman"/>
          <w:iCs/>
          <w:sz w:val="28"/>
          <w:szCs w:val="24"/>
        </w:rPr>
        <w:t xml:space="preserve">A novel nanogel composed of </w:t>
      </w:r>
      <w:proofErr w:type="gramStart"/>
      <w:r w:rsidRPr="001D04B9">
        <w:rPr>
          <w:rFonts w:ascii="Times New Roman" w:eastAsia="Calibri" w:hAnsi="Times New Roman" w:cs="Times New Roman"/>
          <w:iCs/>
          <w:sz w:val="28"/>
          <w:szCs w:val="24"/>
        </w:rPr>
        <w:t>poly(</w:t>
      </w:r>
      <w:proofErr w:type="gramEnd"/>
      <w:r w:rsidRPr="001D04B9">
        <w:rPr>
          <w:rFonts w:ascii="Times New Roman" w:eastAsia="Calibri" w:hAnsi="Times New Roman" w:cs="Times New Roman"/>
          <w:iCs/>
          <w:sz w:val="28"/>
          <w:szCs w:val="24"/>
        </w:rPr>
        <w:t xml:space="preserve">N-isopropylacrylamide [PNIPAM]-co-chlorophyllin) was developed with dual control over temperature and UV exposure through surfactant-free emulsion polymerization. The incorporation of hydrophilic chlorophyllin into the PNIPAM backbone yielded a </w:t>
      </w:r>
      <w:proofErr w:type="gramStart"/>
      <w:r w:rsidRPr="001D04B9">
        <w:rPr>
          <w:rFonts w:ascii="Times New Roman" w:eastAsia="Calibri" w:hAnsi="Times New Roman" w:cs="Times New Roman"/>
          <w:iCs/>
          <w:sz w:val="28"/>
          <w:szCs w:val="24"/>
        </w:rPr>
        <w:t>poly[</w:t>
      </w:r>
      <w:proofErr w:type="gramEnd"/>
      <w:r w:rsidRPr="001D04B9">
        <w:rPr>
          <w:rFonts w:ascii="Times New Roman" w:eastAsia="Calibri" w:hAnsi="Times New Roman" w:cs="Times New Roman"/>
          <w:iCs/>
          <w:sz w:val="28"/>
          <w:szCs w:val="24"/>
        </w:rPr>
        <w:t>NIPAM-co-CHLN] nanogel with a well-defined size distribution (D~180 nm), as verified by atomic force microscopy and transmission electron microscopy. This nanogel exhibited a lower critical solution temperature of approximately 35°C. During the phase transition, the nanogel size decreased significantly under UV light (50 nm), in contrast to the size change induced by temperature (90 nm). The non-uniform collapse phenomenon was attributed to the temperature gradient established from the gel surface towards the core, where a dense PNIPAM layer was enveloping it. Challenges impeding the release of the anti-cancer drug 5-fluorouracil (5-FU) were effectively surmounted by light irradiation due to the drug's substantial diffusion coefficient.</w:t>
      </w:r>
    </w:p>
    <w:p w14:paraId="365B7B6E" w14:textId="77777777" w:rsidR="00C72188" w:rsidRPr="001D04B9" w:rsidRDefault="00C72188" w:rsidP="00C72188">
      <w:pPr>
        <w:spacing w:after="0" w:line="240" w:lineRule="auto"/>
        <w:ind w:firstLine="708"/>
        <w:jc w:val="both"/>
        <w:rPr>
          <w:rFonts w:ascii="Times New Roman" w:eastAsia="Calibri" w:hAnsi="Times New Roman" w:cs="Times New Roman"/>
          <w:iCs/>
          <w:sz w:val="28"/>
          <w:szCs w:val="24"/>
        </w:rPr>
      </w:pPr>
    </w:p>
    <w:p w14:paraId="6E9AEAA6" w14:textId="77777777" w:rsidR="00C72188" w:rsidRPr="001D04B9" w:rsidRDefault="00C72188" w:rsidP="00C72188">
      <w:pPr>
        <w:spacing w:after="0" w:line="240" w:lineRule="auto"/>
        <w:ind w:firstLine="708"/>
        <w:jc w:val="both"/>
        <w:rPr>
          <w:rFonts w:ascii="Times New Roman" w:eastAsia="Calibri" w:hAnsi="Times New Roman" w:cs="Times New Roman"/>
          <w:iCs/>
          <w:sz w:val="28"/>
          <w:szCs w:val="24"/>
        </w:rPr>
      </w:pPr>
    </w:p>
    <w:p w14:paraId="4828CB47" w14:textId="77777777" w:rsidR="00C72188" w:rsidRPr="001D04B9" w:rsidRDefault="00C72188" w:rsidP="00C72188">
      <w:pPr>
        <w:spacing w:after="0" w:line="240" w:lineRule="auto"/>
        <w:ind w:firstLine="709"/>
        <w:jc w:val="both"/>
        <w:rPr>
          <w:rFonts w:ascii="Times New Roman" w:eastAsia="Calibri" w:hAnsi="Times New Roman" w:cs="Times New Roman"/>
          <w:b/>
          <w:bCs/>
          <w:sz w:val="28"/>
          <w:szCs w:val="24"/>
        </w:rPr>
      </w:pPr>
      <w:r w:rsidRPr="001D04B9">
        <w:rPr>
          <w:rFonts w:ascii="Times New Roman" w:eastAsia="Calibri" w:hAnsi="Times New Roman" w:cs="Times New Roman"/>
          <w:b/>
          <w:bCs/>
          <w:sz w:val="28"/>
          <w:szCs w:val="24"/>
        </w:rPr>
        <w:t xml:space="preserve">1.4 Application of </w:t>
      </w:r>
      <w:r w:rsidR="00555FB2" w:rsidRPr="001D04B9">
        <w:rPr>
          <w:rFonts w:ascii="Times New Roman" w:eastAsia="Calibri" w:hAnsi="Times New Roman" w:cs="Times New Roman"/>
          <w:b/>
          <w:bCs/>
          <w:sz w:val="28"/>
          <w:szCs w:val="24"/>
        </w:rPr>
        <w:t xml:space="preserve">stimuli-responsive </w:t>
      </w:r>
      <w:r w:rsidRPr="001D04B9">
        <w:rPr>
          <w:rFonts w:ascii="Times New Roman" w:eastAsia="Calibri" w:hAnsi="Times New Roman" w:cs="Times New Roman"/>
          <w:b/>
          <w:bCs/>
          <w:sz w:val="28"/>
          <w:szCs w:val="24"/>
        </w:rPr>
        <w:t>nano- and microgels in oil recovery</w:t>
      </w:r>
    </w:p>
    <w:p w14:paraId="600B4F10" w14:textId="77777777" w:rsidR="00C72188" w:rsidRPr="001D04B9" w:rsidRDefault="00C72188" w:rsidP="00C72188">
      <w:pPr>
        <w:spacing w:after="0" w:line="240" w:lineRule="auto"/>
        <w:ind w:firstLine="720"/>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With the increasing number of mature oil fields reaching their final operational stage, the necessity for developing more efficient enhanced oil recovery (EOR) technologies has become evident. Elevated water cut levels in wells result in unfavorable outcomes such as corrosion, scale accumulation and a reduction in the efficiency of oil production</w:t>
      </w:r>
      <w:r w:rsidR="00465393" w:rsidRPr="001D04B9">
        <w:rPr>
          <w:rFonts w:ascii="Times New Roman" w:eastAsia="Calibri" w:hAnsi="Times New Roman" w:cs="Times New Roman"/>
          <w:sz w:val="28"/>
          <w:szCs w:val="28"/>
        </w:rPr>
        <w:t xml:space="preserve"> </w:t>
      </w:r>
      <w:r w:rsidR="00465393" w:rsidRPr="001D04B9">
        <w:rPr>
          <w:rFonts w:ascii="Times New Roman" w:eastAsia="Calibri" w:hAnsi="Times New Roman" w:cs="Times New Roman"/>
          <w:sz w:val="28"/>
          <w:szCs w:val="28"/>
        </w:rPr>
        <w:fldChar w:fldCharType="begin"/>
      </w:r>
      <w:r w:rsidR="00465393" w:rsidRPr="001D04B9">
        <w:rPr>
          <w:rFonts w:ascii="Times New Roman" w:eastAsia="Calibri" w:hAnsi="Times New Roman" w:cs="Times New Roman"/>
          <w:sz w:val="28"/>
          <w:szCs w:val="28"/>
        </w:rPr>
        <w:instrText xml:space="preserve"> ADDIN EN.CITE &lt;EndNote&gt;&lt;Cite&gt;&lt;Author&gt;Yang&lt;/Author&gt;&lt;Year&gt;2022&lt;/Year&gt;&lt;IDText&gt;The oil/water interfacial behavior of microgels used for enhancing oil recovery: A comparative study on microgel powder and microgel emulsion&lt;/IDText&gt;&lt;DisplayText&gt;[101]&lt;/DisplayText&gt;&lt;record&gt;&lt;dates&gt;&lt;pub-dates&gt;&lt;date&gt;Jan&lt;/date&gt;&lt;/pub-dates&gt;&lt;year&gt;2022&lt;/year&gt;&lt;/dates&gt;&lt;urls&gt;&lt;related-urls&gt;&lt;url&gt;&amp;lt;Go to ISI&amp;gt;://WOS:000711458300001&lt;/url&gt;&lt;/related-urls&gt;&lt;/urls&gt;&lt;isbn&gt;0927-7757&lt;/isbn&gt;&lt;titles&gt;&lt;title&gt;The oil/water interfacial behavior of microgels used for enhancing oil recovery: A comparative study on microgel powder and microgel emulsion&lt;/title&gt;&lt;secondary-title&gt;Colloids and Surfaces a-Physicochemical and Engineering Aspects&lt;/secondary-title&gt;&lt;/titles&gt;&lt;contributors&gt;&lt;authors&gt;&lt;author&gt;Yang, Y.&lt;/author&gt;&lt;author&gt;Peng, W.&lt;/author&gt;&lt;author&gt;Zhang, H.&lt;/author&gt;&lt;author&gt;Wang, H.&lt;/author&gt;&lt;author&gt;He, X. X.&lt;/author&gt;&lt;/authors&gt;&lt;/contributors&gt;&lt;custom7&gt;127731&lt;/custom7&gt;&lt;added-date format="utc"&gt;1694420252&lt;/added-date&gt;&lt;ref-type name="Journal Article"&gt;17&lt;/ref-type&gt;&lt;rec-number&gt;108&lt;/rec-number&gt;&lt;last-updated-date format="utc"&gt;1694420252&lt;/last-updated-date&gt;&lt;accession-num&gt;WOS:000711458300001&lt;/accession-num&gt;&lt;electronic-resource-num&gt;10.1016/j.colsurfa.2021.127731&lt;/electronic-resource-num&gt;&lt;volume&gt;632&lt;/volume&gt;&lt;/record&gt;&lt;/Cite&gt;&lt;/EndNote&gt;</w:instrText>
      </w:r>
      <w:r w:rsidR="00465393" w:rsidRPr="001D04B9">
        <w:rPr>
          <w:rFonts w:ascii="Times New Roman" w:eastAsia="Calibri" w:hAnsi="Times New Roman" w:cs="Times New Roman"/>
          <w:sz w:val="28"/>
          <w:szCs w:val="28"/>
        </w:rPr>
        <w:fldChar w:fldCharType="separate"/>
      </w:r>
      <w:r w:rsidR="00465393" w:rsidRPr="001D04B9">
        <w:rPr>
          <w:rFonts w:ascii="Times New Roman" w:eastAsia="Calibri" w:hAnsi="Times New Roman" w:cs="Times New Roman"/>
          <w:sz w:val="28"/>
          <w:szCs w:val="28"/>
        </w:rPr>
        <w:t>[101]</w:t>
      </w:r>
      <w:r w:rsidR="00465393" w:rsidRPr="001D04B9">
        <w:rPr>
          <w:rFonts w:ascii="Times New Roman" w:eastAsia="Calibri" w:hAnsi="Times New Roman" w:cs="Times New Roman"/>
          <w:sz w:val="28"/>
          <w:szCs w:val="28"/>
        </w:rPr>
        <w:fldChar w:fldCharType="end"/>
      </w:r>
      <w:r w:rsidR="00465393" w:rsidRPr="001D04B9">
        <w:rPr>
          <w:rFonts w:ascii="Times New Roman" w:eastAsia="Calibri" w:hAnsi="Times New Roman" w:cs="Times New Roman"/>
          <w:sz w:val="28"/>
          <w:szCs w:val="28"/>
        </w:rPr>
        <w:t xml:space="preserve">. </w:t>
      </w:r>
      <w:r w:rsidRPr="001D04B9">
        <w:rPr>
          <w:rFonts w:ascii="Times New Roman" w:eastAsia="Calibri" w:hAnsi="Times New Roman" w:cs="Times New Roman"/>
          <w:sz w:val="28"/>
          <w:szCs w:val="28"/>
        </w:rPr>
        <w:t>Technologies using cross-linked microgels in oil production is one of the newest and most promising areas that is gaining momentum every year (Figure 3)</w:t>
      </w:r>
      <w:r w:rsidR="00465393" w:rsidRPr="001D04B9">
        <w:rPr>
          <w:rFonts w:ascii="Times New Roman" w:eastAsia="Calibri" w:hAnsi="Times New Roman" w:cs="Times New Roman"/>
          <w:sz w:val="28"/>
          <w:szCs w:val="28"/>
        </w:rPr>
        <w:t xml:space="preserve"> </w:t>
      </w:r>
      <w:r w:rsidR="00465393" w:rsidRPr="001D04B9">
        <w:rPr>
          <w:rFonts w:ascii="Times New Roman" w:eastAsia="Calibri" w:hAnsi="Times New Roman" w:cs="Times New Roman"/>
          <w:sz w:val="28"/>
          <w:szCs w:val="28"/>
        </w:rPr>
        <w:fldChar w:fldCharType="begin"/>
      </w:r>
      <w:r w:rsidR="00465393" w:rsidRPr="001D04B9">
        <w:rPr>
          <w:rFonts w:ascii="Times New Roman" w:eastAsia="Calibri" w:hAnsi="Times New Roman" w:cs="Times New Roman"/>
          <w:sz w:val="28"/>
          <w:szCs w:val="28"/>
        </w:rPr>
        <w:instrText xml:space="preserve"> ADDIN EN.CITE &lt;EndNote&gt;&lt;Cite&gt;&lt;Author&gt;Yao&lt;/Author&gt;&lt;Year&gt;2012&lt;/Year&gt;&lt;IDText&gt;Selectivity of Pore-Scale Elastic Microspheres as a Novel Profile Control and Oil Displacement Agent&lt;/IDText&gt;&lt;DisplayText&gt;[102]&lt;/DisplayText&gt;&lt;record&gt;&lt;dates&gt;&lt;pub-dates&gt;&lt;date&gt;Aug&lt;/date&gt;&lt;/pub-dates&gt;&lt;year&gt;2012&lt;/year&gt;&lt;/dates&gt;&lt;urls&gt;&lt;related-urls&gt;&lt;url&gt;&amp;lt;Go to ISI&amp;gt;://WOS:000307494300054&lt;/url&gt;&lt;/related-urls&gt;&lt;/urls&gt;&lt;isbn&gt;0887-0624&lt;/isbn&gt;&lt;titles&gt;&lt;title&gt;Selectivity of Pore-Scale Elastic Microspheres as a Novel Profile Control and Oil Displacement Agent&lt;/title&gt;&lt;secondary-title&gt;Energy &amp;amp; Fuels&lt;/secondary-title&gt;&lt;/titles&gt;&lt;pages&gt;5092-5101&lt;/pages&gt;&lt;number&gt;8&lt;/number&gt;&lt;contributors&gt;&lt;authors&gt;&lt;author&gt;Yao, C. J.&lt;/author&gt;&lt;author&gt;Lei, G. L.&lt;/author&gt;&lt;author&gt;Li, L.&lt;/author&gt;&lt;author&gt;Gao, X. M.&lt;/author&gt;&lt;/authors&gt;&lt;/contributors&gt;&lt;added-date format="utc"&gt;1694420327&lt;/added-date&gt;&lt;ref-type name="Journal Article"&gt;17&lt;/ref-type&gt;&lt;rec-number&gt;109&lt;/rec-number&gt;&lt;last-updated-date format="utc"&gt;1694420327&lt;/last-updated-date&gt;&lt;accession-num&gt;WOS:000307494300054&lt;/accession-num&gt;&lt;electronic-resource-num&gt;10.1021/ef300689c&lt;/electronic-resource-num&gt;&lt;volume&gt;26&lt;/volume&gt;&lt;/record&gt;&lt;/Cite&gt;&lt;/EndNote&gt;</w:instrText>
      </w:r>
      <w:r w:rsidR="00465393" w:rsidRPr="001D04B9">
        <w:rPr>
          <w:rFonts w:ascii="Times New Roman" w:eastAsia="Calibri" w:hAnsi="Times New Roman" w:cs="Times New Roman"/>
          <w:sz w:val="28"/>
          <w:szCs w:val="28"/>
        </w:rPr>
        <w:fldChar w:fldCharType="separate"/>
      </w:r>
      <w:r w:rsidR="00465393" w:rsidRPr="001D04B9">
        <w:rPr>
          <w:rFonts w:ascii="Times New Roman" w:eastAsia="Calibri" w:hAnsi="Times New Roman" w:cs="Times New Roman"/>
          <w:sz w:val="28"/>
          <w:szCs w:val="28"/>
        </w:rPr>
        <w:t>[102]</w:t>
      </w:r>
      <w:r w:rsidR="00465393" w:rsidRPr="001D04B9">
        <w:rPr>
          <w:rFonts w:ascii="Times New Roman" w:eastAsia="Calibri" w:hAnsi="Times New Roman" w:cs="Times New Roman"/>
          <w:sz w:val="28"/>
          <w:szCs w:val="28"/>
        </w:rPr>
        <w:fldChar w:fldCharType="end"/>
      </w:r>
      <w:r w:rsidR="00465393" w:rsidRPr="001D04B9">
        <w:rPr>
          <w:rFonts w:ascii="Times New Roman" w:eastAsia="Calibri" w:hAnsi="Times New Roman" w:cs="Times New Roman"/>
          <w:sz w:val="28"/>
          <w:szCs w:val="28"/>
        </w:rPr>
        <w:t xml:space="preserve">. </w:t>
      </w:r>
      <w:r w:rsidRPr="001D04B9">
        <w:rPr>
          <w:rFonts w:ascii="Times New Roman" w:eastAsia="Calibri" w:hAnsi="Times New Roman" w:cs="Times New Roman"/>
          <w:sz w:val="28"/>
          <w:szCs w:val="28"/>
        </w:rPr>
        <w:t>This is attributed to the straightforwardness of the process, remarkable selectivity during treatment, adaptability to reservoir conditions and the assured effectiveness when the appropriate candidate-wells are chosen.</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C72188" w:rsidRPr="001D04B9" w14:paraId="68F2832C" w14:textId="77777777" w:rsidTr="002B2E52">
        <w:tc>
          <w:tcPr>
            <w:tcW w:w="9345" w:type="dxa"/>
          </w:tcPr>
          <w:p w14:paraId="2CE504B6" w14:textId="77777777" w:rsidR="00C72188" w:rsidRPr="001D04B9" w:rsidRDefault="00C72188" w:rsidP="002B2E52">
            <w:pPr>
              <w:jc w:val="center"/>
              <w:rPr>
                <w:rFonts w:ascii="Times New Roman" w:eastAsia="Calibri" w:hAnsi="Times New Roman" w:cs="Times New Roman"/>
                <w:sz w:val="28"/>
                <w:szCs w:val="28"/>
              </w:rPr>
            </w:pPr>
            <w:r w:rsidRPr="001D04B9">
              <w:rPr>
                <w:rFonts w:ascii="Times New Roman" w:eastAsia="Calibri" w:hAnsi="Times New Roman" w:cs="Times New Roman"/>
                <w:noProof/>
                <w:sz w:val="28"/>
                <w:szCs w:val="28"/>
                <w:lang w:val="ru-RU" w:eastAsia="ru-RU"/>
              </w:rPr>
              <w:drawing>
                <wp:inline distT="0" distB="0" distL="0" distR="0" wp14:anchorId="4C909353" wp14:editId="6170A646">
                  <wp:extent cx="3609235" cy="28098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6FCEBDA.tmp"/>
                          <pic:cNvPicPr/>
                        </pic:nvPicPr>
                        <pic:blipFill>
                          <a:blip r:embed="rId10">
                            <a:extLst>
                              <a:ext uri="{28A0092B-C50C-407E-A947-70E740481C1C}">
                                <a14:useLocalDpi xmlns:a14="http://schemas.microsoft.com/office/drawing/2010/main" val="0"/>
                              </a:ext>
                            </a:extLst>
                          </a:blip>
                          <a:stretch>
                            <a:fillRect/>
                          </a:stretch>
                        </pic:blipFill>
                        <pic:spPr>
                          <a:xfrm>
                            <a:off x="0" y="0"/>
                            <a:ext cx="3623731" cy="2821161"/>
                          </a:xfrm>
                          <a:prstGeom prst="rect">
                            <a:avLst/>
                          </a:prstGeom>
                        </pic:spPr>
                      </pic:pic>
                    </a:graphicData>
                  </a:graphic>
                </wp:inline>
              </w:drawing>
            </w:r>
          </w:p>
        </w:tc>
      </w:tr>
      <w:tr w:rsidR="00C72188" w:rsidRPr="001D04B9" w14:paraId="02B4F1BC" w14:textId="77777777" w:rsidTr="002B2E52">
        <w:tc>
          <w:tcPr>
            <w:tcW w:w="9345" w:type="dxa"/>
          </w:tcPr>
          <w:p w14:paraId="3A9F0CA5" w14:textId="77777777" w:rsidR="00C72188" w:rsidRPr="001D04B9" w:rsidRDefault="00CF6762" w:rsidP="002B2E52">
            <w:pPr>
              <w:jc w:val="center"/>
              <w:rPr>
                <w:rFonts w:ascii="Times New Roman" w:eastAsia="Calibri" w:hAnsi="Times New Roman" w:cs="Times New Roman"/>
                <w:b/>
                <w:sz w:val="28"/>
                <w:szCs w:val="28"/>
                <w:lang w:eastAsia="ru-RU"/>
              </w:rPr>
            </w:pPr>
            <w:r w:rsidRPr="001D04B9">
              <w:rPr>
                <w:rFonts w:ascii="Times New Roman" w:eastAsia="Calibri" w:hAnsi="Times New Roman" w:cs="Times New Roman"/>
                <w:b/>
                <w:sz w:val="28"/>
                <w:szCs w:val="28"/>
                <w:lang w:eastAsia="ru-RU"/>
              </w:rPr>
              <w:t>Figure 3 -</w:t>
            </w:r>
            <w:r w:rsidR="00C72188" w:rsidRPr="001D04B9">
              <w:rPr>
                <w:rFonts w:ascii="Times New Roman" w:eastAsia="Calibri" w:hAnsi="Times New Roman" w:cs="Times New Roman"/>
                <w:b/>
                <w:sz w:val="28"/>
                <w:szCs w:val="28"/>
                <w:lang w:eastAsia="ru-RU"/>
              </w:rPr>
              <w:t xml:space="preserve"> Micro/nanogel injection facilities</w:t>
            </w:r>
          </w:p>
        </w:tc>
      </w:tr>
    </w:tbl>
    <w:p w14:paraId="72AA59F6" w14:textId="77777777" w:rsidR="00C72188" w:rsidRPr="001D04B9" w:rsidRDefault="00C72188" w:rsidP="00C72188">
      <w:pPr>
        <w:spacing w:after="0" w:line="240" w:lineRule="auto"/>
        <w:jc w:val="both"/>
        <w:rPr>
          <w:rFonts w:ascii="Times New Roman" w:eastAsia="Calibri" w:hAnsi="Times New Roman" w:cs="Times New Roman"/>
          <w:sz w:val="28"/>
          <w:szCs w:val="28"/>
        </w:rPr>
      </w:pPr>
    </w:p>
    <w:p w14:paraId="0C4A3A11" w14:textId="77777777" w:rsidR="00C72188" w:rsidRPr="001D04B9" w:rsidRDefault="00C72188" w:rsidP="00C72188">
      <w:pPr>
        <w:spacing w:after="0" w:line="240" w:lineRule="auto"/>
        <w:ind w:firstLine="720"/>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lastRenderedPageBreak/>
        <w:t>The various types of microgels employed in oil production include microspheres, thermo- and pH-sensitive microgels, pre-formed hydrogel particles and colloidal-dispersed gels</w:t>
      </w:r>
      <w:r w:rsidR="00EE71D9" w:rsidRPr="001D04B9">
        <w:rPr>
          <w:rFonts w:ascii="Times New Roman" w:eastAsia="Calibri" w:hAnsi="Times New Roman" w:cs="Times New Roman"/>
          <w:sz w:val="28"/>
          <w:szCs w:val="28"/>
        </w:rPr>
        <w:t xml:space="preserve"> </w:t>
      </w:r>
      <w:r w:rsidR="00EE71D9" w:rsidRPr="001D04B9">
        <w:rPr>
          <w:rFonts w:ascii="Times New Roman" w:eastAsia="Calibri" w:hAnsi="Times New Roman" w:cs="Times New Roman"/>
          <w:sz w:val="28"/>
          <w:szCs w:val="28"/>
        </w:rPr>
        <w:fldChar w:fldCharType="begin"/>
      </w:r>
      <w:r w:rsidR="00EE71D9" w:rsidRPr="001D04B9">
        <w:rPr>
          <w:rFonts w:ascii="Times New Roman" w:eastAsia="Calibri" w:hAnsi="Times New Roman" w:cs="Times New Roman"/>
          <w:sz w:val="28"/>
          <w:szCs w:val="28"/>
        </w:rPr>
        <w:instrText xml:space="preserve"> ADDIN EN.CITE &lt;EndNote&gt;&lt;Cite&gt;&lt;Author&gt;Rozhkova&lt;/Author&gt;&lt;Year&gt;2022&lt;/Year&gt;&lt;IDText&gt;Review of Microgels for Enhanced Oil Recovery: Properties and Cases of Application&lt;/IDText&gt;&lt;DisplayText&gt;[103]&lt;/DisplayText&gt;&lt;record&gt;&lt;dates&gt;&lt;pub-dates&gt;&lt;date&gt;Feb&lt;/date&gt;&lt;/pub-dates&gt;&lt;year&gt;2022&lt;/year&gt;&lt;/dates&gt;&lt;urls&gt;&lt;related-urls&gt;&lt;url&gt;&amp;lt;Go to ISI&amp;gt;://WOS:000946451400001&lt;/url&gt;&lt;/related-urls&gt;&lt;/urls&gt;&lt;titles&gt;&lt;title&gt;Review of Microgels for Enhanced Oil Recovery: Properties and Cases of Application&lt;/title&gt;&lt;secondary-title&gt;Gels&lt;/secondary-title&gt;&lt;/titles&gt;&lt;number&gt;2&lt;/number&gt;&lt;contributors&gt;&lt;authors&gt;&lt;author&gt;Rozhkova, Y. A.&lt;/author&gt;&lt;author&gt;Burin, D. A.&lt;/author&gt;&lt;author&gt;Galkin, S. V.&lt;/author&gt;&lt;author&gt;Yang, H. B.&lt;/author&gt;&lt;/authors&gt;&lt;/contributors&gt;&lt;custom7&gt;112&lt;/custom7&gt;&lt;added-date format="utc"&gt;1694420414&lt;/added-date&gt;&lt;ref-type name="Journal Article"&gt;17&lt;/ref-type&gt;&lt;rec-number&gt;110&lt;/rec-number&gt;&lt;last-updated-date format="utc"&gt;1694420414&lt;/last-updated-date&gt;&lt;accession-num&gt;WOS:000946451400001&lt;/accession-num&gt;&lt;electronic-resource-num&gt;10.3390/gels8020112&lt;/electronic-resource-num&gt;&lt;volume&gt;8&lt;/volume&gt;&lt;/record&gt;&lt;/Cite&gt;&lt;/EndNote&gt;</w:instrText>
      </w:r>
      <w:r w:rsidR="00EE71D9" w:rsidRPr="001D04B9">
        <w:rPr>
          <w:rFonts w:ascii="Times New Roman" w:eastAsia="Calibri" w:hAnsi="Times New Roman" w:cs="Times New Roman"/>
          <w:sz w:val="28"/>
          <w:szCs w:val="28"/>
        </w:rPr>
        <w:fldChar w:fldCharType="separate"/>
      </w:r>
      <w:r w:rsidR="00EE71D9" w:rsidRPr="001D04B9">
        <w:rPr>
          <w:rFonts w:ascii="Times New Roman" w:eastAsia="Calibri" w:hAnsi="Times New Roman" w:cs="Times New Roman"/>
          <w:sz w:val="28"/>
          <w:szCs w:val="28"/>
        </w:rPr>
        <w:t>[103]</w:t>
      </w:r>
      <w:r w:rsidR="00EE71D9" w:rsidRPr="001D04B9">
        <w:rPr>
          <w:rFonts w:ascii="Times New Roman" w:eastAsia="Calibri" w:hAnsi="Times New Roman" w:cs="Times New Roman"/>
          <w:sz w:val="28"/>
          <w:szCs w:val="28"/>
        </w:rPr>
        <w:fldChar w:fldCharType="end"/>
      </w:r>
      <w:r w:rsidR="00EE71D9" w:rsidRPr="001D04B9">
        <w:rPr>
          <w:rFonts w:ascii="Times New Roman" w:eastAsia="Calibri" w:hAnsi="Times New Roman" w:cs="Times New Roman"/>
          <w:sz w:val="28"/>
          <w:szCs w:val="28"/>
        </w:rPr>
        <w:t xml:space="preserve">. </w:t>
      </w:r>
      <w:r w:rsidRPr="001D04B9">
        <w:rPr>
          <w:rFonts w:ascii="Times New Roman" w:eastAsia="Calibri" w:hAnsi="Times New Roman" w:cs="Times New Roman"/>
          <w:sz w:val="28"/>
          <w:szCs w:val="28"/>
        </w:rPr>
        <w:t>Microgels have garnered significant interest owing to their distinctive properties, which encompass characteristics from three compound categories: colloidal substances, surfactants and polymers. These microgels exhibit distinct attributes from each class, including structural integrity, softness, deformability and permeability, etc.</w:t>
      </w:r>
      <w:r w:rsidR="00EE71D9" w:rsidRPr="001D04B9">
        <w:rPr>
          <w:rFonts w:ascii="Times New Roman" w:eastAsia="Calibri" w:hAnsi="Times New Roman" w:cs="Times New Roman"/>
          <w:sz w:val="28"/>
          <w:szCs w:val="28"/>
        </w:rPr>
        <w:t xml:space="preserve"> </w:t>
      </w:r>
      <w:r w:rsidR="00EE71D9" w:rsidRPr="001D04B9">
        <w:rPr>
          <w:rFonts w:ascii="Times New Roman" w:eastAsia="Calibri" w:hAnsi="Times New Roman" w:cs="Times New Roman"/>
          <w:sz w:val="28"/>
          <w:szCs w:val="28"/>
        </w:rPr>
        <w:fldChar w:fldCharType="begin"/>
      </w:r>
      <w:r w:rsidR="00EE71D9" w:rsidRPr="001D04B9">
        <w:rPr>
          <w:rFonts w:ascii="Times New Roman" w:eastAsia="Calibri" w:hAnsi="Times New Roman" w:cs="Times New Roman"/>
          <w:sz w:val="28"/>
          <w:szCs w:val="28"/>
        </w:rPr>
        <w:instrText xml:space="preserve"> ADDIN EN.CITE &lt;EndNote&gt;&lt;Cite&gt;&lt;Author&gt;Plamper&lt;/Author&gt;&lt;Year&gt;2017&lt;/Year&gt;&lt;IDText&gt;Functional Microgels and Microgel Systems&lt;/IDText&gt;&lt;DisplayText&gt;[22]&lt;/DisplayText&gt;&lt;record&gt;&lt;dates&gt;&lt;pub-dates&gt;&lt;date&gt;Feb&lt;/date&gt;&lt;/pub-dates&gt;&lt;year&gt;2017&lt;/year&gt;&lt;/dates&gt;&lt;urls&gt;&lt;related-urls&gt;&lt;url&gt;&amp;lt;Go to ISI&amp;gt;://WOS:000394724500001&lt;/url&gt;&lt;/related-urls&gt;&lt;/urls&gt;&lt;isbn&gt;0001-4842&lt;/isbn&gt;&lt;titles&gt;&lt;title&gt;Functional Microgels and Microgel Systems&lt;/title&gt;&lt;secondary-title&gt;Accounts of Chemical Research&lt;/secondary-title&gt;&lt;/titles&gt;&lt;pages&gt;131-140&lt;/pages&gt;&lt;number&gt;2&lt;/number&gt;&lt;contributors&gt;&lt;authors&gt;&lt;author&gt;Plamper, F. A.&lt;/author&gt;&lt;author&gt;Richtering, W.&lt;/author&gt;&lt;/authors&gt;&lt;/contributors&gt;&lt;added-date format="utc"&gt;1694104143&lt;/added-date&gt;&lt;ref-type name="Journal Article"&gt;17&lt;/ref-type&gt;&lt;rec-number&gt;26&lt;/rec-number&gt;&lt;last-updated-date format="utc"&gt;1694104438&lt;/last-updated-date&gt;&lt;accession-num&gt;WOS:000394724500001&lt;/accession-num&gt;&lt;electronic-resource-num&gt;10.1021/acs.accounts.6b00544&lt;/electronic-resource-num&gt;&lt;volume&gt;50&lt;/volume&gt;&lt;/record&gt;&lt;/Cite&gt;&lt;/EndNote&gt;</w:instrText>
      </w:r>
      <w:r w:rsidR="00EE71D9" w:rsidRPr="001D04B9">
        <w:rPr>
          <w:rFonts w:ascii="Times New Roman" w:eastAsia="Calibri" w:hAnsi="Times New Roman" w:cs="Times New Roman"/>
          <w:sz w:val="28"/>
          <w:szCs w:val="28"/>
        </w:rPr>
        <w:fldChar w:fldCharType="separate"/>
      </w:r>
      <w:r w:rsidR="00EE71D9" w:rsidRPr="001D04B9">
        <w:rPr>
          <w:rFonts w:ascii="Times New Roman" w:eastAsia="Calibri" w:hAnsi="Times New Roman" w:cs="Times New Roman"/>
          <w:sz w:val="28"/>
          <w:szCs w:val="28"/>
        </w:rPr>
        <w:t>[22]</w:t>
      </w:r>
      <w:r w:rsidR="00EE71D9" w:rsidRPr="001D04B9">
        <w:rPr>
          <w:rFonts w:ascii="Times New Roman" w:eastAsia="Calibri" w:hAnsi="Times New Roman" w:cs="Times New Roman"/>
          <w:sz w:val="28"/>
          <w:szCs w:val="28"/>
        </w:rPr>
        <w:fldChar w:fldCharType="end"/>
      </w:r>
      <w:r w:rsidR="00EE71D9" w:rsidRPr="001D04B9">
        <w:rPr>
          <w:rFonts w:ascii="Times New Roman" w:eastAsia="Calibri" w:hAnsi="Times New Roman" w:cs="Times New Roman"/>
          <w:sz w:val="28"/>
          <w:szCs w:val="28"/>
        </w:rPr>
        <w:t>.</w:t>
      </w:r>
    </w:p>
    <w:p w14:paraId="16A266C9" w14:textId="77777777" w:rsidR="00C72188" w:rsidRPr="001D04B9" w:rsidRDefault="00C72188" w:rsidP="00C72188">
      <w:pPr>
        <w:spacing w:after="0" w:line="240" w:lineRule="auto"/>
        <w:ind w:firstLine="720"/>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Microgels containing hydrophilic groups can be used as thickening agents due to their capability to form non-Newtonian fluids and enhance rheological properties</w:t>
      </w:r>
      <w:r w:rsidR="00F36344" w:rsidRPr="001D04B9">
        <w:rPr>
          <w:rFonts w:ascii="Times New Roman" w:eastAsia="Calibri" w:hAnsi="Times New Roman" w:cs="Times New Roman"/>
          <w:sz w:val="28"/>
          <w:szCs w:val="28"/>
        </w:rPr>
        <w:t xml:space="preserve"> </w:t>
      </w:r>
      <w:r w:rsidR="00F36344" w:rsidRPr="001D04B9">
        <w:rPr>
          <w:rFonts w:ascii="Times New Roman" w:eastAsia="Calibri" w:hAnsi="Times New Roman" w:cs="Times New Roman"/>
          <w:sz w:val="28"/>
          <w:szCs w:val="28"/>
        </w:rPr>
        <w:fldChar w:fldCharType="begin"/>
      </w:r>
      <w:r w:rsidR="00F36344" w:rsidRPr="001D04B9">
        <w:rPr>
          <w:rFonts w:ascii="Times New Roman" w:eastAsia="Calibri" w:hAnsi="Times New Roman" w:cs="Times New Roman"/>
          <w:sz w:val="28"/>
          <w:szCs w:val="28"/>
        </w:rPr>
        <w:instrText xml:space="preserve"> ADDIN EN.CITE &lt;EndNote&gt;&lt;Cite&gt;&lt;Author&gt;Es-Haghi&lt;/Author&gt;&lt;Year&gt;2013&lt;/Year&gt;&lt;IDText&gt;An investigation into novel multifunctional cross-linkers effect on microgel prepared by precipitation polymerization&lt;/IDText&gt;&lt;DisplayText&gt;[104]&lt;/DisplayText&gt;&lt;record&gt;&lt;dates&gt;&lt;pub-dates&gt;&lt;date&gt;Mar&lt;/date&gt;&lt;/pub-dates&gt;&lt;year&gt;2013&lt;/year&gt;&lt;/dates&gt;&lt;urls&gt;&lt;related-urls&gt;&lt;url&gt;&amp;lt;Go to ISI&amp;gt;://WOS:000316512000012&lt;/url&gt;&lt;/related-urls&gt;&lt;/urls&gt;&lt;isbn&gt;1381-5148&lt;/isbn&gt;&lt;titles&gt;&lt;title&gt;An investigation into novel multifunctional cross-linkers effect on microgel prepared by precipitation polymerization&lt;/title&gt;&lt;secondary-title&gt;Reactive &amp;amp; Functional Polymers&lt;/secondary-title&gt;&lt;/titles&gt;&lt;pages&gt;524-530&lt;/pages&gt;&lt;number&gt;3&lt;/number&gt;&lt;contributors&gt;&lt;authors&gt;&lt;author&gt;Es-Haghi, H.&lt;/author&gt;&lt;author&gt;Bouhendi, H.&lt;/author&gt;&lt;author&gt;Marandi, G. B.&lt;/author&gt;&lt;author&gt;Zohurian-Mehr, M. J.&lt;/author&gt;&lt;author&gt;Kabiri, K.&lt;/author&gt;&lt;/authors&gt;&lt;/contributors&gt;&lt;added-date format="utc"&gt;1694420542&lt;/added-date&gt;&lt;ref-type name="Journal Article"&gt;17&lt;/ref-type&gt;&lt;rec-number&gt;111&lt;/rec-number&gt;&lt;last-updated-date format="utc"&gt;1694420542&lt;/last-updated-date&gt;&lt;accession-num&gt;WOS:000316512000012&lt;/accession-num&gt;&lt;electronic-resource-num&gt;10.1016/j.reactfunctpolym.2012.11.006&lt;/electronic-resource-num&gt;&lt;volume&gt;73&lt;/volume&gt;&lt;/record&gt;&lt;/Cite&gt;&lt;/EndNote&gt;</w:instrText>
      </w:r>
      <w:r w:rsidR="00F36344" w:rsidRPr="001D04B9">
        <w:rPr>
          <w:rFonts w:ascii="Times New Roman" w:eastAsia="Calibri" w:hAnsi="Times New Roman" w:cs="Times New Roman"/>
          <w:sz w:val="28"/>
          <w:szCs w:val="28"/>
        </w:rPr>
        <w:fldChar w:fldCharType="separate"/>
      </w:r>
      <w:r w:rsidR="00F36344" w:rsidRPr="001D04B9">
        <w:rPr>
          <w:rFonts w:ascii="Times New Roman" w:eastAsia="Calibri" w:hAnsi="Times New Roman" w:cs="Times New Roman"/>
          <w:sz w:val="28"/>
          <w:szCs w:val="28"/>
        </w:rPr>
        <w:t>[104]</w:t>
      </w:r>
      <w:r w:rsidR="00F36344" w:rsidRPr="001D04B9">
        <w:rPr>
          <w:rFonts w:ascii="Times New Roman" w:eastAsia="Calibri" w:hAnsi="Times New Roman" w:cs="Times New Roman"/>
          <w:sz w:val="28"/>
          <w:szCs w:val="28"/>
        </w:rPr>
        <w:fldChar w:fldCharType="end"/>
      </w:r>
      <w:r w:rsidR="00FF3CE2" w:rsidRPr="001D04B9">
        <w:rPr>
          <w:rFonts w:ascii="Times New Roman" w:eastAsia="Calibri" w:hAnsi="Times New Roman" w:cs="Times New Roman"/>
          <w:sz w:val="28"/>
          <w:szCs w:val="28"/>
        </w:rPr>
        <w:t>.</w:t>
      </w:r>
      <w:r w:rsidRPr="001D04B9">
        <w:rPr>
          <w:rFonts w:ascii="Times New Roman" w:eastAsia="Calibri" w:hAnsi="Times New Roman" w:cs="Times New Roman"/>
          <w:sz w:val="28"/>
          <w:szCs w:val="28"/>
        </w:rPr>
        <w:t xml:space="preserve"> </w:t>
      </w:r>
    </w:p>
    <w:p w14:paraId="6F4DE0DE" w14:textId="77777777" w:rsidR="00C72188" w:rsidRPr="001D04B9" w:rsidRDefault="00C72188" w:rsidP="00C72188">
      <w:pPr>
        <w:spacing w:after="0" w:line="240" w:lineRule="auto"/>
        <w:ind w:firstLine="720"/>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Microgels employed for enhanced oil recovery are acquired through the following primary methods: synthesis of bulk gels and subsequent mechanical grinding, precipitation polymerization and inversion (inverse) emulsion polymerization</w:t>
      </w:r>
      <w:r w:rsidR="00FF3CE2" w:rsidRPr="001D04B9">
        <w:rPr>
          <w:rFonts w:ascii="Times New Roman" w:eastAsia="Calibri" w:hAnsi="Times New Roman" w:cs="Times New Roman"/>
          <w:sz w:val="28"/>
          <w:szCs w:val="28"/>
        </w:rPr>
        <w:t xml:space="preserve"> </w:t>
      </w:r>
      <w:r w:rsidR="00FF3CE2" w:rsidRPr="001D04B9">
        <w:rPr>
          <w:rFonts w:ascii="Times New Roman" w:eastAsia="Calibri" w:hAnsi="Times New Roman" w:cs="Times New Roman"/>
          <w:sz w:val="28"/>
          <w:szCs w:val="28"/>
        </w:rPr>
        <w:fldChar w:fldCharType="begin"/>
      </w:r>
      <w:r w:rsidR="00FF3CE2" w:rsidRPr="001D04B9">
        <w:rPr>
          <w:rFonts w:ascii="Times New Roman" w:eastAsia="Calibri" w:hAnsi="Times New Roman" w:cs="Times New Roman"/>
          <w:sz w:val="28"/>
          <w:szCs w:val="28"/>
        </w:rPr>
        <w:instrText xml:space="preserve"> ADDIN EN.CITE &lt;EndNote&gt;&lt;Cite&gt;&lt;Author&gt;Bin Hamzah&lt;/Author&gt;&lt;Year&gt;2017&lt;/Year&gt;&lt;IDText&gt;Synthesis of polymeric nano/microgels: a review&lt;/IDText&gt;&lt;DisplayText&gt;[105]&lt;/DisplayText&gt;&lt;record&gt;&lt;dates&gt;&lt;pub-dates&gt;&lt;date&gt;Aug&lt;/date&gt;&lt;/pub-dates&gt;&lt;year&gt;2017&lt;/year&gt;&lt;/dates&gt;&lt;urls&gt;&lt;related-urls&gt;&lt;url&gt;&amp;lt;Go to ISI&amp;gt;://WOS:000407088000001&lt;/url&gt;&lt;/related-urls&gt;&lt;/urls&gt;&lt;isbn&gt;1022-9760&lt;/isbn&gt;&lt;titles&gt;&lt;title&gt;Synthesis of polymeric nano/microgels: a review&lt;/title&gt;&lt;secondary-title&gt;Journal of Polymer Research&lt;/secondary-title&gt;&lt;/titles&gt;&lt;number&gt;9&lt;/number&gt;&lt;contributors&gt;&lt;authors&gt;&lt;author&gt;Bin Hamzah, Y.&lt;/author&gt;&lt;author&gt;Hashim, S.&lt;/author&gt;&lt;author&gt;Abd Rahman, W. A. W.&lt;/author&gt;&lt;/authors&gt;&lt;/contributors&gt;&lt;custom7&gt;134&lt;/custom7&gt;&lt;added-date format="utc"&gt;1694420935&lt;/added-date&gt;&lt;ref-type name="Journal Article"&gt;17&lt;/ref-type&gt;&lt;rec-number&gt;113&lt;/rec-number&gt;&lt;last-updated-date format="utc"&gt;1694420935&lt;/last-updated-date&gt;&lt;accession-num&gt;WOS:000407088000001&lt;/accession-num&gt;&lt;electronic-resource-num&gt;10.1007/s10965-017-1281-9&lt;/electronic-resource-num&gt;&lt;volume&gt;24&lt;/volume&gt;&lt;/record&gt;&lt;/Cite&gt;&lt;/EndNote&gt;</w:instrText>
      </w:r>
      <w:r w:rsidR="00FF3CE2" w:rsidRPr="001D04B9">
        <w:rPr>
          <w:rFonts w:ascii="Times New Roman" w:eastAsia="Calibri" w:hAnsi="Times New Roman" w:cs="Times New Roman"/>
          <w:sz w:val="28"/>
          <w:szCs w:val="28"/>
        </w:rPr>
        <w:fldChar w:fldCharType="separate"/>
      </w:r>
      <w:r w:rsidR="00FF3CE2" w:rsidRPr="001D04B9">
        <w:rPr>
          <w:rFonts w:ascii="Times New Roman" w:eastAsia="Calibri" w:hAnsi="Times New Roman" w:cs="Times New Roman"/>
          <w:sz w:val="28"/>
          <w:szCs w:val="28"/>
        </w:rPr>
        <w:t>[105]</w:t>
      </w:r>
      <w:r w:rsidR="00FF3CE2" w:rsidRPr="001D04B9">
        <w:rPr>
          <w:rFonts w:ascii="Times New Roman" w:eastAsia="Calibri" w:hAnsi="Times New Roman" w:cs="Times New Roman"/>
          <w:sz w:val="28"/>
          <w:szCs w:val="28"/>
        </w:rPr>
        <w:fldChar w:fldCharType="end"/>
      </w:r>
    </w:p>
    <w:p w14:paraId="19B8992A" w14:textId="77777777" w:rsidR="00C72188" w:rsidRPr="001D04B9" w:rsidRDefault="00C72188" w:rsidP="00C72188">
      <w:pPr>
        <w:spacing w:after="0" w:line="240" w:lineRule="auto"/>
        <w:ind w:firstLine="720"/>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The simplest method to prepare microgels - mechanically grinding of bulk gel. The sizes of the resultant particles can vary by at least 10 times, thereby tailoring the resulting product to distinct reservoir properties.</w:t>
      </w:r>
    </w:p>
    <w:p w14:paraId="59D8A51E" w14:textId="77777777" w:rsidR="00C72188" w:rsidRPr="001D04B9" w:rsidRDefault="00C72188" w:rsidP="00C72188">
      <w:pPr>
        <w:spacing w:after="0" w:line="240" w:lineRule="auto"/>
        <w:ind w:firstLine="720"/>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When microgels are produced through precipitation polymerization, the synthesis involves three components: monomer, crosslinker and initiator. The polymerization process advances through a radical mechanism</w:t>
      </w:r>
      <w:r w:rsidR="00FF3CE2" w:rsidRPr="001D04B9">
        <w:rPr>
          <w:rFonts w:ascii="Times New Roman" w:eastAsia="Calibri" w:hAnsi="Times New Roman" w:cs="Times New Roman"/>
          <w:sz w:val="28"/>
          <w:szCs w:val="28"/>
        </w:rPr>
        <w:t xml:space="preserve"> </w:t>
      </w:r>
      <w:r w:rsidR="00FF3CE2" w:rsidRPr="001D04B9">
        <w:rPr>
          <w:rFonts w:ascii="Times New Roman" w:eastAsia="Calibri" w:hAnsi="Times New Roman" w:cs="Times New Roman"/>
          <w:sz w:val="28"/>
          <w:szCs w:val="28"/>
        </w:rPr>
        <w:fldChar w:fldCharType="begin"/>
      </w:r>
      <w:r w:rsidR="00FF3CE2" w:rsidRPr="001D04B9">
        <w:rPr>
          <w:rFonts w:ascii="Times New Roman" w:eastAsia="Calibri" w:hAnsi="Times New Roman" w:cs="Times New Roman"/>
          <w:sz w:val="28"/>
          <w:szCs w:val="28"/>
        </w:rPr>
        <w:instrText xml:space="preserve"> ADDIN EN.CITE &lt;EndNote&gt;&lt;Cite&gt;&lt;Author&gt;Pich&lt;/Author&gt;&lt;Year&gt;2010&lt;/Year&gt;&lt;IDText&gt;Microgels by Precipitation Polymerization: Synthesis, Characterization, and Functionalization&lt;/IDText&gt;&lt;DisplayText&gt;[106]&lt;/DisplayText&gt;&lt;record&gt;&lt;urls&gt;&lt;related-urls&gt;&lt;url&gt;&amp;lt;Go to ISI&amp;gt;://WOS:000283519800001&lt;/url&gt;&lt;/related-urls&gt;&lt;/urls&gt;&lt;isbn&gt;0065-3195&lt;/isbn&gt;&lt;titles&gt;&lt;title&gt;Microgels by Precipitation Polymerization: Synthesis, Characterization, and Functionalization&lt;/title&gt;&lt;secondary-title&gt;Chemical Design of Responsive Microgels&lt;/secondary-title&gt;&lt;/titles&gt;&lt;pages&gt;1-37&lt;/pages&gt;&lt;contributors&gt;&lt;authors&gt;&lt;author&gt;Pich, A.&lt;/author&gt;&lt;author&gt;Richtering, W.&lt;/author&gt;&lt;/authors&gt;&lt;/contributors&gt;&lt;added-date format="utc"&gt;1694420997&lt;/added-date&gt;&lt;ref-type name="Journal Article"&gt;17&lt;/ref-type&gt;&lt;dates&gt;&lt;year&gt;2010&lt;/year&gt;&lt;/dates&gt;&lt;rec-number&gt;114&lt;/rec-number&gt;&lt;last-updated-date format="utc"&gt;1694420997&lt;/last-updated-date&gt;&lt;accession-num&gt;WOS:000283519800001&lt;/accession-num&gt;&lt;electronic-resource-num&gt;10.1007/12_2010_70&lt;/electronic-resource-num&gt;&lt;volume&gt;234&lt;/volume&gt;&lt;/record&gt;&lt;/Cite&gt;&lt;/EndNote&gt;</w:instrText>
      </w:r>
      <w:r w:rsidR="00FF3CE2" w:rsidRPr="001D04B9">
        <w:rPr>
          <w:rFonts w:ascii="Times New Roman" w:eastAsia="Calibri" w:hAnsi="Times New Roman" w:cs="Times New Roman"/>
          <w:sz w:val="28"/>
          <w:szCs w:val="28"/>
        </w:rPr>
        <w:fldChar w:fldCharType="separate"/>
      </w:r>
      <w:r w:rsidR="00FF3CE2" w:rsidRPr="001D04B9">
        <w:rPr>
          <w:rFonts w:ascii="Times New Roman" w:eastAsia="Calibri" w:hAnsi="Times New Roman" w:cs="Times New Roman"/>
          <w:sz w:val="28"/>
          <w:szCs w:val="28"/>
        </w:rPr>
        <w:t>[106]</w:t>
      </w:r>
      <w:r w:rsidR="00FF3CE2" w:rsidRPr="001D04B9">
        <w:rPr>
          <w:rFonts w:ascii="Times New Roman" w:eastAsia="Calibri" w:hAnsi="Times New Roman" w:cs="Times New Roman"/>
          <w:sz w:val="28"/>
          <w:szCs w:val="28"/>
        </w:rPr>
        <w:fldChar w:fldCharType="end"/>
      </w:r>
      <w:r w:rsidR="00FF3CE2" w:rsidRPr="001D04B9">
        <w:rPr>
          <w:rFonts w:ascii="Times New Roman" w:eastAsia="Calibri" w:hAnsi="Times New Roman" w:cs="Times New Roman"/>
          <w:sz w:val="28"/>
          <w:szCs w:val="28"/>
        </w:rPr>
        <w:t xml:space="preserve">. </w:t>
      </w:r>
      <w:r w:rsidRPr="001D04B9">
        <w:rPr>
          <w:rFonts w:ascii="Times New Roman" w:eastAsia="Calibri" w:hAnsi="Times New Roman" w:cs="Times New Roman"/>
          <w:sz w:val="28"/>
          <w:szCs w:val="28"/>
        </w:rPr>
        <w:t>At the polymerization temperature (50–70°C), the water-soluble initiator (a compound based on peroxide or persulfates) decomposes into free radicals. Once microgel particles attain a critical size, they stabilize and electrostatic repulsion prevents particle coagulation</w:t>
      </w:r>
      <w:r w:rsidR="00FF3CE2" w:rsidRPr="001D04B9">
        <w:rPr>
          <w:rFonts w:ascii="Times New Roman" w:eastAsia="Calibri" w:hAnsi="Times New Roman" w:cs="Times New Roman"/>
          <w:sz w:val="28"/>
          <w:szCs w:val="28"/>
        </w:rPr>
        <w:t xml:space="preserve"> </w:t>
      </w:r>
      <w:r w:rsidR="00FF3CE2" w:rsidRPr="001D04B9">
        <w:rPr>
          <w:rFonts w:ascii="Times New Roman" w:eastAsia="Calibri" w:hAnsi="Times New Roman" w:cs="Times New Roman"/>
          <w:sz w:val="28"/>
          <w:szCs w:val="28"/>
        </w:rPr>
        <w:fldChar w:fldCharType="begin"/>
      </w:r>
      <w:r w:rsidR="00FF3CE2" w:rsidRPr="001D04B9">
        <w:rPr>
          <w:rFonts w:ascii="Times New Roman" w:eastAsia="Calibri" w:hAnsi="Times New Roman" w:cs="Times New Roman"/>
          <w:sz w:val="28"/>
          <w:szCs w:val="28"/>
        </w:rPr>
        <w:instrText xml:space="preserve"> ADDIN EN.CITE &lt;EndNote&gt;&lt;Cite&gt;&lt;Author&gt;Tauer&lt;/Author&gt;&lt;Year&gt;2008&lt;/Year&gt;&lt;IDText&gt;Towards a consistent mechanism of emulsion polymerization - new experimental details&lt;/IDText&gt;&lt;DisplayText&gt;[107]&lt;/DisplayText&gt;&lt;record&gt;&lt;dates&gt;&lt;pub-dates&gt;&lt;date&gt;May&lt;/date&gt;&lt;/pub-dates&gt;&lt;year&gt;2008&lt;/year&gt;&lt;/dates&gt;&lt;urls&gt;&lt;related-urls&gt;&lt;url&gt;&amp;lt;Go to ISI&amp;gt;://WOS:000255090700002&lt;/url&gt;&lt;/related-urls&gt;&lt;/urls&gt;&lt;isbn&gt;0303-402X&lt;/isbn&gt;&lt;titles&gt;&lt;title&gt;Towards a consistent mechanism of emulsion polymerization - new experimental details&lt;/title&gt;&lt;secondary-title&gt;Colloid and Polymer Science&lt;/secondary-title&gt;&lt;/titles&gt;&lt;pages&gt;499-515&lt;/pages&gt;&lt;number&gt;5&lt;/number&gt;&lt;contributors&gt;&lt;authors&gt;&lt;author&gt;Tauer, K.&lt;/author&gt;&lt;author&gt;Hernandez, H.&lt;/author&gt;&lt;author&gt;Kozempel, S.&lt;/author&gt;&lt;author&gt;Lazareva, O.&lt;/author&gt;&lt;author&gt;Nazaran, P.&lt;/author&gt;&lt;/authors&gt;&lt;/contributors&gt;&lt;added-date format="utc"&gt;1694421044&lt;/added-date&gt;&lt;ref-type name="Journal Article"&gt;17&lt;/ref-type&gt;&lt;rec-number&gt;115&lt;/rec-number&gt;&lt;last-updated-date format="utc"&gt;1694421044&lt;/last-updated-date&gt;&lt;accession-num&gt;WOS:000255090700002&lt;/accession-num&gt;&lt;electronic-resource-num&gt;10.1007/s00396-007-1797-3&lt;/electronic-resource-num&gt;&lt;volume&gt;286&lt;/volume&gt;&lt;/record&gt;&lt;/Cite&gt;&lt;/EndNote&gt;</w:instrText>
      </w:r>
      <w:r w:rsidR="00FF3CE2" w:rsidRPr="001D04B9">
        <w:rPr>
          <w:rFonts w:ascii="Times New Roman" w:eastAsia="Calibri" w:hAnsi="Times New Roman" w:cs="Times New Roman"/>
          <w:sz w:val="28"/>
          <w:szCs w:val="28"/>
        </w:rPr>
        <w:fldChar w:fldCharType="separate"/>
      </w:r>
      <w:r w:rsidR="00FF3CE2" w:rsidRPr="001D04B9">
        <w:rPr>
          <w:rFonts w:ascii="Times New Roman" w:eastAsia="Calibri" w:hAnsi="Times New Roman" w:cs="Times New Roman"/>
          <w:sz w:val="28"/>
          <w:szCs w:val="28"/>
        </w:rPr>
        <w:t>[107]</w:t>
      </w:r>
      <w:r w:rsidR="00FF3CE2" w:rsidRPr="001D04B9">
        <w:rPr>
          <w:rFonts w:ascii="Times New Roman" w:eastAsia="Calibri" w:hAnsi="Times New Roman" w:cs="Times New Roman"/>
          <w:sz w:val="28"/>
          <w:szCs w:val="28"/>
        </w:rPr>
        <w:fldChar w:fldCharType="end"/>
      </w:r>
      <w:r w:rsidR="00FF3CE2" w:rsidRPr="001D04B9">
        <w:rPr>
          <w:rFonts w:ascii="Times New Roman" w:eastAsia="Calibri" w:hAnsi="Times New Roman" w:cs="Times New Roman"/>
          <w:sz w:val="28"/>
          <w:szCs w:val="28"/>
        </w:rPr>
        <w:t>.</w:t>
      </w:r>
    </w:p>
    <w:p w14:paraId="674346F7" w14:textId="77777777" w:rsidR="00C72188" w:rsidRPr="001D04B9" w:rsidRDefault="00C72188" w:rsidP="00C72188">
      <w:pPr>
        <w:spacing w:after="0" w:line="240" w:lineRule="auto"/>
        <w:ind w:firstLine="720"/>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 xml:space="preserve">The most commonly used method in microgel production is inverse emulsion polymerization, which enables the generation of particles of varying sizes and offers numerous modifications. Depending on conditions such as emulsifier concentration, stirring speed, initiator and dispersant concentrations, inverse emulsion polymerization can manifest as suspension polymerization, polymerization in micro- and </w:t>
      </w:r>
      <w:proofErr w:type="spellStart"/>
      <w:r w:rsidRPr="001D04B9">
        <w:rPr>
          <w:rFonts w:ascii="Times New Roman" w:eastAsia="Calibri" w:hAnsi="Times New Roman" w:cs="Times New Roman"/>
          <w:sz w:val="28"/>
          <w:szCs w:val="28"/>
        </w:rPr>
        <w:t>nanoemulsions</w:t>
      </w:r>
      <w:proofErr w:type="spellEnd"/>
      <w:r w:rsidRPr="001D04B9">
        <w:rPr>
          <w:rFonts w:ascii="Times New Roman" w:eastAsia="Calibri" w:hAnsi="Times New Roman" w:cs="Times New Roman"/>
          <w:sz w:val="28"/>
          <w:szCs w:val="28"/>
        </w:rPr>
        <w:t>. This method facilitates the production of microgels with diverse particle sizes. While all types of emulsions use the same reagents - hydrocarbon solvent, water and surfactant - the distinction among these methods lies in the thermodynamic stability of the emulsions, influencing particle sizes</w:t>
      </w:r>
      <w:r w:rsidR="00FF3CE2" w:rsidRPr="001D04B9">
        <w:rPr>
          <w:rFonts w:ascii="Times New Roman" w:eastAsia="Calibri" w:hAnsi="Times New Roman" w:cs="Times New Roman"/>
          <w:sz w:val="28"/>
          <w:szCs w:val="28"/>
        </w:rPr>
        <w:t xml:space="preserve"> </w:t>
      </w:r>
      <w:r w:rsidR="00FF3CE2" w:rsidRPr="001D04B9">
        <w:rPr>
          <w:rFonts w:ascii="Times New Roman" w:eastAsia="Calibri" w:hAnsi="Times New Roman" w:cs="Times New Roman"/>
          <w:sz w:val="28"/>
          <w:szCs w:val="28"/>
        </w:rPr>
        <w:fldChar w:fldCharType="begin"/>
      </w:r>
      <w:r w:rsidR="00FF3CE2" w:rsidRPr="001D04B9">
        <w:rPr>
          <w:rFonts w:ascii="Times New Roman" w:eastAsia="Calibri" w:hAnsi="Times New Roman" w:cs="Times New Roman"/>
          <w:sz w:val="28"/>
          <w:szCs w:val="28"/>
        </w:rPr>
        <w:instrText xml:space="preserve"> ADDIN EN.CITE &lt;EndNote&gt;&lt;Cite&gt;&lt;Author&gt;Bin Hamzah&lt;/Author&gt;&lt;Year&gt;2017&lt;/Year&gt;&lt;IDText&gt;Synthesis of polymeric nano/microgels: a review&lt;/IDText&gt;&lt;DisplayText&gt;[105]&lt;/DisplayText&gt;&lt;record&gt;&lt;dates&gt;&lt;pub-dates&gt;&lt;date&gt;Aug&lt;/date&gt;&lt;/pub-dates&gt;&lt;year&gt;2017&lt;/year&gt;&lt;/dates&gt;&lt;urls&gt;&lt;related-urls&gt;&lt;url&gt;&amp;lt;Go to ISI&amp;gt;://WOS:000407088000001&lt;/url&gt;&lt;/related-urls&gt;&lt;/urls&gt;&lt;isbn&gt;1022-9760&lt;/isbn&gt;&lt;titles&gt;&lt;title&gt;Synthesis of polymeric nano/microgels: a review&lt;/title&gt;&lt;secondary-title&gt;Journal of Polymer Research&lt;/secondary-title&gt;&lt;/titles&gt;&lt;number&gt;9&lt;/number&gt;&lt;contributors&gt;&lt;authors&gt;&lt;author&gt;Bin Hamzah, Y.&lt;/author&gt;&lt;author&gt;Hashim, S.&lt;/author&gt;&lt;author&gt;Abd Rahman, W. A. W.&lt;/author&gt;&lt;/authors&gt;&lt;/contributors&gt;&lt;custom7&gt;134&lt;/custom7&gt;&lt;added-date format="utc"&gt;1694420935&lt;/added-date&gt;&lt;ref-type name="Journal Article"&gt;17&lt;/ref-type&gt;&lt;rec-number&gt;113&lt;/rec-number&gt;&lt;last-updated-date format="utc"&gt;1694420935&lt;/last-updated-date&gt;&lt;accession-num&gt;WOS:000407088000001&lt;/accession-num&gt;&lt;electronic-resource-num&gt;10.1007/s10965-017-1281-9&lt;/electronic-resource-num&gt;&lt;volume&gt;24&lt;/volume&gt;&lt;/record&gt;&lt;/Cite&gt;&lt;/EndNote&gt;</w:instrText>
      </w:r>
      <w:r w:rsidR="00FF3CE2" w:rsidRPr="001D04B9">
        <w:rPr>
          <w:rFonts w:ascii="Times New Roman" w:eastAsia="Calibri" w:hAnsi="Times New Roman" w:cs="Times New Roman"/>
          <w:sz w:val="28"/>
          <w:szCs w:val="28"/>
        </w:rPr>
        <w:fldChar w:fldCharType="separate"/>
      </w:r>
      <w:r w:rsidR="00FF3CE2" w:rsidRPr="001D04B9">
        <w:rPr>
          <w:rFonts w:ascii="Times New Roman" w:eastAsia="Calibri" w:hAnsi="Times New Roman" w:cs="Times New Roman"/>
          <w:sz w:val="28"/>
          <w:szCs w:val="28"/>
        </w:rPr>
        <w:t>[105]</w:t>
      </w:r>
      <w:r w:rsidR="00FF3CE2" w:rsidRPr="001D04B9">
        <w:rPr>
          <w:rFonts w:ascii="Times New Roman" w:eastAsia="Calibri" w:hAnsi="Times New Roman" w:cs="Times New Roman"/>
          <w:sz w:val="28"/>
          <w:szCs w:val="28"/>
        </w:rPr>
        <w:fldChar w:fldCharType="end"/>
      </w:r>
      <w:r w:rsidR="00FF3CE2" w:rsidRPr="001D04B9">
        <w:rPr>
          <w:rFonts w:ascii="Times New Roman" w:eastAsia="Calibri" w:hAnsi="Times New Roman" w:cs="Times New Roman"/>
          <w:sz w:val="28"/>
          <w:szCs w:val="28"/>
        </w:rPr>
        <w:t xml:space="preserve">. </w:t>
      </w:r>
      <w:r w:rsidRPr="001D04B9">
        <w:rPr>
          <w:rFonts w:ascii="Times New Roman" w:eastAsia="Calibri" w:hAnsi="Times New Roman" w:cs="Times New Roman"/>
          <w:sz w:val="28"/>
          <w:szCs w:val="28"/>
        </w:rPr>
        <w:t>The benefits of inverse emulsion polymerization encompass temperature regulation during the reaction, production of granular product without requiring a grinding process, ease of drying the product and resulting microgels possessing substantial water absorption capacity</w:t>
      </w:r>
      <w:r w:rsidR="00FF3CE2" w:rsidRPr="001D04B9">
        <w:rPr>
          <w:rFonts w:ascii="Times New Roman" w:eastAsia="Calibri" w:hAnsi="Times New Roman" w:cs="Times New Roman"/>
          <w:sz w:val="28"/>
          <w:szCs w:val="28"/>
        </w:rPr>
        <w:t xml:space="preserve"> </w:t>
      </w:r>
      <w:r w:rsidR="00FF3CE2" w:rsidRPr="001D04B9">
        <w:rPr>
          <w:rFonts w:ascii="Times New Roman" w:eastAsia="Calibri" w:hAnsi="Times New Roman" w:cs="Times New Roman"/>
          <w:sz w:val="28"/>
          <w:szCs w:val="28"/>
        </w:rPr>
        <w:fldChar w:fldCharType="begin"/>
      </w:r>
      <w:r w:rsidR="00FF3CE2" w:rsidRPr="001D04B9">
        <w:rPr>
          <w:rFonts w:ascii="Times New Roman" w:eastAsia="Calibri" w:hAnsi="Times New Roman" w:cs="Times New Roman"/>
          <w:sz w:val="28"/>
          <w:szCs w:val="28"/>
        </w:rPr>
        <w:instrText xml:space="preserve"> ADDIN EN.CITE &lt;EndNote&gt;&lt;Cite&gt;&lt;Author&gt;Kang&lt;/Author&gt;&lt;Year&gt;2015&lt;/Year&gt;&lt;IDText&gt;Preparation and performance of fluorescent polyacrylamide microspheres as a profile control and tracer agent&lt;/IDText&gt;&lt;DisplayText&gt;[108]&lt;/DisplayText&gt;&lt;record&gt;&lt;dates&gt;&lt;pub-dates&gt;&lt;date&gt;Aug&lt;/date&gt;&lt;/pub-dates&gt;&lt;year&gt;2015&lt;/year&gt;&lt;/dates&gt;&lt;urls&gt;&lt;related-urls&gt;&lt;url&gt;&amp;lt;Go to ISI&amp;gt;://WOS:000363726400009&lt;/url&gt;&lt;/related-urls&gt;&lt;/urls&gt;&lt;isbn&gt;1672-5107&lt;/isbn&gt;&lt;titles&gt;&lt;title&gt;Preparation and performance of fluorescent polyacrylamide microspheres as a profile control and tracer agent&lt;/title&gt;&lt;secondary-title&gt;Petroleum Science&lt;/secondary-title&gt;&lt;/titles&gt;&lt;pages&gt;483-491&lt;/pages&gt;&lt;number&gt;3&lt;/number&gt;&lt;contributors&gt;&lt;authors&gt;&lt;author&gt;Kang, W. L.&lt;/author&gt;&lt;author&gt;Hu, L. L.&lt;/author&gt;&lt;author&gt;Zhang, X. F.&lt;/author&gt;&lt;author&gt;Yang, R. M.&lt;/author&gt;&lt;author&gt;Fan, H. M.&lt;/author&gt;&lt;author&gt;Geng, J.&lt;/author&gt;&lt;/authors&gt;&lt;/contributors&gt;&lt;added-date format="utc"&gt;1694421120&lt;/added-date&gt;&lt;ref-type name="Journal Article"&gt;17&lt;/ref-type&gt;&lt;rec-number&gt;116&lt;/rec-number&gt;&lt;last-updated-date format="utc"&gt;1694421120&lt;/last-updated-date&gt;&lt;accession-num&gt;WOS:000363726400009&lt;/accession-num&gt;&lt;electronic-resource-num&gt;10.1007/s12182-015-0042-9&lt;/electronic-resource-num&gt;&lt;volume&gt;12&lt;/volume&gt;&lt;/record&gt;&lt;/Cite&gt;&lt;/EndNote&gt;</w:instrText>
      </w:r>
      <w:r w:rsidR="00FF3CE2" w:rsidRPr="001D04B9">
        <w:rPr>
          <w:rFonts w:ascii="Times New Roman" w:eastAsia="Calibri" w:hAnsi="Times New Roman" w:cs="Times New Roman"/>
          <w:sz w:val="28"/>
          <w:szCs w:val="28"/>
        </w:rPr>
        <w:fldChar w:fldCharType="separate"/>
      </w:r>
      <w:r w:rsidR="00FF3CE2" w:rsidRPr="001D04B9">
        <w:rPr>
          <w:rFonts w:ascii="Times New Roman" w:eastAsia="Calibri" w:hAnsi="Times New Roman" w:cs="Times New Roman"/>
          <w:sz w:val="28"/>
          <w:szCs w:val="28"/>
        </w:rPr>
        <w:t>[108]</w:t>
      </w:r>
      <w:r w:rsidR="00FF3CE2" w:rsidRPr="001D04B9">
        <w:rPr>
          <w:rFonts w:ascii="Times New Roman" w:eastAsia="Calibri" w:hAnsi="Times New Roman" w:cs="Times New Roman"/>
          <w:sz w:val="28"/>
          <w:szCs w:val="28"/>
        </w:rPr>
        <w:fldChar w:fldCharType="end"/>
      </w:r>
      <w:r w:rsidR="00FF3CE2" w:rsidRPr="001D04B9">
        <w:rPr>
          <w:rFonts w:ascii="Times New Roman" w:eastAsia="Calibri" w:hAnsi="Times New Roman" w:cs="Times New Roman"/>
          <w:sz w:val="28"/>
          <w:szCs w:val="28"/>
        </w:rPr>
        <w:t>.</w:t>
      </w:r>
    </w:p>
    <w:p w14:paraId="1B064E1F" w14:textId="77777777" w:rsidR="00C72188" w:rsidRPr="001D04B9" w:rsidRDefault="00C72188" w:rsidP="00C72188">
      <w:pPr>
        <w:spacing w:after="0" w:line="240" w:lineRule="auto"/>
        <w:ind w:firstLine="720"/>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The primary stages in the synthesis of microgels through the inverse emulsion polymerization method are as follows:</w:t>
      </w:r>
    </w:p>
    <w:p w14:paraId="5BEFAD50" w14:textId="77777777" w:rsidR="00C72188" w:rsidRPr="001D04B9" w:rsidRDefault="00C72188" w:rsidP="00C72188">
      <w:pPr>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 xml:space="preserve">- selection of the continuous phase (typically organic solvent, such as mineral oil or refined kerosene); </w:t>
      </w:r>
    </w:p>
    <w:p w14:paraId="14D8BCCB" w14:textId="77777777" w:rsidR="00C72188" w:rsidRPr="001D04B9" w:rsidRDefault="00C72188" w:rsidP="00C72188">
      <w:pPr>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 xml:space="preserve">- choosing an emulsifier mixture; </w:t>
      </w:r>
    </w:p>
    <w:p w14:paraId="59CF6C58" w14:textId="77777777" w:rsidR="00C72188" w:rsidRPr="001D04B9" w:rsidRDefault="00C72188" w:rsidP="00C72188">
      <w:pPr>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 opting for a blend of comonomers and a crosslinking agent that define the physicochemical characteristics of the microgels;</w:t>
      </w:r>
    </w:p>
    <w:p w14:paraId="057C5971" w14:textId="77777777" w:rsidR="00C72188" w:rsidRPr="001D04B9" w:rsidRDefault="00C72188" w:rsidP="00C72188">
      <w:pPr>
        <w:spacing w:after="0" w:line="240" w:lineRule="auto"/>
        <w:jc w:val="both"/>
        <w:rPr>
          <w:rFonts w:ascii="Times New Roman" w:eastAsia="Calibri" w:hAnsi="Times New Roman" w:cs="Times New Roman"/>
          <w:highlight w:val="yellow"/>
        </w:rPr>
      </w:pPr>
      <w:r w:rsidRPr="001D04B9">
        <w:rPr>
          <w:rFonts w:ascii="Times New Roman" w:eastAsia="Calibri" w:hAnsi="Times New Roman" w:cs="Times New Roman"/>
          <w:sz w:val="28"/>
          <w:szCs w:val="28"/>
        </w:rPr>
        <w:lastRenderedPageBreak/>
        <w:t>- selection of the initiator (for example, ammonium persulfate and sodium sulfite)</w:t>
      </w:r>
      <w:r w:rsidR="004D637F" w:rsidRPr="001D04B9">
        <w:rPr>
          <w:rFonts w:ascii="Times New Roman" w:eastAsia="Calibri" w:hAnsi="Times New Roman" w:cs="Times New Roman"/>
          <w:sz w:val="28"/>
          <w:szCs w:val="28"/>
        </w:rPr>
        <w:t xml:space="preserve"> </w:t>
      </w:r>
      <w:r w:rsidR="004D637F" w:rsidRPr="001D04B9">
        <w:rPr>
          <w:rFonts w:ascii="Times New Roman" w:eastAsia="Calibri" w:hAnsi="Times New Roman" w:cs="Times New Roman"/>
          <w:sz w:val="28"/>
          <w:szCs w:val="28"/>
        </w:rPr>
        <w:fldChar w:fldCharType="begin"/>
      </w:r>
      <w:r w:rsidR="004D637F" w:rsidRPr="001D04B9">
        <w:rPr>
          <w:rFonts w:ascii="Times New Roman" w:eastAsia="Calibri" w:hAnsi="Times New Roman" w:cs="Times New Roman"/>
          <w:sz w:val="28"/>
          <w:szCs w:val="28"/>
        </w:rPr>
        <w:instrText xml:space="preserve"> ADDIN EN.CITE &lt;EndNote&gt;&lt;Cite&gt;&lt;Author&gt;Chen&lt;/Author&gt;&lt;Year&gt;1997&lt;/Year&gt;&lt;IDText&gt;Synthesis and kinetics of microgel in inverse emulsion polymerization of acrylamide&lt;/IDText&gt;&lt;DisplayText&gt;[109]&lt;/DisplayText&gt;&lt;record&gt;&lt;dates&gt;&lt;pub-dates&gt;&lt;date&gt;Aug&lt;/date&gt;&lt;/pub-dates&gt;&lt;year&gt;1997&lt;/year&gt;&lt;/dates&gt;&lt;urls&gt;&lt;related-urls&gt;&lt;url&gt;&amp;lt;Go to ISI&amp;gt;://WOS:000071329200013&lt;/url&gt;&lt;/related-urls&gt;&lt;/urls&gt;&lt;isbn&gt;0300-9440&lt;/isbn&gt;&lt;titles&gt;&lt;title&gt;Synthesis and kinetics of microgel in inverse emulsion polymerization of acrylamide&lt;/title&gt;&lt;secondary-title&gt;Progress in Organic Coatings&lt;/secondary-title&gt;&lt;/titles&gt;&lt;pages&gt;393-399&lt;/pages&gt;&lt;number&gt;4&lt;/number&gt;&lt;contributors&gt;&lt;authors&gt;&lt;author&gt;Chen, L. W.&lt;/author&gt;&lt;author&gt;Yang, B. Z.&lt;/author&gt;&lt;author&gt;Wu, M. L.&lt;/author&gt;&lt;/authors&gt;&lt;/contributors&gt;&lt;added-date format="utc"&gt;1694421188&lt;/added-date&gt;&lt;ref-type name="Journal Article"&gt;17&lt;/ref-type&gt;&lt;rec-number&gt;117&lt;/rec-number&gt;&lt;last-updated-date format="utc"&gt;1694421188&lt;/last-updated-date&gt;&lt;accession-num&gt;WOS:000071329200013&lt;/accession-num&gt;&lt;electronic-resource-num&gt;10.1016/s0300-9440(97)00100-8&lt;/electronic-resource-num&gt;&lt;volume&gt;31&lt;/volume&gt;&lt;/record&gt;&lt;/Cite&gt;&lt;/EndNote&gt;</w:instrText>
      </w:r>
      <w:r w:rsidR="004D637F" w:rsidRPr="001D04B9">
        <w:rPr>
          <w:rFonts w:ascii="Times New Roman" w:eastAsia="Calibri" w:hAnsi="Times New Roman" w:cs="Times New Roman"/>
          <w:sz w:val="28"/>
          <w:szCs w:val="28"/>
        </w:rPr>
        <w:fldChar w:fldCharType="separate"/>
      </w:r>
      <w:r w:rsidR="004D637F" w:rsidRPr="001D04B9">
        <w:rPr>
          <w:rFonts w:ascii="Times New Roman" w:eastAsia="Calibri" w:hAnsi="Times New Roman" w:cs="Times New Roman"/>
          <w:sz w:val="28"/>
          <w:szCs w:val="28"/>
        </w:rPr>
        <w:t>[109]</w:t>
      </w:r>
      <w:r w:rsidR="004D637F" w:rsidRPr="001D04B9">
        <w:rPr>
          <w:rFonts w:ascii="Times New Roman" w:eastAsia="Calibri" w:hAnsi="Times New Roman" w:cs="Times New Roman"/>
          <w:sz w:val="28"/>
          <w:szCs w:val="28"/>
        </w:rPr>
        <w:fldChar w:fldCharType="end"/>
      </w:r>
      <w:r w:rsidR="004D637F" w:rsidRPr="001D04B9">
        <w:rPr>
          <w:rFonts w:ascii="Times New Roman" w:eastAsia="Calibri" w:hAnsi="Times New Roman" w:cs="Times New Roman"/>
          <w:sz w:val="28"/>
          <w:szCs w:val="28"/>
        </w:rPr>
        <w:t>.</w:t>
      </w:r>
    </w:p>
    <w:p w14:paraId="0E8005FE" w14:textId="77777777" w:rsidR="00C72188" w:rsidRPr="001D04B9" w:rsidRDefault="00C72188" w:rsidP="00C72188">
      <w:pPr>
        <w:spacing w:after="0" w:line="240" w:lineRule="auto"/>
        <w:ind w:firstLine="720"/>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The choice of an emulsifier mixture stands as the pivotal step in inverse emulsion polymerization. The emulsifier mixture's hydrophilic-lipophilic balance (HLB) should align with that of the organic solvent (continuous phase). Commonly employed emulsifier combinations for microgel synthesis via inverse emulsion polymerization include TWEEN60, TWEEN80, SPAN80 and others</w:t>
      </w:r>
      <w:r w:rsidR="004D637F" w:rsidRPr="001D04B9">
        <w:rPr>
          <w:rFonts w:ascii="Times New Roman" w:eastAsia="Calibri" w:hAnsi="Times New Roman" w:cs="Times New Roman"/>
          <w:sz w:val="28"/>
          <w:szCs w:val="28"/>
        </w:rPr>
        <w:t xml:space="preserve"> </w:t>
      </w:r>
      <w:r w:rsidR="004D637F" w:rsidRPr="001D04B9">
        <w:rPr>
          <w:rFonts w:ascii="Times New Roman" w:eastAsia="Calibri" w:hAnsi="Times New Roman" w:cs="Times New Roman"/>
          <w:sz w:val="28"/>
          <w:szCs w:val="28"/>
        </w:rPr>
        <w:fldChar w:fldCharType="begin"/>
      </w:r>
      <w:r w:rsidR="004D637F" w:rsidRPr="001D04B9">
        <w:rPr>
          <w:rFonts w:ascii="Times New Roman" w:eastAsia="Calibri" w:hAnsi="Times New Roman" w:cs="Times New Roman"/>
          <w:sz w:val="28"/>
          <w:szCs w:val="28"/>
        </w:rPr>
        <w:instrText xml:space="preserve"> ADDIN EN.CITE &lt;EndNote&gt;&lt;Cite&gt;&lt;Author&gt;Yao&lt;/Author&gt;&lt;Year&gt;2013&lt;/Year&gt;&lt;IDText&gt;Controllable preparation, rheology, and plugging property of micron-grade polyacrylamide microspheres as a novel profile control and flooding agent&lt;/IDText&gt;&lt;DisplayText&gt;[110]&lt;/DisplayText&gt;&lt;record&gt;&lt;dates&gt;&lt;pub-dates&gt;&lt;date&gt;Oct&lt;/date&gt;&lt;/pub-dates&gt;&lt;year&gt;2013&lt;/year&gt;&lt;/dates&gt;&lt;urls&gt;&lt;related-urls&gt;&lt;url&gt;&amp;lt;Go to ISI&amp;gt;://WOS:000322238200048&lt;/url&gt;&lt;/related-urls&gt;&lt;/urls&gt;&lt;isbn&gt;0021-8995&lt;/isbn&gt;&lt;titles&gt;&lt;title&gt;Controllable preparation, rheology, and plugging property of micron-grade polyacrylamide microspheres as a novel profile control and flooding agent&lt;/title&gt;&lt;secondary-title&gt;Journal of Applied Polymer Science&lt;/secondary-title&gt;&lt;/titles&gt;&lt;pages&gt;1124-1130&lt;/pages&gt;&lt;number&gt;2&lt;/number&gt;&lt;contributors&gt;&lt;authors&gt;&lt;author&gt;Yao, C. J.&lt;/author&gt;&lt;author&gt;Lei, G. L.&lt;/author&gt;&lt;author&gt;Gao, X. M.&lt;/author&gt;&lt;author&gt;Li, L.&lt;/author&gt;&lt;/authors&gt;&lt;/contributors&gt;&lt;added-date format="utc"&gt;1694421231&lt;/added-date&gt;&lt;ref-type name="Journal Article"&gt;17&lt;/ref-type&gt;&lt;rec-number&gt;118&lt;/rec-number&gt;&lt;last-updated-date format="utc"&gt;1694421231&lt;/last-updated-date&gt;&lt;accession-num&gt;WOS:000322238200048&lt;/accession-num&gt;&lt;electronic-resource-num&gt;10.1002/app.39283&lt;/electronic-resource-num&gt;&lt;volume&gt;130&lt;/volume&gt;&lt;/record&gt;&lt;/Cite&gt;&lt;/EndNote&gt;</w:instrText>
      </w:r>
      <w:r w:rsidR="004D637F" w:rsidRPr="001D04B9">
        <w:rPr>
          <w:rFonts w:ascii="Times New Roman" w:eastAsia="Calibri" w:hAnsi="Times New Roman" w:cs="Times New Roman"/>
          <w:sz w:val="28"/>
          <w:szCs w:val="28"/>
        </w:rPr>
        <w:fldChar w:fldCharType="separate"/>
      </w:r>
      <w:r w:rsidR="004D637F" w:rsidRPr="001D04B9">
        <w:rPr>
          <w:rFonts w:ascii="Times New Roman" w:eastAsia="Calibri" w:hAnsi="Times New Roman" w:cs="Times New Roman"/>
          <w:sz w:val="28"/>
          <w:szCs w:val="28"/>
        </w:rPr>
        <w:t>[110]</w:t>
      </w:r>
      <w:r w:rsidR="004D637F" w:rsidRPr="001D04B9">
        <w:rPr>
          <w:rFonts w:ascii="Times New Roman" w:eastAsia="Calibri" w:hAnsi="Times New Roman" w:cs="Times New Roman"/>
          <w:sz w:val="28"/>
          <w:szCs w:val="28"/>
        </w:rPr>
        <w:fldChar w:fldCharType="end"/>
      </w:r>
      <w:r w:rsidR="004D637F" w:rsidRPr="001D04B9">
        <w:rPr>
          <w:rFonts w:ascii="Times New Roman" w:eastAsia="Calibri" w:hAnsi="Times New Roman" w:cs="Times New Roman"/>
          <w:sz w:val="28"/>
          <w:szCs w:val="28"/>
        </w:rPr>
        <w:t>.</w:t>
      </w:r>
    </w:p>
    <w:p w14:paraId="60728EC1" w14:textId="77777777" w:rsidR="00C72188" w:rsidRPr="001D04B9" w:rsidRDefault="00C72188" w:rsidP="00C72188">
      <w:pPr>
        <w:spacing w:after="0" w:line="240" w:lineRule="auto"/>
        <w:ind w:firstLine="720"/>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 xml:space="preserve">The structure of a microgel synthesized through inverse emulsion polymerization comprises the subsequent components: polymer chain network, crosslinking agent and functionalized fragments incorporated within the polymer backbone. </w:t>
      </w:r>
    </w:p>
    <w:p w14:paraId="25DB65C5" w14:textId="77777777" w:rsidR="00C72188" w:rsidRPr="001D04B9" w:rsidRDefault="00C72188" w:rsidP="00C72188">
      <w:pPr>
        <w:spacing w:after="0" w:line="240" w:lineRule="auto"/>
        <w:ind w:firstLine="720"/>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Polyacrylamide (PAM) microgels stand as one of the most economical and environmentally friendly polymers extensively employed in oil production. This preference is attributed to their remarkable viscosity-enhancing attributes and their capacity to gel and flocculate in the presence of crosslinking agents</w:t>
      </w:r>
      <w:r w:rsidR="004D637F" w:rsidRPr="001D04B9">
        <w:rPr>
          <w:rFonts w:ascii="Times New Roman" w:eastAsia="Calibri" w:hAnsi="Times New Roman" w:cs="Times New Roman"/>
          <w:sz w:val="28"/>
          <w:szCs w:val="28"/>
        </w:rPr>
        <w:t xml:space="preserve"> </w:t>
      </w:r>
      <w:r w:rsidR="004D637F" w:rsidRPr="001D04B9">
        <w:rPr>
          <w:rFonts w:ascii="Times New Roman" w:eastAsia="Calibri" w:hAnsi="Times New Roman" w:cs="Times New Roman"/>
          <w:sz w:val="28"/>
          <w:szCs w:val="28"/>
        </w:rPr>
        <w:fldChar w:fldCharType="begin">
          <w:fldData xml:space="preserve">PEVuZE5vdGU+PENpdGU+PEF1dGhvcj5YaW9uZzwvQXV0aG9yPjxZZWFyPjIwMTg8L1llYXI+PElE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</w:fldData>
        </w:fldChar>
      </w:r>
      <w:r w:rsidR="004D637F" w:rsidRPr="001D04B9">
        <w:rPr>
          <w:rFonts w:ascii="Times New Roman" w:eastAsia="Calibri" w:hAnsi="Times New Roman" w:cs="Times New Roman"/>
          <w:sz w:val="28"/>
          <w:szCs w:val="28"/>
        </w:rPr>
        <w:instrText xml:space="preserve"> ADDIN EN.CITE </w:instrText>
      </w:r>
      <w:r w:rsidR="004D637F" w:rsidRPr="001D04B9">
        <w:rPr>
          <w:rFonts w:ascii="Times New Roman" w:eastAsia="Calibri" w:hAnsi="Times New Roman" w:cs="Times New Roman"/>
          <w:sz w:val="28"/>
          <w:szCs w:val="28"/>
        </w:rPr>
        <w:fldChar w:fldCharType="begin">
          <w:fldData xml:space="preserve">PEVuZE5vdGU+PENpdGU+PEF1dGhvcj5YaW9uZzwvQXV0aG9yPjxZZWFyPjIwMTg8L1llYXI+PElE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</w:fldData>
        </w:fldChar>
      </w:r>
      <w:r w:rsidR="004D637F" w:rsidRPr="001D04B9">
        <w:rPr>
          <w:rFonts w:ascii="Times New Roman" w:eastAsia="Calibri" w:hAnsi="Times New Roman" w:cs="Times New Roman"/>
          <w:sz w:val="28"/>
          <w:szCs w:val="28"/>
        </w:rPr>
        <w:instrText xml:space="preserve"> ADDIN EN.CITE.DATA </w:instrText>
      </w:r>
      <w:r w:rsidR="004D637F" w:rsidRPr="001D04B9">
        <w:rPr>
          <w:rFonts w:ascii="Times New Roman" w:eastAsia="Calibri" w:hAnsi="Times New Roman" w:cs="Times New Roman"/>
          <w:sz w:val="28"/>
          <w:szCs w:val="28"/>
        </w:rPr>
      </w:r>
      <w:r w:rsidR="004D637F" w:rsidRPr="001D04B9">
        <w:rPr>
          <w:rFonts w:ascii="Times New Roman" w:eastAsia="Calibri" w:hAnsi="Times New Roman" w:cs="Times New Roman"/>
          <w:sz w:val="28"/>
          <w:szCs w:val="28"/>
        </w:rPr>
        <w:fldChar w:fldCharType="end"/>
      </w:r>
      <w:r w:rsidR="004D637F" w:rsidRPr="001D04B9">
        <w:rPr>
          <w:rFonts w:ascii="Times New Roman" w:eastAsia="Calibri" w:hAnsi="Times New Roman" w:cs="Times New Roman"/>
          <w:sz w:val="28"/>
          <w:szCs w:val="28"/>
        </w:rPr>
      </w:r>
      <w:r w:rsidR="004D637F" w:rsidRPr="001D04B9">
        <w:rPr>
          <w:rFonts w:ascii="Times New Roman" w:eastAsia="Calibri" w:hAnsi="Times New Roman" w:cs="Times New Roman"/>
          <w:sz w:val="28"/>
          <w:szCs w:val="28"/>
        </w:rPr>
        <w:fldChar w:fldCharType="separate"/>
      </w:r>
      <w:r w:rsidR="004D637F" w:rsidRPr="001D04B9">
        <w:rPr>
          <w:rFonts w:ascii="Times New Roman" w:eastAsia="Calibri" w:hAnsi="Times New Roman" w:cs="Times New Roman"/>
          <w:sz w:val="28"/>
          <w:szCs w:val="28"/>
        </w:rPr>
        <w:t>[111, 112]</w:t>
      </w:r>
      <w:r w:rsidR="004D637F" w:rsidRPr="001D04B9">
        <w:rPr>
          <w:rFonts w:ascii="Times New Roman" w:eastAsia="Calibri" w:hAnsi="Times New Roman" w:cs="Times New Roman"/>
          <w:sz w:val="28"/>
          <w:szCs w:val="28"/>
        </w:rPr>
        <w:fldChar w:fldCharType="end"/>
      </w:r>
      <w:r w:rsidR="004D637F" w:rsidRPr="001D04B9">
        <w:rPr>
          <w:rFonts w:ascii="Times New Roman" w:eastAsia="Calibri" w:hAnsi="Times New Roman" w:cs="Times New Roman"/>
          <w:sz w:val="28"/>
          <w:szCs w:val="28"/>
        </w:rPr>
        <w:t>.</w:t>
      </w:r>
      <w:r w:rsidRPr="001D04B9">
        <w:rPr>
          <w:rFonts w:ascii="Times New Roman" w:eastAsia="Calibri" w:hAnsi="Times New Roman" w:cs="Times New Roman"/>
          <w:sz w:val="28"/>
          <w:szCs w:val="28"/>
        </w:rPr>
        <w:t xml:space="preserve"> </w:t>
      </w:r>
    </w:p>
    <w:p w14:paraId="6CDC005E" w14:textId="770421AA" w:rsidR="00C72188" w:rsidRPr="001D04B9" w:rsidRDefault="00C72188" w:rsidP="00C72188">
      <w:pPr>
        <w:spacing w:after="0" w:line="240" w:lineRule="auto"/>
        <w:ind w:firstLine="720"/>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Microgels based on polyacrylamide were synthesized through free-radical inverse emulsion polymerization using diesel fuel as the continuous phase and investigated in the study</w:t>
      </w:r>
      <w:r w:rsidR="009E4863" w:rsidRPr="001D04B9">
        <w:rPr>
          <w:rFonts w:ascii="Times New Roman" w:eastAsia="Calibri" w:hAnsi="Times New Roman" w:cs="Times New Roman"/>
          <w:sz w:val="28"/>
          <w:szCs w:val="28"/>
        </w:rPr>
        <w:t xml:space="preserve"> </w:t>
      </w:r>
      <w:r w:rsidR="009E4863" w:rsidRPr="001D04B9">
        <w:rPr>
          <w:rFonts w:ascii="Times New Roman" w:eastAsia="Calibri" w:hAnsi="Times New Roman" w:cs="Times New Roman"/>
          <w:sz w:val="28"/>
          <w:szCs w:val="28"/>
        </w:rPr>
        <w:fldChar w:fldCharType="begin"/>
      </w:r>
      <w:r w:rsidR="009E4863" w:rsidRPr="001D04B9">
        <w:rPr>
          <w:rFonts w:ascii="Times New Roman" w:eastAsia="Calibri" w:hAnsi="Times New Roman" w:cs="Times New Roman"/>
          <w:sz w:val="28"/>
          <w:szCs w:val="28"/>
        </w:rPr>
        <w:instrText xml:space="preserve"> ADDIN EN.CITE &lt;EndNote&gt;&lt;Cite&gt;&lt;Author&gt;L..&lt;/Author&gt;&lt;Year&gt;2010&lt;/Year&gt;&lt;IDText&gt;Preparation of Microgel Nanospheres and Their Application in EOR&lt;/IDText&gt;&lt;DisplayText&gt;[113]&lt;/DisplayText&gt;&lt;record&gt;&lt;titles&gt;&lt;title&gt;Preparation of Microgel Nanospheres and Their Application in EOR&lt;/title&gt;&lt;secondary-title&gt;International Oil and Gas Conference and Exhibition in China&lt;/secondary-title&gt;&lt;/titles&gt;&lt;contributors&gt;&lt;authors&gt;&lt;author&gt;L.. Wang&lt;/author&gt;&lt;author&gt;G. C. Zhang&lt;/author&gt;&lt;author&gt;J. J. Ge&lt;/author&gt;&lt;author&gt;G. H. Li&lt;/author&gt;&lt;author&gt;J. Q. Zhang&lt;/author&gt;&lt;author&gt;B. D. Ding&lt;/author&gt;&lt;/authors&gt;&lt;/contributors&gt;&lt;section&gt;SPE-130357-MS&lt;/section&gt;&lt;added-date format="utc"&gt;1694421583&lt;/added-date&gt;&lt;pub-location&gt;Beijing, China&lt;/pub-location&gt;&lt;ref-type name="Conference Paper"&gt;47&lt;/ref-type&gt;&lt;dates&gt;&lt;year&gt;2010&lt;/year&gt;&lt;/dates&gt;&lt;rec-number&gt;121&lt;/rec-number&gt;&lt;last-updated-date format="utc"&gt;1694421692&lt;/last-updated-date&gt;&lt;/record&gt;&lt;/Cite&gt;&lt;/EndNote&gt;</w:instrText>
      </w:r>
      <w:r w:rsidR="009E4863" w:rsidRPr="001D04B9">
        <w:rPr>
          <w:rFonts w:ascii="Times New Roman" w:eastAsia="Calibri" w:hAnsi="Times New Roman" w:cs="Times New Roman"/>
          <w:sz w:val="28"/>
          <w:szCs w:val="28"/>
        </w:rPr>
        <w:fldChar w:fldCharType="separate"/>
      </w:r>
      <w:r w:rsidR="009E4863" w:rsidRPr="001D04B9">
        <w:rPr>
          <w:rFonts w:ascii="Times New Roman" w:eastAsia="Calibri" w:hAnsi="Times New Roman" w:cs="Times New Roman"/>
          <w:sz w:val="28"/>
          <w:szCs w:val="28"/>
        </w:rPr>
        <w:t>[113]</w:t>
      </w:r>
      <w:r w:rsidR="009E4863" w:rsidRPr="001D04B9">
        <w:rPr>
          <w:rFonts w:ascii="Times New Roman" w:eastAsia="Calibri" w:hAnsi="Times New Roman" w:cs="Times New Roman"/>
          <w:sz w:val="28"/>
          <w:szCs w:val="28"/>
        </w:rPr>
        <w:fldChar w:fldCharType="end"/>
      </w:r>
      <w:r w:rsidR="009E4863" w:rsidRPr="001D04B9">
        <w:rPr>
          <w:rFonts w:ascii="Times New Roman" w:eastAsia="Calibri" w:hAnsi="Times New Roman" w:cs="Times New Roman"/>
          <w:sz w:val="28"/>
          <w:szCs w:val="28"/>
        </w:rPr>
        <w:t xml:space="preserve">. </w:t>
      </w:r>
      <w:r w:rsidRPr="001D04B9">
        <w:rPr>
          <w:rFonts w:ascii="Times New Roman" w:eastAsia="Calibri" w:hAnsi="Times New Roman" w:cs="Times New Roman"/>
          <w:sz w:val="28"/>
          <w:szCs w:val="28"/>
        </w:rPr>
        <w:t xml:space="preserve">MBAA was employed to achieve a cross-linked structure, while a blend of TWEEN60 (polyethylene glycol </w:t>
      </w:r>
      <w:proofErr w:type="spellStart"/>
      <w:r w:rsidRPr="001D04B9">
        <w:rPr>
          <w:rFonts w:ascii="Times New Roman" w:eastAsia="Calibri" w:hAnsi="Times New Roman" w:cs="Times New Roman"/>
          <w:sz w:val="28"/>
          <w:szCs w:val="28"/>
        </w:rPr>
        <w:t>sorbitan</w:t>
      </w:r>
      <w:proofErr w:type="spellEnd"/>
      <w:r w:rsidRPr="001D04B9">
        <w:rPr>
          <w:rFonts w:ascii="Times New Roman" w:eastAsia="Calibri" w:hAnsi="Times New Roman" w:cs="Times New Roman"/>
          <w:sz w:val="28"/>
          <w:szCs w:val="28"/>
        </w:rPr>
        <w:t xml:space="preserve"> monostearate) and SPAN80 (</w:t>
      </w:r>
      <w:proofErr w:type="spellStart"/>
      <w:r w:rsidRPr="001D04B9">
        <w:rPr>
          <w:rFonts w:ascii="Times New Roman" w:eastAsia="Calibri" w:hAnsi="Times New Roman" w:cs="Times New Roman"/>
          <w:sz w:val="28"/>
          <w:szCs w:val="28"/>
        </w:rPr>
        <w:t>sorbitan</w:t>
      </w:r>
      <w:proofErr w:type="spellEnd"/>
      <w:r w:rsidRPr="001D04B9">
        <w:rPr>
          <w:rFonts w:ascii="Times New Roman" w:eastAsia="Calibri" w:hAnsi="Times New Roman" w:cs="Times New Roman"/>
          <w:sz w:val="28"/>
          <w:szCs w:val="28"/>
        </w:rPr>
        <w:t xml:space="preserve"> monooleate) served as emulsifiers for the emulsion polymerization process. The absorption capacity was evaluated based on alterations in particle diameter. The absorption capability of the resulting microgels was ascertained, initially with an average diameter of the samples was 50 nm, which expanded to several µm upon swelling. It was observed that the employed emulsifiers, when used in conjunction with an extra surfactant or NaOH, significantly reduced the oil/water interface and stress during microsphere injection. This reduction led to an increase in residual oil and yielded approximately 20% additional oil in core experiments.</w:t>
      </w:r>
    </w:p>
    <w:p w14:paraId="4F071321" w14:textId="77777777" w:rsidR="00C72188" w:rsidRPr="001D04B9" w:rsidRDefault="00C72188" w:rsidP="00C72188">
      <w:pPr>
        <w:spacing w:after="0" w:line="240" w:lineRule="auto"/>
        <w:ind w:firstLine="720"/>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The crosslinked elastic polyacrylamide microspheres with MBAA exhibit an average diameter of approximately 12.05 µm. Following a 3-day swelling period, the particle size increases to 25 µm dependent to the temperature. In a saline solution (15–20 g/L), the particle size measures around 16–17 µm. Experiments involving sand pack core flooding have demonstrated that the optimal fit ratio (microsphere diameter to pore size ratio) ranges between 1.35 and 1.55</w:t>
      </w:r>
      <w:r w:rsidR="009E4863" w:rsidRPr="001D04B9">
        <w:rPr>
          <w:rFonts w:ascii="Times New Roman" w:eastAsia="Calibri" w:hAnsi="Times New Roman" w:cs="Times New Roman"/>
          <w:sz w:val="28"/>
          <w:szCs w:val="28"/>
        </w:rPr>
        <w:t xml:space="preserve"> </w:t>
      </w:r>
      <w:r w:rsidR="009E4863" w:rsidRPr="001D04B9">
        <w:rPr>
          <w:rFonts w:ascii="Times New Roman" w:eastAsia="Calibri" w:hAnsi="Times New Roman" w:cs="Times New Roman"/>
          <w:sz w:val="28"/>
          <w:szCs w:val="28"/>
        </w:rPr>
        <w:fldChar w:fldCharType="begin"/>
      </w:r>
      <w:r w:rsidR="009E4863" w:rsidRPr="001D04B9">
        <w:rPr>
          <w:rFonts w:ascii="Times New Roman" w:eastAsia="Calibri" w:hAnsi="Times New Roman" w:cs="Times New Roman"/>
          <w:sz w:val="28"/>
          <w:szCs w:val="28"/>
        </w:rPr>
        <w:instrText xml:space="preserve"> ADDIN EN.CITE &lt;EndNote&gt;&lt;Cite&gt;&lt;Author&gt;Yao&lt;/Author&gt;&lt;Year&gt;2013&lt;/Year&gt;&lt;IDText&gt;Controllable preparation, rheology, and plugging property of micron-grade polyacrylamide microspheres as a novel profile control and flooding agent&lt;/IDText&gt;&lt;DisplayText&gt;[110]&lt;/DisplayText&gt;&lt;record&gt;&lt;dates&gt;&lt;pub-dates&gt;&lt;date&gt;Oct&lt;/date&gt;&lt;/pub-dates&gt;&lt;year&gt;2013&lt;/year&gt;&lt;/dates&gt;&lt;urls&gt;&lt;related-urls&gt;&lt;url&gt;&amp;lt;Go to ISI&amp;gt;://WOS:000322238200048&lt;/url&gt;&lt;/related-urls&gt;&lt;/urls&gt;&lt;isbn&gt;0021-8995&lt;/isbn&gt;&lt;titles&gt;&lt;title&gt;Controllable preparation, rheology, and plugging property of micron-grade polyacrylamide microspheres as a novel profile control and flooding agent&lt;/title&gt;&lt;secondary-title&gt;Journal of Applied Polymer Science&lt;/secondary-title&gt;&lt;/titles&gt;&lt;pages&gt;1124-1130&lt;/pages&gt;&lt;number&gt;2&lt;/number&gt;&lt;contributors&gt;&lt;authors&gt;&lt;author&gt;Yao, C. J.&lt;/author&gt;&lt;author&gt;Lei, G. L.&lt;/author&gt;&lt;author&gt;Gao, X. M.&lt;/author&gt;&lt;author&gt;Li, L.&lt;/author&gt;&lt;/authors&gt;&lt;/contributors&gt;&lt;added-date format="utc"&gt;1694421231&lt;/added-date&gt;&lt;ref-type name="Journal Article"&gt;17&lt;/ref-type&gt;&lt;rec-number&gt;118&lt;/rec-number&gt;&lt;last-updated-date format="utc"&gt;1694421231&lt;/last-updated-date&gt;&lt;accession-num&gt;WOS:000322238200048&lt;/accession-num&gt;&lt;electronic-resource-num&gt;10.1002/app.39283&lt;/electronic-resource-num&gt;&lt;volume&gt;130&lt;/volume&gt;&lt;/record&gt;&lt;/Cite&gt;&lt;/EndNote&gt;</w:instrText>
      </w:r>
      <w:r w:rsidR="009E4863" w:rsidRPr="001D04B9">
        <w:rPr>
          <w:rFonts w:ascii="Times New Roman" w:eastAsia="Calibri" w:hAnsi="Times New Roman" w:cs="Times New Roman"/>
          <w:sz w:val="28"/>
          <w:szCs w:val="28"/>
        </w:rPr>
        <w:fldChar w:fldCharType="separate"/>
      </w:r>
      <w:r w:rsidR="009E4863" w:rsidRPr="001D04B9">
        <w:rPr>
          <w:rFonts w:ascii="Times New Roman" w:eastAsia="Calibri" w:hAnsi="Times New Roman" w:cs="Times New Roman"/>
          <w:sz w:val="28"/>
          <w:szCs w:val="28"/>
        </w:rPr>
        <w:t>[110]</w:t>
      </w:r>
      <w:r w:rsidR="009E4863" w:rsidRPr="001D04B9">
        <w:rPr>
          <w:rFonts w:ascii="Times New Roman" w:eastAsia="Calibri" w:hAnsi="Times New Roman" w:cs="Times New Roman"/>
          <w:sz w:val="28"/>
          <w:szCs w:val="28"/>
        </w:rPr>
        <w:fldChar w:fldCharType="end"/>
      </w:r>
      <w:r w:rsidR="009E4863" w:rsidRPr="001D04B9">
        <w:rPr>
          <w:rFonts w:ascii="Times New Roman" w:eastAsia="Calibri" w:hAnsi="Times New Roman" w:cs="Times New Roman"/>
          <w:sz w:val="28"/>
          <w:szCs w:val="28"/>
        </w:rPr>
        <w:t xml:space="preserve">. </w:t>
      </w:r>
      <w:r w:rsidRPr="001D04B9">
        <w:rPr>
          <w:rFonts w:ascii="Times New Roman" w:eastAsia="Calibri" w:hAnsi="Times New Roman" w:cs="Times New Roman"/>
          <w:sz w:val="28"/>
          <w:szCs w:val="28"/>
        </w:rPr>
        <w:t>Nevertheless, the synthesis of microgels based on acrylamide and acrylic acid through inverse emulsion polymerization, without cross-linking agents, enables the attainment of a particle swelling degree fivefold greater than their initial size (5 µm). The resulting microgels also verified their capacity to redistribute injected water flows within the lower permeable zone of the reservoir</w:t>
      </w:r>
      <w:r w:rsidR="009E4863" w:rsidRPr="001D04B9">
        <w:rPr>
          <w:rFonts w:ascii="Times New Roman" w:eastAsia="Calibri" w:hAnsi="Times New Roman" w:cs="Times New Roman"/>
          <w:sz w:val="28"/>
          <w:szCs w:val="28"/>
        </w:rPr>
        <w:t xml:space="preserve"> </w:t>
      </w:r>
      <w:r w:rsidR="009E4863" w:rsidRPr="001D04B9">
        <w:rPr>
          <w:rFonts w:ascii="Times New Roman" w:eastAsia="Calibri" w:hAnsi="Times New Roman" w:cs="Times New Roman"/>
          <w:sz w:val="28"/>
          <w:szCs w:val="28"/>
        </w:rPr>
        <w:fldChar w:fldCharType="begin"/>
      </w:r>
      <w:r w:rsidR="009E4863" w:rsidRPr="001D04B9">
        <w:rPr>
          <w:rFonts w:ascii="Times New Roman" w:eastAsia="Calibri" w:hAnsi="Times New Roman" w:cs="Times New Roman"/>
          <w:sz w:val="28"/>
          <w:szCs w:val="28"/>
        </w:rPr>
        <w:instrText xml:space="preserve"> ADDIN EN.CITE &lt;EndNote&gt;&lt;Cite&gt;&lt;Author&gt;Wang&lt;/Author&gt;&lt;Year&gt;2016&lt;/Year&gt;&lt;IDText&gt;Plugging properties and profile control effects of crosslinked polyacrylamide microspheres&lt;/IDText&gt;&lt;DisplayText&gt;[114]&lt;/DisplayText&gt;&lt;record&gt;&lt;dates&gt;&lt;pub-dates&gt;&lt;date&gt;Aug&lt;/date&gt;&lt;/pub-dates&gt;&lt;year&gt;2016&lt;/year&gt;&lt;/dates&gt;&lt;urls&gt;&lt;related-urls&gt;&lt;url&gt;&amp;lt;Go to ISI&amp;gt;://WOS:000376262100011&lt;/url&gt;&lt;/related-urls&gt;&lt;/urls&gt;&lt;isbn&gt;0021-8995&lt;/isbn&gt;&lt;titles&gt;&lt;title&gt;Plugging properties and profile control effects of crosslinked polyacrylamide microspheres&lt;/title&gt;&lt;secondary-title&gt;Journal of Applied Polymer Science&lt;/secondary-title&gt;&lt;/titles&gt;&lt;number&gt;30&lt;/number&gt;&lt;contributors&gt;&lt;authors&gt;&lt;author&gt;Wang, B.&lt;/author&gt;&lt;author&gt;Lin, M. Q.&lt;/author&gt;&lt;author&gt;Guo, J. R.&lt;/author&gt;&lt;author&gt;Wang, D. L.&lt;/author&gt;&lt;author&gt;Xu, F. Q.&lt;/author&gt;&lt;author&gt;Li, M. Y.&lt;/author&gt;&lt;/authors&gt;&lt;/contributors&gt;&lt;custom7&gt;43666&lt;/custom7&gt;&lt;added-date format="utc"&gt;1694421800&lt;/added-date&gt;&lt;ref-type name="Journal Article"&gt;17&lt;/ref-type&gt;&lt;rec-number&gt;122&lt;/rec-number&gt;&lt;last-updated-date format="utc"&gt;1694421800&lt;/last-updated-date&gt;&lt;accession-num&gt;WOS:000376262100011&lt;/accession-num&gt;&lt;electronic-resource-num&gt;10.1002/app.43666&lt;/electronic-resource-num&gt;&lt;volume&gt;133&lt;/volume&gt;&lt;/record&gt;&lt;/Cite&gt;&lt;/EndNote&gt;</w:instrText>
      </w:r>
      <w:r w:rsidR="009E4863" w:rsidRPr="001D04B9">
        <w:rPr>
          <w:rFonts w:ascii="Times New Roman" w:eastAsia="Calibri" w:hAnsi="Times New Roman" w:cs="Times New Roman"/>
          <w:sz w:val="28"/>
          <w:szCs w:val="28"/>
        </w:rPr>
        <w:fldChar w:fldCharType="separate"/>
      </w:r>
      <w:r w:rsidR="009E4863" w:rsidRPr="001D04B9">
        <w:rPr>
          <w:rFonts w:ascii="Times New Roman" w:eastAsia="Calibri" w:hAnsi="Times New Roman" w:cs="Times New Roman"/>
          <w:sz w:val="28"/>
          <w:szCs w:val="28"/>
        </w:rPr>
        <w:t>[114]</w:t>
      </w:r>
      <w:r w:rsidR="009E4863" w:rsidRPr="001D04B9">
        <w:rPr>
          <w:rFonts w:ascii="Times New Roman" w:eastAsia="Calibri" w:hAnsi="Times New Roman" w:cs="Times New Roman"/>
          <w:sz w:val="28"/>
          <w:szCs w:val="28"/>
        </w:rPr>
        <w:fldChar w:fldCharType="end"/>
      </w:r>
      <w:r w:rsidR="009E4863" w:rsidRPr="001D04B9">
        <w:rPr>
          <w:rFonts w:ascii="Times New Roman" w:eastAsia="Calibri" w:hAnsi="Times New Roman" w:cs="Times New Roman"/>
          <w:sz w:val="28"/>
          <w:szCs w:val="28"/>
        </w:rPr>
        <w:t>.</w:t>
      </w:r>
    </w:p>
    <w:p w14:paraId="5D75B1ED" w14:textId="32206E29" w:rsidR="00C72188" w:rsidRPr="001D04B9" w:rsidRDefault="00C72188" w:rsidP="00C72188">
      <w:pPr>
        <w:spacing w:after="0" w:line="240" w:lineRule="auto"/>
        <w:ind w:firstLine="720"/>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Swelling and viscoelasticity stand as two crucial properties of polymeric microspheres for regulating the injectivity profile of a formation</w:t>
      </w:r>
      <w:r w:rsidR="009E4863" w:rsidRPr="001D04B9">
        <w:rPr>
          <w:rFonts w:ascii="Times New Roman" w:eastAsia="Calibri" w:hAnsi="Times New Roman" w:cs="Times New Roman"/>
          <w:sz w:val="28"/>
          <w:szCs w:val="28"/>
        </w:rPr>
        <w:t xml:space="preserve"> </w:t>
      </w:r>
      <w:r w:rsidR="009E4863" w:rsidRPr="001D04B9">
        <w:rPr>
          <w:rFonts w:ascii="Times New Roman" w:eastAsia="Calibri" w:hAnsi="Times New Roman" w:cs="Times New Roman"/>
          <w:sz w:val="28"/>
          <w:szCs w:val="28"/>
        </w:rPr>
        <w:fldChar w:fldCharType="begin"/>
      </w:r>
      <w:r w:rsidR="009E4863" w:rsidRPr="001D04B9">
        <w:rPr>
          <w:rFonts w:ascii="Times New Roman" w:eastAsia="Calibri" w:hAnsi="Times New Roman" w:cs="Times New Roman"/>
          <w:sz w:val="28"/>
          <w:szCs w:val="28"/>
        </w:rPr>
        <w:instrText xml:space="preserve"> ADDIN EN.CITE &lt;EndNote&gt;&lt;Cite&gt;&lt;Author&gt;Liu&lt;/Author&gt;&lt;Year&gt;2022&lt;/Year&gt;&lt;IDText&gt;A comprehensive review of experimental evaluation methods and results of polymer micro/nanogels for enhanced oil recovery and reduced water production&lt;/IDText&gt;&lt;DisplayText&gt;[115]&lt;/DisplayText&gt;&lt;record&gt;&lt;dates&gt;&lt;pub-dates&gt;&lt;date&gt;Sep&lt;/date&gt;&lt;/pub-dates&gt;&lt;year&gt;2022&lt;/year&gt;&lt;/dates&gt;&lt;urls&gt;&lt;related-urls&gt;&lt;url&gt;&amp;lt;Go to ISI&amp;gt;://WOS:000809812500003&lt;/url&gt;&lt;/related-urls&gt;&lt;/urls&gt;&lt;isbn&gt;0016-2361&lt;/isbn&gt;&lt;titles&gt;&lt;title&gt;A comprehensive review of experimental evaluation methods and results of polymer micro/nanogels for enhanced oil recovery and reduced water production&lt;/title&gt;&lt;secondary-title&gt;Fuel&lt;/secondary-title&gt;&lt;/titles&gt;&lt;contributors&gt;&lt;authors&gt;&lt;author&gt;Liu, J. C.&lt;/author&gt;&lt;author&gt;Almakimi, A.&lt;/author&gt;&lt;author&gt;Wei, M. Z.&lt;/author&gt;&lt;author&gt;Bai, B. J.&lt;/author&gt;&lt;author&gt;Hussein, I. A.&lt;/author&gt;&lt;/authors&gt;&lt;/contributors&gt;&lt;custom7&gt;124664&lt;/custom7&gt;&lt;added-date format="utc"&gt;1694421872&lt;/added-date&gt;&lt;ref-type name="Journal Article"&gt;17&lt;/ref-type&gt;&lt;rec-number&gt;123&lt;/rec-number&gt;&lt;last-updated-date format="utc"&gt;1694421872&lt;/last-updated-date&gt;&lt;accession-num&gt;WOS:000809812500003&lt;/accession-num&gt;&lt;electronic-resource-num&gt;10.1016/j.fuel.2022.124664&lt;/electronic-resource-num&gt;&lt;volume&gt;324&lt;/volume&gt;&lt;/record&gt;&lt;/Cite&gt;&lt;/EndNote&gt;</w:instrText>
      </w:r>
      <w:r w:rsidR="009E4863" w:rsidRPr="001D04B9">
        <w:rPr>
          <w:rFonts w:ascii="Times New Roman" w:eastAsia="Calibri" w:hAnsi="Times New Roman" w:cs="Times New Roman"/>
          <w:sz w:val="28"/>
          <w:szCs w:val="28"/>
        </w:rPr>
        <w:fldChar w:fldCharType="separate"/>
      </w:r>
      <w:r w:rsidR="009E4863" w:rsidRPr="001D04B9">
        <w:rPr>
          <w:rFonts w:ascii="Times New Roman" w:eastAsia="Calibri" w:hAnsi="Times New Roman" w:cs="Times New Roman"/>
          <w:sz w:val="28"/>
          <w:szCs w:val="28"/>
        </w:rPr>
        <w:t>[115]</w:t>
      </w:r>
      <w:r w:rsidR="009E4863" w:rsidRPr="001D04B9">
        <w:rPr>
          <w:rFonts w:ascii="Times New Roman" w:eastAsia="Calibri" w:hAnsi="Times New Roman" w:cs="Times New Roman"/>
          <w:sz w:val="28"/>
          <w:szCs w:val="28"/>
        </w:rPr>
        <w:fldChar w:fldCharType="end"/>
      </w:r>
      <w:r w:rsidR="009E4863" w:rsidRPr="001D04B9">
        <w:rPr>
          <w:rFonts w:ascii="Times New Roman" w:eastAsia="Calibri" w:hAnsi="Times New Roman" w:cs="Times New Roman"/>
          <w:sz w:val="28"/>
          <w:szCs w:val="28"/>
        </w:rPr>
        <w:t xml:space="preserve">. </w:t>
      </w:r>
      <w:r w:rsidRPr="001D04B9">
        <w:rPr>
          <w:rFonts w:ascii="Times New Roman" w:eastAsia="Calibri" w:hAnsi="Times New Roman" w:cs="Times New Roman"/>
          <w:sz w:val="28"/>
          <w:szCs w:val="28"/>
        </w:rPr>
        <w:t>The impact of monomer concentrations, a crosslinking agent, and an initiator on the storage modulus (representing the elasticity of polymer microspheres) and the loss modulus (reflecting the viscosity of polymer microspheres) was investigated in</w:t>
      </w:r>
      <w:r w:rsidR="009E4863" w:rsidRPr="001D04B9">
        <w:rPr>
          <w:rFonts w:ascii="Times New Roman" w:eastAsia="Calibri" w:hAnsi="Times New Roman" w:cs="Times New Roman"/>
          <w:sz w:val="28"/>
          <w:szCs w:val="28"/>
        </w:rPr>
        <w:t xml:space="preserve"> </w:t>
      </w:r>
      <w:r w:rsidR="009E4863" w:rsidRPr="001D04B9">
        <w:rPr>
          <w:rFonts w:ascii="Times New Roman" w:eastAsia="Calibri" w:hAnsi="Times New Roman" w:cs="Times New Roman"/>
          <w:sz w:val="28"/>
          <w:szCs w:val="28"/>
        </w:rPr>
        <w:fldChar w:fldCharType="begin"/>
      </w:r>
      <w:r w:rsidR="009E4863" w:rsidRPr="001D04B9">
        <w:rPr>
          <w:rFonts w:ascii="Times New Roman" w:eastAsia="Calibri" w:hAnsi="Times New Roman" w:cs="Times New Roman"/>
          <w:sz w:val="28"/>
          <w:szCs w:val="28"/>
        </w:rPr>
        <w:instrText xml:space="preserve"> ADDIN EN.CITE &lt;EndNote&gt;&lt;Cite&gt;&lt;Author&gt;Yang&lt;/Author&gt;&lt;Year&gt;2018&lt;/Year&gt;&lt;IDText&gt;Gel kinetic characteristics and creep behavior of polymer microspheres based on bulk gel&lt;/IDText&gt;&lt;DisplayText&gt;[116]&lt;/DisplayText&gt;&lt;record&gt;&lt;dates&gt;&lt;pub-dates&gt;&lt;date&gt;Dec&lt;/date&gt;&lt;/pub-dates&gt;&lt;year&gt;2018&lt;/year&gt;&lt;/dates&gt;&lt;urls&gt;&lt;related-urls&gt;&lt;url&gt;&amp;lt;Go to ISI&amp;gt;://WOS:000450648100013&lt;/url&gt;&lt;/related-urls&gt;&lt;/urls&gt;&lt;isbn&gt;0193-2691&lt;/isbn&gt;&lt;titles&gt;&lt;title&gt;Gel kinetic characteristics and creep behavior of polymer microspheres based on bulk gel&lt;/title&gt;&lt;secondary-title&gt;Journal of Dispersion Science and Technology&lt;/secondary-title&gt;&lt;/titles&gt;&lt;pages&gt;1808-1819&lt;/pages&gt;&lt;number&gt;12&lt;/number&gt;&lt;contributors&gt;&lt;authors&gt;&lt;author&gt;Yang, H. B.&lt;/author&gt;&lt;author&gt;Kang, W. L.&lt;/author&gt;&lt;author&gt;Tang, X. C.&lt;/author&gt;&lt;author&gt;Gao, Y. B.&lt;/author&gt;&lt;author&gt;Zhu, Z.&lt;/author&gt;&lt;author&gt;Wang, P. X.&lt;/author&gt;&lt;author&gt;Zhang, X. F.&lt;/author&gt;&lt;/authors&gt;&lt;/contributors&gt;&lt;added-date format="utc"&gt;1694421918&lt;/added-date&gt;&lt;ref-type name="Journal Article"&gt;17&lt;/ref-type&gt;&lt;rec-number&gt;124&lt;/rec-number&gt;&lt;last-updated-date format="utc"&gt;1694421918&lt;/last-updated-date&gt;&lt;accession-num&gt;WOS:000450648100013&lt;/accession-num&gt;&lt;electronic-resource-num&gt;10.1080/01932691.2018.1462192&lt;/electronic-resource-num&gt;&lt;volume&gt;39&lt;/volume&gt;&lt;/record&gt;&lt;/Cite&gt;&lt;/EndNote&gt;</w:instrText>
      </w:r>
      <w:r w:rsidR="009E4863" w:rsidRPr="001D04B9">
        <w:rPr>
          <w:rFonts w:ascii="Times New Roman" w:eastAsia="Calibri" w:hAnsi="Times New Roman" w:cs="Times New Roman"/>
          <w:sz w:val="28"/>
          <w:szCs w:val="28"/>
        </w:rPr>
        <w:fldChar w:fldCharType="separate"/>
      </w:r>
      <w:r w:rsidR="009E4863" w:rsidRPr="001D04B9">
        <w:rPr>
          <w:rFonts w:ascii="Times New Roman" w:eastAsia="Calibri" w:hAnsi="Times New Roman" w:cs="Times New Roman"/>
          <w:sz w:val="28"/>
          <w:szCs w:val="28"/>
        </w:rPr>
        <w:t>[116]</w:t>
      </w:r>
      <w:r w:rsidR="009E4863" w:rsidRPr="001D04B9">
        <w:rPr>
          <w:rFonts w:ascii="Times New Roman" w:eastAsia="Calibri" w:hAnsi="Times New Roman" w:cs="Times New Roman"/>
          <w:sz w:val="28"/>
          <w:szCs w:val="28"/>
        </w:rPr>
        <w:fldChar w:fldCharType="end"/>
      </w:r>
      <w:r w:rsidR="009E4863" w:rsidRPr="001D04B9">
        <w:rPr>
          <w:rFonts w:ascii="Times New Roman" w:eastAsia="Calibri" w:hAnsi="Times New Roman" w:cs="Times New Roman"/>
          <w:sz w:val="28"/>
          <w:szCs w:val="28"/>
        </w:rPr>
        <w:t xml:space="preserve">. </w:t>
      </w:r>
      <w:r w:rsidRPr="001D04B9">
        <w:rPr>
          <w:rFonts w:ascii="Times New Roman" w:eastAsia="Calibri" w:hAnsi="Times New Roman" w:cs="Times New Roman"/>
          <w:sz w:val="28"/>
          <w:szCs w:val="28"/>
        </w:rPr>
        <w:lastRenderedPageBreak/>
        <w:t xml:space="preserve">Microspheres based on </w:t>
      </w:r>
      <w:proofErr w:type="spellStart"/>
      <w:r w:rsidRPr="001D04B9">
        <w:rPr>
          <w:rFonts w:ascii="Times New Roman" w:eastAsia="Calibri" w:hAnsi="Times New Roman" w:cs="Times New Roman"/>
          <w:sz w:val="28"/>
          <w:szCs w:val="28"/>
        </w:rPr>
        <w:t>AAm</w:t>
      </w:r>
      <w:proofErr w:type="spellEnd"/>
      <w:r w:rsidRPr="001D04B9">
        <w:rPr>
          <w:rFonts w:ascii="Times New Roman" w:eastAsia="Calibri" w:hAnsi="Times New Roman" w:cs="Times New Roman"/>
          <w:sz w:val="28"/>
          <w:szCs w:val="28"/>
        </w:rPr>
        <w:t>, AA and 2-acrylamido-2-methyl propane sulfonic acid (AMPS), synthesized via emulsion polymerization using aviation kerosene as the oil (or continuous) medium, along with SPAN80 and TWEEN60 dissolved within, exhibit the capability to swell several hundred times their original size upon contact with water. These microspheres can effectively influence water profiles in mature oil fields, either fully or partially.</w:t>
      </w:r>
    </w:p>
    <w:p w14:paraId="0737C23E" w14:textId="77777777" w:rsidR="00C72188" w:rsidRPr="001D04B9" w:rsidRDefault="00C72188" w:rsidP="00C72188">
      <w:pPr>
        <w:spacing w:after="0" w:line="240" w:lineRule="auto"/>
        <w:ind w:firstLine="720"/>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In the synthesis of low-elastic polymeric microspheres derived from acrylamide, acrylic acid and 2-acrylamido-2-methylpropane sulfonic acid (AMPS) via inverse emulsion polymerization, aviation kerosene served as the continuous phase, while the emulsifier was composed of a combination of SPAN80 and TWEEN60. The microgels exhibited an elastic modulus of 23.6 Pa, a parameter responsible for particle deformability and injectability. Flooding experiments were conducted on cores of varying porosities, revealing that the microgels possess a notably high efficiency in selectively controlling profiles within remote heterogeneous reservoir zones</w:t>
      </w:r>
      <w:r w:rsidR="009E4863" w:rsidRPr="001D04B9">
        <w:rPr>
          <w:rFonts w:ascii="Times New Roman" w:eastAsia="Calibri" w:hAnsi="Times New Roman" w:cs="Times New Roman"/>
          <w:sz w:val="28"/>
          <w:szCs w:val="28"/>
        </w:rPr>
        <w:t xml:space="preserve"> </w:t>
      </w:r>
      <w:r w:rsidR="009E4863" w:rsidRPr="001D04B9">
        <w:rPr>
          <w:rFonts w:ascii="Times New Roman" w:eastAsia="Calibri" w:hAnsi="Times New Roman" w:cs="Times New Roman"/>
          <w:sz w:val="28"/>
          <w:szCs w:val="28"/>
        </w:rPr>
        <w:fldChar w:fldCharType="begin">
          <w:fldData xml:space="preserve">PEVuZE5vdGU+PENpdGU+PEF1dGhvcj5ZYW5nPC9BdXRob3I+PFllYXI+MjAxOTwvWWVhcj48SURU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</w:fldData>
        </w:fldChar>
      </w:r>
      <w:r w:rsidR="00CC5D12" w:rsidRPr="001D04B9">
        <w:rPr>
          <w:rFonts w:ascii="Times New Roman" w:eastAsia="Calibri" w:hAnsi="Times New Roman" w:cs="Times New Roman"/>
          <w:sz w:val="28"/>
          <w:szCs w:val="28"/>
        </w:rPr>
        <w:instrText xml:space="preserve"> ADDIN EN.CITE </w:instrText>
      </w:r>
      <w:r w:rsidR="00CC5D12" w:rsidRPr="001D04B9">
        <w:rPr>
          <w:rFonts w:ascii="Times New Roman" w:eastAsia="Calibri" w:hAnsi="Times New Roman" w:cs="Times New Roman"/>
          <w:sz w:val="28"/>
          <w:szCs w:val="28"/>
        </w:rPr>
        <w:fldChar w:fldCharType="begin">
          <w:fldData xml:space="preserve">PEVuZE5vdGU+PENpdGU+PEF1dGhvcj5ZYW5nPC9BdXRob3I+PFllYXI+MjAxOTwvWWVhcj48SURU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</w:fldData>
        </w:fldChar>
      </w:r>
      <w:r w:rsidR="00CC5D12" w:rsidRPr="001D04B9">
        <w:rPr>
          <w:rFonts w:ascii="Times New Roman" w:eastAsia="Calibri" w:hAnsi="Times New Roman" w:cs="Times New Roman"/>
          <w:sz w:val="28"/>
          <w:szCs w:val="28"/>
        </w:rPr>
        <w:instrText xml:space="preserve"> ADDIN EN.CITE.DATA </w:instrText>
      </w:r>
      <w:r w:rsidR="00CC5D12" w:rsidRPr="001D04B9">
        <w:rPr>
          <w:rFonts w:ascii="Times New Roman" w:eastAsia="Calibri" w:hAnsi="Times New Roman" w:cs="Times New Roman"/>
          <w:sz w:val="28"/>
          <w:szCs w:val="28"/>
        </w:rPr>
      </w:r>
      <w:r w:rsidR="00CC5D12" w:rsidRPr="001D04B9">
        <w:rPr>
          <w:rFonts w:ascii="Times New Roman" w:eastAsia="Calibri" w:hAnsi="Times New Roman" w:cs="Times New Roman"/>
          <w:sz w:val="28"/>
          <w:szCs w:val="28"/>
        </w:rPr>
        <w:fldChar w:fldCharType="end"/>
      </w:r>
      <w:r w:rsidR="009E4863" w:rsidRPr="001D04B9">
        <w:rPr>
          <w:rFonts w:ascii="Times New Roman" w:eastAsia="Calibri" w:hAnsi="Times New Roman" w:cs="Times New Roman"/>
          <w:sz w:val="28"/>
          <w:szCs w:val="28"/>
        </w:rPr>
      </w:r>
      <w:r w:rsidR="009E4863" w:rsidRPr="001D04B9">
        <w:rPr>
          <w:rFonts w:ascii="Times New Roman" w:eastAsia="Calibri" w:hAnsi="Times New Roman" w:cs="Times New Roman"/>
          <w:sz w:val="28"/>
          <w:szCs w:val="28"/>
        </w:rPr>
        <w:fldChar w:fldCharType="separate"/>
      </w:r>
      <w:r w:rsidR="00CC5D12" w:rsidRPr="001D04B9">
        <w:rPr>
          <w:rFonts w:ascii="Times New Roman" w:eastAsia="Calibri" w:hAnsi="Times New Roman" w:cs="Times New Roman"/>
          <w:sz w:val="28"/>
          <w:szCs w:val="28"/>
        </w:rPr>
        <w:t>[117, 118]</w:t>
      </w:r>
      <w:r w:rsidR="009E4863" w:rsidRPr="001D04B9">
        <w:rPr>
          <w:rFonts w:ascii="Times New Roman" w:eastAsia="Calibri" w:hAnsi="Times New Roman" w:cs="Times New Roman"/>
          <w:sz w:val="28"/>
          <w:szCs w:val="28"/>
        </w:rPr>
        <w:fldChar w:fldCharType="end"/>
      </w:r>
      <w:r w:rsidR="00CC5D12" w:rsidRPr="001D04B9">
        <w:rPr>
          <w:rFonts w:ascii="Times New Roman" w:eastAsia="Calibri" w:hAnsi="Times New Roman" w:cs="Times New Roman"/>
          <w:sz w:val="28"/>
          <w:szCs w:val="28"/>
        </w:rPr>
        <w:t>.</w:t>
      </w:r>
      <w:r w:rsidRPr="001D04B9">
        <w:rPr>
          <w:rFonts w:ascii="Times New Roman" w:eastAsia="Calibri" w:hAnsi="Times New Roman" w:cs="Times New Roman"/>
          <w:sz w:val="28"/>
          <w:szCs w:val="28"/>
        </w:rPr>
        <w:t xml:space="preserve"> </w:t>
      </w:r>
    </w:p>
    <w:p w14:paraId="012382A5" w14:textId="211685FB" w:rsidR="00C72188" w:rsidRPr="001D04B9" w:rsidRDefault="00C72188" w:rsidP="00C72188">
      <w:pPr>
        <w:spacing w:after="0" w:line="240" w:lineRule="auto"/>
        <w:ind w:firstLine="720"/>
        <w:jc w:val="both"/>
        <w:rPr>
          <w:rFonts w:ascii="Times New Roman" w:hAnsi="Times New Roman" w:cs="Times New Roman"/>
          <w:sz w:val="28"/>
          <w:szCs w:val="28"/>
        </w:rPr>
      </w:pPr>
      <w:r w:rsidRPr="001D04B9">
        <w:rPr>
          <w:rFonts w:ascii="Times New Roman" w:eastAsia="Calibri" w:hAnsi="Times New Roman" w:cs="Times New Roman"/>
          <w:sz w:val="28"/>
          <w:szCs w:val="28"/>
        </w:rPr>
        <w:t xml:space="preserve">Nanogels synthesized from </w:t>
      </w:r>
      <w:proofErr w:type="spellStart"/>
      <w:r w:rsidRPr="001D04B9">
        <w:rPr>
          <w:rFonts w:ascii="Times New Roman" w:eastAsia="Calibri" w:hAnsi="Times New Roman" w:cs="Times New Roman"/>
          <w:sz w:val="28"/>
          <w:szCs w:val="28"/>
        </w:rPr>
        <w:t>AAm</w:t>
      </w:r>
      <w:proofErr w:type="spellEnd"/>
      <w:r w:rsidRPr="001D04B9">
        <w:rPr>
          <w:rFonts w:ascii="Times New Roman" w:eastAsia="Calibri" w:hAnsi="Times New Roman" w:cs="Times New Roman"/>
          <w:sz w:val="28"/>
          <w:szCs w:val="28"/>
        </w:rPr>
        <w:t xml:space="preserve"> and 2-acrylamido-2-methyl-1-propane sulfonic acid (AMPS) with a monomer ratio of </w:t>
      </w:r>
      <w:proofErr w:type="spellStart"/>
      <w:r w:rsidRPr="001D04B9">
        <w:rPr>
          <w:rFonts w:ascii="Times New Roman" w:eastAsia="Calibri" w:hAnsi="Times New Roman" w:cs="Times New Roman"/>
          <w:sz w:val="28"/>
          <w:szCs w:val="28"/>
        </w:rPr>
        <w:t>AAm:AMPS</w:t>
      </w:r>
      <w:proofErr w:type="spellEnd"/>
      <w:r w:rsidRPr="001D04B9">
        <w:rPr>
          <w:rFonts w:ascii="Times New Roman" w:eastAsia="Calibri" w:hAnsi="Times New Roman" w:cs="Times New Roman"/>
          <w:sz w:val="28"/>
          <w:szCs w:val="28"/>
        </w:rPr>
        <w:t>=80%:20% were created using inverse emulsion polymerization</w:t>
      </w:r>
      <w:r w:rsidR="00CC5D12" w:rsidRPr="001D04B9">
        <w:rPr>
          <w:rFonts w:ascii="Times New Roman" w:eastAsia="Calibri" w:hAnsi="Times New Roman" w:cs="Times New Roman"/>
          <w:sz w:val="28"/>
          <w:szCs w:val="28"/>
        </w:rPr>
        <w:t xml:space="preserve"> </w:t>
      </w:r>
      <w:r w:rsidR="00CC5D12" w:rsidRPr="001D04B9">
        <w:rPr>
          <w:rFonts w:ascii="Times New Roman" w:eastAsia="Calibri" w:hAnsi="Times New Roman" w:cs="Times New Roman"/>
          <w:sz w:val="28"/>
          <w:szCs w:val="28"/>
        </w:rPr>
        <w:fldChar w:fldCharType="begin"/>
      </w:r>
      <w:r w:rsidR="00CC5D12" w:rsidRPr="001D04B9">
        <w:rPr>
          <w:rFonts w:ascii="Times New Roman" w:eastAsia="Calibri" w:hAnsi="Times New Roman" w:cs="Times New Roman"/>
          <w:sz w:val="28"/>
          <w:szCs w:val="28"/>
        </w:rPr>
        <w:instrText xml:space="preserve"> ADDIN EN.CITE &lt;EndNote&gt;&lt;Cite&gt;&lt;Author&gt;Mohammadi&lt;/Author&gt;&lt;Year&gt;2020&lt;/Year&gt;&lt;IDText&gt;Synthesis optimization and characterization of high molecular weight polymeric nanoparticles as EOR agent for harsh condition reservoirs&lt;/IDText&gt;&lt;DisplayText&gt;[119]&lt;/DisplayText&gt;&lt;record&gt;&lt;dates&gt;&lt;pub-dates&gt;&lt;date&gt;Jan&lt;/date&gt;&lt;/pub-dates&gt;&lt;year&gt;2020&lt;/year&gt;&lt;/dates&gt;&lt;urls&gt;&lt;related-urls&gt;&lt;url&gt;&amp;lt;Go to ISI&amp;gt;://WOS:000512097300001&lt;/url&gt;&lt;/related-urls&gt;&lt;/urls&gt;&lt;isbn&gt;1022-9760&lt;/isbn&gt;&lt;titles&gt;&lt;title&gt;Synthesis optimization and characterization of high molecular weight polymeric nanoparticles as EOR agent for harsh condition reservoirs&lt;/title&gt;&lt;secondary-title&gt;Journal of Polymer Research&lt;/secondary-title&gt;&lt;/titles&gt;&lt;number&gt;2&lt;/number&gt;&lt;contributors&gt;&lt;authors&gt;&lt;author&gt;Mohammadi, M. S.&lt;/author&gt;&lt;author&gt;Sahraei, E.&lt;/author&gt;&lt;author&gt;Bayati, B.&lt;/author&gt;&lt;/authors&gt;&lt;/contributors&gt;&lt;custom7&gt;41&lt;/custom7&gt;&lt;added-date format="utc"&gt;1694422052&lt;/added-date&gt;&lt;ref-type name="Journal Article"&gt;17&lt;/ref-type&gt;&lt;rec-number&gt;127&lt;/rec-number&gt;&lt;last-updated-date format="utc"&gt;1694422052&lt;/last-updated-date&gt;&lt;accession-num&gt;WOS:000512097300001&lt;/accession-num&gt;&lt;electronic-resource-num&gt;10.1007/s10965-020-2017-9&lt;/electronic-resource-num&gt;&lt;volume&gt;27&lt;/volume&gt;&lt;/record&gt;&lt;/Cite&gt;&lt;/EndNote&gt;</w:instrText>
      </w:r>
      <w:r w:rsidR="00CC5D12" w:rsidRPr="001D04B9">
        <w:rPr>
          <w:rFonts w:ascii="Times New Roman" w:eastAsia="Calibri" w:hAnsi="Times New Roman" w:cs="Times New Roman"/>
          <w:sz w:val="28"/>
          <w:szCs w:val="28"/>
        </w:rPr>
        <w:fldChar w:fldCharType="separate"/>
      </w:r>
      <w:r w:rsidR="00CC5D12" w:rsidRPr="001D04B9">
        <w:rPr>
          <w:rFonts w:ascii="Times New Roman" w:eastAsia="Calibri" w:hAnsi="Times New Roman" w:cs="Times New Roman"/>
          <w:sz w:val="28"/>
          <w:szCs w:val="28"/>
        </w:rPr>
        <w:t>[119]</w:t>
      </w:r>
      <w:r w:rsidR="00CC5D12" w:rsidRPr="001D04B9">
        <w:rPr>
          <w:rFonts w:ascii="Times New Roman" w:eastAsia="Calibri" w:hAnsi="Times New Roman" w:cs="Times New Roman"/>
          <w:sz w:val="28"/>
          <w:szCs w:val="28"/>
        </w:rPr>
        <w:fldChar w:fldCharType="end"/>
      </w:r>
      <w:r w:rsidR="00CC5D12" w:rsidRPr="001D04B9">
        <w:rPr>
          <w:rFonts w:ascii="Times New Roman" w:eastAsia="Calibri" w:hAnsi="Times New Roman" w:cs="Times New Roman"/>
          <w:sz w:val="28"/>
          <w:szCs w:val="28"/>
        </w:rPr>
        <w:t xml:space="preserve">. </w:t>
      </w:r>
      <w:r w:rsidRPr="001D04B9">
        <w:rPr>
          <w:rFonts w:ascii="Times New Roman" w:eastAsia="Calibri" w:hAnsi="Times New Roman" w:cs="Times New Roman"/>
          <w:sz w:val="28"/>
          <w:szCs w:val="28"/>
        </w:rPr>
        <w:t>Cyclohexane (&gt;98%) was employed as the continuous phase, with SPAN80 and TWEEN85 acting as emulsifiers during polymerization. The integration of ionic groups into polymeric materials enhances their resistance to salts. AMPS, classified as a vinyl monomer, demonstrates commendable thermal stability and robust salt resistance, attributed to its ionized sulfonate groups</w:t>
      </w:r>
      <w:r w:rsidR="00CC5D12" w:rsidRPr="001D04B9">
        <w:rPr>
          <w:rFonts w:ascii="Times New Roman" w:eastAsia="Calibri" w:hAnsi="Times New Roman" w:cs="Times New Roman"/>
          <w:sz w:val="28"/>
          <w:szCs w:val="28"/>
        </w:rPr>
        <w:t xml:space="preserve"> </w:t>
      </w:r>
      <w:r w:rsidR="00CC5D12" w:rsidRPr="001D04B9">
        <w:rPr>
          <w:rFonts w:ascii="Times New Roman" w:eastAsia="Calibri" w:hAnsi="Times New Roman" w:cs="Times New Roman"/>
          <w:sz w:val="28"/>
          <w:szCs w:val="28"/>
        </w:rPr>
        <w:fldChar w:fldCharType="begin"/>
      </w:r>
      <w:r w:rsidR="00CC5D12" w:rsidRPr="001D04B9">
        <w:rPr>
          <w:rFonts w:ascii="Times New Roman" w:eastAsia="Calibri" w:hAnsi="Times New Roman" w:cs="Times New Roman"/>
          <w:sz w:val="28"/>
          <w:szCs w:val="28"/>
        </w:rPr>
        <w:instrText xml:space="preserve"> ADDIN EN.CITE &lt;EndNote&gt;&lt;Cite&gt;&lt;Author&gt;Durmaz&lt;/Author&gt;&lt;Year&gt;2000&lt;/Year&gt;&lt;IDText&gt;Acrylamide/2-acrylamido-2-methylpropane sulfonic acid sodium salt-based hydrogels: synthesis and characterization&lt;/IDText&gt;&lt;DisplayText&gt;[120]&lt;/DisplayText&gt;&lt;record&gt;&lt;dates&gt;&lt;pub-dates&gt;&lt;date&gt;May&lt;/date&gt;&lt;/pub-dates&gt;&lt;year&gt;2000&lt;/year&gt;&lt;/dates&gt;&lt;urls&gt;&lt;related-urls&gt;&lt;url&gt;&amp;lt;Go to ISI&amp;gt;://WOS:000085388300021&lt;/url&gt;&lt;/related-urls&gt;&lt;/urls&gt;&lt;isbn&gt;0032-3861&lt;/isbn&gt;&lt;titles&gt;&lt;title&gt;Acrylamide/2-acrylamido-2-methylpropane sulfonic acid sodium salt-based hydrogels: synthesis and characterization&lt;/title&gt;&lt;secondary-title&gt;Polymer&lt;/secondary-title&gt;&lt;/titles&gt;&lt;pages&gt;3693-3704&lt;/pages&gt;&lt;number&gt;10&lt;/number&gt;&lt;contributors&gt;&lt;authors&gt;&lt;author&gt;Durmaz, S.&lt;/author&gt;&lt;author&gt;Okay, O.&lt;/author&gt;&lt;/authors&gt;&lt;/contributors&gt;&lt;added-date format="utc"&gt;1694422099&lt;/added-date&gt;&lt;ref-type name="Journal Article"&gt;17&lt;/ref-type&gt;&lt;rec-number&gt;128&lt;/rec-number&gt;&lt;last-updated-date format="utc"&gt;1694422099&lt;/last-updated-date&gt;&lt;accession-num&gt;WOS:000085388300021&lt;/accession-num&gt;&lt;electronic-resource-num&gt;10.1016/s0032-3861(99)00558-3&lt;/electronic-resource-num&gt;&lt;volume&gt;41&lt;/volume&gt;&lt;/record&gt;&lt;/Cite&gt;&lt;/EndNote&gt;</w:instrText>
      </w:r>
      <w:r w:rsidR="00CC5D12" w:rsidRPr="001D04B9">
        <w:rPr>
          <w:rFonts w:ascii="Times New Roman" w:eastAsia="Calibri" w:hAnsi="Times New Roman" w:cs="Times New Roman"/>
          <w:sz w:val="28"/>
          <w:szCs w:val="28"/>
        </w:rPr>
        <w:fldChar w:fldCharType="separate"/>
      </w:r>
      <w:r w:rsidR="00CC5D12" w:rsidRPr="001D04B9">
        <w:rPr>
          <w:rFonts w:ascii="Times New Roman" w:eastAsia="Calibri" w:hAnsi="Times New Roman" w:cs="Times New Roman"/>
          <w:sz w:val="28"/>
          <w:szCs w:val="28"/>
        </w:rPr>
        <w:t>[120]</w:t>
      </w:r>
      <w:r w:rsidR="00CC5D12" w:rsidRPr="001D04B9">
        <w:rPr>
          <w:rFonts w:ascii="Times New Roman" w:eastAsia="Calibri" w:hAnsi="Times New Roman" w:cs="Times New Roman"/>
          <w:sz w:val="28"/>
          <w:szCs w:val="28"/>
        </w:rPr>
        <w:fldChar w:fldCharType="end"/>
      </w:r>
      <w:r w:rsidR="00CC5D12" w:rsidRPr="001D04B9">
        <w:rPr>
          <w:rFonts w:ascii="Times New Roman" w:eastAsia="Calibri" w:hAnsi="Times New Roman" w:cs="Times New Roman"/>
          <w:sz w:val="28"/>
          <w:szCs w:val="28"/>
        </w:rPr>
        <w:t xml:space="preserve">. </w:t>
      </w:r>
      <w:r w:rsidRPr="001D04B9">
        <w:rPr>
          <w:rFonts w:ascii="Times New Roman" w:hAnsi="Times New Roman" w:cs="Times New Roman"/>
          <w:sz w:val="28"/>
          <w:szCs w:val="28"/>
        </w:rPr>
        <w:t>Furthermore, AMPS vinyl structure yields high molecular weight polymers, an advantageous trait for studies concerning enhanced oil recovery. Owing to their elevated molecular weight, favorable thermal characteristics and enduring stability (up to 50 days), poly(</w:t>
      </w:r>
      <w:proofErr w:type="spellStart"/>
      <w:r w:rsidRPr="001D04B9">
        <w:rPr>
          <w:rFonts w:ascii="Times New Roman" w:hAnsi="Times New Roman" w:cs="Times New Roman"/>
          <w:sz w:val="28"/>
          <w:szCs w:val="28"/>
        </w:rPr>
        <w:t>AAm</w:t>
      </w:r>
      <w:proofErr w:type="spellEnd"/>
      <w:r w:rsidRPr="001D04B9">
        <w:rPr>
          <w:rFonts w:ascii="Times New Roman" w:hAnsi="Times New Roman" w:cs="Times New Roman"/>
          <w:sz w:val="28"/>
          <w:szCs w:val="28"/>
        </w:rPr>
        <w:t>-co-AMPS) nanogels exhibit promising potential for deployment as agents for enhanced oil recovery, particularly within demanding reservoir conditions</w:t>
      </w:r>
      <w:r w:rsidRPr="001D04B9">
        <w:rPr>
          <w:rFonts w:ascii="Times New Roman" w:eastAsia="Calibri" w:hAnsi="Times New Roman" w:cs="Times New Roman"/>
          <w:sz w:val="28"/>
          <w:szCs w:val="28"/>
        </w:rPr>
        <w:t>.</w:t>
      </w:r>
    </w:p>
    <w:p w14:paraId="4A57974F" w14:textId="4C012CFC" w:rsidR="00C72188" w:rsidRPr="001D04B9" w:rsidRDefault="00C72188" w:rsidP="00C72188">
      <w:pPr>
        <w:spacing w:after="0" w:line="240" w:lineRule="auto"/>
        <w:ind w:firstLine="720"/>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 xml:space="preserve">Cross-linked polymer microspheres, which are degradable and synthesized through inverse emulsion polymerization of </w:t>
      </w:r>
      <w:proofErr w:type="spellStart"/>
      <w:r w:rsidRPr="001D04B9">
        <w:rPr>
          <w:rFonts w:ascii="Times New Roman" w:eastAsia="Calibri" w:hAnsi="Times New Roman" w:cs="Times New Roman"/>
          <w:sz w:val="28"/>
          <w:szCs w:val="28"/>
        </w:rPr>
        <w:t>AAm</w:t>
      </w:r>
      <w:proofErr w:type="spellEnd"/>
      <w:r w:rsidRPr="001D04B9">
        <w:rPr>
          <w:rFonts w:ascii="Times New Roman" w:eastAsia="Calibri" w:hAnsi="Times New Roman" w:cs="Times New Roman"/>
          <w:sz w:val="28"/>
          <w:szCs w:val="28"/>
        </w:rPr>
        <w:t>, 2-methyl-2-acrylic amide propyl sulfonic acid (AMPS) and alpha-methyl styrene (HM), can serve a dual purpose. Initially, they can function as a conformance control agent, effectively obstructing regions characterized by high absorption levels. Subsequently, these microspheres can be employed as polymers for oil displacement, facilitating enhanced oil recovery</w:t>
      </w:r>
      <w:r w:rsidR="00CC5D12" w:rsidRPr="001D04B9">
        <w:rPr>
          <w:rFonts w:ascii="Times New Roman" w:eastAsia="Calibri" w:hAnsi="Times New Roman" w:cs="Times New Roman"/>
          <w:sz w:val="28"/>
          <w:szCs w:val="28"/>
        </w:rPr>
        <w:t xml:space="preserve"> </w:t>
      </w:r>
      <w:r w:rsidR="00CC5D12" w:rsidRPr="001D04B9">
        <w:rPr>
          <w:rFonts w:ascii="Times New Roman" w:eastAsia="Calibri" w:hAnsi="Times New Roman" w:cs="Times New Roman"/>
          <w:sz w:val="28"/>
          <w:szCs w:val="28"/>
        </w:rPr>
        <w:fldChar w:fldCharType="begin"/>
      </w:r>
      <w:r w:rsidR="00CC5D12" w:rsidRPr="001D04B9">
        <w:rPr>
          <w:rFonts w:ascii="Times New Roman" w:eastAsia="Calibri" w:hAnsi="Times New Roman" w:cs="Times New Roman"/>
          <w:sz w:val="28"/>
          <w:szCs w:val="28"/>
        </w:rPr>
        <w:instrText xml:space="preserve"> ADDIN EN.CITE &lt;EndNote&gt;&lt;Cite&gt;&lt;Author&gt;Yu&lt;/Author&gt;&lt;Year&gt;2015&lt;/Year&gt;&lt;IDText&gt;Degradable cross-linked polymeric microsphere for enhanced oil recovery applications&lt;/IDText&gt;&lt;DisplayText&gt;[121]&lt;/DisplayText&gt;&lt;record&gt;&lt;urls&gt;&lt;related-urls&gt;&lt;url&gt;&amp;lt;Go to ISI&amp;gt;://WOS:000358620100052&lt;/url&gt;&lt;/related-urls&gt;&lt;/urls&gt;&lt;titles&gt;&lt;title&gt;Degradable cross-linked polymeric microsphere for enhanced oil recovery applications&lt;/title&gt;&lt;secondary-title&gt;Rsc Advances&lt;/secondary-title&gt;&lt;/titles&gt;&lt;pages&gt;62752-62762&lt;/pages&gt;&lt;number&gt;77&lt;/number&gt;&lt;contributors&gt;&lt;authors&gt;&lt;author&gt;Yu, X. R.&lt;/author&gt;&lt;author&gt;Pu, W. F.&lt;/author&gt;&lt;author&gt;Chen, D. J.&lt;/author&gt;&lt;author&gt;Zhang, J.&lt;/author&gt;&lt;author&gt;Zhou, F.&lt;/author&gt;&lt;author&gt;Zhang, R.&lt;/author&gt;&lt;author&gt;Gu, S. M.&lt;/author&gt;&lt;/authors&gt;&lt;/contributors&gt;&lt;added-date format="utc"&gt;1694422141&lt;/added-date&gt;&lt;ref-type name="Journal Article"&gt;17&lt;/ref-type&gt;&lt;dates&gt;&lt;year&gt;2015&lt;/year&gt;&lt;/dates&gt;&lt;rec-number&gt;129&lt;/rec-number&gt;&lt;last-updated-date format="utc"&gt;1694422141&lt;/last-updated-date&gt;&lt;accession-num&gt;WOS:000358620100052&lt;/accession-num&gt;&lt;electronic-resource-num&gt;10.1039/c5ra05366h&lt;/electronic-resource-num&gt;&lt;volume&gt;5&lt;/volume&gt;&lt;/record&gt;&lt;/Cite&gt;&lt;/EndNote&gt;</w:instrText>
      </w:r>
      <w:r w:rsidR="00CC5D12" w:rsidRPr="001D04B9">
        <w:rPr>
          <w:rFonts w:ascii="Times New Roman" w:eastAsia="Calibri" w:hAnsi="Times New Roman" w:cs="Times New Roman"/>
          <w:sz w:val="28"/>
          <w:szCs w:val="28"/>
        </w:rPr>
        <w:fldChar w:fldCharType="separate"/>
      </w:r>
      <w:r w:rsidR="00CC5D12" w:rsidRPr="001D04B9">
        <w:rPr>
          <w:rFonts w:ascii="Times New Roman" w:eastAsia="Calibri" w:hAnsi="Times New Roman" w:cs="Times New Roman"/>
          <w:sz w:val="28"/>
          <w:szCs w:val="28"/>
        </w:rPr>
        <w:t>[121]</w:t>
      </w:r>
      <w:r w:rsidR="00CC5D12" w:rsidRPr="001D04B9">
        <w:rPr>
          <w:rFonts w:ascii="Times New Roman" w:eastAsia="Calibri" w:hAnsi="Times New Roman" w:cs="Times New Roman"/>
          <w:sz w:val="28"/>
          <w:szCs w:val="28"/>
        </w:rPr>
        <w:fldChar w:fldCharType="end"/>
      </w:r>
      <w:r w:rsidR="00CC5D12" w:rsidRPr="001D04B9">
        <w:rPr>
          <w:rFonts w:ascii="Times New Roman" w:eastAsia="Calibri" w:hAnsi="Times New Roman" w:cs="Times New Roman"/>
          <w:sz w:val="28"/>
          <w:szCs w:val="28"/>
        </w:rPr>
        <w:t xml:space="preserve">. </w:t>
      </w:r>
      <w:r w:rsidRPr="001D04B9">
        <w:rPr>
          <w:rFonts w:ascii="Times New Roman" w:eastAsia="Calibri" w:hAnsi="Times New Roman" w:cs="Times New Roman"/>
          <w:sz w:val="28"/>
          <w:szCs w:val="28"/>
        </w:rPr>
        <w:t>Microsphere degradation was investigated using SEM and viscosity experiments. The results illustrated a degradation progression, transitioning from initial swelling to eventual degradation into a linear polymer form. Furthermore, core experiments have indicated that these microspheres possess the capability to mitigate formation heterogeneity, making them suitable for deployment as compliance control agents.</w:t>
      </w:r>
    </w:p>
    <w:p w14:paraId="1D54815A" w14:textId="77777777" w:rsidR="00C72188" w:rsidRPr="001D04B9" w:rsidRDefault="00C72188" w:rsidP="00C72188">
      <w:pPr>
        <w:spacing w:after="0" w:line="240" w:lineRule="auto"/>
        <w:ind w:firstLine="720"/>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A novel category of microgels, designed to fluoresce under ultraviolet irradiation, has been developed for the purpose of detecting them within reservoir fluids</w:t>
      </w:r>
      <w:r w:rsidR="00CC5D12" w:rsidRPr="001D04B9">
        <w:rPr>
          <w:rFonts w:ascii="Times New Roman" w:eastAsia="Calibri" w:hAnsi="Times New Roman" w:cs="Times New Roman"/>
          <w:sz w:val="28"/>
          <w:szCs w:val="28"/>
        </w:rPr>
        <w:t xml:space="preserve">. </w:t>
      </w:r>
      <w:r w:rsidRPr="001D04B9">
        <w:rPr>
          <w:rFonts w:ascii="Times New Roman" w:eastAsia="Calibri" w:hAnsi="Times New Roman" w:cs="Times New Roman"/>
          <w:sz w:val="28"/>
          <w:szCs w:val="28"/>
        </w:rPr>
        <w:t xml:space="preserve">These microgels are synthesized through inverse suspension polymerization, involving using of specific fluorescent comonomers, such as </w:t>
      </w:r>
      <w:proofErr w:type="spellStart"/>
      <w:r w:rsidRPr="001D04B9">
        <w:rPr>
          <w:rFonts w:ascii="Times New Roman" w:eastAsia="Calibri" w:hAnsi="Times New Roman" w:cs="Times New Roman"/>
          <w:sz w:val="28"/>
          <w:szCs w:val="28"/>
        </w:rPr>
        <w:t>acryloyloxy</w:t>
      </w:r>
      <w:proofErr w:type="spellEnd"/>
      <w:r w:rsidRPr="001D04B9">
        <w:rPr>
          <w:rFonts w:ascii="Times New Roman" w:eastAsia="Calibri" w:hAnsi="Times New Roman" w:cs="Times New Roman"/>
          <w:sz w:val="28"/>
          <w:szCs w:val="28"/>
        </w:rPr>
        <w:t xml:space="preserve"> coumarin</w:t>
      </w:r>
      <w:r w:rsidR="00CC5D12" w:rsidRPr="001D04B9">
        <w:rPr>
          <w:rFonts w:ascii="Times New Roman" w:eastAsia="Calibri" w:hAnsi="Times New Roman" w:cs="Times New Roman"/>
          <w:sz w:val="28"/>
          <w:szCs w:val="28"/>
        </w:rPr>
        <w:t xml:space="preserve"> </w:t>
      </w:r>
      <w:r w:rsidR="00CC5D12" w:rsidRPr="001D04B9">
        <w:rPr>
          <w:rFonts w:ascii="Times New Roman" w:eastAsia="Calibri" w:hAnsi="Times New Roman" w:cs="Times New Roman"/>
          <w:sz w:val="28"/>
          <w:szCs w:val="28"/>
        </w:rPr>
        <w:lastRenderedPageBreak/>
        <w:fldChar w:fldCharType="begin">
          <w:fldData xml:space="preserve">PEVuZE5vdGU+PENpdGU+PEF1dGhvcj5LYW5nPC9BdXRob3I+PFllYXI+MjAxNTwvWWVhcj48SURU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</w:fldData>
        </w:fldChar>
      </w:r>
      <w:r w:rsidR="00263793" w:rsidRPr="001D04B9">
        <w:rPr>
          <w:rFonts w:ascii="Times New Roman" w:eastAsia="Calibri" w:hAnsi="Times New Roman" w:cs="Times New Roman"/>
          <w:sz w:val="28"/>
          <w:szCs w:val="28"/>
        </w:rPr>
        <w:instrText xml:space="preserve"> ADDIN EN.CITE </w:instrText>
      </w:r>
      <w:r w:rsidR="00263793" w:rsidRPr="001D04B9">
        <w:rPr>
          <w:rFonts w:ascii="Times New Roman" w:eastAsia="Calibri" w:hAnsi="Times New Roman" w:cs="Times New Roman"/>
          <w:sz w:val="28"/>
          <w:szCs w:val="28"/>
        </w:rPr>
        <w:fldChar w:fldCharType="begin">
          <w:fldData xml:space="preserve">PEVuZE5vdGU+PENpdGU+PEF1dGhvcj5LYW5nPC9BdXRob3I+PFllYXI+MjAxNTwvWWVhcj48SURU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</w:fldData>
        </w:fldChar>
      </w:r>
      <w:r w:rsidR="00263793" w:rsidRPr="001D04B9">
        <w:rPr>
          <w:rFonts w:ascii="Times New Roman" w:eastAsia="Calibri" w:hAnsi="Times New Roman" w:cs="Times New Roman"/>
          <w:sz w:val="28"/>
          <w:szCs w:val="28"/>
        </w:rPr>
        <w:instrText xml:space="preserve"> ADDIN EN.CITE.DATA </w:instrText>
      </w:r>
      <w:r w:rsidR="00263793" w:rsidRPr="001D04B9">
        <w:rPr>
          <w:rFonts w:ascii="Times New Roman" w:eastAsia="Calibri" w:hAnsi="Times New Roman" w:cs="Times New Roman"/>
          <w:sz w:val="28"/>
          <w:szCs w:val="28"/>
        </w:rPr>
      </w:r>
      <w:r w:rsidR="00263793" w:rsidRPr="001D04B9">
        <w:rPr>
          <w:rFonts w:ascii="Times New Roman" w:eastAsia="Calibri" w:hAnsi="Times New Roman" w:cs="Times New Roman"/>
          <w:sz w:val="28"/>
          <w:szCs w:val="28"/>
        </w:rPr>
        <w:fldChar w:fldCharType="end"/>
      </w:r>
      <w:r w:rsidR="00CC5D12" w:rsidRPr="001D04B9">
        <w:rPr>
          <w:rFonts w:ascii="Times New Roman" w:eastAsia="Calibri" w:hAnsi="Times New Roman" w:cs="Times New Roman"/>
          <w:sz w:val="28"/>
          <w:szCs w:val="28"/>
        </w:rPr>
      </w:r>
      <w:r w:rsidR="00CC5D12" w:rsidRPr="001D04B9">
        <w:rPr>
          <w:rFonts w:ascii="Times New Roman" w:eastAsia="Calibri" w:hAnsi="Times New Roman" w:cs="Times New Roman"/>
          <w:sz w:val="28"/>
          <w:szCs w:val="28"/>
        </w:rPr>
        <w:fldChar w:fldCharType="separate"/>
      </w:r>
      <w:r w:rsidR="00263793" w:rsidRPr="001D04B9">
        <w:rPr>
          <w:rFonts w:ascii="Times New Roman" w:eastAsia="Calibri" w:hAnsi="Times New Roman" w:cs="Times New Roman"/>
          <w:sz w:val="28"/>
          <w:szCs w:val="28"/>
        </w:rPr>
        <w:t>[108, 122]</w:t>
      </w:r>
      <w:r w:rsidR="00CC5D12" w:rsidRPr="001D04B9">
        <w:rPr>
          <w:rFonts w:ascii="Times New Roman" w:eastAsia="Calibri" w:hAnsi="Times New Roman" w:cs="Times New Roman"/>
          <w:sz w:val="28"/>
          <w:szCs w:val="28"/>
        </w:rPr>
        <w:fldChar w:fldCharType="end"/>
      </w:r>
      <w:r w:rsidR="00263793" w:rsidRPr="001D04B9">
        <w:rPr>
          <w:rFonts w:ascii="Times New Roman" w:eastAsia="Calibri" w:hAnsi="Times New Roman" w:cs="Times New Roman"/>
          <w:sz w:val="28"/>
          <w:szCs w:val="28"/>
        </w:rPr>
        <w:t xml:space="preserve">, </w:t>
      </w:r>
      <w:r w:rsidRPr="001D04B9">
        <w:rPr>
          <w:rFonts w:ascii="Times New Roman" w:eastAsia="Calibri" w:hAnsi="Times New Roman" w:cs="Times New Roman"/>
          <w:sz w:val="28"/>
          <w:szCs w:val="28"/>
        </w:rPr>
        <w:t>allyl-rhodamine B (</w:t>
      </w:r>
      <w:proofErr w:type="spellStart"/>
      <w:r w:rsidRPr="001D04B9">
        <w:rPr>
          <w:rFonts w:ascii="Times New Roman" w:eastAsia="Calibri" w:hAnsi="Times New Roman" w:cs="Times New Roman"/>
          <w:sz w:val="28"/>
          <w:szCs w:val="28"/>
        </w:rPr>
        <w:t>RhB</w:t>
      </w:r>
      <w:proofErr w:type="spellEnd"/>
      <w:r w:rsidRPr="001D04B9">
        <w:rPr>
          <w:rFonts w:ascii="Times New Roman" w:eastAsia="Calibri" w:hAnsi="Times New Roman" w:cs="Times New Roman"/>
          <w:sz w:val="28"/>
          <w:szCs w:val="28"/>
        </w:rPr>
        <w:t>)</w:t>
      </w:r>
      <w:r w:rsidR="00263793" w:rsidRPr="001D04B9">
        <w:rPr>
          <w:rFonts w:ascii="Times New Roman" w:eastAsia="Calibri" w:hAnsi="Times New Roman" w:cs="Times New Roman"/>
          <w:sz w:val="28"/>
          <w:szCs w:val="28"/>
        </w:rPr>
        <w:t xml:space="preserve"> </w:t>
      </w:r>
      <w:r w:rsidR="00263793" w:rsidRPr="001D04B9">
        <w:rPr>
          <w:rFonts w:ascii="Times New Roman" w:eastAsia="Calibri" w:hAnsi="Times New Roman" w:cs="Times New Roman"/>
          <w:sz w:val="28"/>
          <w:szCs w:val="28"/>
        </w:rPr>
        <w:fldChar w:fldCharType="begin">
          <w:fldData xml:space="preserve">PEVuZE5vdGU+PENpdGU+PEF1dGhvcj5ZYW5nPC9BdXRob3I+PFllYXI+MjAyMDwvWWVhcj48SURU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</w:fldData>
        </w:fldChar>
      </w:r>
      <w:r w:rsidR="00263793" w:rsidRPr="001D04B9">
        <w:rPr>
          <w:rFonts w:ascii="Times New Roman" w:eastAsia="Calibri" w:hAnsi="Times New Roman" w:cs="Times New Roman"/>
          <w:sz w:val="28"/>
          <w:szCs w:val="28"/>
        </w:rPr>
        <w:instrText xml:space="preserve"> ADDIN EN.CITE </w:instrText>
      </w:r>
      <w:r w:rsidR="00263793" w:rsidRPr="001D04B9">
        <w:rPr>
          <w:rFonts w:ascii="Times New Roman" w:eastAsia="Calibri" w:hAnsi="Times New Roman" w:cs="Times New Roman"/>
          <w:sz w:val="28"/>
          <w:szCs w:val="28"/>
        </w:rPr>
        <w:fldChar w:fldCharType="begin">
          <w:fldData xml:space="preserve">PEVuZE5vdGU+PENpdGU+PEF1dGhvcj5ZYW5nPC9BdXRob3I+PFllYXI+MjAyMDwvWWVhcj48SURU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</w:fldData>
        </w:fldChar>
      </w:r>
      <w:r w:rsidR="00263793" w:rsidRPr="001D04B9">
        <w:rPr>
          <w:rFonts w:ascii="Times New Roman" w:eastAsia="Calibri" w:hAnsi="Times New Roman" w:cs="Times New Roman"/>
          <w:sz w:val="28"/>
          <w:szCs w:val="28"/>
        </w:rPr>
        <w:instrText xml:space="preserve"> ADDIN EN.CITE.DATA </w:instrText>
      </w:r>
      <w:r w:rsidR="00263793" w:rsidRPr="001D04B9">
        <w:rPr>
          <w:rFonts w:ascii="Times New Roman" w:eastAsia="Calibri" w:hAnsi="Times New Roman" w:cs="Times New Roman"/>
          <w:sz w:val="28"/>
          <w:szCs w:val="28"/>
        </w:rPr>
      </w:r>
      <w:r w:rsidR="00263793" w:rsidRPr="001D04B9">
        <w:rPr>
          <w:rFonts w:ascii="Times New Roman" w:eastAsia="Calibri" w:hAnsi="Times New Roman" w:cs="Times New Roman"/>
          <w:sz w:val="28"/>
          <w:szCs w:val="28"/>
        </w:rPr>
        <w:fldChar w:fldCharType="end"/>
      </w:r>
      <w:r w:rsidR="00263793" w:rsidRPr="001D04B9">
        <w:rPr>
          <w:rFonts w:ascii="Times New Roman" w:eastAsia="Calibri" w:hAnsi="Times New Roman" w:cs="Times New Roman"/>
          <w:sz w:val="28"/>
          <w:szCs w:val="28"/>
        </w:rPr>
      </w:r>
      <w:r w:rsidR="00263793" w:rsidRPr="001D04B9">
        <w:rPr>
          <w:rFonts w:ascii="Times New Roman" w:eastAsia="Calibri" w:hAnsi="Times New Roman" w:cs="Times New Roman"/>
          <w:sz w:val="28"/>
          <w:szCs w:val="28"/>
        </w:rPr>
        <w:fldChar w:fldCharType="separate"/>
      </w:r>
      <w:r w:rsidR="00263793" w:rsidRPr="001D04B9">
        <w:rPr>
          <w:rFonts w:ascii="Times New Roman" w:eastAsia="Calibri" w:hAnsi="Times New Roman" w:cs="Times New Roman"/>
          <w:sz w:val="28"/>
          <w:szCs w:val="28"/>
        </w:rPr>
        <w:t>[122, 123]</w:t>
      </w:r>
      <w:r w:rsidR="00263793" w:rsidRPr="001D04B9">
        <w:rPr>
          <w:rFonts w:ascii="Times New Roman" w:eastAsia="Calibri" w:hAnsi="Times New Roman" w:cs="Times New Roman"/>
          <w:sz w:val="28"/>
          <w:szCs w:val="28"/>
        </w:rPr>
        <w:fldChar w:fldCharType="end"/>
      </w:r>
      <w:r w:rsidR="00263793" w:rsidRPr="001D04B9">
        <w:rPr>
          <w:rFonts w:ascii="Times New Roman" w:eastAsia="Calibri" w:hAnsi="Times New Roman" w:cs="Times New Roman"/>
          <w:sz w:val="28"/>
          <w:szCs w:val="28"/>
        </w:rPr>
        <w:t xml:space="preserve">, </w:t>
      </w:r>
      <w:proofErr w:type="spellStart"/>
      <w:r w:rsidRPr="001D04B9">
        <w:rPr>
          <w:rFonts w:ascii="Times New Roman" w:eastAsia="Calibri" w:hAnsi="Times New Roman" w:cs="Times New Roman"/>
          <w:sz w:val="28"/>
          <w:szCs w:val="28"/>
        </w:rPr>
        <w:t>oxyfluorescein</w:t>
      </w:r>
      <w:proofErr w:type="spellEnd"/>
      <w:r w:rsidR="00263793" w:rsidRPr="001D04B9">
        <w:rPr>
          <w:rFonts w:ascii="Times New Roman" w:eastAsia="Calibri" w:hAnsi="Times New Roman" w:cs="Times New Roman"/>
          <w:sz w:val="28"/>
          <w:szCs w:val="28"/>
        </w:rPr>
        <w:t xml:space="preserve"> </w:t>
      </w:r>
      <w:r w:rsidR="00263793" w:rsidRPr="001D04B9">
        <w:rPr>
          <w:rFonts w:ascii="Times New Roman" w:eastAsia="Calibri" w:hAnsi="Times New Roman" w:cs="Times New Roman"/>
          <w:sz w:val="28"/>
          <w:szCs w:val="28"/>
        </w:rPr>
        <w:fldChar w:fldCharType="begin"/>
      </w:r>
      <w:r w:rsidR="00263793" w:rsidRPr="001D04B9">
        <w:rPr>
          <w:rFonts w:ascii="Times New Roman" w:eastAsia="Calibri" w:hAnsi="Times New Roman" w:cs="Times New Roman"/>
          <w:sz w:val="28"/>
          <w:szCs w:val="28"/>
        </w:rPr>
        <w:instrText xml:space="preserve"> ADDIN EN.CITE &lt;EndNote&gt;&lt;Cite&gt;&lt;Author&gt;Yang&lt;/Author&gt;&lt;Year&gt;2020&lt;/Year&gt;&lt;IDText&gt;Influence mechanism of fluorescent monomer on the performance of polymer microspheres&lt;/IDText&gt;&lt;DisplayText&gt;[122]&lt;/DisplayText&gt;&lt;record&gt;&lt;dates&gt;&lt;pub-dates&gt;&lt;date&gt;Jun&lt;/date&gt;&lt;/pub-dates&gt;&lt;year&gt;2020&lt;/year&gt;&lt;/dates&gt;&lt;urls&gt;&lt;related-urls&gt;&lt;url&gt;&amp;lt;Go to ISI&amp;gt;://WOS:000538630500020&lt;/url&gt;&lt;/related-urls&gt;&lt;/urls&gt;&lt;isbn&gt;0167-7322&lt;/isbn&gt;&lt;titles&gt;&lt;title&gt;Influence mechanism of fluorescent monomer on the performance of polymer microspheres&lt;/title&gt;&lt;secondary-title&gt;Journal of Molecular Liquids&lt;/secondary-title&gt;&lt;/titles&gt;&lt;contributors&gt;&lt;authors&gt;&lt;author&gt;Yang, H. B.&lt;/author&gt;&lt;author&gt;Hu, L. L.&lt;/author&gt;&lt;author&gt;Chen, C.&lt;/author&gt;&lt;author&gt;Zhao, H.&lt;/author&gt;&lt;author&gt;Wang, P. X.&lt;/author&gt;&lt;author&gt;Zhu, T. Y.&lt;/author&gt;&lt;author&gt;Wang, T. Y.&lt;/author&gt;&lt;author&gt;Liang, Z.&lt;/author&gt;&lt;author&gt;Fan, H. M.&lt;/author&gt;&lt;author&gt;Kang, W. L.&lt;/author&gt;&lt;/authors&gt;&lt;/contributors&gt;&lt;custom7&gt;113081&lt;/custom7&gt;&lt;added-date format="utc"&gt;1694422257&lt;/added-date&gt;&lt;ref-type name="Journal Article"&gt;17&lt;/ref-type&gt;&lt;rec-number&gt;130&lt;/rec-number&gt;&lt;last-updated-date format="utc"&gt;1694422257&lt;/last-updated-date&gt;&lt;accession-num&gt;WOS:000538630500020&lt;/accession-num&gt;&lt;electronic-resource-num&gt;10.1016/j.molliq.2020.113081&lt;/electronic-resource-num&gt;&lt;volume&gt;308&lt;/volume&gt;&lt;/record&gt;&lt;/Cite&gt;&lt;/EndNote&gt;</w:instrText>
      </w:r>
      <w:r w:rsidR="00263793" w:rsidRPr="001D04B9">
        <w:rPr>
          <w:rFonts w:ascii="Times New Roman" w:eastAsia="Calibri" w:hAnsi="Times New Roman" w:cs="Times New Roman"/>
          <w:sz w:val="28"/>
          <w:szCs w:val="28"/>
        </w:rPr>
        <w:fldChar w:fldCharType="separate"/>
      </w:r>
      <w:r w:rsidR="00263793" w:rsidRPr="001D04B9">
        <w:rPr>
          <w:rFonts w:ascii="Times New Roman" w:eastAsia="Calibri" w:hAnsi="Times New Roman" w:cs="Times New Roman"/>
          <w:sz w:val="28"/>
          <w:szCs w:val="28"/>
        </w:rPr>
        <w:t>[122]</w:t>
      </w:r>
      <w:r w:rsidR="00263793" w:rsidRPr="001D04B9">
        <w:rPr>
          <w:rFonts w:ascii="Times New Roman" w:eastAsia="Calibri" w:hAnsi="Times New Roman" w:cs="Times New Roman"/>
          <w:sz w:val="28"/>
          <w:szCs w:val="28"/>
        </w:rPr>
        <w:fldChar w:fldCharType="end"/>
      </w:r>
      <w:r w:rsidR="00263793" w:rsidRPr="001D04B9">
        <w:rPr>
          <w:rFonts w:ascii="Times New Roman" w:eastAsia="Calibri" w:hAnsi="Times New Roman" w:cs="Times New Roman"/>
          <w:sz w:val="28"/>
          <w:szCs w:val="28"/>
        </w:rPr>
        <w:t xml:space="preserve">. </w:t>
      </w:r>
      <w:r w:rsidRPr="001D04B9">
        <w:rPr>
          <w:rFonts w:ascii="Times New Roman" w:eastAsia="Calibri" w:hAnsi="Times New Roman" w:cs="Times New Roman"/>
          <w:sz w:val="28"/>
          <w:szCs w:val="28"/>
        </w:rPr>
        <w:t>Fluorescent monomers do not significantly affect the properties and particle size of microgels, since their concentration is rather low.</w:t>
      </w:r>
    </w:p>
    <w:p w14:paraId="4DF31BDB" w14:textId="77777777" w:rsidR="00C72188" w:rsidRPr="001D04B9" w:rsidRDefault="00C72188" w:rsidP="00C72188">
      <w:pPr>
        <w:spacing w:after="0" w:line="240" w:lineRule="auto"/>
        <w:ind w:firstLine="720"/>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 xml:space="preserve">The pH-sensitive microgel variant exhibits a low viscosity under low pH conditions, with viscosity rising as pH increases. pH-sensitive microgels find application in controlling conformance within remote reservoir zones. The process involves injecting microgels into a low pH environment, allowing small particles to penetrate and traverse the </w:t>
      </w:r>
      <w:proofErr w:type="spellStart"/>
      <w:r w:rsidRPr="001D04B9">
        <w:rPr>
          <w:rFonts w:ascii="Times New Roman" w:eastAsia="Calibri" w:hAnsi="Times New Roman" w:cs="Times New Roman"/>
          <w:sz w:val="28"/>
          <w:szCs w:val="28"/>
        </w:rPr>
        <w:t>bottomhole</w:t>
      </w:r>
      <w:proofErr w:type="spellEnd"/>
      <w:r w:rsidRPr="001D04B9">
        <w:rPr>
          <w:rFonts w:ascii="Times New Roman" w:eastAsia="Calibri" w:hAnsi="Times New Roman" w:cs="Times New Roman"/>
          <w:sz w:val="28"/>
          <w:szCs w:val="28"/>
        </w:rPr>
        <w:t xml:space="preserve"> zone. Throughout this procedure, the acid from the microgel reacts with the minerals in the rocks, resulting in a pH increase. Consequently, the microgels undergo swelling and subsequently obstruct high-permeability zones situated deeper within the reservoir. This pH sensitivity is achieved by incorporating comonomers with carboxyl functional groups, such as acrylic acid</w:t>
      </w:r>
      <w:r w:rsidR="00263793" w:rsidRPr="001D04B9">
        <w:rPr>
          <w:rFonts w:ascii="Times New Roman" w:eastAsia="Calibri" w:hAnsi="Times New Roman" w:cs="Times New Roman"/>
          <w:sz w:val="28"/>
          <w:szCs w:val="28"/>
        </w:rPr>
        <w:t xml:space="preserve"> </w:t>
      </w:r>
      <w:r w:rsidR="00263793" w:rsidRPr="001D04B9">
        <w:rPr>
          <w:rFonts w:ascii="Times New Roman" w:eastAsia="Calibri" w:hAnsi="Times New Roman" w:cs="Times New Roman"/>
          <w:sz w:val="28"/>
          <w:szCs w:val="28"/>
        </w:rPr>
        <w:fldChar w:fldCharType="begin"/>
      </w:r>
      <w:r w:rsidR="00263793" w:rsidRPr="001D04B9">
        <w:rPr>
          <w:rFonts w:ascii="Times New Roman" w:eastAsia="Calibri" w:hAnsi="Times New Roman" w:cs="Times New Roman"/>
          <w:sz w:val="28"/>
          <w:szCs w:val="28"/>
        </w:rPr>
        <w:instrText xml:space="preserve"> ADDIN EN.CITE &lt;EndNote&gt;&lt;Cite&gt;&lt;Author&gt;Ashrafizadeh&lt;/Author&gt;&lt;Year&gt;2019&lt;/Year&gt;&lt;IDText&gt;Synthesis and physicochemical properties of dual-responsive acrylic acid/butyl acrylate cross-linked nanogel systems&lt;/IDText&gt;&lt;DisplayText&gt;[124]&lt;/DisplayText&gt;&lt;record&gt;&lt;dates&gt;&lt;pub-dates&gt;&lt;date&gt;Nov&lt;/date&gt;&lt;/pub-dates&gt;&lt;year&gt;2019&lt;/year&gt;&lt;/dates&gt;&lt;urls&gt;&lt;related-urls&gt;&lt;url&gt;&amp;lt;Go to ISI&amp;gt;://WOS:000491301300032&lt;/url&gt;&lt;/related-urls&gt;&lt;/urls&gt;&lt;isbn&gt;0021-9797&lt;/isbn&gt;&lt;titles&gt;&lt;title&gt;Synthesis and physicochemical properties of dual-responsive acrylic acid/butyl acrylate cross-linked nanogel systems&lt;/title&gt;&lt;secondary-title&gt;Journal of Colloid and Interface Science&lt;/secondary-title&gt;&lt;/titles&gt;&lt;pages&gt;313-323&lt;/pages&gt;&lt;contributors&gt;&lt;authors&gt;&lt;author&gt;Ashrafizadeh, M.&lt;/author&gt;&lt;author&gt;Tam, K. C.&lt;/author&gt;&lt;author&gt;Javadi, A.&lt;/author&gt;&lt;author&gt;Abdollahi, M.&lt;/author&gt;&lt;author&gt;Sadeghnejad, S.&lt;/author&gt;&lt;author&gt;Bahramian, A.&lt;/author&gt;&lt;/authors&gt;&lt;/contributors&gt;&lt;added-date format="utc"&gt;1694422418&lt;/added-date&gt;&lt;ref-type name="Journal Article"&gt;17&lt;/ref-type&gt;&lt;rec-number&gt;132&lt;/rec-number&gt;&lt;last-updated-date format="utc"&gt;1694422418&lt;/last-updated-date&gt;&lt;accession-num&gt;WOS:000491301300032&lt;/accession-num&gt;&lt;electronic-resource-num&gt;10.1016/j.jcis.2019.08.066&lt;/electronic-resource-num&gt;&lt;volume&gt;556&lt;/volume&gt;&lt;/record&gt;&lt;/Cite&gt;&lt;/EndNote&gt;</w:instrText>
      </w:r>
      <w:r w:rsidR="00263793" w:rsidRPr="001D04B9">
        <w:rPr>
          <w:rFonts w:ascii="Times New Roman" w:eastAsia="Calibri" w:hAnsi="Times New Roman" w:cs="Times New Roman"/>
          <w:sz w:val="28"/>
          <w:szCs w:val="28"/>
        </w:rPr>
        <w:fldChar w:fldCharType="separate"/>
      </w:r>
      <w:r w:rsidR="00263793" w:rsidRPr="001D04B9">
        <w:rPr>
          <w:rFonts w:ascii="Times New Roman" w:eastAsia="Calibri" w:hAnsi="Times New Roman" w:cs="Times New Roman"/>
          <w:sz w:val="28"/>
          <w:szCs w:val="28"/>
        </w:rPr>
        <w:t>[124]</w:t>
      </w:r>
      <w:r w:rsidR="00263793" w:rsidRPr="001D04B9">
        <w:rPr>
          <w:rFonts w:ascii="Times New Roman" w:eastAsia="Calibri" w:hAnsi="Times New Roman" w:cs="Times New Roman"/>
          <w:sz w:val="28"/>
          <w:szCs w:val="28"/>
        </w:rPr>
        <w:fldChar w:fldCharType="end"/>
      </w:r>
      <w:r w:rsidR="00263793" w:rsidRPr="001D04B9">
        <w:rPr>
          <w:rFonts w:ascii="Times New Roman" w:eastAsia="Calibri" w:hAnsi="Times New Roman" w:cs="Times New Roman"/>
          <w:sz w:val="28"/>
          <w:szCs w:val="28"/>
        </w:rPr>
        <w:t>.</w:t>
      </w:r>
    </w:p>
    <w:p w14:paraId="02808950" w14:textId="77777777" w:rsidR="00C72188" w:rsidRPr="001D04B9" w:rsidRDefault="00C72188" w:rsidP="00C72188">
      <w:pPr>
        <w:spacing w:after="0" w:line="240" w:lineRule="auto"/>
        <w:ind w:firstLine="720"/>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 xml:space="preserve">An elevation in pH initiates the hydrolysis of carboxyl groups within polyacrylate networks, prompting the repulsion of charged groups from each other. Consequently, polymer chains extend, leading to microgel swelling. To ensure the microgel's penetration into the deep formation zone, it is imperative to pre-flush the formation using acids during treatment. Acetic acid is particularly effective for pre-flushing purposes. Subsequently, the microgel is introduced into the formation, followed by the final treatment stage, </w:t>
      </w:r>
      <w:proofErr w:type="spellStart"/>
      <w:r w:rsidRPr="001D04B9">
        <w:rPr>
          <w:rFonts w:ascii="Times New Roman" w:eastAsia="Calibri" w:hAnsi="Times New Roman" w:cs="Times New Roman"/>
          <w:sz w:val="28"/>
          <w:szCs w:val="28"/>
        </w:rPr>
        <w:t>postflooding</w:t>
      </w:r>
      <w:proofErr w:type="spellEnd"/>
      <w:r w:rsidRPr="001D04B9">
        <w:rPr>
          <w:rFonts w:ascii="Times New Roman" w:eastAsia="Calibri" w:hAnsi="Times New Roman" w:cs="Times New Roman"/>
          <w:sz w:val="28"/>
          <w:szCs w:val="28"/>
        </w:rPr>
        <w:t>. It's noteworthy that the higher the mineralization of water, the lower the pH of weak acids, consequently diminishing the capacity of microgels to swell</w:t>
      </w:r>
      <w:r w:rsidR="00263793" w:rsidRPr="001D04B9">
        <w:rPr>
          <w:rFonts w:ascii="Times New Roman" w:eastAsia="Calibri" w:hAnsi="Times New Roman" w:cs="Times New Roman"/>
          <w:sz w:val="28"/>
          <w:szCs w:val="28"/>
        </w:rPr>
        <w:t xml:space="preserve"> </w:t>
      </w:r>
      <w:r w:rsidR="00263793" w:rsidRPr="001D04B9">
        <w:rPr>
          <w:rFonts w:ascii="Times New Roman" w:eastAsia="Calibri" w:hAnsi="Times New Roman" w:cs="Times New Roman"/>
          <w:sz w:val="28"/>
          <w:szCs w:val="28"/>
        </w:rPr>
        <w:fldChar w:fldCharType="begin"/>
      </w:r>
      <w:r w:rsidR="00263793" w:rsidRPr="001D04B9">
        <w:rPr>
          <w:rFonts w:ascii="Times New Roman" w:eastAsia="Calibri" w:hAnsi="Times New Roman" w:cs="Times New Roman"/>
          <w:sz w:val="28"/>
          <w:szCs w:val="28"/>
        </w:rPr>
        <w:instrText xml:space="preserve"> ADDIN EN.CITE &lt;EndNote&gt;&lt;Cite&gt;&lt;Author&gt;Teimouri&lt;/Author&gt;&lt;Year&gt;2020&lt;/Year&gt;&lt;IDText&gt;Investigation of acid pre-flushing and pH-sensitive microgel injection in fractured carbonate rocks for conformance control purposes&lt;/IDText&gt;&lt;DisplayText&gt;[125]&lt;/DisplayText&gt;&lt;record&gt;&lt;dates&gt;&lt;pub-dates&gt;&lt;date&gt;Jul&lt;/date&gt;&lt;/pub-dates&gt;&lt;year&gt;2020&lt;/year&gt;&lt;/dates&gt;&lt;urls&gt;&lt;related-urls&gt;&lt;url&gt;&amp;lt;Go to ISI&amp;gt;://WOS:000556684100001&lt;/url&gt;&lt;/related-urls&gt;&lt;/urls&gt;&lt;isbn&gt;1294-4475&lt;/isbn&gt;&lt;titles&gt;&lt;title&gt;Investigation of acid pre-flushing and pH-sensitive microgel injection in fractured carbonate rocks for conformance control purposes&lt;/title&gt;&lt;secondary-title&gt;Oil &amp;amp; Gas Science and Technology-Revue D Ifp Energies Nouvelles&lt;/secondary-title&gt;&lt;/titles&gt;&lt;contributors&gt;&lt;authors&gt;&lt;author&gt;Teimouri, A.&lt;/author&gt;&lt;author&gt;Sadeghnejad, S.&lt;/author&gt;&lt;author&gt;Dehaghani, A. H. S.&lt;/author&gt;&lt;/authors&gt;&lt;/contributors&gt;&lt;custom7&gt;52&lt;/custom7&gt;&lt;added-date format="utc"&gt;1694422454&lt;/added-date&gt;&lt;ref-type name="Journal Article"&gt;17&lt;/ref-type&gt;&lt;rec-number&gt;133&lt;/rec-number&gt;&lt;last-updated-date format="utc"&gt;1694422454&lt;/last-updated-date&gt;&lt;accession-num&gt;WOS:000556684100001&lt;/accession-num&gt;&lt;electronic-resource-num&gt;10.2516/ogst/2020048&lt;/electronic-resource-num&gt;&lt;volume&gt;75&lt;/volume&gt;&lt;/record&gt;&lt;/Cite&gt;&lt;/EndNote&gt;</w:instrText>
      </w:r>
      <w:r w:rsidR="00263793" w:rsidRPr="001D04B9">
        <w:rPr>
          <w:rFonts w:ascii="Times New Roman" w:eastAsia="Calibri" w:hAnsi="Times New Roman" w:cs="Times New Roman"/>
          <w:sz w:val="28"/>
          <w:szCs w:val="28"/>
        </w:rPr>
        <w:fldChar w:fldCharType="separate"/>
      </w:r>
      <w:r w:rsidR="00263793" w:rsidRPr="001D04B9">
        <w:rPr>
          <w:rFonts w:ascii="Times New Roman" w:eastAsia="Calibri" w:hAnsi="Times New Roman" w:cs="Times New Roman"/>
          <w:sz w:val="28"/>
          <w:szCs w:val="28"/>
        </w:rPr>
        <w:t>[125]</w:t>
      </w:r>
      <w:r w:rsidR="00263793" w:rsidRPr="001D04B9">
        <w:rPr>
          <w:rFonts w:ascii="Times New Roman" w:eastAsia="Calibri" w:hAnsi="Times New Roman" w:cs="Times New Roman"/>
          <w:sz w:val="28"/>
          <w:szCs w:val="28"/>
        </w:rPr>
        <w:fldChar w:fldCharType="end"/>
      </w:r>
      <w:r w:rsidR="00263793" w:rsidRPr="001D04B9">
        <w:rPr>
          <w:rFonts w:ascii="Times New Roman" w:eastAsia="Calibri" w:hAnsi="Times New Roman" w:cs="Times New Roman"/>
          <w:sz w:val="28"/>
          <w:szCs w:val="28"/>
        </w:rPr>
        <w:t>.</w:t>
      </w:r>
    </w:p>
    <w:p w14:paraId="182072FE" w14:textId="77777777" w:rsidR="00C72188" w:rsidRPr="001D04B9" w:rsidRDefault="00C72188" w:rsidP="00C72188">
      <w:pPr>
        <w:tabs>
          <w:tab w:val="left" w:pos="709"/>
        </w:tabs>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ab/>
        <w:t xml:space="preserve">Hence, </w:t>
      </w:r>
      <w:r w:rsidR="006A27A6" w:rsidRPr="001D04B9">
        <w:rPr>
          <w:rFonts w:ascii="Times New Roman" w:eastAsia="Calibri" w:hAnsi="Times New Roman" w:cs="Times New Roman"/>
          <w:sz w:val="28"/>
          <w:szCs w:val="28"/>
        </w:rPr>
        <w:t xml:space="preserve">stimuli-responsive </w:t>
      </w:r>
      <w:r w:rsidRPr="001D04B9">
        <w:rPr>
          <w:rFonts w:ascii="Times New Roman" w:eastAsia="Calibri" w:hAnsi="Times New Roman" w:cs="Times New Roman"/>
          <w:sz w:val="28"/>
          <w:szCs w:val="28"/>
        </w:rPr>
        <w:t>nano- and microgels exhibit potential as versatile soft polymeric materials with numerous applications, such as stabilizers, sensors, catalysts, selective sorbents, carriers for targeted drug delivery and thickening agents for oil production. These gels consist of cross-linked polymer chains that undergo swelling in the presence of a solvent. Micro- and nanogels prove to be valuable subjects for scientific investigation.</w:t>
      </w:r>
    </w:p>
    <w:p w14:paraId="2FE84535" w14:textId="77777777" w:rsidR="00E909B6" w:rsidRPr="001D04B9" w:rsidRDefault="00E909B6" w:rsidP="00C72188">
      <w:pPr>
        <w:tabs>
          <w:tab w:val="left" w:pos="709"/>
        </w:tabs>
        <w:jc w:val="both"/>
        <w:rPr>
          <w:rFonts w:ascii="Times New Roman" w:eastAsia="Calibri" w:hAnsi="Times New Roman" w:cs="Times New Roman"/>
          <w:sz w:val="28"/>
          <w:szCs w:val="28"/>
        </w:rPr>
      </w:pPr>
    </w:p>
    <w:p w14:paraId="7CB3BEF1" w14:textId="77777777" w:rsidR="00E909B6" w:rsidRPr="001D04B9" w:rsidRDefault="00E909B6" w:rsidP="00C72188">
      <w:pPr>
        <w:tabs>
          <w:tab w:val="left" w:pos="709"/>
        </w:tabs>
        <w:jc w:val="both"/>
        <w:rPr>
          <w:rFonts w:ascii="Times New Roman" w:eastAsia="Calibri" w:hAnsi="Times New Roman" w:cs="Times New Roman"/>
          <w:sz w:val="28"/>
          <w:szCs w:val="28"/>
        </w:rPr>
      </w:pPr>
    </w:p>
    <w:p w14:paraId="16B128B4" w14:textId="77777777" w:rsidR="00E909B6" w:rsidRPr="001D04B9" w:rsidRDefault="00E909B6" w:rsidP="00C72188">
      <w:pPr>
        <w:tabs>
          <w:tab w:val="left" w:pos="709"/>
        </w:tabs>
        <w:jc w:val="both"/>
        <w:rPr>
          <w:rFonts w:ascii="Times New Roman" w:eastAsia="Calibri" w:hAnsi="Times New Roman" w:cs="Times New Roman"/>
          <w:sz w:val="28"/>
          <w:szCs w:val="28"/>
        </w:rPr>
      </w:pPr>
    </w:p>
    <w:p w14:paraId="25732C54" w14:textId="77777777" w:rsidR="00E909B6" w:rsidRDefault="00E909B6" w:rsidP="00C72188">
      <w:pPr>
        <w:tabs>
          <w:tab w:val="left" w:pos="709"/>
        </w:tabs>
        <w:jc w:val="both"/>
        <w:rPr>
          <w:rFonts w:ascii="Times New Roman" w:eastAsia="Calibri" w:hAnsi="Times New Roman" w:cs="Times New Roman"/>
          <w:sz w:val="28"/>
          <w:szCs w:val="28"/>
        </w:rPr>
      </w:pPr>
    </w:p>
    <w:p w14:paraId="6A4881E0" w14:textId="77777777" w:rsidR="00244BCB" w:rsidRPr="001D04B9" w:rsidRDefault="00244BCB" w:rsidP="00C72188">
      <w:pPr>
        <w:tabs>
          <w:tab w:val="left" w:pos="709"/>
        </w:tabs>
        <w:jc w:val="both"/>
        <w:rPr>
          <w:rFonts w:ascii="Times New Roman" w:eastAsia="Calibri" w:hAnsi="Times New Roman" w:cs="Times New Roman"/>
          <w:sz w:val="28"/>
          <w:szCs w:val="28"/>
        </w:rPr>
      </w:pPr>
    </w:p>
    <w:p w14:paraId="4E784910" w14:textId="77777777" w:rsidR="00E909B6" w:rsidRPr="001D04B9" w:rsidRDefault="00E909B6" w:rsidP="00C72188">
      <w:pPr>
        <w:tabs>
          <w:tab w:val="left" w:pos="709"/>
        </w:tabs>
        <w:jc w:val="both"/>
        <w:rPr>
          <w:rFonts w:ascii="Times New Roman" w:eastAsia="Calibri" w:hAnsi="Times New Roman" w:cs="Times New Roman"/>
          <w:sz w:val="28"/>
          <w:szCs w:val="28"/>
        </w:rPr>
      </w:pPr>
    </w:p>
    <w:p w14:paraId="7797CDA4" w14:textId="77777777" w:rsidR="00E909B6" w:rsidRPr="001D04B9" w:rsidRDefault="00E909B6" w:rsidP="00C72188">
      <w:pPr>
        <w:tabs>
          <w:tab w:val="left" w:pos="709"/>
        </w:tabs>
        <w:jc w:val="both"/>
        <w:rPr>
          <w:rFonts w:ascii="Times New Roman" w:eastAsia="Calibri" w:hAnsi="Times New Roman" w:cs="Times New Roman"/>
          <w:sz w:val="28"/>
          <w:szCs w:val="28"/>
        </w:rPr>
      </w:pPr>
    </w:p>
    <w:p w14:paraId="15B8FCD3" w14:textId="77777777" w:rsidR="00E909B6" w:rsidRPr="001D04B9" w:rsidRDefault="00E909B6" w:rsidP="00C72188">
      <w:pPr>
        <w:tabs>
          <w:tab w:val="left" w:pos="709"/>
        </w:tabs>
        <w:jc w:val="both"/>
        <w:rPr>
          <w:rFonts w:ascii="Times New Roman" w:eastAsia="Calibri" w:hAnsi="Times New Roman" w:cs="Times New Roman"/>
          <w:sz w:val="28"/>
          <w:szCs w:val="28"/>
        </w:rPr>
      </w:pPr>
    </w:p>
    <w:p w14:paraId="0A18033D" w14:textId="77777777" w:rsidR="00FA1E31" w:rsidRPr="001D04B9" w:rsidRDefault="00FA1E31" w:rsidP="00C72188">
      <w:pPr>
        <w:tabs>
          <w:tab w:val="left" w:pos="709"/>
        </w:tabs>
        <w:jc w:val="both"/>
        <w:rPr>
          <w:rFonts w:ascii="Times New Roman" w:eastAsia="Calibri" w:hAnsi="Times New Roman" w:cs="Times New Roman"/>
          <w:sz w:val="28"/>
          <w:szCs w:val="28"/>
        </w:rPr>
      </w:pPr>
    </w:p>
    <w:p w14:paraId="5BACD43F" w14:textId="77777777" w:rsidR="00A021F3" w:rsidRPr="001D04B9" w:rsidRDefault="00A021F3" w:rsidP="00C72188">
      <w:pPr>
        <w:tabs>
          <w:tab w:val="left" w:pos="709"/>
        </w:tabs>
        <w:jc w:val="both"/>
        <w:rPr>
          <w:rFonts w:ascii="Times New Roman" w:eastAsia="Calibri" w:hAnsi="Times New Roman" w:cs="Times New Roman"/>
          <w:sz w:val="28"/>
          <w:szCs w:val="28"/>
        </w:rPr>
      </w:pPr>
    </w:p>
    <w:p w14:paraId="10576488" w14:textId="77777777" w:rsidR="00E909B6" w:rsidRPr="001D04B9" w:rsidRDefault="00E909B6" w:rsidP="00E909B6">
      <w:pPr>
        <w:spacing w:after="0" w:line="240" w:lineRule="auto"/>
        <w:ind w:firstLine="708"/>
        <w:jc w:val="both"/>
        <w:rPr>
          <w:rFonts w:ascii="Times New Roman" w:hAnsi="Times New Roman" w:cs="Times New Roman"/>
          <w:b/>
          <w:sz w:val="28"/>
          <w:szCs w:val="28"/>
        </w:rPr>
      </w:pPr>
      <w:r w:rsidRPr="001D04B9">
        <w:rPr>
          <w:rFonts w:ascii="Times New Roman" w:hAnsi="Times New Roman" w:cs="Times New Roman"/>
          <w:b/>
          <w:sz w:val="28"/>
          <w:szCs w:val="28"/>
        </w:rPr>
        <w:lastRenderedPageBreak/>
        <w:t>2 Experimental part</w:t>
      </w:r>
    </w:p>
    <w:p w14:paraId="03B8819D" w14:textId="77777777" w:rsidR="00E909B6" w:rsidRPr="001D04B9" w:rsidRDefault="00E909B6" w:rsidP="00E909B6">
      <w:pPr>
        <w:spacing w:after="0" w:line="240" w:lineRule="auto"/>
        <w:jc w:val="both"/>
        <w:rPr>
          <w:rFonts w:ascii="Times New Roman" w:hAnsi="Times New Roman" w:cs="Times New Roman"/>
          <w:b/>
          <w:sz w:val="28"/>
          <w:szCs w:val="28"/>
        </w:rPr>
      </w:pPr>
    </w:p>
    <w:p w14:paraId="58510D18" w14:textId="77777777" w:rsidR="00E909B6" w:rsidRPr="001D04B9" w:rsidRDefault="00E909B6" w:rsidP="00E909B6">
      <w:pPr>
        <w:spacing w:after="0" w:line="240" w:lineRule="auto"/>
        <w:ind w:firstLine="708"/>
        <w:jc w:val="both"/>
        <w:rPr>
          <w:rFonts w:ascii="Times New Roman" w:hAnsi="Times New Roman" w:cs="Times New Roman"/>
          <w:b/>
          <w:sz w:val="28"/>
          <w:szCs w:val="28"/>
        </w:rPr>
      </w:pPr>
      <w:r w:rsidRPr="001D04B9">
        <w:rPr>
          <w:rFonts w:ascii="Times New Roman" w:hAnsi="Times New Roman" w:cs="Times New Roman"/>
          <w:b/>
          <w:sz w:val="28"/>
          <w:szCs w:val="28"/>
        </w:rPr>
        <w:t>2.1 Materials</w:t>
      </w:r>
      <w:r w:rsidR="009F5307" w:rsidRPr="001D04B9">
        <w:rPr>
          <w:rFonts w:ascii="Times New Roman" w:hAnsi="Times New Roman" w:cs="Times New Roman"/>
          <w:b/>
          <w:sz w:val="28"/>
          <w:szCs w:val="28"/>
        </w:rPr>
        <w:t xml:space="preserve"> and Methods</w:t>
      </w:r>
    </w:p>
    <w:p w14:paraId="3870403D" w14:textId="77777777" w:rsidR="00E909B6" w:rsidRPr="001D04B9" w:rsidRDefault="00E909B6" w:rsidP="00E909B6">
      <w:pPr>
        <w:spacing w:after="0" w:line="240" w:lineRule="auto"/>
        <w:ind w:firstLine="708"/>
        <w:jc w:val="both"/>
        <w:rPr>
          <w:rFonts w:ascii="Times New Roman" w:hAnsi="Times New Roman" w:cs="Times New Roman"/>
          <w:sz w:val="28"/>
          <w:szCs w:val="28"/>
          <w:lang w:bidi="en-US"/>
        </w:rPr>
      </w:pPr>
      <w:r w:rsidRPr="001D04B9">
        <w:rPr>
          <w:rFonts w:ascii="Times New Roman" w:hAnsi="Times New Roman" w:cs="Times New Roman"/>
          <w:sz w:val="28"/>
          <w:szCs w:val="28"/>
          <w:lang w:bidi="en-US"/>
        </w:rPr>
        <w:t>Polyampholyte terpolymers, nano- and microgels were synthesized using the following chemicals: the monomers, N-isopropylacrylamide (NIPAM, 97% purity),</w:t>
      </w:r>
      <w:r w:rsidRPr="001D04B9">
        <w:rPr>
          <w:rFonts w:ascii="Times New Roman" w:eastAsia="Calibri" w:hAnsi="Times New Roman" w:cs="Times New Roman"/>
          <w:sz w:val="28"/>
          <w:szCs w:val="28"/>
        </w:rPr>
        <w:t xml:space="preserve"> </w:t>
      </w:r>
      <w:r w:rsidRPr="001D04B9">
        <w:rPr>
          <w:rFonts w:ascii="Times New Roman" w:hAnsi="Times New Roman" w:cs="Times New Roman"/>
          <w:sz w:val="28"/>
          <w:szCs w:val="28"/>
          <w:lang w:bidi="en-US"/>
        </w:rPr>
        <w:t>acrylamide (</w:t>
      </w:r>
      <w:proofErr w:type="spellStart"/>
      <w:r w:rsidRPr="001D04B9">
        <w:rPr>
          <w:rFonts w:ascii="Times New Roman" w:hAnsi="Times New Roman" w:cs="Times New Roman"/>
          <w:sz w:val="28"/>
          <w:szCs w:val="28"/>
          <w:lang w:bidi="en-US"/>
        </w:rPr>
        <w:t>AAm</w:t>
      </w:r>
      <w:proofErr w:type="spellEnd"/>
      <w:r w:rsidRPr="001D04B9">
        <w:rPr>
          <w:rFonts w:ascii="Times New Roman" w:hAnsi="Times New Roman" w:cs="Times New Roman"/>
          <w:sz w:val="28"/>
          <w:szCs w:val="28"/>
          <w:lang w:bidi="en-US"/>
        </w:rPr>
        <w:t xml:space="preserve">, 99% purity), 2-acrylamido-2-methylpropanesulfonic acid sodium salt (AMPS, 50 wt.%) and (3-acrylamidopropyl) trimethylammonium chloride (APTAC, 75 wt.% in water). </w:t>
      </w:r>
      <w:proofErr w:type="gramStart"/>
      <w:r w:rsidRPr="001D04B9">
        <w:rPr>
          <w:rFonts w:ascii="Times New Roman" w:hAnsi="Times New Roman" w:cs="Times New Roman"/>
          <w:sz w:val="28"/>
          <w:szCs w:val="28"/>
          <w:lang w:bidi="en-US"/>
        </w:rPr>
        <w:t>N,N</w:t>
      </w:r>
      <w:proofErr w:type="gramEnd"/>
      <w:r w:rsidRPr="001D04B9">
        <w:rPr>
          <w:rFonts w:ascii="Times New Roman" w:hAnsi="Times New Roman" w:cs="Times New Roman"/>
          <w:sz w:val="28"/>
          <w:szCs w:val="28"/>
          <w:lang w:bidi="en-US"/>
        </w:rPr>
        <w:t>'-</w:t>
      </w:r>
      <w:proofErr w:type="spellStart"/>
      <w:r w:rsidRPr="001D04B9">
        <w:rPr>
          <w:rFonts w:ascii="Times New Roman" w:hAnsi="Times New Roman" w:cs="Times New Roman"/>
          <w:sz w:val="28"/>
          <w:szCs w:val="28"/>
          <w:lang w:bidi="en-US"/>
        </w:rPr>
        <w:t>methylenebisacrylamide</w:t>
      </w:r>
      <w:proofErr w:type="spellEnd"/>
      <w:r w:rsidRPr="001D04B9">
        <w:rPr>
          <w:rFonts w:ascii="Times New Roman" w:hAnsi="Times New Roman" w:cs="Times New Roman"/>
          <w:sz w:val="28"/>
          <w:szCs w:val="28"/>
          <w:lang w:bidi="en-US"/>
        </w:rPr>
        <w:t xml:space="preserve"> (MBAA, 99% purity) was used as the crosslinking agent. Ammonium persulfate (APS, 98% purity) and sodium metabisulfite (SMBS, 97% purity) - as polymerization initiators. Surfactants - sodium dodecyl sulfate (SDS, 99% purity), </w:t>
      </w:r>
      <w:proofErr w:type="spellStart"/>
      <w:r w:rsidRPr="001D04B9">
        <w:rPr>
          <w:rFonts w:ascii="Times New Roman" w:hAnsi="Times New Roman" w:cs="Times New Roman"/>
          <w:sz w:val="28"/>
          <w:szCs w:val="28"/>
          <w:lang w:bidi="en-US"/>
        </w:rPr>
        <w:t>sorbitan</w:t>
      </w:r>
      <w:proofErr w:type="spellEnd"/>
      <w:r w:rsidRPr="001D04B9">
        <w:rPr>
          <w:rFonts w:ascii="Times New Roman" w:hAnsi="Times New Roman" w:cs="Times New Roman"/>
          <w:sz w:val="28"/>
          <w:szCs w:val="28"/>
          <w:lang w:bidi="en-US"/>
        </w:rPr>
        <w:t xml:space="preserve"> monooleate (SPAN80, HLB=4.3) and polyethylene glycol </w:t>
      </w:r>
      <w:proofErr w:type="spellStart"/>
      <w:r w:rsidRPr="001D04B9">
        <w:rPr>
          <w:rFonts w:ascii="Times New Roman" w:hAnsi="Times New Roman" w:cs="Times New Roman"/>
          <w:sz w:val="28"/>
          <w:szCs w:val="28"/>
          <w:lang w:bidi="en-US"/>
        </w:rPr>
        <w:t>sorbitan</w:t>
      </w:r>
      <w:proofErr w:type="spellEnd"/>
      <w:r w:rsidRPr="001D04B9">
        <w:rPr>
          <w:rFonts w:ascii="Times New Roman" w:hAnsi="Times New Roman" w:cs="Times New Roman"/>
          <w:sz w:val="28"/>
          <w:szCs w:val="28"/>
          <w:lang w:bidi="en-US"/>
        </w:rPr>
        <w:t xml:space="preserve"> monooleate (TWEEN80, HLB=15). Isooctane (i-C8) was used as the organic medium. Sodium chloride (chemically pure) was used to prepare saline solutions of nano- and microgels. Further material - dialysis tubing cellulose membrane (12-14 </w:t>
      </w:r>
      <w:proofErr w:type="spellStart"/>
      <w:r w:rsidRPr="001D04B9">
        <w:rPr>
          <w:rFonts w:ascii="Times New Roman" w:hAnsi="Times New Roman" w:cs="Times New Roman"/>
          <w:sz w:val="28"/>
          <w:szCs w:val="28"/>
          <w:lang w:bidi="en-US"/>
        </w:rPr>
        <w:t>kDa</w:t>
      </w:r>
      <w:proofErr w:type="spellEnd"/>
      <w:r w:rsidRPr="001D04B9">
        <w:rPr>
          <w:rFonts w:ascii="Times New Roman" w:hAnsi="Times New Roman" w:cs="Times New Roman"/>
          <w:sz w:val="28"/>
          <w:szCs w:val="28"/>
          <w:lang w:bidi="en-US"/>
        </w:rPr>
        <w:t>). All were purchased from Sigma-Aldrich Chemical Co., and used without further purification.</w:t>
      </w:r>
    </w:p>
    <w:p w14:paraId="455D3AED" w14:textId="77777777" w:rsidR="00E909B6" w:rsidRPr="001D04B9" w:rsidRDefault="00E909B6" w:rsidP="00E909B6">
      <w:pPr>
        <w:spacing w:after="0" w:line="240" w:lineRule="auto"/>
        <w:jc w:val="both"/>
        <w:rPr>
          <w:rFonts w:ascii="Times New Roman" w:hAnsi="Times New Roman" w:cs="Times New Roman"/>
          <w:sz w:val="28"/>
          <w:szCs w:val="28"/>
        </w:rPr>
      </w:pPr>
    </w:p>
    <w:p w14:paraId="24AA7CFA" w14:textId="77777777" w:rsidR="00E86E9E" w:rsidRPr="001D04B9" w:rsidRDefault="00E86E9E" w:rsidP="00E909B6">
      <w:pPr>
        <w:spacing w:after="0" w:line="240" w:lineRule="auto"/>
        <w:jc w:val="both"/>
        <w:rPr>
          <w:rFonts w:ascii="Times New Roman" w:hAnsi="Times New Roman" w:cs="Times New Roman"/>
          <w:sz w:val="28"/>
          <w:szCs w:val="28"/>
        </w:rPr>
      </w:pPr>
    </w:p>
    <w:p w14:paraId="3B89455B" w14:textId="77777777" w:rsidR="00E909B6" w:rsidRPr="001D04B9" w:rsidRDefault="00E909B6" w:rsidP="00E909B6">
      <w:pPr>
        <w:spacing w:after="0" w:line="240" w:lineRule="auto"/>
        <w:jc w:val="both"/>
        <w:rPr>
          <w:rFonts w:ascii="Times New Roman" w:hAnsi="Times New Roman" w:cs="Times New Roman"/>
          <w:b/>
          <w:sz w:val="28"/>
          <w:szCs w:val="28"/>
        </w:rPr>
      </w:pPr>
      <w:r w:rsidRPr="001D04B9">
        <w:rPr>
          <w:rFonts w:ascii="Times New Roman" w:hAnsi="Times New Roman" w:cs="Times New Roman"/>
          <w:b/>
          <w:sz w:val="28"/>
          <w:szCs w:val="28"/>
        </w:rPr>
        <w:tab/>
        <w:t xml:space="preserve">2.2 Synthesis of </w:t>
      </w:r>
      <w:r w:rsidR="007F49AF" w:rsidRPr="001D04B9">
        <w:rPr>
          <w:rFonts w:ascii="Times New Roman" w:hAnsi="Times New Roman" w:cs="Times New Roman"/>
          <w:b/>
          <w:sz w:val="28"/>
          <w:szCs w:val="28"/>
        </w:rPr>
        <w:t>co</w:t>
      </w:r>
      <w:r w:rsidRPr="001D04B9">
        <w:rPr>
          <w:rFonts w:ascii="Times New Roman" w:hAnsi="Times New Roman" w:cs="Times New Roman"/>
          <w:b/>
          <w:sz w:val="28"/>
          <w:szCs w:val="28"/>
        </w:rPr>
        <w:t xml:space="preserve">polymers based on </w:t>
      </w:r>
      <w:r w:rsidRPr="001D04B9">
        <w:rPr>
          <w:rFonts w:ascii="Times New Roman" w:hAnsi="Times New Roman" w:cs="Times New Roman"/>
          <w:b/>
          <w:iCs/>
          <w:sz w:val="28"/>
          <w:szCs w:val="28"/>
        </w:rPr>
        <w:t>NIPAM-APTAC and NIPAM-AMPS</w:t>
      </w:r>
      <w:r w:rsidRPr="001D04B9">
        <w:rPr>
          <w:rFonts w:ascii="Times New Roman" w:hAnsi="Times New Roman" w:cs="Times New Roman"/>
          <w:b/>
          <w:sz w:val="28"/>
          <w:szCs w:val="28"/>
        </w:rPr>
        <w:t xml:space="preserve"> </w:t>
      </w:r>
    </w:p>
    <w:p w14:paraId="1C36994A" w14:textId="77777777" w:rsidR="00E909B6" w:rsidRPr="001D04B9" w:rsidRDefault="007F49AF" w:rsidP="00E909B6">
      <w:pPr>
        <w:spacing w:after="0" w:line="240" w:lineRule="auto"/>
        <w:ind w:firstLine="708"/>
        <w:jc w:val="both"/>
        <w:rPr>
          <w:rFonts w:ascii="Times New Roman" w:hAnsi="Times New Roman" w:cs="Times New Roman"/>
          <w:sz w:val="28"/>
          <w:szCs w:val="28"/>
        </w:rPr>
      </w:pPr>
      <w:r w:rsidRPr="001D04B9">
        <w:rPr>
          <w:rFonts w:ascii="Times New Roman" w:hAnsi="Times New Roman" w:cs="Times New Roman"/>
          <w:sz w:val="28"/>
          <w:szCs w:val="28"/>
        </w:rPr>
        <w:t>Co</w:t>
      </w:r>
      <w:r w:rsidR="00E909B6" w:rsidRPr="001D04B9">
        <w:rPr>
          <w:rFonts w:ascii="Times New Roman" w:hAnsi="Times New Roman" w:cs="Times New Roman"/>
          <w:sz w:val="28"/>
          <w:szCs w:val="28"/>
        </w:rPr>
        <w:t xml:space="preserve">polymers </w:t>
      </w:r>
      <w:r w:rsidR="0040761A" w:rsidRPr="001D04B9">
        <w:rPr>
          <w:rFonts w:ascii="Times New Roman" w:hAnsi="Times New Roman" w:cs="Times New Roman"/>
          <w:bCs/>
          <w:sz w:val="28"/>
          <w:szCs w:val="28"/>
        </w:rPr>
        <w:t xml:space="preserve">based on </w:t>
      </w:r>
      <w:r w:rsidR="0040761A" w:rsidRPr="001D04B9">
        <w:rPr>
          <w:rFonts w:ascii="Times New Roman" w:hAnsi="Times New Roman" w:cs="Times New Roman"/>
          <w:bCs/>
          <w:iCs/>
          <w:sz w:val="28"/>
          <w:szCs w:val="28"/>
        </w:rPr>
        <w:t>NIPAM-APTAC and NIPAM-AMPS</w:t>
      </w:r>
      <w:r w:rsidR="0040761A" w:rsidRPr="001D04B9">
        <w:rPr>
          <w:rFonts w:ascii="Times New Roman" w:hAnsi="Times New Roman" w:cs="Times New Roman"/>
          <w:sz w:val="28"/>
          <w:szCs w:val="28"/>
        </w:rPr>
        <w:t xml:space="preserve"> </w:t>
      </w:r>
      <w:r w:rsidR="00E909B6" w:rsidRPr="001D04B9">
        <w:rPr>
          <w:rFonts w:ascii="Times New Roman" w:hAnsi="Times New Roman" w:cs="Times New Roman"/>
          <w:sz w:val="28"/>
          <w:szCs w:val="28"/>
        </w:rPr>
        <w:t>were synthesized via conventional redox initiated free radical copolymerization at 60°C for 4 h. The required amounts of monomers (NIPAM, APTAC or AMPS) listed in Table 1 were dissolved in deionized water at room temperature in a 50 mL beaker under constant stirring. After that, the solution of monomers was filtered through a 5</w:t>
      </w:r>
      <w:r w:rsidR="00E909B6" w:rsidRPr="001D04B9">
        <w:rPr>
          <w:rFonts w:ascii="Times New Roman" w:hAnsi="Times New Roman" w:cs="Times New Roman"/>
          <w:sz w:val="28"/>
          <w:szCs w:val="28"/>
          <w:lang w:bidi="en-US"/>
        </w:rPr>
        <w:t xml:space="preserve"> µm</w:t>
      </w:r>
      <w:r w:rsidR="00E909B6" w:rsidRPr="001D04B9">
        <w:rPr>
          <w:rFonts w:ascii="Times New Roman" w:hAnsi="Times New Roman" w:cs="Times New Roman"/>
          <w:sz w:val="28"/>
          <w:szCs w:val="28"/>
        </w:rPr>
        <w:t xml:space="preserve"> syringe filter and purged with argon for 15-20 min to remove the dissolved oxygen. Then, the solution was carefully transferred to round bottom flask and dry powders of APS and SMBS were added. The flask was immersed in a water bath with periodical shaking of the mixture. Later, the flask was removed from the water bath and cooled down to room temperature. Obtained polymer solutions were dialyzed against distilled water for 72 h and then freeze-dried. </w:t>
      </w:r>
    </w:p>
    <w:p w14:paraId="75A36E91" w14:textId="77777777" w:rsidR="00E909B6" w:rsidRPr="001D04B9" w:rsidRDefault="00E909B6" w:rsidP="00E909B6">
      <w:pPr>
        <w:spacing w:after="0" w:line="240" w:lineRule="auto"/>
        <w:ind w:firstLine="708"/>
        <w:jc w:val="both"/>
        <w:rPr>
          <w:rFonts w:ascii="Times New Roman" w:hAnsi="Times New Roman" w:cs="Times New Roman"/>
          <w:sz w:val="28"/>
          <w:szCs w:val="28"/>
        </w:rPr>
      </w:pPr>
    </w:p>
    <w:p w14:paraId="19D5A3D8" w14:textId="77777777" w:rsidR="00E909B6" w:rsidRPr="001D04B9" w:rsidRDefault="00E909B6" w:rsidP="00CF6762">
      <w:pPr>
        <w:spacing w:after="0" w:line="240" w:lineRule="auto"/>
        <w:jc w:val="both"/>
        <w:rPr>
          <w:rFonts w:ascii="Times New Roman" w:hAnsi="Times New Roman" w:cs="Times New Roman"/>
          <w:b/>
          <w:bCs/>
          <w:sz w:val="28"/>
          <w:szCs w:val="28"/>
        </w:rPr>
      </w:pPr>
      <w:r w:rsidRPr="001D04B9">
        <w:rPr>
          <w:rFonts w:ascii="Times New Roman" w:hAnsi="Times New Roman" w:cs="Times New Roman"/>
          <w:b/>
          <w:sz w:val="28"/>
          <w:szCs w:val="28"/>
        </w:rPr>
        <w:t xml:space="preserve">Table 1 - </w:t>
      </w:r>
      <w:r w:rsidRPr="001D04B9">
        <w:rPr>
          <w:rFonts w:ascii="Times New Roman" w:hAnsi="Times New Roman" w:cs="Times New Roman"/>
          <w:b/>
          <w:bCs/>
          <w:sz w:val="28"/>
          <w:szCs w:val="28"/>
        </w:rPr>
        <w:t xml:space="preserve">Synthetic protocol of NIPAM-APTAC and NIPAM-AMPS </w:t>
      </w:r>
      <w:r w:rsidR="001849EF" w:rsidRPr="001D04B9">
        <w:rPr>
          <w:rFonts w:ascii="Times New Roman" w:hAnsi="Times New Roman" w:cs="Times New Roman"/>
          <w:b/>
          <w:bCs/>
          <w:sz w:val="28"/>
          <w:szCs w:val="28"/>
        </w:rPr>
        <w:t>copolymers</w:t>
      </w:r>
    </w:p>
    <w:p w14:paraId="33FB4FFD" w14:textId="77777777" w:rsidR="00CF6762" w:rsidRPr="001D04B9" w:rsidRDefault="00CF6762" w:rsidP="00CF6762">
      <w:pPr>
        <w:spacing w:after="0" w:line="240" w:lineRule="auto"/>
        <w:jc w:val="both"/>
        <w:rPr>
          <w:rFonts w:ascii="Times New Roman" w:hAnsi="Times New Roman" w:cs="Times New Roman"/>
          <w:bCs/>
          <w:sz w:val="28"/>
          <w:szCs w:val="28"/>
        </w:rPr>
      </w:pPr>
    </w:p>
    <w:tbl>
      <w:tblPr>
        <w:tblStyle w:val="12"/>
        <w:tblW w:w="9351" w:type="dxa"/>
        <w:tblLayout w:type="fixed"/>
        <w:tblLook w:val="04A0" w:firstRow="1" w:lastRow="0" w:firstColumn="1" w:lastColumn="0" w:noHBand="0" w:noVBand="1"/>
      </w:tblPr>
      <w:tblGrid>
        <w:gridCol w:w="704"/>
        <w:gridCol w:w="1134"/>
        <w:gridCol w:w="914"/>
        <w:gridCol w:w="1071"/>
        <w:gridCol w:w="1134"/>
        <w:gridCol w:w="850"/>
        <w:gridCol w:w="851"/>
        <w:gridCol w:w="850"/>
        <w:gridCol w:w="992"/>
        <w:gridCol w:w="851"/>
      </w:tblGrid>
      <w:tr w:rsidR="00E909B6" w:rsidRPr="001D04B9" w14:paraId="3CD88F95" w14:textId="77777777" w:rsidTr="00E909B6">
        <w:trPr>
          <w:trHeight w:val="270"/>
        </w:trPr>
        <w:tc>
          <w:tcPr>
            <w:tcW w:w="2752" w:type="dxa"/>
            <w:gridSpan w:val="3"/>
            <w:vAlign w:val="center"/>
          </w:tcPr>
          <w:p w14:paraId="4B38716E"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The initial composition of monomers,</w:t>
            </w:r>
          </w:p>
          <w:p w14:paraId="4F645E9A"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mol. %</w:t>
            </w:r>
          </w:p>
        </w:tc>
        <w:tc>
          <w:tcPr>
            <w:tcW w:w="1071" w:type="dxa"/>
            <w:vMerge w:val="restart"/>
            <w:vAlign w:val="center"/>
          </w:tcPr>
          <w:p w14:paraId="588E2B63"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NIPAM, g</w:t>
            </w:r>
          </w:p>
        </w:tc>
        <w:tc>
          <w:tcPr>
            <w:tcW w:w="1134" w:type="dxa"/>
            <w:vMerge w:val="restart"/>
            <w:vAlign w:val="center"/>
          </w:tcPr>
          <w:p w14:paraId="61234EF4"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APTAC, g</w:t>
            </w:r>
          </w:p>
        </w:tc>
        <w:tc>
          <w:tcPr>
            <w:tcW w:w="850" w:type="dxa"/>
            <w:vMerge w:val="restart"/>
            <w:vAlign w:val="center"/>
          </w:tcPr>
          <w:p w14:paraId="2298C640"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AMPS,</w:t>
            </w:r>
          </w:p>
          <w:p w14:paraId="59FA5665"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g</w:t>
            </w:r>
          </w:p>
        </w:tc>
        <w:tc>
          <w:tcPr>
            <w:tcW w:w="851" w:type="dxa"/>
            <w:vMerge w:val="restart"/>
            <w:vAlign w:val="center"/>
          </w:tcPr>
          <w:p w14:paraId="73D15607"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H</w:t>
            </w:r>
            <w:r w:rsidRPr="001D04B9">
              <w:rPr>
                <w:rFonts w:ascii="Times New Roman" w:hAnsi="Times New Roman" w:cs="Times New Roman"/>
                <w:bCs/>
                <w:sz w:val="24"/>
                <w:szCs w:val="24"/>
                <w:vertAlign w:val="subscript"/>
              </w:rPr>
              <w:t>2</w:t>
            </w:r>
            <w:r w:rsidRPr="001D04B9">
              <w:rPr>
                <w:rFonts w:ascii="Times New Roman" w:hAnsi="Times New Roman" w:cs="Times New Roman"/>
                <w:bCs/>
                <w:sz w:val="24"/>
                <w:szCs w:val="24"/>
              </w:rPr>
              <w:t>O, mL</w:t>
            </w:r>
          </w:p>
        </w:tc>
        <w:tc>
          <w:tcPr>
            <w:tcW w:w="850" w:type="dxa"/>
            <w:vMerge w:val="restart"/>
            <w:vAlign w:val="center"/>
          </w:tcPr>
          <w:p w14:paraId="40DE359E"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APS,</w:t>
            </w:r>
          </w:p>
          <w:p w14:paraId="27BBB79B"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mg</w:t>
            </w:r>
          </w:p>
        </w:tc>
        <w:tc>
          <w:tcPr>
            <w:tcW w:w="992" w:type="dxa"/>
            <w:vMerge w:val="restart"/>
            <w:vAlign w:val="center"/>
          </w:tcPr>
          <w:p w14:paraId="677F7A8A"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SMBS, mg</w:t>
            </w:r>
          </w:p>
        </w:tc>
        <w:tc>
          <w:tcPr>
            <w:tcW w:w="851" w:type="dxa"/>
            <w:vMerge w:val="restart"/>
            <w:vAlign w:val="center"/>
          </w:tcPr>
          <w:p w14:paraId="208CFA0B"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Yield,</w:t>
            </w:r>
          </w:p>
          <w:p w14:paraId="5B613FC7"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wt. %</w:t>
            </w:r>
          </w:p>
        </w:tc>
      </w:tr>
      <w:tr w:rsidR="00E909B6" w:rsidRPr="001D04B9" w14:paraId="0190BB10" w14:textId="77777777" w:rsidTr="00E909B6">
        <w:trPr>
          <w:trHeight w:val="270"/>
        </w:trPr>
        <w:tc>
          <w:tcPr>
            <w:tcW w:w="704" w:type="dxa"/>
            <w:vAlign w:val="center"/>
          </w:tcPr>
          <w:p w14:paraId="5B091C3F"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NIPAM</w:t>
            </w:r>
          </w:p>
        </w:tc>
        <w:tc>
          <w:tcPr>
            <w:tcW w:w="1134" w:type="dxa"/>
            <w:vAlign w:val="center"/>
          </w:tcPr>
          <w:p w14:paraId="078D83EB"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APTAC</w:t>
            </w:r>
          </w:p>
        </w:tc>
        <w:tc>
          <w:tcPr>
            <w:tcW w:w="914" w:type="dxa"/>
            <w:vAlign w:val="center"/>
          </w:tcPr>
          <w:p w14:paraId="5B0A787B"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AMPS</w:t>
            </w:r>
          </w:p>
        </w:tc>
        <w:tc>
          <w:tcPr>
            <w:tcW w:w="1071" w:type="dxa"/>
            <w:vMerge/>
            <w:vAlign w:val="center"/>
          </w:tcPr>
          <w:p w14:paraId="3BBCE3AC" w14:textId="77777777" w:rsidR="00E909B6" w:rsidRPr="001D04B9" w:rsidRDefault="00E909B6" w:rsidP="00E909B6">
            <w:pPr>
              <w:jc w:val="center"/>
              <w:rPr>
                <w:rFonts w:ascii="Times New Roman" w:hAnsi="Times New Roman" w:cs="Times New Roman"/>
                <w:bCs/>
                <w:sz w:val="24"/>
                <w:szCs w:val="24"/>
              </w:rPr>
            </w:pPr>
          </w:p>
        </w:tc>
        <w:tc>
          <w:tcPr>
            <w:tcW w:w="1134" w:type="dxa"/>
            <w:vMerge/>
            <w:vAlign w:val="center"/>
          </w:tcPr>
          <w:p w14:paraId="587700EB" w14:textId="77777777" w:rsidR="00E909B6" w:rsidRPr="001D04B9" w:rsidRDefault="00E909B6" w:rsidP="00E909B6">
            <w:pPr>
              <w:jc w:val="center"/>
              <w:rPr>
                <w:rFonts w:ascii="Times New Roman" w:hAnsi="Times New Roman" w:cs="Times New Roman"/>
                <w:bCs/>
                <w:sz w:val="24"/>
                <w:szCs w:val="24"/>
              </w:rPr>
            </w:pPr>
          </w:p>
        </w:tc>
        <w:tc>
          <w:tcPr>
            <w:tcW w:w="850" w:type="dxa"/>
            <w:vMerge/>
            <w:vAlign w:val="center"/>
          </w:tcPr>
          <w:p w14:paraId="686B237E" w14:textId="77777777" w:rsidR="00E909B6" w:rsidRPr="001D04B9" w:rsidRDefault="00E909B6" w:rsidP="00E909B6">
            <w:pPr>
              <w:jc w:val="center"/>
              <w:rPr>
                <w:rFonts w:ascii="Times New Roman" w:hAnsi="Times New Roman" w:cs="Times New Roman"/>
                <w:bCs/>
                <w:sz w:val="24"/>
                <w:szCs w:val="24"/>
              </w:rPr>
            </w:pPr>
          </w:p>
        </w:tc>
        <w:tc>
          <w:tcPr>
            <w:tcW w:w="851" w:type="dxa"/>
            <w:vMerge/>
            <w:vAlign w:val="center"/>
          </w:tcPr>
          <w:p w14:paraId="713D76BB" w14:textId="77777777" w:rsidR="00E909B6" w:rsidRPr="001D04B9" w:rsidRDefault="00E909B6" w:rsidP="00E909B6">
            <w:pPr>
              <w:jc w:val="center"/>
              <w:rPr>
                <w:rFonts w:ascii="Times New Roman" w:hAnsi="Times New Roman" w:cs="Times New Roman"/>
                <w:bCs/>
                <w:sz w:val="24"/>
                <w:szCs w:val="24"/>
              </w:rPr>
            </w:pPr>
          </w:p>
        </w:tc>
        <w:tc>
          <w:tcPr>
            <w:tcW w:w="850" w:type="dxa"/>
            <w:vMerge/>
            <w:vAlign w:val="center"/>
          </w:tcPr>
          <w:p w14:paraId="5E00DB98" w14:textId="77777777" w:rsidR="00E909B6" w:rsidRPr="001D04B9" w:rsidRDefault="00E909B6" w:rsidP="00E909B6">
            <w:pPr>
              <w:jc w:val="center"/>
              <w:rPr>
                <w:rFonts w:ascii="Times New Roman" w:hAnsi="Times New Roman" w:cs="Times New Roman"/>
                <w:bCs/>
                <w:sz w:val="24"/>
                <w:szCs w:val="24"/>
              </w:rPr>
            </w:pPr>
          </w:p>
        </w:tc>
        <w:tc>
          <w:tcPr>
            <w:tcW w:w="992" w:type="dxa"/>
            <w:vMerge/>
            <w:vAlign w:val="center"/>
          </w:tcPr>
          <w:p w14:paraId="61F53334" w14:textId="77777777" w:rsidR="00E909B6" w:rsidRPr="001D04B9" w:rsidRDefault="00E909B6" w:rsidP="00E909B6">
            <w:pPr>
              <w:jc w:val="center"/>
              <w:rPr>
                <w:rFonts w:ascii="Times New Roman" w:hAnsi="Times New Roman" w:cs="Times New Roman"/>
                <w:bCs/>
                <w:sz w:val="24"/>
                <w:szCs w:val="24"/>
              </w:rPr>
            </w:pPr>
          </w:p>
        </w:tc>
        <w:tc>
          <w:tcPr>
            <w:tcW w:w="851" w:type="dxa"/>
            <w:vMerge/>
            <w:vAlign w:val="center"/>
          </w:tcPr>
          <w:p w14:paraId="16BA3BB1" w14:textId="77777777" w:rsidR="00E909B6" w:rsidRPr="001D04B9" w:rsidRDefault="00E909B6" w:rsidP="00E909B6">
            <w:pPr>
              <w:jc w:val="center"/>
              <w:rPr>
                <w:rFonts w:ascii="Times New Roman" w:hAnsi="Times New Roman" w:cs="Times New Roman"/>
                <w:bCs/>
                <w:sz w:val="24"/>
                <w:szCs w:val="24"/>
              </w:rPr>
            </w:pPr>
          </w:p>
        </w:tc>
      </w:tr>
      <w:tr w:rsidR="00E909B6" w:rsidRPr="001D04B9" w14:paraId="51854D7E" w14:textId="77777777" w:rsidTr="00E909B6">
        <w:tc>
          <w:tcPr>
            <w:tcW w:w="704" w:type="dxa"/>
            <w:vAlign w:val="center"/>
          </w:tcPr>
          <w:p w14:paraId="28650C69"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90</w:t>
            </w:r>
          </w:p>
        </w:tc>
        <w:tc>
          <w:tcPr>
            <w:tcW w:w="1134" w:type="dxa"/>
            <w:vAlign w:val="center"/>
          </w:tcPr>
          <w:p w14:paraId="4799E971"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10</w:t>
            </w:r>
          </w:p>
        </w:tc>
        <w:tc>
          <w:tcPr>
            <w:tcW w:w="914" w:type="dxa"/>
            <w:vAlign w:val="center"/>
          </w:tcPr>
          <w:p w14:paraId="769D7C76"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0</w:t>
            </w:r>
          </w:p>
        </w:tc>
        <w:tc>
          <w:tcPr>
            <w:tcW w:w="1071" w:type="dxa"/>
            <w:vAlign w:val="center"/>
          </w:tcPr>
          <w:p w14:paraId="12BCAC50"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2</w:t>
            </w:r>
          </w:p>
        </w:tc>
        <w:tc>
          <w:tcPr>
            <w:tcW w:w="1134" w:type="dxa"/>
            <w:vAlign w:val="center"/>
          </w:tcPr>
          <w:p w14:paraId="6B2B2CD6"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0.541</w:t>
            </w:r>
          </w:p>
        </w:tc>
        <w:tc>
          <w:tcPr>
            <w:tcW w:w="850" w:type="dxa"/>
            <w:vAlign w:val="center"/>
          </w:tcPr>
          <w:p w14:paraId="7263FB49"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w:t>
            </w:r>
          </w:p>
        </w:tc>
        <w:tc>
          <w:tcPr>
            <w:tcW w:w="851" w:type="dxa"/>
            <w:vAlign w:val="center"/>
          </w:tcPr>
          <w:p w14:paraId="00AC0EF1"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21.65</w:t>
            </w:r>
          </w:p>
        </w:tc>
        <w:tc>
          <w:tcPr>
            <w:tcW w:w="850" w:type="dxa"/>
            <w:vMerge w:val="restart"/>
            <w:vAlign w:val="center"/>
          </w:tcPr>
          <w:p w14:paraId="63C5EAEC"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22.4</w:t>
            </w:r>
          </w:p>
        </w:tc>
        <w:tc>
          <w:tcPr>
            <w:tcW w:w="992" w:type="dxa"/>
            <w:vMerge w:val="restart"/>
            <w:vAlign w:val="center"/>
          </w:tcPr>
          <w:p w14:paraId="3AD2427E"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44.8</w:t>
            </w:r>
          </w:p>
        </w:tc>
        <w:tc>
          <w:tcPr>
            <w:tcW w:w="851" w:type="dxa"/>
            <w:vAlign w:val="center"/>
          </w:tcPr>
          <w:p w14:paraId="2F4DAA26"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87</w:t>
            </w:r>
          </w:p>
        </w:tc>
      </w:tr>
      <w:tr w:rsidR="00E909B6" w:rsidRPr="001D04B9" w14:paraId="7835CA7C" w14:textId="77777777" w:rsidTr="00E909B6">
        <w:tc>
          <w:tcPr>
            <w:tcW w:w="704" w:type="dxa"/>
            <w:vAlign w:val="center"/>
          </w:tcPr>
          <w:p w14:paraId="01FAC4E0"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90</w:t>
            </w:r>
          </w:p>
        </w:tc>
        <w:tc>
          <w:tcPr>
            <w:tcW w:w="1134" w:type="dxa"/>
            <w:vAlign w:val="center"/>
          </w:tcPr>
          <w:p w14:paraId="0C5F80A6"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0</w:t>
            </w:r>
          </w:p>
        </w:tc>
        <w:tc>
          <w:tcPr>
            <w:tcW w:w="914" w:type="dxa"/>
            <w:vAlign w:val="center"/>
          </w:tcPr>
          <w:p w14:paraId="46D7076B"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10</w:t>
            </w:r>
          </w:p>
        </w:tc>
        <w:tc>
          <w:tcPr>
            <w:tcW w:w="1071" w:type="dxa"/>
            <w:vAlign w:val="center"/>
          </w:tcPr>
          <w:p w14:paraId="42447DA9"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2</w:t>
            </w:r>
          </w:p>
        </w:tc>
        <w:tc>
          <w:tcPr>
            <w:tcW w:w="1134" w:type="dxa"/>
            <w:vAlign w:val="center"/>
          </w:tcPr>
          <w:p w14:paraId="5895993B"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w:t>
            </w:r>
          </w:p>
        </w:tc>
        <w:tc>
          <w:tcPr>
            <w:tcW w:w="850" w:type="dxa"/>
            <w:vAlign w:val="center"/>
          </w:tcPr>
          <w:p w14:paraId="7E24484B"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0.9</w:t>
            </w:r>
          </w:p>
        </w:tc>
        <w:tc>
          <w:tcPr>
            <w:tcW w:w="851" w:type="dxa"/>
            <w:vAlign w:val="center"/>
          </w:tcPr>
          <w:p w14:paraId="50F6599C"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21.4</w:t>
            </w:r>
          </w:p>
        </w:tc>
        <w:tc>
          <w:tcPr>
            <w:tcW w:w="850" w:type="dxa"/>
            <w:vMerge/>
            <w:vAlign w:val="center"/>
          </w:tcPr>
          <w:p w14:paraId="15D892F6" w14:textId="77777777" w:rsidR="00E909B6" w:rsidRPr="001D04B9" w:rsidRDefault="00E909B6" w:rsidP="00E909B6">
            <w:pPr>
              <w:jc w:val="center"/>
              <w:rPr>
                <w:rFonts w:ascii="Times New Roman" w:hAnsi="Times New Roman" w:cs="Times New Roman"/>
                <w:bCs/>
                <w:sz w:val="24"/>
                <w:szCs w:val="24"/>
              </w:rPr>
            </w:pPr>
          </w:p>
        </w:tc>
        <w:tc>
          <w:tcPr>
            <w:tcW w:w="992" w:type="dxa"/>
            <w:vMerge/>
            <w:vAlign w:val="center"/>
          </w:tcPr>
          <w:p w14:paraId="308AA050" w14:textId="77777777" w:rsidR="00E909B6" w:rsidRPr="001D04B9" w:rsidRDefault="00E909B6" w:rsidP="00E909B6">
            <w:pPr>
              <w:jc w:val="center"/>
              <w:rPr>
                <w:rFonts w:ascii="Times New Roman" w:hAnsi="Times New Roman" w:cs="Times New Roman"/>
                <w:bCs/>
                <w:sz w:val="24"/>
                <w:szCs w:val="24"/>
              </w:rPr>
            </w:pPr>
          </w:p>
        </w:tc>
        <w:tc>
          <w:tcPr>
            <w:tcW w:w="851" w:type="dxa"/>
            <w:vAlign w:val="center"/>
          </w:tcPr>
          <w:p w14:paraId="5134F8B3"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91</w:t>
            </w:r>
          </w:p>
        </w:tc>
      </w:tr>
    </w:tbl>
    <w:p w14:paraId="42A5E09F" w14:textId="77777777" w:rsidR="00E909B6" w:rsidRPr="001D04B9" w:rsidRDefault="00E909B6" w:rsidP="00E909B6">
      <w:pPr>
        <w:spacing w:after="0" w:line="240" w:lineRule="auto"/>
        <w:jc w:val="both"/>
        <w:rPr>
          <w:rFonts w:ascii="Times New Roman" w:hAnsi="Times New Roman" w:cs="Times New Roman"/>
          <w:sz w:val="28"/>
          <w:szCs w:val="28"/>
        </w:rPr>
      </w:pPr>
    </w:p>
    <w:p w14:paraId="70A70B0D" w14:textId="77777777" w:rsidR="00E909B6" w:rsidRPr="001D04B9" w:rsidRDefault="00E909B6" w:rsidP="00E909B6">
      <w:pPr>
        <w:spacing w:after="0" w:line="240" w:lineRule="auto"/>
        <w:ind w:firstLine="708"/>
        <w:jc w:val="both"/>
        <w:rPr>
          <w:rFonts w:ascii="Times New Roman" w:hAnsi="Times New Roman" w:cs="Times New Roman"/>
          <w:sz w:val="28"/>
          <w:szCs w:val="28"/>
        </w:rPr>
      </w:pPr>
    </w:p>
    <w:p w14:paraId="535FE303" w14:textId="77777777" w:rsidR="00E909B6" w:rsidRPr="001D04B9" w:rsidRDefault="00E909B6" w:rsidP="00E909B6">
      <w:pPr>
        <w:spacing w:after="0" w:line="240" w:lineRule="auto"/>
        <w:ind w:firstLine="708"/>
        <w:jc w:val="both"/>
        <w:rPr>
          <w:rFonts w:ascii="Times New Roman" w:hAnsi="Times New Roman" w:cs="Times New Roman"/>
          <w:sz w:val="28"/>
          <w:szCs w:val="28"/>
        </w:rPr>
      </w:pPr>
      <w:r w:rsidRPr="001D04B9">
        <w:rPr>
          <w:rFonts w:ascii="Times New Roman" w:hAnsi="Times New Roman" w:cs="Times New Roman"/>
          <w:b/>
          <w:sz w:val="28"/>
          <w:szCs w:val="28"/>
        </w:rPr>
        <w:lastRenderedPageBreak/>
        <w:t xml:space="preserve">2.3 Synthesis of </w:t>
      </w:r>
      <w:r w:rsidR="003975EE" w:rsidRPr="001D04B9">
        <w:rPr>
          <w:rFonts w:ascii="Times New Roman" w:hAnsi="Times New Roman" w:cs="Times New Roman"/>
          <w:b/>
          <w:sz w:val="28"/>
          <w:szCs w:val="28"/>
        </w:rPr>
        <w:t xml:space="preserve">amphoteric </w:t>
      </w:r>
      <w:r w:rsidRPr="001D04B9">
        <w:rPr>
          <w:rFonts w:ascii="Times New Roman" w:hAnsi="Times New Roman" w:cs="Times New Roman"/>
          <w:b/>
          <w:sz w:val="28"/>
          <w:szCs w:val="28"/>
        </w:rPr>
        <w:t xml:space="preserve">terpolymers based on </w:t>
      </w:r>
      <w:r w:rsidRPr="001D04B9">
        <w:rPr>
          <w:rFonts w:ascii="Times New Roman" w:hAnsi="Times New Roman" w:cs="Times New Roman"/>
          <w:b/>
          <w:iCs/>
          <w:sz w:val="28"/>
          <w:szCs w:val="28"/>
        </w:rPr>
        <w:t>NIPAM-APTAC-AMPS</w:t>
      </w:r>
      <w:r w:rsidRPr="001D04B9">
        <w:rPr>
          <w:rFonts w:ascii="Times New Roman" w:hAnsi="Times New Roman" w:cs="Times New Roman"/>
          <w:b/>
          <w:sz w:val="28"/>
          <w:szCs w:val="28"/>
        </w:rPr>
        <w:t xml:space="preserve"> </w:t>
      </w:r>
    </w:p>
    <w:p w14:paraId="2094DC82" w14:textId="77777777" w:rsidR="00E909B6" w:rsidRPr="001D04B9" w:rsidRDefault="003975EE" w:rsidP="00AB09AC">
      <w:pPr>
        <w:spacing w:after="0" w:line="240" w:lineRule="auto"/>
        <w:ind w:firstLine="708"/>
        <w:jc w:val="both"/>
        <w:rPr>
          <w:rFonts w:ascii="Times New Roman" w:hAnsi="Times New Roman" w:cs="Times New Roman"/>
          <w:sz w:val="28"/>
          <w:szCs w:val="28"/>
        </w:rPr>
      </w:pPr>
      <w:r w:rsidRPr="001D04B9">
        <w:rPr>
          <w:rFonts w:ascii="Times New Roman" w:hAnsi="Times New Roman" w:cs="Times New Roman"/>
          <w:sz w:val="28"/>
          <w:szCs w:val="28"/>
        </w:rPr>
        <w:t xml:space="preserve">Amphoteric </w:t>
      </w:r>
      <w:r w:rsidR="00E909B6" w:rsidRPr="001D04B9">
        <w:rPr>
          <w:rFonts w:ascii="Times New Roman" w:hAnsi="Times New Roman" w:cs="Times New Roman"/>
          <w:sz w:val="28"/>
          <w:szCs w:val="28"/>
        </w:rPr>
        <w:t xml:space="preserve">terpolymers </w:t>
      </w:r>
      <w:r w:rsidRPr="001D04B9">
        <w:rPr>
          <w:rFonts w:ascii="Times New Roman" w:hAnsi="Times New Roman" w:cs="Times New Roman"/>
          <w:bCs/>
          <w:sz w:val="28"/>
          <w:szCs w:val="28"/>
        </w:rPr>
        <w:t xml:space="preserve">based on </w:t>
      </w:r>
      <w:r w:rsidRPr="001D04B9">
        <w:rPr>
          <w:rFonts w:ascii="Times New Roman" w:hAnsi="Times New Roman" w:cs="Times New Roman"/>
          <w:bCs/>
          <w:iCs/>
          <w:sz w:val="28"/>
          <w:szCs w:val="28"/>
        </w:rPr>
        <w:t>NIPAM-APTAC-AMPS</w:t>
      </w:r>
      <w:r w:rsidRPr="001D04B9">
        <w:rPr>
          <w:rFonts w:ascii="Times New Roman" w:hAnsi="Times New Roman" w:cs="Times New Roman"/>
          <w:sz w:val="28"/>
          <w:szCs w:val="28"/>
        </w:rPr>
        <w:t xml:space="preserve"> </w:t>
      </w:r>
      <w:r w:rsidR="00E909B6" w:rsidRPr="001D04B9">
        <w:rPr>
          <w:rFonts w:ascii="Times New Roman" w:hAnsi="Times New Roman" w:cs="Times New Roman"/>
          <w:sz w:val="28"/>
          <w:szCs w:val="28"/>
        </w:rPr>
        <w:t>were synthesized via conventional redox initiated free radical copolymerization at 60°C for 4 h. Briefly, the desired composition of the monomers was dissolved in deionized water at room temperature in a 50 mL beaker under constant stirring. After that, the solution of monomers was filtered through a 5</w:t>
      </w:r>
      <w:r w:rsidR="00E909B6" w:rsidRPr="001D04B9">
        <w:rPr>
          <w:rFonts w:ascii="Times New Roman" w:hAnsi="Times New Roman" w:cs="Times New Roman"/>
          <w:sz w:val="28"/>
          <w:szCs w:val="28"/>
          <w:lang w:bidi="en-US"/>
        </w:rPr>
        <w:t xml:space="preserve"> µm</w:t>
      </w:r>
      <w:r w:rsidR="00E909B6" w:rsidRPr="001D04B9">
        <w:rPr>
          <w:rFonts w:ascii="Times New Roman" w:hAnsi="Times New Roman" w:cs="Times New Roman"/>
          <w:sz w:val="28"/>
          <w:szCs w:val="28"/>
        </w:rPr>
        <w:t xml:space="preserve"> syringe filter and purged with argon gas for 15-20 min to remove the dissolved oxygen. Then, the solution was carefully transferred to round bottom flask and dry powders of APS and SMBS were added. The flask was immersed in a water bath with periodical shaking of the mixture. Later, the flask was removed from the water bath and cooled down to room temperature. Obtained polymer solutions were dialyzed against distilled water for 72 h and then freeze-dried. Synthetic protocol of NIPAM-APTAC-AMPS terpolymers is given in Table 2. As is seen, the yield of the terpolymers is enough high and varied from 80 to 93 wt.%</w:t>
      </w:r>
      <w:r w:rsidR="008D7B10" w:rsidRPr="001D04B9">
        <w:rPr>
          <w:rFonts w:ascii="Times New Roman" w:hAnsi="Times New Roman" w:cs="Times New Roman"/>
          <w:sz w:val="28"/>
          <w:szCs w:val="28"/>
        </w:rPr>
        <w:t xml:space="preserve"> </w:t>
      </w:r>
      <w:r w:rsidR="008D7B10" w:rsidRPr="001D04B9">
        <w:rPr>
          <w:rFonts w:ascii="Times New Roman" w:hAnsi="Times New Roman" w:cs="Times New Roman"/>
          <w:sz w:val="28"/>
          <w:szCs w:val="28"/>
        </w:rPr>
        <w:fldChar w:fldCharType="begin"/>
      </w:r>
      <w:r w:rsidR="008D7B10" w:rsidRPr="001D04B9">
        <w:rPr>
          <w:rFonts w:ascii="Times New Roman" w:hAnsi="Times New Roman" w:cs="Times New Roman"/>
          <w:sz w:val="28"/>
          <w:szCs w:val="28"/>
        </w:rPr>
        <w:instrText xml:space="preserve"> ADDIN EN.CITE &lt;EndNote&gt;&lt;Cite&gt;&lt;Author&gt;Ayazbayeva&lt;/Author&gt;&lt;Year&gt;2021&lt;/Year&gt;&lt;IDText&gt;Synthesis and characterization of novel thermo- and salt-sensitive amphoteric terpolymers based on acrylamide derivatives&lt;/IDText&gt;&lt;DisplayText&gt;[126]&lt;/DisplayText&gt;&lt;record&gt;&lt;urls&gt;&lt;related-urls&gt;&lt;url&gt;&amp;lt;Go to ISI&amp;gt;://WOS:000739853900002&lt;/url&gt;&lt;/related-urls&gt;&lt;/urls&gt;&lt;isbn&gt;2518-718X&lt;/isbn&gt;&lt;titles&gt;&lt;title&gt;Synthesis and characterization of novel thermo- and salt-sensitive amphoteric terpolymers based on acrylamide derivatives&lt;/title&gt;&lt;secondary-title&gt;Bulletin of the University of Karaganda-Chemistry&lt;/secondary-title&gt;&lt;/titles&gt;&lt;pages&gt;9-20&lt;/pages&gt;&lt;number&gt;104&lt;/number&gt;&lt;contributors&gt;&lt;authors&gt;&lt;author&gt;Ayazbayeva, A. Y.&lt;/author&gt;&lt;author&gt;Shakhvorostov, A. V.&lt;/author&gt;&lt;author&gt;Seilkhanov, T. M.&lt;/author&gt;&lt;author&gt;Aseyev, V. O.&lt;/author&gt;&lt;author&gt;Kudaibergenov, S. E.&lt;/author&gt;&lt;/authors&gt;&lt;/contributors&gt;&lt;added-date format="utc"&gt;1694422500&lt;/added-date&gt;&lt;ref-type name="Journal Article"&gt;17&lt;/ref-type&gt;&lt;dates&gt;&lt;year&gt;2021&lt;/year&gt;&lt;/dates&gt;&lt;rec-number&gt;134&lt;/rec-number&gt;&lt;last-updated-date format="utc"&gt;1694422500&lt;/last-updated-date&gt;&lt;accession-num&gt;WOS:000739853900002&lt;/accession-num&gt;&lt;electronic-resource-num&gt;10.31489/2021Ch4/9-20&lt;/electronic-resource-num&gt;&lt;/record&gt;&lt;/Cite&gt;&lt;/EndNote&gt;</w:instrText>
      </w:r>
      <w:r w:rsidR="008D7B10" w:rsidRPr="001D04B9">
        <w:rPr>
          <w:rFonts w:ascii="Times New Roman" w:hAnsi="Times New Roman" w:cs="Times New Roman"/>
          <w:sz w:val="28"/>
          <w:szCs w:val="28"/>
        </w:rPr>
        <w:fldChar w:fldCharType="separate"/>
      </w:r>
      <w:r w:rsidR="008D7B10" w:rsidRPr="001D04B9">
        <w:rPr>
          <w:rFonts w:ascii="Times New Roman" w:hAnsi="Times New Roman" w:cs="Times New Roman"/>
          <w:sz w:val="28"/>
          <w:szCs w:val="28"/>
        </w:rPr>
        <w:t>[126]</w:t>
      </w:r>
      <w:r w:rsidR="008D7B10" w:rsidRPr="001D04B9">
        <w:rPr>
          <w:rFonts w:ascii="Times New Roman" w:hAnsi="Times New Roman" w:cs="Times New Roman"/>
          <w:sz w:val="28"/>
          <w:szCs w:val="28"/>
        </w:rPr>
        <w:fldChar w:fldCharType="end"/>
      </w:r>
      <w:r w:rsidR="008D7B10" w:rsidRPr="001D04B9">
        <w:rPr>
          <w:rFonts w:ascii="Times New Roman" w:hAnsi="Times New Roman" w:cs="Times New Roman"/>
          <w:sz w:val="28"/>
          <w:szCs w:val="28"/>
        </w:rPr>
        <w:t>.</w:t>
      </w:r>
    </w:p>
    <w:p w14:paraId="09DC28B8" w14:textId="77777777" w:rsidR="00E909B6" w:rsidRPr="001D04B9" w:rsidRDefault="00E909B6" w:rsidP="00E909B6">
      <w:pPr>
        <w:spacing w:after="0" w:line="240" w:lineRule="auto"/>
        <w:ind w:firstLine="708"/>
        <w:jc w:val="both"/>
        <w:rPr>
          <w:rFonts w:ascii="Times New Roman" w:hAnsi="Times New Roman" w:cs="Times New Roman"/>
          <w:sz w:val="28"/>
          <w:szCs w:val="28"/>
        </w:rPr>
      </w:pPr>
    </w:p>
    <w:p w14:paraId="5E12C4E1" w14:textId="77777777" w:rsidR="00E909B6" w:rsidRPr="001D04B9" w:rsidRDefault="00E909B6" w:rsidP="00CF6762">
      <w:pPr>
        <w:spacing w:after="0" w:line="240" w:lineRule="auto"/>
        <w:jc w:val="both"/>
        <w:rPr>
          <w:rFonts w:ascii="Times New Roman" w:hAnsi="Times New Roman" w:cs="Times New Roman"/>
          <w:b/>
          <w:bCs/>
          <w:sz w:val="28"/>
          <w:szCs w:val="28"/>
        </w:rPr>
      </w:pPr>
      <w:r w:rsidRPr="001D04B9">
        <w:rPr>
          <w:rFonts w:ascii="Times New Roman" w:hAnsi="Times New Roman" w:cs="Times New Roman"/>
          <w:b/>
          <w:sz w:val="28"/>
          <w:szCs w:val="28"/>
        </w:rPr>
        <w:t xml:space="preserve">Table 2 - </w:t>
      </w:r>
      <w:r w:rsidRPr="001D04B9">
        <w:rPr>
          <w:rFonts w:ascii="Times New Roman" w:hAnsi="Times New Roman" w:cs="Times New Roman"/>
          <w:b/>
          <w:bCs/>
          <w:sz w:val="28"/>
          <w:szCs w:val="28"/>
        </w:rPr>
        <w:t>Synthetic protocol of NIPAM-APTAC-AMPS terpolymers</w:t>
      </w:r>
    </w:p>
    <w:p w14:paraId="1117C1C2" w14:textId="77777777" w:rsidR="00CF6762" w:rsidRPr="001D04B9" w:rsidRDefault="00CF6762" w:rsidP="00CF6762">
      <w:pPr>
        <w:spacing w:after="0" w:line="240" w:lineRule="auto"/>
        <w:jc w:val="both"/>
        <w:rPr>
          <w:rFonts w:ascii="Times New Roman" w:hAnsi="Times New Roman" w:cs="Times New Roman"/>
          <w:bCs/>
          <w:sz w:val="28"/>
          <w:szCs w:val="28"/>
        </w:rPr>
      </w:pPr>
    </w:p>
    <w:tbl>
      <w:tblPr>
        <w:tblStyle w:val="12"/>
        <w:tblW w:w="9351" w:type="dxa"/>
        <w:tblLayout w:type="fixed"/>
        <w:tblLook w:val="04A0" w:firstRow="1" w:lastRow="0" w:firstColumn="1" w:lastColumn="0" w:noHBand="0" w:noVBand="1"/>
      </w:tblPr>
      <w:tblGrid>
        <w:gridCol w:w="704"/>
        <w:gridCol w:w="1134"/>
        <w:gridCol w:w="914"/>
        <w:gridCol w:w="1071"/>
        <w:gridCol w:w="1134"/>
        <w:gridCol w:w="992"/>
        <w:gridCol w:w="709"/>
        <w:gridCol w:w="850"/>
        <w:gridCol w:w="992"/>
        <w:gridCol w:w="851"/>
      </w:tblGrid>
      <w:tr w:rsidR="00E909B6" w:rsidRPr="001D04B9" w14:paraId="22C8E9FD" w14:textId="77777777" w:rsidTr="00E909B6">
        <w:trPr>
          <w:trHeight w:val="270"/>
        </w:trPr>
        <w:tc>
          <w:tcPr>
            <w:tcW w:w="2752" w:type="dxa"/>
            <w:gridSpan w:val="3"/>
            <w:vAlign w:val="center"/>
          </w:tcPr>
          <w:p w14:paraId="5770F708"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The initial composition of monomers,</w:t>
            </w:r>
          </w:p>
          <w:p w14:paraId="23C1D9A8"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mol. %</w:t>
            </w:r>
          </w:p>
        </w:tc>
        <w:tc>
          <w:tcPr>
            <w:tcW w:w="1071" w:type="dxa"/>
            <w:vMerge w:val="restart"/>
            <w:vAlign w:val="center"/>
          </w:tcPr>
          <w:p w14:paraId="5EC7BD26"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NIPAM, g</w:t>
            </w:r>
          </w:p>
        </w:tc>
        <w:tc>
          <w:tcPr>
            <w:tcW w:w="1134" w:type="dxa"/>
            <w:vMerge w:val="restart"/>
            <w:vAlign w:val="center"/>
          </w:tcPr>
          <w:p w14:paraId="2FB040B5"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APTAC, g</w:t>
            </w:r>
          </w:p>
        </w:tc>
        <w:tc>
          <w:tcPr>
            <w:tcW w:w="992" w:type="dxa"/>
            <w:vMerge w:val="restart"/>
            <w:vAlign w:val="center"/>
          </w:tcPr>
          <w:p w14:paraId="17AF3ACB"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AMPS,</w:t>
            </w:r>
          </w:p>
          <w:p w14:paraId="386F4BD2"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g</w:t>
            </w:r>
          </w:p>
        </w:tc>
        <w:tc>
          <w:tcPr>
            <w:tcW w:w="709" w:type="dxa"/>
            <w:vMerge w:val="restart"/>
            <w:vAlign w:val="center"/>
          </w:tcPr>
          <w:p w14:paraId="20BC9B78"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H</w:t>
            </w:r>
            <w:r w:rsidRPr="001D04B9">
              <w:rPr>
                <w:rFonts w:ascii="Times New Roman" w:hAnsi="Times New Roman" w:cs="Times New Roman"/>
                <w:bCs/>
                <w:sz w:val="24"/>
                <w:szCs w:val="24"/>
                <w:vertAlign w:val="subscript"/>
              </w:rPr>
              <w:t>2</w:t>
            </w:r>
            <w:r w:rsidRPr="001D04B9">
              <w:rPr>
                <w:rFonts w:ascii="Times New Roman" w:hAnsi="Times New Roman" w:cs="Times New Roman"/>
                <w:bCs/>
                <w:sz w:val="24"/>
                <w:szCs w:val="24"/>
              </w:rPr>
              <w:t>O, mL</w:t>
            </w:r>
          </w:p>
        </w:tc>
        <w:tc>
          <w:tcPr>
            <w:tcW w:w="850" w:type="dxa"/>
            <w:vMerge w:val="restart"/>
            <w:vAlign w:val="center"/>
          </w:tcPr>
          <w:p w14:paraId="7EA51ECF"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APS,</w:t>
            </w:r>
          </w:p>
          <w:p w14:paraId="1F9BF1B3"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mg</w:t>
            </w:r>
          </w:p>
        </w:tc>
        <w:tc>
          <w:tcPr>
            <w:tcW w:w="992" w:type="dxa"/>
            <w:vMerge w:val="restart"/>
            <w:vAlign w:val="center"/>
          </w:tcPr>
          <w:p w14:paraId="3C94154D"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SMBS, mg</w:t>
            </w:r>
          </w:p>
        </w:tc>
        <w:tc>
          <w:tcPr>
            <w:tcW w:w="851" w:type="dxa"/>
            <w:vMerge w:val="restart"/>
            <w:vAlign w:val="center"/>
          </w:tcPr>
          <w:p w14:paraId="18020A6F"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Yield,</w:t>
            </w:r>
          </w:p>
          <w:p w14:paraId="21570789"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wt. %</w:t>
            </w:r>
          </w:p>
        </w:tc>
      </w:tr>
      <w:tr w:rsidR="00E909B6" w:rsidRPr="001D04B9" w14:paraId="2687A8B8" w14:textId="77777777" w:rsidTr="00E909B6">
        <w:trPr>
          <w:trHeight w:val="270"/>
        </w:trPr>
        <w:tc>
          <w:tcPr>
            <w:tcW w:w="704" w:type="dxa"/>
            <w:vAlign w:val="center"/>
          </w:tcPr>
          <w:p w14:paraId="10C552E0"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NIPAM</w:t>
            </w:r>
          </w:p>
        </w:tc>
        <w:tc>
          <w:tcPr>
            <w:tcW w:w="1134" w:type="dxa"/>
            <w:vAlign w:val="center"/>
          </w:tcPr>
          <w:p w14:paraId="7D09052E"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APTAC</w:t>
            </w:r>
          </w:p>
        </w:tc>
        <w:tc>
          <w:tcPr>
            <w:tcW w:w="914" w:type="dxa"/>
            <w:vAlign w:val="center"/>
          </w:tcPr>
          <w:p w14:paraId="5E18C38C"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AMPS</w:t>
            </w:r>
          </w:p>
        </w:tc>
        <w:tc>
          <w:tcPr>
            <w:tcW w:w="1071" w:type="dxa"/>
            <w:vMerge/>
            <w:vAlign w:val="center"/>
          </w:tcPr>
          <w:p w14:paraId="7712CC37" w14:textId="77777777" w:rsidR="00E909B6" w:rsidRPr="001D04B9" w:rsidRDefault="00E909B6" w:rsidP="00E909B6">
            <w:pPr>
              <w:jc w:val="center"/>
              <w:rPr>
                <w:rFonts w:ascii="Times New Roman" w:hAnsi="Times New Roman" w:cs="Times New Roman"/>
                <w:bCs/>
                <w:sz w:val="24"/>
                <w:szCs w:val="24"/>
              </w:rPr>
            </w:pPr>
          </w:p>
        </w:tc>
        <w:tc>
          <w:tcPr>
            <w:tcW w:w="1134" w:type="dxa"/>
            <w:vMerge/>
            <w:vAlign w:val="center"/>
          </w:tcPr>
          <w:p w14:paraId="27314B93" w14:textId="77777777" w:rsidR="00E909B6" w:rsidRPr="001D04B9" w:rsidRDefault="00E909B6" w:rsidP="00E909B6">
            <w:pPr>
              <w:jc w:val="center"/>
              <w:rPr>
                <w:rFonts w:ascii="Times New Roman" w:hAnsi="Times New Roman" w:cs="Times New Roman"/>
                <w:bCs/>
                <w:sz w:val="24"/>
                <w:szCs w:val="24"/>
              </w:rPr>
            </w:pPr>
          </w:p>
        </w:tc>
        <w:tc>
          <w:tcPr>
            <w:tcW w:w="992" w:type="dxa"/>
            <w:vMerge/>
            <w:vAlign w:val="center"/>
          </w:tcPr>
          <w:p w14:paraId="292D07F7" w14:textId="77777777" w:rsidR="00E909B6" w:rsidRPr="001D04B9" w:rsidRDefault="00E909B6" w:rsidP="00E909B6">
            <w:pPr>
              <w:jc w:val="center"/>
              <w:rPr>
                <w:rFonts w:ascii="Times New Roman" w:hAnsi="Times New Roman" w:cs="Times New Roman"/>
                <w:bCs/>
                <w:sz w:val="24"/>
                <w:szCs w:val="24"/>
              </w:rPr>
            </w:pPr>
          </w:p>
        </w:tc>
        <w:tc>
          <w:tcPr>
            <w:tcW w:w="709" w:type="dxa"/>
            <w:vMerge/>
            <w:vAlign w:val="center"/>
          </w:tcPr>
          <w:p w14:paraId="3F976619" w14:textId="77777777" w:rsidR="00E909B6" w:rsidRPr="001D04B9" w:rsidRDefault="00E909B6" w:rsidP="00E909B6">
            <w:pPr>
              <w:jc w:val="center"/>
              <w:rPr>
                <w:rFonts w:ascii="Times New Roman" w:hAnsi="Times New Roman" w:cs="Times New Roman"/>
                <w:bCs/>
                <w:sz w:val="24"/>
                <w:szCs w:val="24"/>
              </w:rPr>
            </w:pPr>
          </w:p>
        </w:tc>
        <w:tc>
          <w:tcPr>
            <w:tcW w:w="850" w:type="dxa"/>
            <w:vMerge/>
            <w:vAlign w:val="center"/>
          </w:tcPr>
          <w:p w14:paraId="2E349EFB" w14:textId="77777777" w:rsidR="00E909B6" w:rsidRPr="001D04B9" w:rsidRDefault="00E909B6" w:rsidP="00E909B6">
            <w:pPr>
              <w:jc w:val="center"/>
              <w:rPr>
                <w:rFonts w:ascii="Times New Roman" w:hAnsi="Times New Roman" w:cs="Times New Roman"/>
                <w:bCs/>
                <w:sz w:val="24"/>
                <w:szCs w:val="24"/>
              </w:rPr>
            </w:pPr>
          </w:p>
        </w:tc>
        <w:tc>
          <w:tcPr>
            <w:tcW w:w="992" w:type="dxa"/>
            <w:vMerge/>
            <w:vAlign w:val="center"/>
          </w:tcPr>
          <w:p w14:paraId="33C3CB1E" w14:textId="77777777" w:rsidR="00E909B6" w:rsidRPr="001D04B9" w:rsidRDefault="00E909B6" w:rsidP="00E909B6">
            <w:pPr>
              <w:jc w:val="center"/>
              <w:rPr>
                <w:rFonts w:ascii="Times New Roman" w:hAnsi="Times New Roman" w:cs="Times New Roman"/>
                <w:bCs/>
                <w:sz w:val="24"/>
                <w:szCs w:val="24"/>
              </w:rPr>
            </w:pPr>
          </w:p>
        </w:tc>
        <w:tc>
          <w:tcPr>
            <w:tcW w:w="851" w:type="dxa"/>
            <w:vMerge/>
            <w:vAlign w:val="center"/>
          </w:tcPr>
          <w:p w14:paraId="7953FFC2" w14:textId="77777777" w:rsidR="00E909B6" w:rsidRPr="001D04B9" w:rsidRDefault="00E909B6" w:rsidP="00E909B6">
            <w:pPr>
              <w:jc w:val="center"/>
              <w:rPr>
                <w:rFonts w:ascii="Times New Roman" w:hAnsi="Times New Roman" w:cs="Times New Roman"/>
                <w:bCs/>
                <w:sz w:val="24"/>
                <w:szCs w:val="24"/>
              </w:rPr>
            </w:pPr>
          </w:p>
        </w:tc>
      </w:tr>
      <w:tr w:rsidR="00E909B6" w:rsidRPr="001D04B9" w14:paraId="69224C5C" w14:textId="77777777" w:rsidTr="00E909B6">
        <w:tc>
          <w:tcPr>
            <w:tcW w:w="704" w:type="dxa"/>
            <w:vAlign w:val="center"/>
          </w:tcPr>
          <w:p w14:paraId="3D605C68"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90</w:t>
            </w:r>
          </w:p>
        </w:tc>
        <w:tc>
          <w:tcPr>
            <w:tcW w:w="1134" w:type="dxa"/>
            <w:vAlign w:val="center"/>
          </w:tcPr>
          <w:p w14:paraId="34C5D926"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5</w:t>
            </w:r>
          </w:p>
        </w:tc>
        <w:tc>
          <w:tcPr>
            <w:tcW w:w="914" w:type="dxa"/>
            <w:vAlign w:val="center"/>
          </w:tcPr>
          <w:p w14:paraId="252858B4"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5</w:t>
            </w:r>
          </w:p>
        </w:tc>
        <w:tc>
          <w:tcPr>
            <w:tcW w:w="1071" w:type="dxa"/>
            <w:vAlign w:val="center"/>
          </w:tcPr>
          <w:p w14:paraId="17DFB953"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2</w:t>
            </w:r>
          </w:p>
        </w:tc>
        <w:tc>
          <w:tcPr>
            <w:tcW w:w="1134" w:type="dxa"/>
            <w:vAlign w:val="center"/>
          </w:tcPr>
          <w:p w14:paraId="7CD56703"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0.135</w:t>
            </w:r>
          </w:p>
        </w:tc>
        <w:tc>
          <w:tcPr>
            <w:tcW w:w="992" w:type="dxa"/>
            <w:vAlign w:val="center"/>
          </w:tcPr>
          <w:p w14:paraId="21DDD155"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0.225</w:t>
            </w:r>
          </w:p>
        </w:tc>
        <w:tc>
          <w:tcPr>
            <w:tcW w:w="709" w:type="dxa"/>
            <w:vMerge w:val="restart"/>
            <w:vAlign w:val="center"/>
          </w:tcPr>
          <w:p w14:paraId="55B46B71"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21.8</w:t>
            </w:r>
          </w:p>
        </w:tc>
        <w:tc>
          <w:tcPr>
            <w:tcW w:w="850" w:type="dxa"/>
            <w:vMerge w:val="restart"/>
            <w:vAlign w:val="center"/>
          </w:tcPr>
          <w:p w14:paraId="058AA56C"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22</w:t>
            </w:r>
          </w:p>
        </w:tc>
        <w:tc>
          <w:tcPr>
            <w:tcW w:w="992" w:type="dxa"/>
            <w:vMerge w:val="restart"/>
            <w:vAlign w:val="center"/>
          </w:tcPr>
          <w:p w14:paraId="32F8CBC5"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37</w:t>
            </w:r>
          </w:p>
        </w:tc>
        <w:tc>
          <w:tcPr>
            <w:tcW w:w="851" w:type="dxa"/>
            <w:vAlign w:val="center"/>
          </w:tcPr>
          <w:p w14:paraId="0DAE0C80"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89.3</w:t>
            </w:r>
          </w:p>
        </w:tc>
      </w:tr>
      <w:tr w:rsidR="00E909B6" w:rsidRPr="001D04B9" w14:paraId="7228B365" w14:textId="77777777" w:rsidTr="00E909B6">
        <w:tc>
          <w:tcPr>
            <w:tcW w:w="704" w:type="dxa"/>
            <w:vAlign w:val="center"/>
          </w:tcPr>
          <w:p w14:paraId="63D858A9"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90</w:t>
            </w:r>
          </w:p>
        </w:tc>
        <w:tc>
          <w:tcPr>
            <w:tcW w:w="1134" w:type="dxa"/>
            <w:vAlign w:val="center"/>
          </w:tcPr>
          <w:p w14:paraId="7DCE332B"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7.5</w:t>
            </w:r>
          </w:p>
        </w:tc>
        <w:tc>
          <w:tcPr>
            <w:tcW w:w="914" w:type="dxa"/>
            <w:vAlign w:val="center"/>
          </w:tcPr>
          <w:p w14:paraId="6A8DE869"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2.5</w:t>
            </w:r>
          </w:p>
        </w:tc>
        <w:tc>
          <w:tcPr>
            <w:tcW w:w="1071" w:type="dxa"/>
            <w:vAlign w:val="center"/>
          </w:tcPr>
          <w:p w14:paraId="611A04A5"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2</w:t>
            </w:r>
          </w:p>
        </w:tc>
        <w:tc>
          <w:tcPr>
            <w:tcW w:w="1134" w:type="dxa"/>
            <w:vAlign w:val="center"/>
          </w:tcPr>
          <w:p w14:paraId="3E311B7D"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0.406</w:t>
            </w:r>
          </w:p>
        </w:tc>
        <w:tc>
          <w:tcPr>
            <w:tcW w:w="992" w:type="dxa"/>
            <w:vAlign w:val="center"/>
          </w:tcPr>
          <w:p w14:paraId="7CF85350"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0.225</w:t>
            </w:r>
          </w:p>
        </w:tc>
        <w:tc>
          <w:tcPr>
            <w:tcW w:w="709" w:type="dxa"/>
            <w:vMerge/>
            <w:vAlign w:val="center"/>
          </w:tcPr>
          <w:p w14:paraId="5DA11A26" w14:textId="77777777" w:rsidR="00E909B6" w:rsidRPr="001D04B9" w:rsidRDefault="00E909B6" w:rsidP="00E909B6">
            <w:pPr>
              <w:jc w:val="center"/>
              <w:rPr>
                <w:rFonts w:ascii="Times New Roman" w:hAnsi="Times New Roman" w:cs="Times New Roman"/>
                <w:bCs/>
                <w:sz w:val="24"/>
                <w:szCs w:val="24"/>
              </w:rPr>
            </w:pPr>
          </w:p>
        </w:tc>
        <w:tc>
          <w:tcPr>
            <w:tcW w:w="850" w:type="dxa"/>
            <w:vMerge/>
            <w:vAlign w:val="center"/>
          </w:tcPr>
          <w:p w14:paraId="087507D6" w14:textId="77777777" w:rsidR="00E909B6" w:rsidRPr="001D04B9" w:rsidRDefault="00E909B6" w:rsidP="00E909B6">
            <w:pPr>
              <w:jc w:val="center"/>
              <w:rPr>
                <w:rFonts w:ascii="Times New Roman" w:hAnsi="Times New Roman" w:cs="Times New Roman"/>
                <w:bCs/>
                <w:sz w:val="24"/>
                <w:szCs w:val="24"/>
              </w:rPr>
            </w:pPr>
          </w:p>
        </w:tc>
        <w:tc>
          <w:tcPr>
            <w:tcW w:w="992" w:type="dxa"/>
            <w:vMerge/>
            <w:vAlign w:val="center"/>
          </w:tcPr>
          <w:p w14:paraId="0CBA6307" w14:textId="77777777" w:rsidR="00E909B6" w:rsidRPr="001D04B9" w:rsidRDefault="00E909B6" w:rsidP="00E909B6">
            <w:pPr>
              <w:jc w:val="center"/>
              <w:rPr>
                <w:rFonts w:ascii="Times New Roman" w:hAnsi="Times New Roman" w:cs="Times New Roman"/>
                <w:bCs/>
                <w:sz w:val="24"/>
                <w:szCs w:val="24"/>
              </w:rPr>
            </w:pPr>
          </w:p>
        </w:tc>
        <w:tc>
          <w:tcPr>
            <w:tcW w:w="851" w:type="dxa"/>
            <w:vAlign w:val="center"/>
          </w:tcPr>
          <w:p w14:paraId="6575C58E"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80</w:t>
            </w:r>
          </w:p>
        </w:tc>
      </w:tr>
      <w:tr w:rsidR="00E909B6" w:rsidRPr="001D04B9" w14:paraId="525A28B5" w14:textId="77777777" w:rsidTr="00E909B6">
        <w:tc>
          <w:tcPr>
            <w:tcW w:w="704" w:type="dxa"/>
            <w:vAlign w:val="center"/>
          </w:tcPr>
          <w:p w14:paraId="1E772F97"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90</w:t>
            </w:r>
          </w:p>
        </w:tc>
        <w:tc>
          <w:tcPr>
            <w:tcW w:w="1134" w:type="dxa"/>
            <w:vAlign w:val="center"/>
          </w:tcPr>
          <w:p w14:paraId="5D697E1C"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2.5</w:t>
            </w:r>
          </w:p>
        </w:tc>
        <w:tc>
          <w:tcPr>
            <w:tcW w:w="914" w:type="dxa"/>
            <w:vAlign w:val="center"/>
          </w:tcPr>
          <w:p w14:paraId="3317D23D"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7.5</w:t>
            </w:r>
          </w:p>
        </w:tc>
        <w:tc>
          <w:tcPr>
            <w:tcW w:w="1071" w:type="dxa"/>
            <w:vAlign w:val="center"/>
          </w:tcPr>
          <w:p w14:paraId="33E92E60"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2</w:t>
            </w:r>
          </w:p>
        </w:tc>
        <w:tc>
          <w:tcPr>
            <w:tcW w:w="1134" w:type="dxa"/>
            <w:vAlign w:val="center"/>
          </w:tcPr>
          <w:p w14:paraId="13A4E5E8"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0.135</w:t>
            </w:r>
          </w:p>
        </w:tc>
        <w:tc>
          <w:tcPr>
            <w:tcW w:w="992" w:type="dxa"/>
            <w:vAlign w:val="center"/>
          </w:tcPr>
          <w:p w14:paraId="38149E45"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0.675</w:t>
            </w:r>
          </w:p>
        </w:tc>
        <w:tc>
          <w:tcPr>
            <w:tcW w:w="709" w:type="dxa"/>
            <w:vMerge/>
            <w:vAlign w:val="center"/>
          </w:tcPr>
          <w:p w14:paraId="0A087E42" w14:textId="77777777" w:rsidR="00E909B6" w:rsidRPr="001D04B9" w:rsidRDefault="00E909B6" w:rsidP="00E909B6">
            <w:pPr>
              <w:jc w:val="center"/>
              <w:rPr>
                <w:rFonts w:ascii="Times New Roman" w:hAnsi="Times New Roman" w:cs="Times New Roman"/>
                <w:bCs/>
                <w:sz w:val="24"/>
                <w:szCs w:val="24"/>
              </w:rPr>
            </w:pPr>
          </w:p>
        </w:tc>
        <w:tc>
          <w:tcPr>
            <w:tcW w:w="850" w:type="dxa"/>
            <w:vMerge/>
            <w:vAlign w:val="center"/>
          </w:tcPr>
          <w:p w14:paraId="02E05E81" w14:textId="77777777" w:rsidR="00E909B6" w:rsidRPr="001D04B9" w:rsidRDefault="00E909B6" w:rsidP="00E909B6">
            <w:pPr>
              <w:jc w:val="center"/>
              <w:rPr>
                <w:rFonts w:ascii="Times New Roman" w:hAnsi="Times New Roman" w:cs="Times New Roman"/>
                <w:bCs/>
                <w:sz w:val="24"/>
                <w:szCs w:val="24"/>
              </w:rPr>
            </w:pPr>
          </w:p>
        </w:tc>
        <w:tc>
          <w:tcPr>
            <w:tcW w:w="992" w:type="dxa"/>
            <w:vMerge/>
            <w:vAlign w:val="center"/>
          </w:tcPr>
          <w:p w14:paraId="74963B00" w14:textId="77777777" w:rsidR="00E909B6" w:rsidRPr="001D04B9" w:rsidRDefault="00E909B6" w:rsidP="00E909B6">
            <w:pPr>
              <w:jc w:val="center"/>
              <w:rPr>
                <w:rFonts w:ascii="Times New Roman" w:hAnsi="Times New Roman" w:cs="Times New Roman"/>
                <w:bCs/>
                <w:sz w:val="24"/>
                <w:szCs w:val="24"/>
              </w:rPr>
            </w:pPr>
          </w:p>
        </w:tc>
        <w:tc>
          <w:tcPr>
            <w:tcW w:w="851" w:type="dxa"/>
            <w:vAlign w:val="center"/>
          </w:tcPr>
          <w:p w14:paraId="42625B6C" w14:textId="77777777" w:rsidR="00E909B6" w:rsidRPr="001D04B9" w:rsidRDefault="00E909B6" w:rsidP="00E909B6">
            <w:pPr>
              <w:jc w:val="center"/>
              <w:rPr>
                <w:rFonts w:ascii="Times New Roman" w:hAnsi="Times New Roman" w:cs="Times New Roman"/>
                <w:bCs/>
                <w:sz w:val="24"/>
                <w:szCs w:val="24"/>
              </w:rPr>
            </w:pPr>
            <w:r w:rsidRPr="001D04B9">
              <w:rPr>
                <w:rFonts w:ascii="Times New Roman" w:hAnsi="Times New Roman" w:cs="Times New Roman"/>
                <w:bCs/>
                <w:sz w:val="24"/>
                <w:szCs w:val="24"/>
              </w:rPr>
              <w:t>93</w:t>
            </w:r>
          </w:p>
        </w:tc>
      </w:tr>
    </w:tbl>
    <w:p w14:paraId="67D885DD" w14:textId="77777777" w:rsidR="00E909B6" w:rsidRPr="001D04B9" w:rsidRDefault="00E909B6" w:rsidP="00E909B6">
      <w:pPr>
        <w:spacing w:after="0" w:line="240" w:lineRule="auto"/>
        <w:jc w:val="both"/>
        <w:rPr>
          <w:rFonts w:ascii="Times New Roman" w:hAnsi="Times New Roman" w:cs="Times New Roman"/>
          <w:b/>
          <w:bCs/>
          <w:sz w:val="28"/>
          <w:szCs w:val="28"/>
        </w:rPr>
      </w:pPr>
    </w:p>
    <w:p w14:paraId="78944E84" w14:textId="77777777" w:rsidR="00E909B6" w:rsidRPr="001D04B9" w:rsidRDefault="00E909B6" w:rsidP="00E909B6">
      <w:pPr>
        <w:spacing w:after="0" w:line="240" w:lineRule="auto"/>
        <w:jc w:val="both"/>
        <w:rPr>
          <w:rFonts w:ascii="Times New Roman" w:hAnsi="Times New Roman" w:cs="Times New Roman"/>
          <w:sz w:val="28"/>
          <w:szCs w:val="28"/>
        </w:rPr>
      </w:pPr>
    </w:p>
    <w:p w14:paraId="6C9518FC" w14:textId="77777777" w:rsidR="00E909B6" w:rsidRPr="001D04B9" w:rsidRDefault="00E909B6" w:rsidP="00E909B6">
      <w:pPr>
        <w:spacing w:after="0" w:line="240" w:lineRule="auto"/>
        <w:ind w:firstLine="708"/>
        <w:jc w:val="both"/>
        <w:rPr>
          <w:rFonts w:ascii="Times New Roman" w:hAnsi="Times New Roman" w:cs="Times New Roman"/>
          <w:b/>
          <w:sz w:val="28"/>
          <w:szCs w:val="28"/>
        </w:rPr>
      </w:pPr>
      <w:r w:rsidRPr="001D04B9">
        <w:rPr>
          <w:rFonts w:ascii="Times New Roman" w:hAnsi="Times New Roman" w:cs="Times New Roman"/>
          <w:b/>
          <w:sz w:val="28"/>
          <w:szCs w:val="28"/>
        </w:rPr>
        <w:t>2.4 Synthesis of nanogels based on NIPAM-APTAC and NIPAM-AMPS</w:t>
      </w:r>
    </w:p>
    <w:p w14:paraId="2EEC5F47" w14:textId="77777777" w:rsidR="00E909B6" w:rsidRPr="001D04B9" w:rsidRDefault="00E909B6" w:rsidP="00AB09AC">
      <w:pPr>
        <w:spacing w:after="0" w:line="240" w:lineRule="auto"/>
        <w:ind w:firstLine="708"/>
        <w:jc w:val="both"/>
        <w:rPr>
          <w:rFonts w:ascii="Times New Roman" w:hAnsi="Times New Roman" w:cs="Times New Roman"/>
          <w:sz w:val="28"/>
          <w:szCs w:val="28"/>
        </w:rPr>
      </w:pPr>
      <w:r w:rsidRPr="001D04B9">
        <w:rPr>
          <w:rFonts w:ascii="Times New Roman" w:hAnsi="Times New Roman" w:cs="Times New Roman"/>
          <w:sz w:val="28"/>
          <w:szCs w:val="28"/>
          <w:lang w:bidi="en-US"/>
        </w:rPr>
        <w:t>Polyampholyte nanogels were synthesized via conventional redox initiated free radical copolymerization in the presence of a crosslinking agent at 80°C for 4 h</w:t>
      </w:r>
      <w:r w:rsidRPr="001D04B9">
        <w:rPr>
          <w:rFonts w:ascii="Times New Roman" w:hAnsi="Times New Roman" w:cs="Times New Roman"/>
          <w:sz w:val="28"/>
          <w:szCs w:val="28"/>
        </w:rPr>
        <w:t xml:space="preserve"> under inert atmosphere with constant stirring of the solution</w:t>
      </w:r>
      <w:r w:rsidRPr="001D04B9">
        <w:rPr>
          <w:rFonts w:ascii="Times New Roman" w:hAnsi="Times New Roman" w:cs="Times New Roman"/>
          <w:sz w:val="28"/>
          <w:szCs w:val="28"/>
          <w:lang w:bidi="en-US"/>
        </w:rPr>
        <w:t xml:space="preserve">. </w:t>
      </w:r>
      <w:r w:rsidRPr="001D04B9">
        <w:rPr>
          <w:rFonts w:ascii="Times New Roman" w:hAnsi="Times New Roman" w:cs="Times New Roman"/>
          <w:sz w:val="28"/>
          <w:szCs w:val="28"/>
        </w:rPr>
        <w:t>The required amounts of monomers (NIPAM, APTAC and (or) AMPS), MBAA and SDS listed in Table 3 were dissolved in deionized water with constant stirring. Further, the required amount of APS/SMBS redox system was added to the solution and stirred until complete dissolution. The solution with dissolved monomers, crosslinking agent, surfactant and redox system was transferred to a round bottom flask and heated on a water bath. The resulting solutions of nanogels of the indicated compositions were dialyzed against deionized water for 14 days to remove unreacted residues</w:t>
      </w:r>
      <w:r w:rsidR="008D7B10" w:rsidRPr="001D04B9">
        <w:rPr>
          <w:rFonts w:ascii="Times New Roman" w:hAnsi="Times New Roman" w:cs="Times New Roman"/>
          <w:sz w:val="28"/>
          <w:szCs w:val="28"/>
        </w:rPr>
        <w:t xml:space="preserve"> </w:t>
      </w:r>
      <w:r w:rsidR="008D7B10" w:rsidRPr="001D04B9">
        <w:rPr>
          <w:rFonts w:ascii="Times New Roman" w:hAnsi="Times New Roman" w:cs="Times New Roman"/>
          <w:sz w:val="28"/>
          <w:szCs w:val="28"/>
        </w:rPr>
        <w:fldChar w:fldCharType="begin"/>
      </w:r>
      <w:r w:rsidR="008D7B10" w:rsidRPr="001D04B9">
        <w:rPr>
          <w:rFonts w:ascii="Times New Roman" w:hAnsi="Times New Roman" w:cs="Times New Roman"/>
          <w:sz w:val="28"/>
          <w:szCs w:val="28"/>
        </w:rPr>
        <w:instrText xml:space="preserve"> ADDIN EN.CITE &lt;EndNote&gt;&lt;Cite&gt;&lt;Author&gt;Ayazbayeva&lt;/Author&gt;&lt;Year&gt;2022&lt;/Year&gt;&lt;IDText&gt;Temperature and Salt Responsivity of Anionic, Cationic and Amphoteric Nanogels Based on N-Isopropylacrylamide, 2-Acrylamido-2-Methyl-1-Propanesulfonic Acid Sodium Salt and (3-Acrylamidopropyl) Trimethylammonium Chloride&lt;/IDText&gt;&lt;DisplayText&gt;[127]&lt;/DisplayText&gt;&lt;record&gt;&lt;urls&gt;&lt;related-urls&gt;&lt;url&gt;&amp;lt;Go to ISI&amp;gt;://WOS:000891891900001&lt;/url&gt;&lt;/related-urls&gt;&lt;/urls&gt;&lt;isbn&gt;2518-718X&lt;/isbn&gt;&lt;titles&gt;&lt;title&gt;Temperature and Salt Responsivity of Anionic, Cationic and Amphoteric Nanogels Based on N-Isopropylacrylamide, 2-Acrylamido-2-Methyl-1-Propanesulfonic Acid Sodium Salt and (3-Acrylamidopropyl) Trimethylammonium Chloride&lt;/title&gt;&lt;secondary-title&gt;Bulletin of the University of Karaganda-Chemistry&lt;/secondary-title&gt;&lt;/titles&gt;&lt;pages&gt;14-24&lt;/pages&gt;&lt;number&gt;108&lt;/number&gt;&lt;contributors&gt;&lt;authors&gt;&lt;author&gt;Ayazbayeva, A. Y.&lt;/author&gt;&lt;author&gt;Shakhvorostov, A. V.&lt;/author&gt;&lt;author&gt;Kudaibergenov, S. E.&lt;/author&gt;&lt;/authors&gt;&lt;/contributors&gt;&lt;added-date format="utc"&gt;1694422547&lt;/added-date&gt;&lt;ref-type name="Journal Article"&gt;17&lt;/ref-type&gt;&lt;dates&gt;&lt;year&gt;2022&lt;/year&gt;&lt;/dates&gt;&lt;rec-number&gt;135&lt;/rec-number&gt;&lt;last-updated-date format="utc"&gt;1694422547&lt;/last-updated-date&gt;&lt;accession-num&gt;WOS:000891891900001&lt;/accession-num&gt;&lt;electronic-resource-num&gt;10.31489/2022Ch4/4-22-15&lt;/electronic-resource-num&gt;&lt;/record&gt;&lt;/Cite&gt;&lt;/EndNote&gt;</w:instrText>
      </w:r>
      <w:r w:rsidR="008D7B10" w:rsidRPr="001D04B9">
        <w:rPr>
          <w:rFonts w:ascii="Times New Roman" w:hAnsi="Times New Roman" w:cs="Times New Roman"/>
          <w:sz w:val="28"/>
          <w:szCs w:val="28"/>
        </w:rPr>
        <w:fldChar w:fldCharType="separate"/>
      </w:r>
      <w:r w:rsidR="008D7B10" w:rsidRPr="001D04B9">
        <w:rPr>
          <w:rFonts w:ascii="Times New Roman" w:hAnsi="Times New Roman" w:cs="Times New Roman"/>
          <w:sz w:val="28"/>
          <w:szCs w:val="28"/>
        </w:rPr>
        <w:t>[127]</w:t>
      </w:r>
      <w:r w:rsidR="008D7B10" w:rsidRPr="001D04B9">
        <w:rPr>
          <w:rFonts w:ascii="Times New Roman" w:hAnsi="Times New Roman" w:cs="Times New Roman"/>
          <w:sz w:val="28"/>
          <w:szCs w:val="28"/>
        </w:rPr>
        <w:fldChar w:fldCharType="end"/>
      </w:r>
      <w:r w:rsidR="008D7B10" w:rsidRPr="001D04B9">
        <w:rPr>
          <w:rFonts w:ascii="Times New Roman" w:hAnsi="Times New Roman" w:cs="Times New Roman"/>
          <w:sz w:val="28"/>
          <w:szCs w:val="28"/>
        </w:rPr>
        <w:t>.</w:t>
      </w:r>
    </w:p>
    <w:p w14:paraId="3D0FF7A4" w14:textId="77777777" w:rsidR="00E909B6" w:rsidRPr="001D04B9" w:rsidRDefault="00E909B6" w:rsidP="00E909B6">
      <w:pPr>
        <w:spacing w:after="0" w:line="240" w:lineRule="auto"/>
        <w:jc w:val="both"/>
        <w:rPr>
          <w:rFonts w:ascii="Times New Roman" w:hAnsi="Times New Roman" w:cs="Times New Roman"/>
          <w:sz w:val="28"/>
          <w:szCs w:val="28"/>
        </w:rPr>
      </w:pPr>
    </w:p>
    <w:p w14:paraId="289C280B" w14:textId="77777777" w:rsidR="00A021F3" w:rsidRPr="001D04B9" w:rsidRDefault="00A021F3" w:rsidP="00E909B6">
      <w:pPr>
        <w:spacing w:after="0" w:line="240" w:lineRule="auto"/>
        <w:jc w:val="both"/>
        <w:rPr>
          <w:rFonts w:ascii="Times New Roman" w:hAnsi="Times New Roman" w:cs="Times New Roman"/>
          <w:sz w:val="28"/>
          <w:szCs w:val="28"/>
        </w:rPr>
      </w:pPr>
    </w:p>
    <w:p w14:paraId="09B90331" w14:textId="77777777" w:rsidR="00A021F3" w:rsidRPr="001D04B9" w:rsidRDefault="00A021F3" w:rsidP="00E909B6">
      <w:pPr>
        <w:spacing w:after="0" w:line="240" w:lineRule="auto"/>
        <w:jc w:val="both"/>
        <w:rPr>
          <w:rFonts w:ascii="Times New Roman" w:hAnsi="Times New Roman" w:cs="Times New Roman"/>
          <w:sz w:val="28"/>
          <w:szCs w:val="28"/>
        </w:rPr>
      </w:pPr>
    </w:p>
    <w:p w14:paraId="19BC366F" w14:textId="77777777" w:rsidR="00A021F3" w:rsidRPr="001D04B9" w:rsidRDefault="00A021F3" w:rsidP="00E909B6">
      <w:pPr>
        <w:spacing w:after="0" w:line="240" w:lineRule="auto"/>
        <w:jc w:val="both"/>
        <w:rPr>
          <w:rFonts w:ascii="Times New Roman" w:hAnsi="Times New Roman" w:cs="Times New Roman"/>
          <w:sz w:val="28"/>
          <w:szCs w:val="28"/>
        </w:rPr>
      </w:pPr>
    </w:p>
    <w:p w14:paraId="64810CAD" w14:textId="77777777" w:rsidR="00A021F3" w:rsidRPr="001D04B9" w:rsidRDefault="00A021F3" w:rsidP="00E909B6">
      <w:pPr>
        <w:spacing w:after="0" w:line="240" w:lineRule="auto"/>
        <w:jc w:val="both"/>
        <w:rPr>
          <w:rFonts w:ascii="Times New Roman" w:hAnsi="Times New Roman" w:cs="Times New Roman"/>
          <w:sz w:val="28"/>
          <w:szCs w:val="28"/>
        </w:rPr>
      </w:pPr>
    </w:p>
    <w:p w14:paraId="45D02635" w14:textId="77777777" w:rsidR="00E909B6" w:rsidRPr="001D04B9" w:rsidRDefault="00E909B6" w:rsidP="00CF6762">
      <w:pPr>
        <w:spacing w:after="0" w:line="240" w:lineRule="auto"/>
        <w:jc w:val="both"/>
        <w:rPr>
          <w:rFonts w:ascii="Times New Roman" w:hAnsi="Times New Roman" w:cs="Times New Roman"/>
          <w:b/>
          <w:sz w:val="28"/>
          <w:szCs w:val="28"/>
        </w:rPr>
      </w:pPr>
      <w:r w:rsidRPr="001D04B9">
        <w:rPr>
          <w:rFonts w:ascii="Times New Roman" w:hAnsi="Times New Roman" w:cs="Times New Roman"/>
          <w:b/>
          <w:sz w:val="28"/>
          <w:szCs w:val="28"/>
        </w:rPr>
        <w:lastRenderedPageBreak/>
        <w:t xml:space="preserve">Table 3 - The </w:t>
      </w:r>
      <w:proofErr w:type="gramStart"/>
      <w:r w:rsidRPr="001D04B9">
        <w:rPr>
          <w:rFonts w:ascii="Times New Roman" w:hAnsi="Times New Roman" w:cs="Times New Roman"/>
          <w:b/>
          <w:sz w:val="28"/>
          <w:szCs w:val="28"/>
        </w:rPr>
        <w:t>amount</w:t>
      </w:r>
      <w:proofErr w:type="gramEnd"/>
      <w:r w:rsidRPr="001D04B9">
        <w:rPr>
          <w:rFonts w:ascii="Times New Roman" w:hAnsi="Times New Roman" w:cs="Times New Roman"/>
          <w:b/>
          <w:sz w:val="28"/>
          <w:szCs w:val="28"/>
        </w:rPr>
        <w:t xml:space="preserve"> of monomers, initiator, crosslinking agent and surfactant for the synthesis of nanogels based on NIPAM-APTAC and NIPAM-AMPS</w:t>
      </w:r>
    </w:p>
    <w:p w14:paraId="5D56A588" w14:textId="77777777" w:rsidR="00E909B6" w:rsidRPr="001D04B9" w:rsidRDefault="00E909B6" w:rsidP="00E909B6">
      <w:pPr>
        <w:spacing w:after="0" w:line="240" w:lineRule="auto"/>
        <w:ind w:firstLine="708"/>
        <w:jc w:val="both"/>
        <w:rPr>
          <w:rFonts w:ascii="Times New Roman" w:hAnsi="Times New Roman" w:cs="Times New Roman"/>
          <w:sz w:val="28"/>
          <w:szCs w:val="28"/>
        </w:rPr>
      </w:pPr>
    </w:p>
    <w:tbl>
      <w:tblPr>
        <w:tblW w:w="959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709"/>
        <w:gridCol w:w="850"/>
        <w:gridCol w:w="992"/>
        <w:gridCol w:w="708"/>
        <w:gridCol w:w="852"/>
        <w:gridCol w:w="710"/>
        <w:gridCol w:w="708"/>
        <w:gridCol w:w="852"/>
        <w:gridCol w:w="992"/>
        <w:gridCol w:w="710"/>
        <w:gridCol w:w="800"/>
      </w:tblGrid>
      <w:tr w:rsidR="00E909B6" w:rsidRPr="001D04B9" w14:paraId="41C74DDB" w14:textId="77777777" w:rsidTr="00E909B6">
        <w:trPr>
          <w:trHeight w:val="270"/>
        </w:trPr>
        <w:tc>
          <w:tcPr>
            <w:tcW w:w="1182" w:type="pct"/>
            <w:gridSpan w:val="3"/>
            <w:shd w:val="clear" w:color="auto" w:fill="auto"/>
            <w:vAlign w:val="center"/>
          </w:tcPr>
          <w:p w14:paraId="601929EC"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The initial composition of the monomers, mol. %</w:t>
            </w:r>
          </w:p>
        </w:tc>
        <w:tc>
          <w:tcPr>
            <w:tcW w:w="517" w:type="pct"/>
            <w:vMerge w:val="restart"/>
            <w:shd w:val="clear" w:color="auto" w:fill="auto"/>
            <w:vAlign w:val="center"/>
          </w:tcPr>
          <w:p w14:paraId="406A2291" w14:textId="77777777" w:rsidR="00E909B6" w:rsidRPr="001D04B9" w:rsidRDefault="00E909B6" w:rsidP="00E909B6">
            <w:pPr>
              <w:spacing w:line="240" w:lineRule="auto"/>
              <w:ind w:left="-17" w:right="-78"/>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NIPAM, g</w:t>
            </w:r>
          </w:p>
        </w:tc>
        <w:tc>
          <w:tcPr>
            <w:tcW w:w="369" w:type="pct"/>
            <w:vMerge w:val="restart"/>
            <w:shd w:val="clear" w:color="auto" w:fill="auto"/>
            <w:vAlign w:val="center"/>
          </w:tcPr>
          <w:p w14:paraId="42BCFABA"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APTAC, g</w:t>
            </w:r>
          </w:p>
        </w:tc>
        <w:tc>
          <w:tcPr>
            <w:tcW w:w="444" w:type="pct"/>
            <w:vMerge w:val="restart"/>
            <w:shd w:val="clear" w:color="auto" w:fill="auto"/>
            <w:vAlign w:val="center"/>
          </w:tcPr>
          <w:p w14:paraId="66EB9A8B"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AMPS, g</w:t>
            </w:r>
          </w:p>
        </w:tc>
        <w:tc>
          <w:tcPr>
            <w:tcW w:w="370" w:type="pct"/>
            <w:vMerge w:val="restart"/>
            <w:shd w:val="clear" w:color="auto" w:fill="auto"/>
            <w:vAlign w:val="center"/>
          </w:tcPr>
          <w:p w14:paraId="7794B2B1"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H</w:t>
            </w:r>
            <w:r w:rsidRPr="001D04B9">
              <w:rPr>
                <w:rFonts w:ascii="Times New Roman" w:eastAsia="Calibri" w:hAnsi="Times New Roman" w:cs="Times New Roman"/>
                <w:sz w:val="20"/>
                <w:szCs w:val="20"/>
                <w:vertAlign w:val="subscript"/>
              </w:rPr>
              <w:t>2</w:t>
            </w:r>
            <w:r w:rsidRPr="001D04B9">
              <w:rPr>
                <w:rFonts w:ascii="Times New Roman" w:eastAsia="Calibri" w:hAnsi="Times New Roman" w:cs="Times New Roman"/>
                <w:sz w:val="20"/>
                <w:szCs w:val="20"/>
              </w:rPr>
              <w:t>O, mL</w:t>
            </w:r>
          </w:p>
        </w:tc>
        <w:tc>
          <w:tcPr>
            <w:tcW w:w="369" w:type="pct"/>
            <w:vMerge w:val="restart"/>
            <w:shd w:val="clear" w:color="auto" w:fill="auto"/>
            <w:vAlign w:val="center"/>
          </w:tcPr>
          <w:p w14:paraId="1E98153B"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АPS, mg</w:t>
            </w:r>
          </w:p>
        </w:tc>
        <w:tc>
          <w:tcPr>
            <w:tcW w:w="444" w:type="pct"/>
            <w:vMerge w:val="restart"/>
            <w:shd w:val="clear" w:color="auto" w:fill="auto"/>
            <w:vAlign w:val="center"/>
          </w:tcPr>
          <w:p w14:paraId="4B7345AF"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SMBS, mg</w:t>
            </w:r>
          </w:p>
        </w:tc>
        <w:tc>
          <w:tcPr>
            <w:tcW w:w="517" w:type="pct"/>
            <w:vMerge w:val="restart"/>
            <w:shd w:val="clear" w:color="auto" w:fill="auto"/>
            <w:vAlign w:val="center"/>
          </w:tcPr>
          <w:p w14:paraId="20452ED5"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MBAA, g</w:t>
            </w:r>
          </w:p>
        </w:tc>
        <w:tc>
          <w:tcPr>
            <w:tcW w:w="370" w:type="pct"/>
            <w:vMerge w:val="restart"/>
            <w:shd w:val="clear" w:color="auto" w:fill="auto"/>
            <w:vAlign w:val="center"/>
          </w:tcPr>
          <w:p w14:paraId="19225635"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SDS, g</w:t>
            </w:r>
          </w:p>
        </w:tc>
        <w:tc>
          <w:tcPr>
            <w:tcW w:w="418" w:type="pct"/>
            <w:vMerge w:val="restart"/>
            <w:shd w:val="clear" w:color="auto" w:fill="auto"/>
            <w:vAlign w:val="center"/>
          </w:tcPr>
          <w:p w14:paraId="5551E4E7"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Yield, %</w:t>
            </w:r>
          </w:p>
        </w:tc>
      </w:tr>
      <w:tr w:rsidR="00E909B6" w:rsidRPr="001D04B9" w14:paraId="43626010" w14:textId="77777777" w:rsidTr="00E909B6">
        <w:trPr>
          <w:trHeight w:val="270"/>
        </w:trPr>
        <w:tc>
          <w:tcPr>
            <w:tcW w:w="370" w:type="pct"/>
            <w:shd w:val="clear" w:color="auto" w:fill="auto"/>
            <w:vAlign w:val="center"/>
          </w:tcPr>
          <w:p w14:paraId="16029F88"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rPr>
              <w:t>NIPAM</w:t>
            </w:r>
          </w:p>
        </w:tc>
        <w:tc>
          <w:tcPr>
            <w:tcW w:w="370" w:type="pct"/>
            <w:shd w:val="clear" w:color="auto" w:fill="auto"/>
            <w:vAlign w:val="center"/>
          </w:tcPr>
          <w:p w14:paraId="7DAED721"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APTAC</w:t>
            </w:r>
          </w:p>
        </w:tc>
        <w:tc>
          <w:tcPr>
            <w:tcW w:w="443" w:type="pct"/>
            <w:shd w:val="clear" w:color="auto" w:fill="auto"/>
            <w:vAlign w:val="center"/>
          </w:tcPr>
          <w:p w14:paraId="37800C11" w14:textId="77777777" w:rsidR="00E909B6" w:rsidRPr="001D04B9" w:rsidRDefault="00E909B6" w:rsidP="00E909B6">
            <w:pPr>
              <w:spacing w:line="240" w:lineRule="auto"/>
              <w:jc w:val="center"/>
              <w:rPr>
                <w:rFonts w:ascii="Times New Roman" w:eastAsia="Calibri" w:hAnsi="Times New Roman" w:cs="Times New Roman"/>
              </w:rPr>
            </w:pPr>
            <w:r w:rsidRPr="001D04B9">
              <w:rPr>
                <w:rFonts w:ascii="Times New Roman" w:eastAsia="Calibri" w:hAnsi="Times New Roman" w:cs="Times New Roman"/>
                <w:sz w:val="20"/>
                <w:szCs w:val="20"/>
              </w:rPr>
              <w:t>AMPS</w:t>
            </w:r>
          </w:p>
        </w:tc>
        <w:tc>
          <w:tcPr>
            <w:tcW w:w="517" w:type="pct"/>
            <w:vMerge/>
            <w:shd w:val="clear" w:color="auto" w:fill="auto"/>
            <w:vAlign w:val="center"/>
          </w:tcPr>
          <w:p w14:paraId="465BC46A" w14:textId="77777777" w:rsidR="00E909B6" w:rsidRPr="001D04B9" w:rsidRDefault="00E909B6" w:rsidP="00E909B6">
            <w:pPr>
              <w:spacing w:line="240" w:lineRule="auto"/>
              <w:jc w:val="center"/>
              <w:rPr>
                <w:rFonts w:ascii="Times New Roman" w:eastAsia="Calibri" w:hAnsi="Times New Roman" w:cs="Times New Roman"/>
                <w:sz w:val="20"/>
                <w:szCs w:val="20"/>
              </w:rPr>
            </w:pPr>
          </w:p>
        </w:tc>
        <w:tc>
          <w:tcPr>
            <w:tcW w:w="369" w:type="pct"/>
            <w:vMerge/>
            <w:shd w:val="clear" w:color="auto" w:fill="auto"/>
            <w:vAlign w:val="center"/>
          </w:tcPr>
          <w:p w14:paraId="498AE0FC" w14:textId="77777777" w:rsidR="00E909B6" w:rsidRPr="001D04B9" w:rsidRDefault="00E909B6" w:rsidP="00E909B6">
            <w:pPr>
              <w:spacing w:line="240" w:lineRule="auto"/>
              <w:jc w:val="center"/>
              <w:rPr>
                <w:rFonts w:ascii="Times New Roman" w:eastAsia="Calibri" w:hAnsi="Times New Roman" w:cs="Times New Roman"/>
                <w:sz w:val="20"/>
                <w:szCs w:val="20"/>
              </w:rPr>
            </w:pPr>
          </w:p>
        </w:tc>
        <w:tc>
          <w:tcPr>
            <w:tcW w:w="444" w:type="pct"/>
            <w:vMerge/>
            <w:shd w:val="clear" w:color="auto" w:fill="auto"/>
            <w:vAlign w:val="center"/>
          </w:tcPr>
          <w:p w14:paraId="6FE61283" w14:textId="77777777" w:rsidR="00E909B6" w:rsidRPr="001D04B9" w:rsidRDefault="00E909B6" w:rsidP="00E909B6">
            <w:pPr>
              <w:spacing w:line="240" w:lineRule="auto"/>
              <w:jc w:val="center"/>
              <w:rPr>
                <w:rFonts w:ascii="Times New Roman" w:eastAsia="Calibri" w:hAnsi="Times New Roman" w:cs="Times New Roman"/>
                <w:sz w:val="20"/>
                <w:szCs w:val="20"/>
              </w:rPr>
            </w:pPr>
          </w:p>
        </w:tc>
        <w:tc>
          <w:tcPr>
            <w:tcW w:w="370" w:type="pct"/>
            <w:vMerge/>
            <w:shd w:val="clear" w:color="auto" w:fill="auto"/>
            <w:vAlign w:val="center"/>
          </w:tcPr>
          <w:p w14:paraId="68612C2A" w14:textId="77777777" w:rsidR="00E909B6" w:rsidRPr="001D04B9" w:rsidRDefault="00E909B6" w:rsidP="00E909B6">
            <w:pPr>
              <w:spacing w:line="240" w:lineRule="auto"/>
              <w:jc w:val="center"/>
              <w:rPr>
                <w:rFonts w:ascii="Times New Roman" w:eastAsia="Calibri" w:hAnsi="Times New Roman" w:cs="Times New Roman"/>
                <w:sz w:val="20"/>
                <w:szCs w:val="20"/>
              </w:rPr>
            </w:pPr>
          </w:p>
        </w:tc>
        <w:tc>
          <w:tcPr>
            <w:tcW w:w="369" w:type="pct"/>
            <w:vMerge/>
            <w:shd w:val="clear" w:color="auto" w:fill="auto"/>
            <w:vAlign w:val="center"/>
          </w:tcPr>
          <w:p w14:paraId="72E83BC5" w14:textId="77777777" w:rsidR="00E909B6" w:rsidRPr="001D04B9" w:rsidRDefault="00E909B6" w:rsidP="00E909B6">
            <w:pPr>
              <w:spacing w:line="240" w:lineRule="auto"/>
              <w:jc w:val="center"/>
              <w:rPr>
                <w:rFonts w:ascii="Times New Roman" w:eastAsia="Calibri" w:hAnsi="Times New Roman" w:cs="Times New Roman"/>
                <w:sz w:val="20"/>
                <w:szCs w:val="20"/>
              </w:rPr>
            </w:pPr>
          </w:p>
        </w:tc>
        <w:tc>
          <w:tcPr>
            <w:tcW w:w="444" w:type="pct"/>
            <w:vMerge/>
            <w:shd w:val="clear" w:color="auto" w:fill="auto"/>
            <w:vAlign w:val="center"/>
          </w:tcPr>
          <w:p w14:paraId="5249DFB7" w14:textId="77777777" w:rsidR="00E909B6" w:rsidRPr="001D04B9" w:rsidRDefault="00E909B6" w:rsidP="00E909B6">
            <w:pPr>
              <w:spacing w:line="240" w:lineRule="auto"/>
              <w:jc w:val="center"/>
              <w:rPr>
                <w:rFonts w:ascii="Times New Roman" w:eastAsia="Calibri" w:hAnsi="Times New Roman" w:cs="Times New Roman"/>
                <w:sz w:val="20"/>
                <w:szCs w:val="20"/>
              </w:rPr>
            </w:pPr>
          </w:p>
        </w:tc>
        <w:tc>
          <w:tcPr>
            <w:tcW w:w="517" w:type="pct"/>
            <w:vMerge/>
            <w:shd w:val="clear" w:color="auto" w:fill="auto"/>
            <w:vAlign w:val="center"/>
          </w:tcPr>
          <w:p w14:paraId="77183FBA" w14:textId="77777777" w:rsidR="00E909B6" w:rsidRPr="001D04B9" w:rsidRDefault="00E909B6" w:rsidP="00E909B6">
            <w:pPr>
              <w:spacing w:line="240" w:lineRule="auto"/>
              <w:jc w:val="center"/>
              <w:rPr>
                <w:rFonts w:ascii="Times New Roman" w:eastAsia="Calibri" w:hAnsi="Times New Roman" w:cs="Times New Roman"/>
                <w:sz w:val="20"/>
                <w:szCs w:val="20"/>
              </w:rPr>
            </w:pPr>
          </w:p>
        </w:tc>
        <w:tc>
          <w:tcPr>
            <w:tcW w:w="370" w:type="pct"/>
            <w:vMerge/>
            <w:shd w:val="clear" w:color="auto" w:fill="auto"/>
            <w:vAlign w:val="center"/>
          </w:tcPr>
          <w:p w14:paraId="7851B103" w14:textId="77777777" w:rsidR="00E909B6" w:rsidRPr="001D04B9" w:rsidRDefault="00E909B6" w:rsidP="00E909B6">
            <w:pPr>
              <w:spacing w:line="240" w:lineRule="auto"/>
              <w:jc w:val="center"/>
              <w:rPr>
                <w:rFonts w:ascii="Times New Roman" w:eastAsia="Calibri" w:hAnsi="Times New Roman" w:cs="Times New Roman"/>
                <w:sz w:val="20"/>
                <w:szCs w:val="20"/>
              </w:rPr>
            </w:pPr>
          </w:p>
        </w:tc>
        <w:tc>
          <w:tcPr>
            <w:tcW w:w="418" w:type="pct"/>
            <w:vMerge/>
            <w:shd w:val="clear" w:color="auto" w:fill="auto"/>
            <w:vAlign w:val="center"/>
          </w:tcPr>
          <w:p w14:paraId="7100B666" w14:textId="77777777" w:rsidR="00E909B6" w:rsidRPr="001D04B9" w:rsidRDefault="00E909B6" w:rsidP="00E909B6">
            <w:pPr>
              <w:spacing w:line="240" w:lineRule="auto"/>
              <w:jc w:val="center"/>
              <w:rPr>
                <w:rFonts w:ascii="Times New Roman" w:eastAsia="Calibri" w:hAnsi="Times New Roman" w:cs="Times New Roman"/>
                <w:sz w:val="20"/>
                <w:szCs w:val="20"/>
              </w:rPr>
            </w:pPr>
          </w:p>
        </w:tc>
      </w:tr>
      <w:tr w:rsidR="00E909B6" w:rsidRPr="001D04B9" w14:paraId="0ECEC92A" w14:textId="77777777" w:rsidTr="00E909B6">
        <w:tc>
          <w:tcPr>
            <w:tcW w:w="370" w:type="pct"/>
            <w:shd w:val="clear" w:color="auto" w:fill="auto"/>
            <w:vAlign w:val="center"/>
          </w:tcPr>
          <w:p w14:paraId="300C2D24"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90</w:t>
            </w:r>
          </w:p>
        </w:tc>
        <w:tc>
          <w:tcPr>
            <w:tcW w:w="370" w:type="pct"/>
            <w:shd w:val="clear" w:color="auto" w:fill="auto"/>
            <w:vAlign w:val="center"/>
          </w:tcPr>
          <w:p w14:paraId="5E2C840F"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10</w:t>
            </w:r>
          </w:p>
        </w:tc>
        <w:tc>
          <w:tcPr>
            <w:tcW w:w="443" w:type="pct"/>
            <w:shd w:val="clear" w:color="auto" w:fill="auto"/>
            <w:vAlign w:val="center"/>
          </w:tcPr>
          <w:p w14:paraId="6CD32650" w14:textId="77777777" w:rsidR="00E909B6" w:rsidRPr="001D04B9" w:rsidRDefault="00E909B6" w:rsidP="00E909B6">
            <w:pPr>
              <w:spacing w:line="240" w:lineRule="auto"/>
              <w:jc w:val="center"/>
              <w:rPr>
                <w:rFonts w:ascii="Times New Roman" w:eastAsia="Calibri" w:hAnsi="Times New Roman" w:cs="Times New Roman"/>
              </w:rPr>
            </w:pPr>
            <w:r w:rsidRPr="001D04B9">
              <w:rPr>
                <w:rFonts w:ascii="Times New Roman" w:eastAsia="Calibri" w:hAnsi="Times New Roman" w:cs="Times New Roman"/>
              </w:rPr>
              <w:t>0</w:t>
            </w:r>
          </w:p>
        </w:tc>
        <w:tc>
          <w:tcPr>
            <w:tcW w:w="517" w:type="pct"/>
            <w:shd w:val="clear" w:color="auto" w:fill="auto"/>
            <w:vAlign w:val="center"/>
          </w:tcPr>
          <w:p w14:paraId="7B71B65B"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iCs/>
                <w:sz w:val="20"/>
                <w:szCs w:val="20"/>
              </w:rPr>
              <w:t>0.83</w:t>
            </w:r>
          </w:p>
        </w:tc>
        <w:tc>
          <w:tcPr>
            <w:tcW w:w="369" w:type="pct"/>
            <w:shd w:val="clear" w:color="auto" w:fill="auto"/>
            <w:vAlign w:val="center"/>
          </w:tcPr>
          <w:p w14:paraId="546DC575"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iCs/>
                <w:sz w:val="20"/>
                <w:szCs w:val="20"/>
              </w:rPr>
              <w:t>0.225</w:t>
            </w:r>
          </w:p>
        </w:tc>
        <w:tc>
          <w:tcPr>
            <w:tcW w:w="444" w:type="pct"/>
            <w:shd w:val="clear" w:color="auto" w:fill="auto"/>
            <w:vAlign w:val="center"/>
          </w:tcPr>
          <w:p w14:paraId="123CF1D9"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w:t>
            </w:r>
          </w:p>
        </w:tc>
        <w:tc>
          <w:tcPr>
            <w:tcW w:w="370" w:type="pct"/>
            <w:shd w:val="clear" w:color="auto" w:fill="auto"/>
            <w:vAlign w:val="center"/>
          </w:tcPr>
          <w:p w14:paraId="4716CB3A"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97</w:t>
            </w:r>
          </w:p>
        </w:tc>
        <w:tc>
          <w:tcPr>
            <w:tcW w:w="369" w:type="pct"/>
            <w:shd w:val="clear" w:color="auto" w:fill="auto"/>
            <w:vAlign w:val="center"/>
          </w:tcPr>
          <w:p w14:paraId="507F4F27"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50</w:t>
            </w:r>
          </w:p>
        </w:tc>
        <w:tc>
          <w:tcPr>
            <w:tcW w:w="444" w:type="pct"/>
            <w:vMerge w:val="restart"/>
            <w:shd w:val="clear" w:color="auto" w:fill="auto"/>
            <w:vAlign w:val="center"/>
          </w:tcPr>
          <w:p w14:paraId="3F0C7844"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10</w:t>
            </w:r>
          </w:p>
        </w:tc>
        <w:tc>
          <w:tcPr>
            <w:tcW w:w="517" w:type="pct"/>
            <w:shd w:val="clear" w:color="auto" w:fill="auto"/>
            <w:vAlign w:val="center"/>
          </w:tcPr>
          <w:p w14:paraId="5C6E8E29"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0.111</w:t>
            </w:r>
          </w:p>
        </w:tc>
        <w:tc>
          <w:tcPr>
            <w:tcW w:w="370" w:type="pct"/>
            <w:shd w:val="clear" w:color="auto" w:fill="auto"/>
            <w:vAlign w:val="center"/>
          </w:tcPr>
          <w:p w14:paraId="1850A359"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0.35</w:t>
            </w:r>
          </w:p>
        </w:tc>
        <w:tc>
          <w:tcPr>
            <w:tcW w:w="418" w:type="pct"/>
            <w:shd w:val="clear" w:color="auto" w:fill="auto"/>
            <w:vAlign w:val="center"/>
          </w:tcPr>
          <w:p w14:paraId="689748BF"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90</w:t>
            </w:r>
          </w:p>
        </w:tc>
      </w:tr>
      <w:tr w:rsidR="00E909B6" w:rsidRPr="001D04B9" w14:paraId="647EB405" w14:textId="77777777" w:rsidTr="00E909B6">
        <w:trPr>
          <w:trHeight w:val="341"/>
        </w:trPr>
        <w:tc>
          <w:tcPr>
            <w:tcW w:w="370" w:type="pct"/>
            <w:shd w:val="clear" w:color="auto" w:fill="auto"/>
            <w:vAlign w:val="center"/>
          </w:tcPr>
          <w:p w14:paraId="2E081AD0"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90</w:t>
            </w:r>
          </w:p>
        </w:tc>
        <w:tc>
          <w:tcPr>
            <w:tcW w:w="370" w:type="pct"/>
            <w:shd w:val="clear" w:color="auto" w:fill="auto"/>
            <w:vAlign w:val="center"/>
          </w:tcPr>
          <w:p w14:paraId="07F96D24"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0</w:t>
            </w:r>
          </w:p>
        </w:tc>
        <w:tc>
          <w:tcPr>
            <w:tcW w:w="443" w:type="pct"/>
            <w:shd w:val="clear" w:color="auto" w:fill="auto"/>
            <w:vAlign w:val="center"/>
          </w:tcPr>
          <w:p w14:paraId="06DCADD0" w14:textId="77777777" w:rsidR="00E909B6" w:rsidRPr="001D04B9" w:rsidRDefault="00E909B6" w:rsidP="00E909B6">
            <w:pPr>
              <w:spacing w:line="240" w:lineRule="auto"/>
              <w:jc w:val="center"/>
              <w:rPr>
                <w:rFonts w:ascii="Times New Roman" w:eastAsia="Calibri" w:hAnsi="Times New Roman" w:cs="Times New Roman"/>
              </w:rPr>
            </w:pPr>
            <w:r w:rsidRPr="001D04B9">
              <w:rPr>
                <w:rFonts w:ascii="Times New Roman" w:eastAsia="Calibri" w:hAnsi="Times New Roman" w:cs="Times New Roman"/>
              </w:rPr>
              <w:t>10</w:t>
            </w:r>
          </w:p>
        </w:tc>
        <w:tc>
          <w:tcPr>
            <w:tcW w:w="517" w:type="pct"/>
            <w:shd w:val="clear" w:color="auto" w:fill="auto"/>
            <w:vAlign w:val="center"/>
          </w:tcPr>
          <w:p w14:paraId="5B04ACB9"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iCs/>
                <w:sz w:val="20"/>
                <w:szCs w:val="20"/>
              </w:rPr>
              <w:t>0.815</w:t>
            </w:r>
          </w:p>
        </w:tc>
        <w:tc>
          <w:tcPr>
            <w:tcW w:w="369" w:type="pct"/>
            <w:shd w:val="clear" w:color="auto" w:fill="auto"/>
            <w:vAlign w:val="center"/>
          </w:tcPr>
          <w:p w14:paraId="5D631CD5"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w:t>
            </w:r>
          </w:p>
        </w:tc>
        <w:tc>
          <w:tcPr>
            <w:tcW w:w="444" w:type="pct"/>
            <w:shd w:val="clear" w:color="auto" w:fill="auto"/>
            <w:vAlign w:val="center"/>
          </w:tcPr>
          <w:p w14:paraId="3E55F93C"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iCs/>
                <w:sz w:val="20"/>
                <w:szCs w:val="20"/>
              </w:rPr>
              <w:t>0.367</w:t>
            </w:r>
          </w:p>
        </w:tc>
        <w:tc>
          <w:tcPr>
            <w:tcW w:w="370" w:type="pct"/>
            <w:shd w:val="clear" w:color="auto" w:fill="auto"/>
            <w:vAlign w:val="center"/>
          </w:tcPr>
          <w:p w14:paraId="0347552F"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97.5</w:t>
            </w:r>
          </w:p>
        </w:tc>
        <w:tc>
          <w:tcPr>
            <w:tcW w:w="369" w:type="pct"/>
            <w:shd w:val="clear" w:color="auto" w:fill="auto"/>
            <w:vAlign w:val="center"/>
          </w:tcPr>
          <w:p w14:paraId="629B8C24"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30</w:t>
            </w:r>
          </w:p>
        </w:tc>
        <w:tc>
          <w:tcPr>
            <w:tcW w:w="444" w:type="pct"/>
            <w:vMerge/>
            <w:shd w:val="clear" w:color="auto" w:fill="auto"/>
            <w:vAlign w:val="center"/>
          </w:tcPr>
          <w:p w14:paraId="045C3765" w14:textId="77777777" w:rsidR="00E909B6" w:rsidRPr="001D04B9" w:rsidRDefault="00E909B6" w:rsidP="00E909B6">
            <w:pPr>
              <w:spacing w:line="240" w:lineRule="auto"/>
              <w:jc w:val="center"/>
              <w:rPr>
                <w:rFonts w:ascii="Times New Roman" w:eastAsia="Calibri" w:hAnsi="Times New Roman" w:cs="Times New Roman"/>
                <w:sz w:val="20"/>
                <w:szCs w:val="20"/>
              </w:rPr>
            </w:pPr>
          </w:p>
        </w:tc>
        <w:tc>
          <w:tcPr>
            <w:tcW w:w="517" w:type="pct"/>
            <w:shd w:val="clear" w:color="auto" w:fill="auto"/>
            <w:vAlign w:val="center"/>
          </w:tcPr>
          <w:p w14:paraId="60C5E0E7" w14:textId="77777777" w:rsidR="00E909B6" w:rsidRPr="001D04B9" w:rsidRDefault="00E909B6" w:rsidP="00E909B6">
            <w:pPr>
              <w:spacing w:line="240" w:lineRule="auto"/>
              <w:jc w:val="center"/>
              <w:rPr>
                <w:rFonts w:ascii="Times New Roman" w:eastAsia="Calibri" w:hAnsi="Times New Roman" w:cs="Times New Roman"/>
                <w:sz w:val="20"/>
                <w:szCs w:val="20"/>
              </w:rPr>
            </w:pPr>
          </w:p>
        </w:tc>
        <w:tc>
          <w:tcPr>
            <w:tcW w:w="370" w:type="pct"/>
            <w:shd w:val="clear" w:color="auto" w:fill="auto"/>
            <w:vAlign w:val="center"/>
          </w:tcPr>
          <w:p w14:paraId="2251D523"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0.23</w:t>
            </w:r>
          </w:p>
        </w:tc>
        <w:tc>
          <w:tcPr>
            <w:tcW w:w="418" w:type="pct"/>
            <w:shd w:val="clear" w:color="auto" w:fill="auto"/>
            <w:vAlign w:val="center"/>
          </w:tcPr>
          <w:p w14:paraId="386A63AD"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72</w:t>
            </w:r>
          </w:p>
        </w:tc>
      </w:tr>
    </w:tbl>
    <w:p w14:paraId="6BCD0B4A" w14:textId="77777777" w:rsidR="00E909B6" w:rsidRPr="001D04B9" w:rsidRDefault="00E909B6" w:rsidP="00E909B6">
      <w:pPr>
        <w:spacing w:after="0" w:line="240" w:lineRule="auto"/>
        <w:jc w:val="both"/>
        <w:rPr>
          <w:rFonts w:ascii="Times New Roman" w:hAnsi="Times New Roman" w:cs="Times New Roman"/>
          <w:sz w:val="28"/>
          <w:szCs w:val="28"/>
        </w:rPr>
      </w:pPr>
    </w:p>
    <w:p w14:paraId="3437102B" w14:textId="77777777" w:rsidR="002B2E1F" w:rsidRPr="001D04B9" w:rsidRDefault="002B2E1F" w:rsidP="00E909B6">
      <w:pPr>
        <w:spacing w:after="0" w:line="240" w:lineRule="auto"/>
        <w:jc w:val="both"/>
        <w:rPr>
          <w:rFonts w:ascii="Times New Roman" w:hAnsi="Times New Roman" w:cs="Times New Roman"/>
          <w:sz w:val="28"/>
          <w:szCs w:val="28"/>
        </w:rPr>
      </w:pPr>
    </w:p>
    <w:p w14:paraId="3F7405E2" w14:textId="77777777" w:rsidR="00E909B6" w:rsidRPr="001D04B9" w:rsidRDefault="00E909B6" w:rsidP="00E909B6">
      <w:pPr>
        <w:spacing w:after="0" w:line="240" w:lineRule="auto"/>
        <w:ind w:firstLine="708"/>
        <w:jc w:val="both"/>
        <w:rPr>
          <w:rFonts w:ascii="Times New Roman" w:hAnsi="Times New Roman" w:cs="Times New Roman"/>
          <w:b/>
          <w:sz w:val="28"/>
          <w:szCs w:val="28"/>
        </w:rPr>
      </w:pPr>
      <w:r w:rsidRPr="001D04B9">
        <w:rPr>
          <w:rFonts w:ascii="Times New Roman" w:hAnsi="Times New Roman" w:cs="Times New Roman"/>
          <w:b/>
          <w:sz w:val="28"/>
          <w:szCs w:val="28"/>
        </w:rPr>
        <w:t>2.5 Synthesis of nanogels based on NIPAM-APTAC-AMPS</w:t>
      </w:r>
    </w:p>
    <w:p w14:paraId="611274C8" w14:textId="77777777" w:rsidR="00E909B6" w:rsidRPr="001D04B9" w:rsidRDefault="00E909B6" w:rsidP="00D02A31">
      <w:pPr>
        <w:spacing w:after="0" w:line="240" w:lineRule="auto"/>
        <w:ind w:firstLine="708"/>
        <w:jc w:val="both"/>
        <w:rPr>
          <w:rFonts w:ascii="Times New Roman" w:eastAsia="Calibri" w:hAnsi="Times New Roman" w:cs="Times New Roman"/>
          <w:highlight w:val="yellow"/>
        </w:rPr>
      </w:pPr>
      <w:r w:rsidRPr="001D04B9">
        <w:rPr>
          <w:rFonts w:ascii="Times New Roman" w:hAnsi="Times New Roman" w:cs="Times New Roman"/>
          <w:sz w:val="28"/>
          <w:szCs w:val="28"/>
          <w:lang w:bidi="en-US"/>
        </w:rPr>
        <w:t>Polyampholyte nanogels were synthesized via conventional redox initiated free radical copolymerization in the presence of a crosslinking agent at 80°C for 4 h. NIPAM, APTAC, AMPS, MBAA and SDS were dissolved in deionized water at room temperature in a 100 mL beaker under constant stirring. The resulting solution was then filtered through a 5 µm syringe filter and purged with argon for 15-20 minutes in order to remove dissolved oxygen. The solution was then carefully transferred to a stoppered round bottom flask, and dry powders of APS and SMBS were added. The flask was immersed in a water bath of 80°C under constant stirring. After 4 hours, the flask was removed from the water bath and cooled to room temperature. The resulting nanogel solutions were subjected to dialysis in distilled water for 14 days. Ratios of NIPAM-APTAC-AMPS nanogels are given in Table 4.</w:t>
      </w:r>
      <w:r w:rsidRPr="001D04B9">
        <w:rPr>
          <w:rFonts w:ascii="Times New Roman" w:eastAsia="Calibri" w:hAnsi="Times New Roman" w:cs="Times New Roman"/>
          <w:sz w:val="28"/>
          <w:szCs w:val="28"/>
        </w:rPr>
        <w:t xml:space="preserve"> As can be seen, the yield of nanogels varies from 67 to 88 wt.%</w:t>
      </w:r>
      <w:r w:rsidR="008D7B10" w:rsidRPr="001D04B9">
        <w:rPr>
          <w:rFonts w:ascii="Times New Roman" w:eastAsia="Calibri" w:hAnsi="Times New Roman" w:cs="Times New Roman"/>
          <w:sz w:val="28"/>
          <w:szCs w:val="28"/>
        </w:rPr>
        <w:t xml:space="preserve"> </w:t>
      </w:r>
      <w:r w:rsidR="008D7B10" w:rsidRPr="001D04B9">
        <w:rPr>
          <w:rFonts w:ascii="Times New Roman" w:eastAsia="Calibri" w:hAnsi="Times New Roman" w:cs="Times New Roman"/>
          <w:sz w:val="28"/>
          <w:szCs w:val="28"/>
        </w:rPr>
        <w:fldChar w:fldCharType="begin"/>
      </w:r>
      <w:r w:rsidR="008D7B10" w:rsidRPr="001D04B9">
        <w:rPr>
          <w:rFonts w:ascii="Times New Roman" w:eastAsia="Calibri" w:hAnsi="Times New Roman" w:cs="Times New Roman"/>
          <w:sz w:val="28"/>
          <w:szCs w:val="28"/>
        </w:rPr>
        <w:instrText xml:space="preserve"> ADDIN EN.CITE &lt;EndNote&gt;&lt;Cite&gt;&lt;Author&gt;Ayazbayeva&lt;/Author&gt;&lt;Year&gt;2022&lt;/Year&gt;&lt;IDText&gt;Temperature and Salt Responsive Amphoteric Nanogels Based on N-Isopropylacrylamide, 2-Acrylamido-2-methyl-1-propanesulfonic Acid Sodium Salt and (3-Acrylamidopropyl) Trimethylammonium Chloride&lt;/IDText&gt;&lt;DisplayText&gt;[128]&lt;/DisplayText&gt;&lt;record&gt;&lt;dates&gt;&lt;pub-dates&gt;&lt;date&gt;Jul&lt;/date&gt;&lt;/pub-dates&gt;&lt;year&gt;2022&lt;/year&gt;&lt;/dates&gt;&lt;urls&gt;&lt;related-urls&gt;&lt;url&gt;&amp;lt;Go to ISI&amp;gt;://WOS:000832233200001&lt;/url&gt;&lt;/related-urls&gt;&lt;/urls&gt;&lt;titles&gt;&lt;title&gt;Temperature and Salt Responsive Amphoteric Nanogels Based on N-Isopropylacrylamide, 2-Acrylamido-2-methyl-1-propanesulfonic Acid Sodium Salt and (3-Acrylamidopropyl) Trimethylammonium Chloride&lt;/title&gt;&lt;secondary-title&gt;Nanomaterials&lt;/secondary-title&gt;&lt;/titles&gt;&lt;number&gt;14&lt;/number&gt;&lt;contributors&gt;&lt;authors&gt;&lt;author&gt;Ayazbayeva, A. Y.&lt;/author&gt;&lt;author&gt;Shakhvorostov, A. V.&lt;/author&gt;&lt;author&gt;Gussenov, I. S.&lt;/author&gt;&lt;author&gt;Seilkhanov, T. M.&lt;/author&gt;&lt;author&gt;Aseyev, V. O.&lt;/author&gt;&lt;author&gt;Kudaibergenov, S. E.&lt;/author&gt;&lt;/authors&gt;&lt;/contributors&gt;&lt;custom7&gt;2343&lt;/custom7&gt;&lt;added-date format="utc"&gt;1694422608&lt;/added-date&gt;&lt;ref-type name="Journal Article"&gt;17&lt;/ref-type&gt;&lt;rec-number&gt;136&lt;/rec-number&gt;&lt;last-updated-date format="utc"&gt;1694422608&lt;/last-updated-date&gt;&lt;accession-num&gt;WOS:000832233200001&lt;/accession-num&gt;&lt;electronic-resource-num&gt;10.3390/nano12142343&lt;/electronic-resource-num&gt;&lt;volume&gt;12&lt;/volume&gt;&lt;/record&gt;&lt;/Cite&gt;&lt;/EndNote&gt;</w:instrText>
      </w:r>
      <w:r w:rsidR="008D7B10" w:rsidRPr="001D04B9">
        <w:rPr>
          <w:rFonts w:ascii="Times New Roman" w:eastAsia="Calibri" w:hAnsi="Times New Roman" w:cs="Times New Roman"/>
          <w:sz w:val="28"/>
          <w:szCs w:val="28"/>
        </w:rPr>
        <w:fldChar w:fldCharType="separate"/>
      </w:r>
      <w:r w:rsidR="008D7B10" w:rsidRPr="001D04B9">
        <w:rPr>
          <w:rFonts w:ascii="Times New Roman" w:eastAsia="Calibri" w:hAnsi="Times New Roman" w:cs="Times New Roman"/>
          <w:sz w:val="28"/>
          <w:szCs w:val="28"/>
        </w:rPr>
        <w:t>[128]</w:t>
      </w:r>
      <w:r w:rsidR="008D7B10" w:rsidRPr="001D04B9">
        <w:rPr>
          <w:rFonts w:ascii="Times New Roman" w:eastAsia="Calibri" w:hAnsi="Times New Roman" w:cs="Times New Roman"/>
          <w:sz w:val="28"/>
          <w:szCs w:val="28"/>
        </w:rPr>
        <w:fldChar w:fldCharType="end"/>
      </w:r>
      <w:r w:rsidR="008D7B10" w:rsidRPr="001D04B9">
        <w:rPr>
          <w:rFonts w:ascii="Times New Roman" w:eastAsia="Calibri" w:hAnsi="Times New Roman" w:cs="Times New Roman"/>
          <w:sz w:val="28"/>
          <w:szCs w:val="28"/>
        </w:rPr>
        <w:t>.</w:t>
      </w:r>
    </w:p>
    <w:p w14:paraId="1C171A04" w14:textId="77777777" w:rsidR="00E909B6" w:rsidRPr="001D04B9" w:rsidRDefault="00E909B6" w:rsidP="00E909B6">
      <w:pPr>
        <w:spacing w:after="0" w:line="240" w:lineRule="auto"/>
        <w:ind w:firstLine="708"/>
        <w:jc w:val="both"/>
        <w:rPr>
          <w:rFonts w:ascii="Times New Roman" w:eastAsia="Calibri" w:hAnsi="Times New Roman" w:cs="Times New Roman"/>
          <w:sz w:val="28"/>
          <w:szCs w:val="28"/>
        </w:rPr>
      </w:pPr>
    </w:p>
    <w:p w14:paraId="3D4DBA82" w14:textId="77777777" w:rsidR="00E909B6" w:rsidRPr="001D04B9" w:rsidRDefault="00E909B6" w:rsidP="00CF6762">
      <w:pPr>
        <w:spacing w:after="0" w:line="240" w:lineRule="auto"/>
        <w:jc w:val="both"/>
        <w:rPr>
          <w:rFonts w:ascii="Times New Roman" w:eastAsia="Calibri" w:hAnsi="Times New Roman" w:cs="Times New Roman"/>
          <w:b/>
          <w:sz w:val="28"/>
          <w:szCs w:val="28"/>
        </w:rPr>
      </w:pPr>
      <w:r w:rsidRPr="001D04B9">
        <w:rPr>
          <w:rFonts w:ascii="Times New Roman" w:eastAsia="Calibri" w:hAnsi="Times New Roman" w:cs="Times New Roman"/>
          <w:b/>
          <w:sz w:val="28"/>
          <w:szCs w:val="28"/>
        </w:rPr>
        <w:t xml:space="preserve">Table 4 – The </w:t>
      </w:r>
      <w:proofErr w:type="gramStart"/>
      <w:r w:rsidRPr="001D04B9">
        <w:rPr>
          <w:rFonts w:ascii="Times New Roman" w:eastAsia="Calibri" w:hAnsi="Times New Roman" w:cs="Times New Roman"/>
          <w:b/>
          <w:sz w:val="28"/>
          <w:szCs w:val="28"/>
        </w:rPr>
        <w:t>amount</w:t>
      </w:r>
      <w:proofErr w:type="gramEnd"/>
      <w:r w:rsidRPr="001D04B9">
        <w:rPr>
          <w:rFonts w:ascii="Times New Roman" w:eastAsia="Calibri" w:hAnsi="Times New Roman" w:cs="Times New Roman"/>
          <w:b/>
          <w:sz w:val="28"/>
          <w:szCs w:val="28"/>
        </w:rPr>
        <w:t xml:space="preserve"> of monomers, initiator, crosslinking agent and surfactant for the synthesis of nanogels based on NIPAM-APTAC-AMPS</w:t>
      </w:r>
    </w:p>
    <w:p w14:paraId="69F8E9C3" w14:textId="77777777" w:rsidR="00CF6762" w:rsidRPr="001D04B9" w:rsidRDefault="00CF6762" w:rsidP="00CF6762">
      <w:pPr>
        <w:spacing w:after="0" w:line="240" w:lineRule="auto"/>
        <w:jc w:val="both"/>
        <w:rPr>
          <w:rFonts w:ascii="Times New Roman" w:eastAsia="Calibri" w:hAnsi="Times New Roman" w:cs="Times New Roman"/>
          <w:sz w:val="28"/>
          <w:szCs w:val="28"/>
        </w:rPr>
      </w:pPr>
    </w:p>
    <w:tbl>
      <w:tblPr>
        <w:tblW w:w="959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709"/>
        <w:gridCol w:w="850"/>
        <w:gridCol w:w="992"/>
        <w:gridCol w:w="708"/>
        <w:gridCol w:w="852"/>
        <w:gridCol w:w="710"/>
        <w:gridCol w:w="850"/>
        <w:gridCol w:w="850"/>
        <w:gridCol w:w="708"/>
        <w:gridCol w:w="850"/>
        <w:gridCol w:w="804"/>
      </w:tblGrid>
      <w:tr w:rsidR="00E909B6" w:rsidRPr="001D04B9" w14:paraId="3A23DB3B" w14:textId="77777777" w:rsidTr="00E909B6">
        <w:trPr>
          <w:trHeight w:val="270"/>
        </w:trPr>
        <w:tc>
          <w:tcPr>
            <w:tcW w:w="1183" w:type="pct"/>
            <w:gridSpan w:val="3"/>
            <w:shd w:val="clear" w:color="auto" w:fill="auto"/>
            <w:vAlign w:val="center"/>
          </w:tcPr>
          <w:p w14:paraId="0D2CC432"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The initial composition of the monomers, mol. %</w:t>
            </w:r>
          </w:p>
        </w:tc>
        <w:tc>
          <w:tcPr>
            <w:tcW w:w="517" w:type="pct"/>
            <w:vMerge w:val="restart"/>
            <w:shd w:val="clear" w:color="auto" w:fill="auto"/>
            <w:vAlign w:val="center"/>
          </w:tcPr>
          <w:p w14:paraId="096F6A4A" w14:textId="77777777" w:rsidR="00E909B6" w:rsidRPr="001D04B9" w:rsidRDefault="00E909B6" w:rsidP="00E909B6">
            <w:pPr>
              <w:spacing w:line="240" w:lineRule="auto"/>
              <w:ind w:left="-17" w:right="-78"/>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NIPAM, g</w:t>
            </w:r>
          </w:p>
        </w:tc>
        <w:tc>
          <w:tcPr>
            <w:tcW w:w="369" w:type="pct"/>
            <w:vMerge w:val="restart"/>
            <w:shd w:val="clear" w:color="auto" w:fill="auto"/>
            <w:vAlign w:val="center"/>
          </w:tcPr>
          <w:p w14:paraId="124D4E3C"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APTAC, g</w:t>
            </w:r>
          </w:p>
        </w:tc>
        <w:tc>
          <w:tcPr>
            <w:tcW w:w="444" w:type="pct"/>
            <w:vMerge w:val="restart"/>
            <w:shd w:val="clear" w:color="auto" w:fill="auto"/>
            <w:vAlign w:val="center"/>
          </w:tcPr>
          <w:p w14:paraId="3ABF13DC"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AMPS, g</w:t>
            </w:r>
          </w:p>
        </w:tc>
        <w:tc>
          <w:tcPr>
            <w:tcW w:w="370" w:type="pct"/>
            <w:vMerge w:val="restart"/>
            <w:shd w:val="clear" w:color="auto" w:fill="auto"/>
            <w:vAlign w:val="center"/>
          </w:tcPr>
          <w:p w14:paraId="4F69C460"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H</w:t>
            </w:r>
            <w:r w:rsidRPr="001D04B9">
              <w:rPr>
                <w:rFonts w:ascii="Times New Roman" w:eastAsia="Calibri" w:hAnsi="Times New Roman" w:cs="Times New Roman"/>
                <w:sz w:val="20"/>
                <w:szCs w:val="20"/>
                <w:vertAlign w:val="subscript"/>
              </w:rPr>
              <w:t>2</w:t>
            </w:r>
            <w:r w:rsidRPr="001D04B9">
              <w:rPr>
                <w:rFonts w:ascii="Times New Roman" w:eastAsia="Calibri" w:hAnsi="Times New Roman" w:cs="Times New Roman"/>
                <w:sz w:val="20"/>
                <w:szCs w:val="20"/>
              </w:rPr>
              <w:t>O, mL</w:t>
            </w:r>
          </w:p>
        </w:tc>
        <w:tc>
          <w:tcPr>
            <w:tcW w:w="443" w:type="pct"/>
            <w:vMerge w:val="restart"/>
            <w:shd w:val="clear" w:color="auto" w:fill="auto"/>
            <w:vAlign w:val="center"/>
          </w:tcPr>
          <w:p w14:paraId="279F6E78"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АPS, mg</w:t>
            </w:r>
          </w:p>
        </w:tc>
        <w:tc>
          <w:tcPr>
            <w:tcW w:w="443" w:type="pct"/>
            <w:vMerge w:val="restart"/>
            <w:shd w:val="clear" w:color="auto" w:fill="auto"/>
            <w:vAlign w:val="center"/>
          </w:tcPr>
          <w:p w14:paraId="2A5DB209"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SMBS, mg</w:t>
            </w:r>
          </w:p>
        </w:tc>
        <w:tc>
          <w:tcPr>
            <w:tcW w:w="369" w:type="pct"/>
            <w:vMerge w:val="restart"/>
            <w:shd w:val="clear" w:color="auto" w:fill="auto"/>
            <w:vAlign w:val="center"/>
          </w:tcPr>
          <w:p w14:paraId="6783BED6"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MBAAA, g</w:t>
            </w:r>
          </w:p>
        </w:tc>
        <w:tc>
          <w:tcPr>
            <w:tcW w:w="443" w:type="pct"/>
            <w:vMerge w:val="restart"/>
            <w:shd w:val="clear" w:color="auto" w:fill="auto"/>
            <w:vAlign w:val="center"/>
          </w:tcPr>
          <w:p w14:paraId="443D0117"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SDS, g</w:t>
            </w:r>
          </w:p>
        </w:tc>
        <w:tc>
          <w:tcPr>
            <w:tcW w:w="419" w:type="pct"/>
            <w:vMerge w:val="restart"/>
            <w:shd w:val="clear" w:color="auto" w:fill="auto"/>
            <w:vAlign w:val="center"/>
          </w:tcPr>
          <w:p w14:paraId="735FB807"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Yield, %</w:t>
            </w:r>
          </w:p>
        </w:tc>
      </w:tr>
      <w:tr w:rsidR="00E909B6" w:rsidRPr="001D04B9" w14:paraId="516D31C4" w14:textId="77777777" w:rsidTr="00E909B6">
        <w:trPr>
          <w:trHeight w:val="270"/>
        </w:trPr>
        <w:tc>
          <w:tcPr>
            <w:tcW w:w="370" w:type="pct"/>
            <w:shd w:val="clear" w:color="auto" w:fill="auto"/>
            <w:vAlign w:val="center"/>
          </w:tcPr>
          <w:p w14:paraId="0C9E357D"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rPr>
              <w:t>NIPAM</w:t>
            </w:r>
          </w:p>
        </w:tc>
        <w:tc>
          <w:tcPr>
            <w:tcW w:w="370" w:type="pct"/>
            <w:shd w:val="clear" w:color="auto" w:fill="auto"/>
            <w:vAlign w:val="center"/>
          </w:tcPr>
          <w:p w14:paraId="2C76A1BA"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APTAC</w:t>
            </w:r>
          </w:p>
        </w:tc>
        <w:tc>
          <w:tcPr>
            <w:tcW w:w="443" w:type="pct"/>
            <w:shd w:val="clear" w:color="auto" w:fill="auto"/>
            <w:vAlign w:val="center"/>
          </w:tcPr>
          <w:p w14:paraId="5E272194" w14:textId="77777777" w:rsidR="00E909B6" w:rsidRPr="001D04B9" w:rsidRDefault="00E909B6" w:rsidP="00E909B6">
            <w:pPr>
              <w:spacing w:line="240" w:lineRule="auto"/>
              <w:jc w:val="center"/>
              <w:rPr>
                <w:rFonts w:ascii="Times New Roman" w:eastAsia="Calibri" w:hAnsi="Times New Roman" w:cs="Times New Roman"/>
              </w:rPr>
            </w:pPr>
            <w:r w:rsidRPr="001D04B9">
              <w:rPr>
                <w:rFonts w:ascii="Times New Roman" w:eastAsia="Calibri" w:hAnsi="Times New Roman" w:cs="Times New Roman"/>
                <w:sz w:val="20"/>
                <w:szCs w:val="20"/>
              </w:rPr>
              <w:t>AMPS</w:t>
            </w:r>
          </w:p>
        </w:tc>
        <w:tc>
          <w:tcPr>
            <w:tcW w:w="517" w:type="pct"/>
            <w:vMerge/>
            <w:shd w:val="clear" w:color="auto" w:fill="auto"/>
            <w:vAlign w:val="center"/>
          </w:tcPr>
          <w:p w14:paraId="1E400FC5" w14:textId="77777777" w:rsidR="00E909B6" w:rsidRPr="001D04B9" w:rsidRDefault="00E909B6" w:rsidP="00E909B6">
            <w:pPr>
              <w:spacing w:line="240" w:lineRule="auto"/>
              <w:jc w:val="center"/>
              <w:rPr>
                <w:rFonts w:ascii="Times New Roman" w:eastAsia="Calibri" w:hAnsi="Times New Roman" w:cs="Times New Roman"/>
                <w:sz w:val="20"/>
                <w:szCs w:val="20"/>
              </w:rPr>
            </w:pPr>
          </w:p>
        </w:tc>
        <w:tc>
          <w:tcPr>
            <w:tcW w:w="369" w:type="pct"/>
            <w:vMerge/>
            <w:shd w:val="clear" w:color="auto" w:fill="auto"/>
            <w:vAlign w:val="center"/>
          </w:tcPr>
          <w:p w14:paraId="1AA9CCB7" w14:textId="77777777" w:rsidR="00E909B6" w:rsidRPr="001D04B9" w:rsidRDefault="00E909B6" w:rsidP="00E909B6">
            <w:pPr>
              <w:spacing w:line="240" w:lineRule="auto"/>
              <w:jc w:val="center"/>
              <w:rPr>
                <w:rFonts w:ascii="Times New Roman" w:eastAsia="Calibri" w:hAnsi="Times New Roman" w:cs="Times New Roman"/>
                <w:sz w:val="20"/>
                <w:szCs w:val="20"/>
              </w:rPr>
            </w:pPr>
          </w:p>
        </w:tc>
        <w:tc>
          <w:tcPr>
            <w:tcW w:w="444" w:type="pct"/>
            <w:vMerge/>
            <w:shd w:val="clear" w:color="auto" w:fill="auto"/>
            <w:vAlign w:val="center"/>
          </w:tcPr>
          <w:p w14:paraId="7F1F3B47" w14:textId="77777777" w:rsidR="00E909B6" w:rsidRPr="001D04B9" w:rsidRDefault="00E909B6" w:rsidP="00E909B6">
            <w:pPr>
              <w:spacing w:line="240" w:lineRule="auto"/>
              <w:jc w:val="center"/>
              <w:rPr>
                <w:rFonts w:ascii="Times New Roman" w:eastAsia="Calibri" w:hAnsi="Times New Roman" w:cs="Times New Roman"/>
                <w:sz w:val="20"/>
                <w:szCs w:val="20"/>
              </w:rPr>
            </w:pPr>
          </w:p>
        </w:tc>
        <w:tc>
          <w:tcPr>
            <w:tcW w:w="370" w:type="pct"/>
            <w:vMerge/>
            <w:shd w:val="clear" w:color="auto" w:fill="auto"/>
            <w:vAlign w:val="center"/>
          </w:tcPr>
          <w:p w14:paraId="6C3218D6" w14:textId="77777777" w:rsidR="00E909B6" w:rsidRPr="001D04B9" w:rsidRDefault="00E909B6" w:rsidP="00E909B6">
            <w:pPr>
              <w:spacing w:line="240" w:lineRule="auto"/>
              <w:jc w:val="center"/>
              <w:rPr>
                <w:rFonts w:ascii="Times New Roman" w:eastAsia="Calibri" w:hAnsi="Times New Roman" w:cs="Times New Roman"/>
                <w:sz w:val="20"/>
                <w:szCs w:val="20"/>
              </w:rPr>
            </w:pPr>
          </w:p>
        </w:tc>
        <w:tc>
          <w:tcPr>
            <w:tcW w:w="443" w:type="pct"/>
            <w:vMerge/>
            <w:shd w:val="clear" w:color="auto" w:fill="auto"/>
            <w:vAlign w:val="center"/>
          </w:tcPr>
          <w:p w14:paraId="58EFC84B" w14:textId="77777777" w:rsidR="00E909B6" w:rsidRPr="001D04B9" w:rsidRDefault="00E909B6" w:rsidP="00E909B6">
            <w:pPr>
              <w:spacing w:line="240" w:lineRule="auto"/>
              <w:jc w:val="center"/>
              <w:rPr>
                <w:rFonts w:ascii="Times New Roman" w:eastAsia="Calibri" w:hAnsi="Times New Roman" w:cs="Times New Roman"/>
                <w:sz w:val="20"/>
                <w:szCs w:val="20"/>
              </w:rPr>
            </w:pPr>
          </w:p>
        </w:tc>
        <w:tc>
          <w:tcPr>
            <w:tcW w:w="443" w:type="pct"/>
            <w:vMerge/>
            <w:shd w:val="clear" w:color="auto" w:fill="auto"/>
            <w:vAlign w:val="center"/>
          </w:tcPr>
          <w:p w14:paraId="01E3DD83" w14:textId="77777777" w:rsidR="00E909B6" w:rsidRPr="001D04B9" w:rsidRDefault="00E909B6" w:rsidP="00E909B6">
            <w:pPr>
              <w:spacing w:line="240" w:lineRule="auto"/>
              <w:jc w:val="center"/>
              <w:rPr>
                <w:rFonts w:ascii="Times New Roman" w:eastAsia="Calibri" w:hAnsi="Times New Roman" w:cs="Times New Roman"/>
                <w:sz w:val="20"/>
                <w:szCs w:val="20"/>
              </w:rPr>
            </w:pPr>
          </w:p>
        </w:tc>
        <w:tc>
          <w:tcPr>
            <w:tcW w:w="369" w:type="pct"/>
            <w:vMerge/>
            <w:shd w:val="clear" w:color="auto" w:fill="auto"/>
            <w:vAlign w:val="center"/>
          </w:tcPr>
          <w:p w14:paraId="1DB58C29" w14:textId="77777777" w:rsidR="00E909B6" w:rsidRPr="001D04B9" w:rsidRDefault="00E909B6" w:rsidP="00E909B6">
            <w:pPr>
              <w:spacing w:line="240" w:lineRule="auto"/>
              <w:jc w:val="center"/>
              <w:rPr>
                <w:rFonts w:ascii="Times New Roman" w:eastAsia="Calibri" w:hAnsi="Times New Roman" w:cs="Times New Roman"/>
                <w:sz w:val="20"/>
                <w:szCs w:val="20"/>
              </w:rPr>
            </w:pPr>
          </w:p>
        </w:tc>
        <w:tc>
          <w:tcPr>
            <w:tcW w:w="443" w:type="pct"/>
            <w:vMerge/>
            <w:shd w:val="clear" w:color="auto" w:fill="auto"/>
            <w:vAlign w:val="center"/>
          </w:tcPr>
          <w:p w14:paraId="58CEC2C2" w14:textId="77777777" w:rsidR="00E909B6" w:rsidRPr="001D04B9" w:rsidRDefault="00E909B6" w:rsidP="00E909B6">
            <w:pPr>
              <w:spacing w:line="240" w:lineRule="auto"/>
              <w:jc w:val="center"/>
              <w:rPr>
                <w:rFonts w:ascii="Times New Roman" w:eastAsia="Calibri" w:hAnsi="Times New Roman" w:cs="Times New Roman"/>
                <w:sz w:val="20"/>
                <w:szCs w:val="20"/>
              </w:rPr>
            </w:pPr>
          </w:p>
        </w:tc>
        <w:tc>
          <w:tcPr>
            <w:tcW w:w="419" w:type="pct"/>
            <w:vMerge/>
            <w:shd w:val="clear" w:color="auto" w:fill="auto"/>
            <w:vAlign w:val="center"/>
          </w:tcPr>
          <w:p w14:paraId="0F12705C" w14:textId="77777777" w:rsidR="00E909B6" w:rsidRPr="001D04B9" w:rsidRDefault="00E909B6" w:rsidP="00E909B6">
            <w:pPr>
              <w:spacing w:line="240" w:lineRule="auto"/>
              <w:jc w:val="center"/>
              <w:rPr>
                <w:rFonts w:ascii="Times New Roman" w:eastAsia="Calibri" w:hAnsi="Times New Roman" w:cs="Times New Roman"/>
                <w:sz w:val="20"/>
                <w:szCs w:val="20"/>
              </w:rPr>
            </w:pPr>
          </w:p>
        </w:tc>
      </w:tr>
      <w:tr w:rsidR="00E909B6" w:rsidRPr="001D04B9" w14:paraId="4A132512" w14:textId="77777777" w:rsidTr="00E909B6">
        <w:tc>
          <w:tcPr>
            <w:tcW w:w="370" w:type="pct"/>
            <w:shd w:val="clear" w:color="auto" w:fill="auto"/>
            <w:vAlign w:val="center"/>
          </w:tcPr>
          <w:p w14:paraId="651B1CD2"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90</w:t>
            </w:r>
          </w:p>
        </w:tc>
        <w:tc>
          <w:tcPr>
            <w:tcW w:w="370" w:type="pct"/>
            <w:shd w:val="clear" w:color="auto" w:fill="auto"/>
            <w:vAlign w:val="center"/>
          </w:tcPr>
          <w:p w14:paraId="5C2D7E5A"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5</w:t>
            </w:r>
          </w:p>
        </w:tc>
        <w:tc>
          <w:tcPr>
            <w:tcW w:w="443" w:type="pct"/>
            <w:shd w:val="clear" w:color="auto" w:fill="auto"/>
            <w:vAlign w:val="center"/>
          </w:tcPr>
          <w:p w14:paraId="58552945" w14:textId="77777777" w:rsidR="00E909B6" w:rsidRPr="001D04B9" w:rsidRDefault="00E909B6" w:rsidP="00E909B6">
            <w:pPr>
              <w:spacing w:line="240" w:lineRule="auto"/>
              <w:jc w:val="center"/>
              <w:rPr>
                <w:rFonts w:ascii="Times New Roman" w:eastAsia="Calibri" w:hAnsi="Times New Roman" w:cs="Times New Roman"/>
              </w:rPr>
            </w:pPr>
            <w:r w:rsidRPr="001D04B9">
              <w:rPr>
                <w:rFonts w:ascii="Times New Roman" w:eastAsia="Calibri" w:hAnsi="Times New Roman" w:cs="Times New Roman"/>
              </w:rPr>
              <w:t>5</w:t>
            </w:r>
          </w:p>
        </w:tc>
        <w:tc>
          <w:tcPr>
            <w:tcW w:w="517" w:type="pct"/>
            <w:shd w:val="clear" w:color="auto" w:fill="auto"/>
            <w:vAlign w:val="center"/>
          </w:tcPr>
          <w:p w14:paraId="561D2F74"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0,735</w:t>
            </w:r>
          </w:p>
        </w:tc>
        <w:tc>
          <w:tcPr>
            <w:tcW w:w="369" w:type="pct"/>
            <w:shd w:val="clear" w:color="auto" w:fill="auto"/>
            <w:vAlign w:val="center"/>
          </w:tcPr>
          <w:p w14:paraId="38B26ADB"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0,099</w:t>
            </w:r>
          </w:p>
        </w:tc>
        <w:tc>
          <w:tcPr>
            <w:tcW w:w="444" w:type="pct"/>
            <w:shd w:val="clear" w:color="auto" w:fill="auto"/>
            <w:vAlign w:val="center"/>
          </w:tcPr>
          <w:p w14:paraId="2FBA14BF"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0,165</w:t>
            </w:r>
          </w:p>
        </w:tc>
        <w:tc>
          <w:tcPr>
            <w:tcW w:w="370" w:type="pct"/>
            <w:vMerge w:val="restart"/>
            <w:shd w:val="clear" w:color="auto" w:fill="auto"/>
            <w:vAlign w:val="center"/>
          </w:tcPr>
          <w:p w14:paraId="10BABE47"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98</w:t>
            </w:r>
          </w:p>
        </w:tc>
        <w:tc>
          <w:tcPr>
            <w:tcW w:w="443" w:type="pct"/>
            <w:shd w:val="clear" w:color="auto" w:fill="auto"/>
            <w:vAlign w:val="center"/>
          </w:tcPr>
          <w:p w14:paraId="672269EE"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30</w:t>
            </w:r>
          </w:p>
        </w:tc>
        <w:tc>
          <w:tcPr>
            <w:tcW w:w="443" w:type="pct"/>
            <w:vMerge w:val="restart"/>
            <w:shd w:val="clear" w:color="auto" w:fill="auto"/>
            <w:vAlign w:val="center"/>
          </w:tcPr>
          <w:p w14:paraId="2E46BBE2"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10</w:t>
            </w:r>
          </w:p>
        </w:tc>
        <w:tc>
          <w:tcPr>
            <w:tcW w:w="369" w:type="pct"/>
            <w:vMerge w:val="restart"/>
            <w:shd w:val="clear" w:color="auto" w:fill="auto"/>
            <w:vAlign w:val="center"/>
          </w:tcPr>
          <w:p w14:paraId="6AA2A092"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0,111</w:t>
            </w:r>
          </w:p>
        </w:tc>
        <w:tc>
          <w:tcPr>
            <w:tcW w:w="443" w:type="pct"/>
            <w:shd w:val="clear" w:color="auto" w:fill="auto"/>
            <w:vAlign w:val="center"/>
          </w:tcPr>
          <w:p w14:paraId="7BF6E836"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0,23</w:t>
            </w:r>
          </w:p>
        </w:tc>
        <w:tc>
          <w:tcPr>
            <w:tcW w:w="419" w:type="pct"/>
            <w:shd w:val="clear" w:color="auto" w:fill="auto"/>
            <w:vAlign w:val="center"/>
          </w:tcPr>
          <w:p w14:paraId="4A376464"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70</w:t>
            </w:r>
          </w:p>
        </w:tc>
      </w:tr>
      <w:tr w:rsidR="00E909B6" w:rsidRPr="001D04B9" w14:paraId="69F79DCA" w14:textId="77777777" w:rsidTr="00E909B6">
        <w:trPr>
          <w:trHeight w:val="341"/>
        </w:trPr>
        <w:tc>
          <w:tcPr>
            <w:tcW w:w="370" w:type="pct"/>
            <w:shd w:val="clear" w:color="auto" w:fill="auto"/>
            <w:vAlign w:val="center"/>
          </w:tcPr>
          <w:p w14:paraId="5B820E16"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90</w:t>
            </w:r>
          </w:p>
        </w:tc>
        <w:tc>
          <w:tcPr>
            <w:tcW w:w="370" w:type="pct"/>
            <w:shd w:val="clear" w:color="auto" w:fill="auto"/>
            <w:vAlign w:val="center"/>
          </w:tcPr>
          <w:p w14:paraId="27634713"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7.5</w:t>
            </w:r>
          </w:p>
        </w:tc>
        <w:tc>
          <w:tcPr>
            <w:tcW w:w="443" w:type="pct"/>
            <w:shd w:val="clear" w:color="auto" w:fill="auto"/>
            <w:vAlign w:val="center"/>
          </w:tcPr>
          <w:p w14:paraId="26AA58A7" w14:textId="77777777" w:rsidR="00E909B6" w:rsidRPr="001D04B9" w:rsidRDefault="00E909B6" w:rsidP="00E909B6">
            <w:pPr>
              <w:spacing w:line="240" w:lineRule="auto"/>
              <w:jc w:val="center"/>
              <w:rPr>
                <w:rFonts w:ascii="Times New Roman" w:eastAsia="Calibri" w:hAnsi="Times New Roman" w:cs="Times New Roman"/>
              </w:rPr>
            </w:pPr>
            <w:r w:rsidRPr="001D04B9">
              <w:rPr>
                <w:rFonts w:ascii="Times New Roman" w:eastAsia="Calibri" w:hAnsi="Times New Roman" w:cs="Times New Roman"/>
              </w:rPr>
              <w:t>2.5</w:t>
            </w:r>
          </w:p>
        </w:tc>
        <w:tc>
          <w:tcPr>
            <w:tcW w:w="517" w:type="pct"/>
            <w:shd w:val="clear" w:color="auto" w:fill="auto"/>
            <w:vAlign w:val="center"/>
          </w:tcPr>
          <w:p w14:paraId="7017D3B5"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0,735</w:t>
            </w:r>
          </w:p>
        </w:tc>
        <w:tc>
          <w:tcPr>
            <w:tcW w:w="369" w:type="pct"/>
            <w:shd w:val="clear" w:color="auto" w:fill="auto"/>
            <w:vAlign w:val="center"/>
          </w:tcPr>
          <w:p w14:paraId="5D21CD2C"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0,149</w:t>
            </w:r>
          </w:p>
        </w:tc>
        <w:tc>
          <w:tcPr>
            <w:tcW w:w="444" w:type="pct"/>
            <w:shd w:val="clear" w:color="auto" w:fill="auto"/>
            <w:vAlign w:val="center"/>
          </w:tcPr>
          <w:p w14:paraId="74C90C17"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0,082</w:t>
            </w:r>
          </w:p>
        </w:tc>
        <w:tc>
          <w:tcPr>
            <w:tcW w:w="370" w:type="pct"/>
            <w:vMerge/>
            <w:shd w:val="clear" w:color="auto" w:fill="auto"/>
            <w:vAlign w:val="center"/>
          </w:tcPr>
          <w:p w14:paraId="5FE1B8E7" w14:textId="77777777" w:rsidR="00E909B6" w:rsidRPr="001D04B9" w:rsidRDefault="00E909B6" w:rsidP="00E909B6">
            <w:pPr>
              <w:spacing w:line="240" w:lineRule="auto"/>
              <w:jc w:val="center"/>
              <w:rPr>
                <w:rFonts w:ascii="Times New Roman" w:eastAsia="Calibri" w:hAnsi="Times New Roman" w:cs="Times New Roman"/>
                <w:sz w:val="20"/>
                <w:szCs w:val="20"/>
              </w:rPr>
            </w:pPr>
          </w:p>
        </w:tc>
        <w:tc>
          <w:tcPr>
            <w:tcW w:w="443" w:type="pct"/>
            <w:shd w:val="clear" w:color="auto" w:fill="auto"/>
            <w:vAlign w:val="center"/>
          </w:tcPr>
          <w:p w14:paraId="717F5B25"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20</w:t>
            </w:r>
          </w:p>
        </w:tc>
        <w:tc>
          <w:tcPr>
            <w:tcW w:w="443" w:type="pct"/>
            <w:vMerge/>
            <w:shd w:val="clear" w:color="auto" w:fill="auto"/>
            <w:vAlign w:val="center"/>
          </w:tcPr>
          <w:p w14:paraId="3DD8837E" w14:textId="77777777" w:rsidR="00E909B6" w:rsidRPr="001D04B9" w:rsidRDefault="00E909B6" w:rsidP="00E909B6">
            <w:pPr>
              <w:spacing w:line="240" w:lineRule="auto"/>
              <w:jc w:val="center"/>
              <w:rPr>
                <w:rFonts w:ascii="Times New Roman" w:eastAsia="Calibri" w:hAnsi="Times New Roman" w:cs="Times New Roman"/>
                <w:sz w:val="20"/>
                <w:szCs w:val="20"/>
              </w:rPr>
            </w:pPr>
          </w:p>
        </w:tc>
        <w:tc>
          <w:tcPr>
            <w:tcW w:w="369" w:type="pct"/>
            <w:vMerge/>
            <w:shd w:val="clear" w:color="auto" w:fill="auto"/>
            <w:vAlign w:val="center"/>
          </w:tcPr>
          <w:p w14:paraId="363945BA" w14:textId="77777777" w:rsidR="00E909B6" w:rsidRPr="001D04B9" w:rsidRDefault="00E909B6" w:rsidP="00E909B6">
            <w:pPr>
              <w:spacing w:line="240" w:lineRule="auto"/>
              <w:jc w:val="center"/>
              <w:rPr>
                <w:rFonts w:ascii="Times New Roman" w:eastAsia="Calibri" w:hAnsi="Times New Roman" w:cs="Times New Roman"/>
                <w:sz w:val="20"/>
                <w:szCs w:val="20"/>
              </w:rPr>
            </w:pPr>
          </w:p>
        </w:tc>
        <w:tc>
          <w:tcPr>
            <w:tcW w:w="443" w:type="pct"/>
            <w:shd w:val="clear" w:color="auto" w:fill="auto"/>
            <w:vAlign w:val="center"/>
          </w:tcPr>
          <w:p w14:paraId="4E34B8F3"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0,35</w:t>
            </w:r>
          </w:p>
        </w:tc>
        <w:tc>
          <w:tcPr>
            <w:tcW w:w="419" w:type="pct"/>
            <w:shd w:val="clear" w:color="auto" w:fill="auto"/>
            <w:vAlign w:val="center"/>
          </w:tcPr>
          <w:p w14:paraId="57A82DF3"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88</w:t>
            </w:r>
          </w:p>
        </w:tc>
      </w:tr>
      <w:tr w:rsidR="00E909B6" w:rsidRPr="001D04B9" w14:paraId="3D24EF7B" w14:textId="77777777" w:rsidTr="00E909B6">
        <w:trPr>
          <w:trHeight w:val="320"/>
        </w:trPr>
        <w:tc>
          <w:tcPr>
            <w:tcW w:w="370" w:type="pct"/>
            <w:shd w:val="clear" w:color="auto" w:fill="auto"/>
            <w:vAlign w:val="center"/>
          </w:tcPr>
          <w:p w14:paraId="5B6D3868"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90</w:t>
            </w:r>
          </w:p>
        </w:tc>
        <w:tc>
          <w:tcPr>
            <w:tcW w:w="370" w:type="pct"/>
            <w:shd w:val="clear" w:color="auto" w:fill="auto"/>
            <w:vAlign w:val="center"/>
          </w:tcPr>
          <w:p w14:paraId="0819C873"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2.5</w:t>
            </w:r>
          </w:p>
        </w:tc>
        <w:tc>
          <w:tcPr>
            <w:tcW w:w="443" w:type="pct"/>
            <w:shd w:val="clear" w:color="auto" w:fill="auto"/>
            <w:vAlign w:val="center"/>
          </w:tcPr>
          <w:p w14:paraId="602B8F02" w14:textId="77777777" w:rsidR="00E909B6" w:rsidRPr="001D04B9" w:rsidRDefault="00E909B6" w:rsidP="00E909B6">
            <w:pPr>
              <w:spacing w:line="240" w:lineRule="auto"/>
              <w:jc w:val="center"/>
              <w:rPr>
                <w:rFonts w:ascii="Times New Roman" w:eastAsia="Calibri" w:hAnsi="Times New Roman" w:cs="Times New Roman"/>
              </w:rPr>
            </w:pPr>
            <w:r w:rsidRPr="001D04B9">
              <w:rPr>
                <w:rFonts w:ascii="Times New Roman" w:eastAsia="Calibri" w:hAnsi="Times New Roman" w:cs="Times New Roman"/>
              </w:rPr>
              <w:t>7.5</w:t>
            </w:r>
          </w:p>
        </w:tc>
        <w:tc>
          <w:tcPr>
            <w:tcW w:w="517" w:type="pct"/>
            <w:shd w:val="clear" w:color="auto" w:fill="auto"/>
            <w:vAlign w:val="center"/>
          </w:tcPr>
          <w:p w14:paraId="021A3884"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0,735</w:t>
            </w:r>
          </w:p>
        </w:tc>
        <w:tc>
          <w:tcPr>
            <w:tcW w:w="369" w:type="pct"/>
            <w:shd w:val="clear" w:color="auto" w:fill="auto"/>
            <w:vAlign w:val="center"/>
          </w:tcPr>
          <w:p w14:paraId="42F6CBF0"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0,049</w:t>
            </w:r>
          </w:p>
        </w:tc>
        <w:tc>
          <w:tcPr>
            <w:tcW w:w="444" w:type="pct"/>
            <w:shd w:val="clear" w:color="auto" w:fill="auto"/>
            <w:vAlign w:val="center"/>
          </w:tcPr>
          <w:p w14:paraId="10FA8192"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0,248</w:t>
            </w:r>
          </w:p>
        </w:tc>
        <w:tc>
          <w:tcPr>
            <w:tcW w:w="370" w:type="pct"/>
            <w:vMerge/>
            <w:shd w:val="clear" w:color="auto" w:fill="auto"/>
            <w:vAlign w:val="center"/>
          </w:tcPr>
          <w:p w14:paraId="75497E2D" w14:textId="77777777" w:rsidR="00E909B6" w:rsidRPr="001D04B9" w:rsidRDefault="00E909B6" w:rsidP="00E909B6">
            <w:pPr>
              <w:spacing w:line="240" w:lineRule="auto"/>
              <w:jc w:val="center"/>
              <w:rPr>
                <w:rFonts w:ascii="Times New Roman" w:eastAsia="Calibri" w:hAnsi="Times New Roman" w:cs="Times New Roman"/>
                <w:sz w:val="20"/>
                <w:szCs w:val="20"/>
              </w:rPr>
            </w:pPr>
          </w:p>
        </w:tc>
        <w:tc>
          <w:tcPr>
            <w:tcW w:w="443" w:type="pct"/>
            <w:shd w:val="clear" w:color="auto" w:fill="auto"/>
            <w:vAlign w:val="center"/>
          </w:tcPr>
          <w:p w14:paraId="1F7A70C5"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30</w:t>
            </w:r>
          </w:p>
        </w:tc>
        <w:tc>
          <w:tcPr>
            <w:tcW w:w="443" w:type="pct"/>
            <w:vMerge/>
            <w:shd w:val="clear" w:color="auto" w:fill="auto"/>
            <w:vAlign w:val="center"/>
          </w:tcPr>
          <w:p w14:paraId="3745091D" w14:textId="77777777" w:rsidR="00E909B6" w:rsidRPr="001D04B9" w:rsidRDefault="00E909B6" w:rsidP="00E909B6">
            <w:pPr>
              <w:spacing w:line="240" w:lineRule="auto"/>
              <w:jc w:val="center"/>
              <w:rPr>
                <w:rFonts w:ascii="Times New Roman" w:eastAsia="Calibri" w:hAnsi="Times New Roman" w:cs="Times New Roman"/>
                <w:sz w:val="20"/>
                <w:szCs w:val="20"/>
              </w:rPr>
            </w:pPr>
          </w:p>
        </w:tc>
        <w:tc>
          <w:tcPr>
            <w:tcW w:w="369" w:type="pct"/>
            <w:vMerge/>
            <w:shd w:val="clear" w:color="auto" w:fill="auto"/>
            <w:vAlign w:val="center"/>
          </w:tcPr>
          <w:p w14:paraId="6E7B6550" w14:textId="77777777" w:rsidR="00E909B6" w:rsidRPr="001D04B9" w:rsidRDefault="00E909B6" w:rsidP="00E909B6">
            <w:pPr>
              <w:spacing w:line="240" w:lineRule="auto"/>
              <w:jc w:val="center"/>
              <w:rPr>
                <w:rFonts w:ascii="Times New Roman" w:eastAsia="Calibri" w:hAnsi="Times New Roman" w:cs="Times New Roman"/>
                <w:sz w:val="20"/>
                <w:szCs w:val="20"/>
              </w:rPr>
            </w:pPr>
          </w:p>
        </w:tc>
        <w:tc>
          <w:tcPr>
            <w:tcW w:w="443" w:type="pct"/>
            <w:shd w:val="clear" w:color="auto" w:fill="auto"/>
            <w:vAlign w:val="center"/>
          </w:tcPr>
          <w:p w14:paraId="0EEAAEB8"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0,23</w:t>
            </w:r>
          </w:p>
        </w:tc>
        <w:tc>
          <w:tcPr>
            <w:tcW w:w="419" w:type="pct"/>
            <w:shd w:val="clear" w:color="auto" w:fill="auto"/>
            <w:vAlign w:val="center"/>
          </w:tcPr>
          <w:p w14:paraId="5C3D77AC" w14:textId="77777777" w:rsidR="00E909B6" w:rsidRPr="001D04B9" w:rsidRDefault="00E909B6" w:rsidP="00E909B6">
            <w:pPr>
              <w:spacing w:line="240" w:lineRule="auto"/>
              <w:jc w:val="center"/>
              <w:rPr>
                <w:rFonts w:ascii="Times New Roman" w:eastAsia="Calibri" w:hAnsi="Times New Roman" w:cs="Times New Roman"/>
                <w:sz w:val="20"/>
                <w:szCs w:val="20"/>
              </w:rPr>
            </w:pPr>
            <w:r w:rsidRPr="001D04B9">
              <w:rPr>
                <w:rFonts w:ascii="Times New Roman" w:eastAsia="Calibri" w:hAnsi="Times New Roman" w:cs="Times New Roman"/>
                <w:sz w:val="20"/>
                <w:szCs w:val="20"/>
              </w:rPr>
              <w:t>67</w:t>
            </w:r>
          </w:p>
        </w:tc>
      </w:tr>
    </w:tbl>
    <w:p w14:paraId="4D040E09" w14:textId="77777777" w:rsidR="00E909B6" w:rsidRPr="001D04B9" w:rsidRDefault="00E909B6" w:rsidP="00E909B6">
      <w:pPr>
        <w:spacing w:after="0" w:line="240" w:lineRule="auto"/>
        <w:jc w:val="both"/>
        <w:rPr>
          <w:rFonts w:ascii="Times New Roman" w:eastAsia="Calibri" w:hAnsi="Times New Roman" w:cs="Times New Roman"/>
          <w:sz w:val="28"/>
          <w:szCs w:val="28"/>
        </w:rPr>
      </w:pPr>
    </w:p>
    <w:p w14:paraId="2F9B4CA2" w14:textId="77777777" w:rsidR="00E909B6" w:rsidRPr="001D04B9" w:rsidRDefault="00E909B6" w:rsidP="00E909B6">
      <w:pPr>
        <w:spacing w:after="0" w:line="240" w:lineRule="auto"/>
        <w:ind w:firstLine="708"/>
        <w:jc w:val="both"/>
        <w:rPr>
          <w:rFonts w:ascii="Times New Roman" w:eastAsia="Calibri" w:hAnsi="Times New Roman" w:cs="Times New Roman"/>
          <w:sz w:val="28"/>
          <w:szCs w:val="28"/>
        </w:rPr>
      </w:pPr>
    </w:p>
    <w:p w14:paraId="73D7A2C3" w14:textId="77777777" w:rsidR="00E909B6" w:rsidRPr="001D04B9" w:rsidRDefault="00E909B6" w:rsidP="00E909B6">
      <w:pPr>
        <w:spacing w:after="0" w:line="240" w:lineRule="auto"/>
        <w:ind w:firstLine="708"/>
        <w:jc w:val="both"/>
        <w:rPr>
          <w:rFonts w:ascii="Times New Roman" w:eastAsia="Calibri" w:hAnsi="Times New Roman" w:cs="Times New Roman"/>
          <w:b/>
          <w:sz w:val="28"/>
          <w:szCs w:val="28"/>
        </w:rPr>
      </w:pPr>
      <w:r w:rsidRPr="001D04B9">
        <w:rPr>
          <w:rFonts w:ascii="Times New Roman" w:eastAsia="Calibri" w:hAnsi="Times New Roman" w:cs="Times New Roman"/>
          <w:b/>
          <w:sz w:val="28"/>
          <w:szCs w:val="28"/>
        </w:rPr>
        <w:t xml:space="preserve">2.6 Synthesis of microgels based on </w:t>
      </w:r>
      <w:proofErr w:type="spellStart"/>
      <w:r w:rsidRPr="001D04B9">
        <w:rPr>
          <w:rFonts w:ascii="Times New Roman" w:eastAsia="Calibri" w:hAnsi="Times New Roman" w:cs="Times New Roman"/>
          <w:b/>
          <w:sz w:val="28"/>
          <w:szCs w:val="28"/>
        </w:rPr>
        <w:t>AAm</w:t>
      </w:r>
      <w:proofErr w:type="spellEnd"/>
      <w:r w:rsidRPr="001D04B9">
        <w:rPr>
          <w:rFonts w:ascii="Times New Roman" w:eastAsia="Calibri" w:hAnsi="Times New Roman" w:cs="Times New Roman"/>
          <w:b/>
          <w:sz w:val="28"/>
          <w:szCs w:val="28"/>
        </w:rPr>
        <w:t>-APTAC-AMPS</w:t>
      </w:r>
    </w:p>
    <w:p w14:paraId="328C10B8" w14:textId="77777777" w:rsidR="00E909B6" w:rsidRPr="001D04B9" w:rsidRDefault="00E909B6" w:rsidP="00E909B6">
      <w:pPr>
        <w:spacing w:after="0" w:line="240" w:lineRule="auto"/>
        <w:ind w:firstLine="708"/>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 xml:space="preserve">Synthesis of microgels based on </w:t>
      </w:r>
      <w:proofErr w:type="spellStart"/>
      <w:r w:rsidRPr="001D04B9">
        <w:rPr>
          <w:rFonts w:ascii="Times New Roman" w:eastAsia="Calibri" w:hAnsi="Times New Roman" w:cs="Times New Roman"/>
          <w:sz w:val="28"/>
          <w:szCs w:val="28"/>
        </w:rPr>
        <w:t>AAm</w:t>
      </w:r>
      <w:proofErr w:type="spellEnd"/>
      <w:r w:rsidRPr="001D04B9">
        <w:rPr>
          <w:rFonts w:ascii="Times New Roman" w:eastAsia="Calibri" w:hAnsi="Times New Roman" w:cs="Times New Roman"/>
          <w:sz w:val="28"/>
          <w:szCs w:val="28"/>
        </w:rPr>
        <w:t xml:space="preserve">, APTAC and AMPS was carried out via inverse emulsion polymerization in a 100 ml reactor equipped with a mechanical stirrer and reflux condenser in an argon atmosphere. To prepare the organic phase, isooctane (continuous phase) was mixed with SPAN80 and TWEEN80 (HLB=5-7). </w:t>
      </w:r>
      <w:r w:rsidRPr="001D04B9">
        <w:rPr>
          <w:rFonts w:ascii="Times New Roman" w:eastAsia="Calibri" w:hAnsi="Times New Roman" w:cs="Times New Roman"/>
          <w:sz w:val="28"/>
          <w:szCs w:val="28"/>
        </w:rPr>
        <w:lastRenderedPageBreak/>
        <w:t xml:space="preserve">To prepare the aqueous phase, </w:t>
      </w:r>
      <w:proofErr w:type="spellStart"/>
      <w:r w:rsidRPr="001D04B9">
        <w:rPr>
          <w:rFonts w:ascii="Times New Roman" w:eastAsia="Calibri" w:hAnsi="Times New Roman" w:cs="Times New Roman"/>
          <w:sz w:val="28"/>
          <w:szCs w:val="28"/>
        </w:rPr>
        <w:t>AAm</w:t>
      </w:r>
      <w:proofErr w:type="spellEnd"/>
      <w:r w:rsidRPr="001D04B9">
        <w:rPr>
          <w:rFonts w:ascii="Times New Roman" w:eastAsia="Calibri" w:hAnsi="Times New Roman" w:cs="Times New Roman"/>
          <w:sz w:val="28"/>
          <w:szCs w:val="28"/>
        </w:rPr>
        <w:t>, APTAC, AMPS (used as the dispersed phase) and MBAA were dissolved in deionized water at room temperature with constant stirring. To obtain an emulsion, the aqueous phase was added dropwise to the organic phase, then the emulsion was stirred on a homogenizer for 10 min at a speed of 10 thousand rpm. Next, the resulting water-in-oil emulsion was heated on a water bath to 80°C in the presence of an initiator, APS, and stirred at a speed of 800 rpm for 3 hours.</w:t>
      </w:r>
    </w:p>
    <w:p w14:paraId="426A42AD" w14:textId="77777777" w:rsidR="00E909B6" w:rsidRPr="001D04B9" w:rsidRDefault="00E909B6" w:rsidP="00E909B6">
      <w:pPr>
        <w:spacing w:after="0" w:line="240" w:lineRule="auto"/>
        <w:ind w:firstLine="708"/>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Then, the resulting emulsion was precipitated in 200 ml of cold methanol, centrifuged at 1000 rpm and washed several times with cold methanol. The residue after precipitation was dissolved in distilled water and freeze-dried to obtain a purified dry microgel</w:t>
      </w:r>
      <w:r w:rsidR="002B4E74" w:rsidRPr="001D04B9">
        <w:rPr>
          <w:rFonts w:ascii="Times New Roman" w:eastAsia="Calibri" w:hAnsi="Times New Roman" w:cs="Times New Roman"/>
          <w:sz w:val="28"/>
          <w:szCs w:val="28"/>
        </w:rPr>
        <w:t xml:space="preserve"> </w:t>
      </w:r>
      <w:r w:rsidR="002B4E74" w:rsidRPr="001D04B9">
        <w:rPr>
          <w:rFonts w:ascii="Times New Roman" w:eastAsia="Calibri" w:hAnsi="Times New Roman" w:cs="Times New Roman"/>
          <w:sz w:val="28"/>
          <w:szCs w:val="28"/>
        </w:rPr>
        <w:fldChar w:fldCharType="begin"/>
      </w:r>
      <w:r w:rsidR="002B4E74" w:rsidRPr="001D04B9">
        <w:rPr>
          <w:rFonts w:ascii="Times New Roman" w:eastAsia="Calibri" w:hAnsi="Times New Roman" w:cs="Times New Roman"/>
          <w:sz w:val="28"/>
          <w:szCs w:val="28"/>
        </w:rPr>
        <w:instrText xml:space="preserve"> ADDIN EN.CITE &lt;EndNote&gt;&lt;Cite&gt;&lt;Author&gt;Aigerim Ayazbayeva&lt;/Author&gt;&lt;Year&gt;2023&lt;/Year&gt;&lt;IDText&gt;Amphoteric nano- and microgels with acrylamide backbone for potential application in oil recovery&lt;/IDText&gt;&lt;DisplayText&gt;[129]&lt;/DisplayText&gt;&lt;record&gt;&lt;titles&gt;&lt;title&gt;Amphoteric nano- and microgels with acrylamide backbone for potential application in oil recovery&lt;/title&gt;&lt;secondary-title&gt;Polymers for advanced technologies&lt;/secondary-title&gt;&lt;/titles&gt;&lt;contributors&gt;&lt;authors&gt;&lt;author&gt;Aigerim Ayazbayeva, Vikram Baddam, Alexey Shakhvorostov, Iskander Gussenov, Vladimir Aseyev, Mubarak Yermaganbetov, Sarkyt Kudaibergenov&lt;/author&gt;&lt;/authors&gt;&lt;/contributors&gt;&lt;added-date format="utc"&gt;1694422715&lt;/added-date&gt;&lt;ref-type name="Journal Article"&gt;17&lt;/ref-type&gt;&lt;dates&gt;&lt;year&gt;2023&lt;/year&gt;&lt;/dates&gt;&lt;rec-number&gt;137&lt;/rec-number&gt;&lt;last-updated-date format="utc"&gt;1694422898&lt;/last-updated-date&gt;&lt;electronic-resource-num&gt;10.1002/pat.6182&lt;/electronic-resource-num&gt;&lt;/record&gt;&lt;/Cite&gt;&lt;/EndNote&gt;</w:instrText>
      </w:r>
      <w:r w:rsidR="002B4E74" w:rsidRPr="001D04B9">
        <w:rPr>
          <w:rFonts w:ascii="Times New Roman" w:eastAsia="Calibri" w:hAnsi="Times New Roman" w:cs="Times New Roman"/>
          <w:sz w:val="28"/>
          <w:szCs w:val="28"/>
        </w:rPr>
        <w:fldChar w:fldCharType="separate"/>
      </w:r>
      <w:r w:rsidR="002B4E74" w:rsidRPr="001D04B9">
        <w:rPr>
          <w:rFonts w:ascii="Times New Roman" w:eastAsia="Calibri" w:hAnsi="Times New Roman" w:cs="Times New Roman"/>
          <w:sz w:val="28"/>
          <w:szCs w:val="28"/>
        </w:rPr>
        <w:t>[129]</w:t>
      </w:r>
      <w:r w:rsidR="002B4E74" w:rsidRPr="001D04B9">
        <w:rPr>
          <w:rFonts w:ascii="Times New Roman" w:eastAsia="Calibri" w:hAnsi="Times New Roman" w:cs="Times New Roman"/>
          <w:sz w:val="28"/>
          <w:szCs w:val="28"/>
        </w:rPr>
        <w:fldChar w:fldCharType="end"/>
      </w:r>
      <w:r w:rsidR="002B4E74" w:rsidRPr="001D04B9">
        <w:rPr>
          <w:rFonts w:ascii="Times New Roman" w:eastAsia="Calibri" w:hAnsi="Times New Roman" w:cs="Times New Roman"/>
          <w:sz w:val="28"/>
          <w:szCs w:val="28"/>
        </w:rPr>
        <w:t>.</w:t>
      </w:r>
      <w:r w:rsidRPr="001D04B9">
        <w:rPr>
          <w:rFonts w:ascii="Times New Roman" w:eastAsia="Calibri" w:hAnsi="Times New Roman" w:cs="Times New Roman"/>
          <w:sz w:val="24"/>
          <w:szCs w:val="24"/>
        </w:rPr>
        <w:t xml:space="preserve"> </w:t>
      </w:r>
    </w:p>
    <w:p w14:paraId="018CCCE7" w14:textId="77777777" w:rsidR="00E909B6" w:rsidRPr="001D04B9" w:rsidRDefault="00E909B6" w:rsidP="00E909B6">
      <w:pPr>
        <w:spacing w:after="0" w:line="240" w:lineRule="auto"/>
        <w:ind w:firstLine="708"/>
        <w:jc w:val="both"/>
        <w:rPr>
          <w:rFonts w:ascii="Times New Roman" w:eastAsia="Calibri" w:hAnsi="Times New Roman" w:cs="Times New Roman"/>
          <w:sz w:val="28"/>
          <w:szCs w:val="28"/>
        </w:rPr>
      </w:pPr>
    </w:p>
    <w:p w14:paraId="119D7C88" w14:textId="77777777" w:rsidR="002B2E1F" w:rsidRPr="001D04B9" w:rsidRDefault="002B2E1F" w:rsidP="00E909B6">
      <w:pPr>
        <w:spacing w:after="0" w:line="240" w:lineRule="auto"/>
        <w:ind w:firstLine="708"/>
        <w:jc w:val="both"/>
        <w:rPr>
          <w:rFonts w:ascii="Times New Roman" w:eastAsia="Calibri" w:hAnsi="Times New Roman" w:cs="Times New Roman"/>
          <w:sz w:val="28"/>
          <w:szCs w:val="28"/>
        </w:rPr>
      </w:pPr>
    </w:p>
    <w:p w14:paraId="61BF333D" w14:textId="77777777" w:rsidR="00E909B6" w:rsidRPr="001D04B9" w:rsidRDefault="00E909B6" w:rsidP="00E909B6">
      <w:pPr>
        <w:spacing w:after="0" w:line="240" w:lineRule="auto"/>
        <w:ind w:firstLine="708"/>
        <w:jc w:val="both"/>
        <w:rPr>
          <w:rFonts w:ascii="Times New Roman" w:eastAsia="Calibri" w:hAnsi="Times New Roman" w:cs="Times New Roman"/>
          <w:b/>
          <w:sz w:val="28"/>
          <w:szCs w:val="28"/>
          <w:lang w:bidi="en-US"/>
        </w:rPr>
      </w:pPr>
      <w:r w:rsidRPr="001D04B9">
        <w:rPr>
          <w:rFonts w:ascii="Times New Roman" w:eastAsia="Calibri" w:hAnsi="Times New Roman" w:cs="Times New Roman"/>
          <w:b/>
          <w:sz w:val="28"/>
          <w:szCs w:val="28"/>
        </w:rPr>
        <w:t xml:space="preserve">2.7 </w:t>
      </w:r>
      <w:r w:rsidRPr="001D04B9">
        <w:rPr>
          <w:rFonts w:ascii="Times New Roman" w:eastAsia="Calibri" w:hAnsi="Times New Roman" w:cs="Times New Roman"/>
          <w:b/>
          <w:sz w:val="28"/>
          <w:szCs w:val="28"/>
          <w:lang w:bidi="en-US"/>
        </w:rPr>
        <w:t>Fourier-transform infrared spectroscopy (FTIR) of terpolymers, nano- and microgels</w:t>
      </w:r>
    </w:p>
    <w:p w14:paraId="7F1D9B96" w14:textId="77777777" w:rsidR="00E909B6" w:rsidRPr="001D04B9" w:rsidRDefault="00E909B6" w:rsidP="00E909B6">
      <w:pPr>
        <w:spacing w:after="0" w:line="240" w:lineRule="auto"/>
        <w:ind w:firstLine="708"/>
        <w:jc w:val="both"/>
        <w:rPr>
          <w:rFonts w:ascii="Times New Roman" w:eastAsia="Calibri" w:hAnsi="Times New Roman" w:cs="Times New Roman"/>
          <w:sz w:val="28"/>
          <w:szCs w:val="28"/>
          <w:lang w:bidi="en-US"/>
        </w:rPr>
      </w:pPr>
      <w:r w:rsidRPr="001D04B9">
        <w:rPr>
          <w:rFonts w:ascii="Times New Roman" w:eastAsia="Calibri" w:hAnsi="Times New Roman" w:cs="Times New Roman"/>
          <w:sz w:val="28"/>
          <w:szCs w:val="28"/>
          <w:lang w:bidi="en-US"/>
        </w:rPr>
        <w:t>The functional groups of terpolymers, nano- and microgels were characterized using Fourier-transform infrared spectroscopy, performed using a Cary 660 FTIR (Agilent, USA)</w:t>
      </w:r>
      <w:r w:rsidR="00BE03E5" w:rsidRPr="001D04B9">
        <w:rPr>
          <w:rFonts w:ascii="Palatino Linotype" w:eastAsia="SimSun" w:hAnsi="Palatino Linotype" w:cs="Times New Roman"/>
          <w:color w:val="000000"/>
          <w:sz w:val="20"/>
          <w:szCs w:val="20"/>
          <w:lang w:eastAsia="zh-CN"/>
        </w:rPr>
        <w:t xml:space="preserve"> </w:t>
      </w:r>
      <w:r w:rsidR="00BE03E5" w:rsidRPr="001D04B9">
        <w:rPr>
          <w:rFonts w:ascii="Times New Roman" w:eastAsia="Calibri" w:hAnsi="Times New Roman" w:cs="Times New Roman"/>
          <w:sz w:val="28"/>
          <w:szCs w:val="28"/>
          <w:lang w:bidi="en-US"/>
        </w:rPr>
        <w:t xml:space="preserve">equipped with pike </w:t>
      </w:r>
      <w:proofErr w:type="spellStart"/>
      <w:r w:rsidR="00BE03E5" w:rsidRPr="001D04B9">
        <w:rPr>
          <w:rFonts w:ascii="Times New Roman" w:eastAsia="Calibri" w:hAnsi="Times New Roman" w:cs="Times New Roman"/>
          <w:sz w:val="28"/>
          <w:szCs w:val="28"/>
          <w:lang w:bidi="en-US"/>
        </w:rPr>
        <w:t>MIRacle</w:t>
      </w:r>
      <w:proofErr w:type="spellEnd"/>
      <w:r w:rsidR="00BE03E5" w:rsidRPr="001D04B9">
        <w:rPr>
          <w:rFonts w:ascii="Times New Roman" w:eastAsia="Calibri" w:hAnsi="Times New Roman" w:cs="Times New Roman"/>
          <w:sz w:val="28"/>
          <w:szCs w:val="28"/>
          <w:lang w:bidi="en-US"/>
        </w:rPr>
        <w:t xml:space="preserve"> ATR accessory (Attenuated Total Reflection mode)</w:t>
      </w:r>
      <w:r w:rsidRPr="001D04B9">
        <w:rPr>
          <w:rFonts w:ascii="Times New Roman" w:eastAsia="Calibri" w:hAnsi="Times New Roman" w:cs="Times New Roman"/>
          <w:sz w:val="28"/>
          <w:szCs w:val="28"/>
          <w:lang w:bidi="en-US"/>
        </w:rPr>
        <w:t>. Before performing the measurement terpolymers, nano- and microgel samples were freeze-dried for 24 h until moisture was completely removed. The spectra were measured in the wavenumber range of 500 to 4000 cm</w:t>
      </w:r>
      <w:r w:rsidRPr="001D04B9">
        <w:rPr>
          <w:rFonts w:ascii="Times New Roman" w:eastAsia="Calibri" w:hAnsi="Times New Roman" w:cs="Times New Roman"/>
          <w:sz w:val="28"/>
          <w:szCs w:val="28"/>
          <w:vertAlign w:val="superscript"/>
          <w:lang w:bidi="en-US"/>
        </w:rPr>
        <w:t>−1</w:t>
      </w:r>
      <w:r w:rsidRPr="001D04B9">
        <w:rPr>
          <w:rFonts w:ascii="Times New Roman" w:eastAsia="Calibri" w:hAnsi="Times New Roman" w:cs="Times New Roman"/>
          <w:sz w:val="28"/>
          <w:szCs w:val="28"/>
          <w:lang w:bidi="en-US"/>
        </w:rPr>
        <w:t xml:space="preserve"> at room temperature.</w:t>
      </w:r>
    </w:p>
    <w:p w14:paraId="2DE6CBB8" w14:textId="77777777" w:rsidR="00E909B6" w:rsidRPr="001D04B9" w:rsidRDefault="00E909B6" w:rsidP="00E909B6">
      <w:pPr>
        <w:spacing w:after="0" w:line="240" w:lineRule="auto"/>
        <w:ind w:firstLine="708"/>
        <w:jc w:val="both"/>
        <w:rPr>
          <w:rFonts w:ascii="Times New Roman" w:eastAsia="Calibri" w:hAnsi="Times New Roman" w:cs="Times New Roman"/>
          <w:sz w:val="28"/>
          <w:szCs w:val="28"/>
          <w:lang w:bidi="en-US"/>
        </w:rPr>
      </w:pPr>
    </w:p>
    <w:p w14:paraId="0A221FFF" w14:textId="77777777" w:rsidR="002B2E1F" w:rsidRPr="001D04B9" w:rsidRDefault="002B2E1F" w:rsidP="00E909B6">
      <w:pPr>
        <w:spacing w:after="0" w:line="240" w:lineRule="auto"/>
        <w:ind w:firstLine="708"/>
        <w:jc w:val="both"/>
        <w:rPr>
          <w:rFonts w:ascii="Times New Roman" w:eastAsia="Calibri" w:hAnsi="Times New Roman" w:cs="Times New Roman"/>
          <w:sz w:val="28"/>
          <w:szCs w:val="28"/>
          <w:lang w:bidi="en-US"/>
        </w:rPr>
      </w:pPr>
    </w:p>
    <w:p w14:paraId="5A323E6B" w14:textId="77777777" w:rsidR="00E909B6" w:rsidRPr="001D04B9" w:rsidRDefault="00E909B6" w:rsidP="00E909B6">
      <w:pPr>
        <w:spacing w:after="0" w:line="240" w:lineRule="auto"/>
        <w:ind w:firstLine="708"/>
        <w:jc w:val="both"/>
        <w:rPr>
          <w:rFonts w:ascii="Times New Roman" w:eastAsia="Calibri" w:hAnsi="Times New Roman" w:cs="Times New Roman"/>
          <w:b/>
          <w:sz w:val="28"/>
          <w:szCs w:val="28"/>
          <w:lang w:bidi="en-US"/>
        </w:rPr>
      </w:pPr>
      <w:r w:rsidRPr="001D04B9">
        <w:rPr>
          <w:rFonts w:ascii="Times New Roman" w:eastAsia="Calibri" w:hAnsi="Times New Roman" w:cs="Times New Roman"/>
          <w:b/>
          <w:sz w:val="28"/>
          <w:szCs w:val="28"/>
          <w:lang w:bidi="en-US"/>
        </w:rPr>
        <w:t>2.8 Thermogravimetric analysis (TGA) of terpolymers, nano- and microgels</w:t>
      </w:r>
    </w:p>
    <w:p w14:paraId="54918555" w14:textId="77777777" w:rsidR="00E909B6" w:rsidRPr="001D04B9" w:rsidRDefault="00E909B6" w:rsidP="00E909B6">
      <w:pPr>
        <w:spacing w:after="0" w:line="240" w:lineRule="auto"/>
        <w:ind w:firstLine="708"/>
        <w:jc w:val="both"/>
        <w:rPr>
          <w:rFonts w:ascii="Times New Roman" w:eastAsia="Calibri" w:hAnsi="Times New Roman" w:cs="Times New Roman"/>
          <w:sz w:val="28"/>
          <w:szCs w:val="28"/>
          <w:lang w:bidi="en-US"/>
        </w:rPr>
      </w:pPr>
      <w:r w:rsidRPr="001D04B9">
        <w:rPr>
          <w:rFonts w:ascii="Times New Roman" w:eastAsia="Calibri" w:hAnsi="Times New Roman" w:cs="Times New Roman"/>
          <w:sz w:val="28"/>
          <w:szCs w:val="28"/>
          <w:lang w:bidi="en-US"/>
        </w:rPr>
        <w:t xml:space="preserve">The thermal decomposition of terpolymers, nano- and microgels was investigated using a </w:t>
      </w:r>
      <w:proofErr w:type="spellStart"/>
      <w:r w:rsidRPr="001D04B9">
        <w:rPr>
          <w:rFonts w:ascii="Times New Roman" w:eastAsia="Calibri" w:hAnsi="Times New Roman" w:cs="Times New Roman"/>
          <w:sz w:val="28"/>
          <w:szCs w:val="28"/>
          <w:lang w:bidi="en-US"/>
        </w:rPr>
        <w:t>LabSys</w:t>
      </w:r>
      <w:proofErr w:type="spellEnd"/>
      <w:r w:rsidRPr="001D04B9">
        <w:rPr>
          <w:rFonts w:ascii="Times New Roman" w:eastAsia="Calibri" w:hAnsi="Times New Roman" w:cs="Times New Roman"/>
          <w:sz w:val="28"/>
          <w:szCs w:val="28"/>
          <w:lang w:bidi="en-US"/>
        </w:rPr>
        <w:t xml:space="preserve"> Evo (</w:t>
      </w:r>
      <w:proofErr w:type="spellStart"/>
      <w:r w:rsidRPr="001D04B9">
        <w:rPr>
          <w:rFonts w:ascii="Times New Roman" w:eastAsia="Calibri" w:hAnsi="Times New Roman" w:cs="Times New Roman"/>
          <w:sz w:val="28"/>
          <w:szCs w:val="28"/>
          <w:lang w:bidi="en-US"/>
        </w:rPr>
        <w:t>Setaram</w:t>
      </w:r>
      <w:proofErr w:type="spellEnd"/>
      <w:r w:rsidRPr="001D04B9">
        <w:rPr>
          <w:rFonts w:ascii="Times New Roman" w:eastAsia="Calibri" w:hAnsi="Times New Roman" w:cs="Times New Roman"/>
          <w:sz w:val="28"/>
          <w:szCs w:val="28"/>
          <w:lang w:bidi="en-US"/>
        </w:rPr>
        <w:t>, France) under a nitrogen atmosphere in a temperature range of 25 to 500°C, with a heating rate of 10°C min</w:t>
      </w:r>
      <w:r w:rsidRPr="001D04B9">
        <w:rPr>
          <w:rFonts w:ascii="Times New Roman" w:eastAsia="Calibri" w:hAnsi="Times New Roman" w:cs="Times New Roman"/>
          <w:sz w:val="28"/>
          <w:szCs w:val="28"/>
          <w:vertAlign w:val="superscript"/>
          <w:lang w:bidi="en-US"/>
        </w:rPr>
        <w:t>−1</w:t>
      </w:r>
      <w:r w:rsidRPr="001D04B9">
        <w:rPr>
          <w:rFonts w:ascii="Times New Roman" w:eastAsia="Calibri" w:hAnsi="Times New Roman" w:cs="Times New Roman"/>
          <w:sz w:val="28"/>
          <w:szCs w:val="28"/>
          <w:lang w:bidi="en-US"/>
        </w:rPr>
        <w:t>. The TG curve made possible the determination of the initial decomposition temperature and the residual mass percentage. Further, the maximum thermal decomposition temperature of terpolymers, nano- and microgels was calculated using the differential peaks of the DTA curve.</w:t>
      </w:r>
    </w:p>
    <w:p w14:paraId="6DB4EE62" w14:textId="77777777" w:rsidR="00E909B6" w:rsidRPr="001D04B9" w:rsidRDefault="00E909B6" w:rsidP="00E909B6">
      <w:pPr>
        <w:spacing w:after="0" w:line="240" w:lineRule="auto"/>
        <w:ind w:firstLine="708"/>
        <w:jc w:val="both"/>
        <w:rPr>
          <w:rFonts w:ascii="Times New Roman" w:eastAsia="Calibri" w:hAnsi="Times New Roman" w:cs="Times New Roman"/>
          <w:sz w:val="28"/>
          <w:szCs w:val="28"/>
          <w:lang w:bidi="en-US"/>
        </w:rPr>
      </w:pPr>
    </w:p>
    <w:p w14:paraId="512A2401" w14:textId="77777777" w:rsidR="002B2E1F" w:rsidRPr="001D04B9" w:rsidRDefault="002B2E1F" w:rsidP="00E909B6">
      <w:pPr>
        <w:spacing w:after="0" w:line="240" w:lineRule="auto"/>
        <w:ind w:firstLine="708"/>
        <w:jc w:val="both"/>
        <w:rPr>
          <w:rFonts w:ascii="Times New Roman" w:eastAsia="Calibri" w:hAnsi="Times New Roman" w:cs="Times New Roman"/>
          <w:sz w:val="28"/>
          <w:szCs w:val="28"/>
          <w:lang w:bidi="en-US"/>
        </w:rPr>
      </w:pPr>
    </w:p>
    <w:p w14:paraId="58B424AF" w14:textId="77777777" w:rsidR="00E909B6" w:rsidRPr="001D04B9" w:rsidRDefault="00E909B6" w:rsidP="00E909B6">
      <w:pPr>
        <w:spacing w:after="0" w:line="240" w:lineRule="auto"/>
        <w:ind w:firstLine="708"/>
        <w:jc w:val="both"/>
        <w:rPr>
          <w:rFonts w:ascii="Times New Roman" w:eastAsia="Calibri" w:hAnsi="Times New Roman" w:cs="Times New Roman"/>
          <w:b/>
          <w:sz w:val="28"/>
          <w:szCs w:val="28"/>
          <w:lang w:bidi="en-US"/>
        </w:rPr>
      </w:pPr>
      <w:r w:rsidRPr="001D04B9">
        <w:rPr>
          <w:rFonts w:ascii="Times New Roman" w:eastAsia="Calibri" w:hAnsi="Times New Roman" w:cs="Times New Roman"/>
          <w:b/>
          <w:sz w:val="28"/>
          <w:szCs w:val="28"/>
          <w:lang w:bidi="en-US"/>
        </w:rPr>
        <w:t xml:space="preserve">2.9 </w:t>
      </w:r>
      <w:r w:rsidRPr="001D04B9">
        <w:rPr>
          <w:rFonts w:ascii="Times New Roman" w:eastAsia="Calibri" w:hAnsi="Times New Roman" w:cs="Times New Roman"/>
          <w:b/>
          <w:sz w:val="28"/>
          <w:szCs w:val="28"/>
          <w:vertAlign w:val="superscript"/>
          <w:lang w:bidi="en-US"/>
        </w:rPr>
        <w:t>1</w:t>
      </w:r>
      <w:r w:rsidRPr="001D04B9">
        <w:rPr>
          <w:rFonts w:ascii="Times New Roman" w:eastAsia="Calibri" w:hAnsi="Times New Roman" w:cs="Times New Roman"/>
          <w:b/>
          <w:sz w:val="28"/>
          <w:szCs w:val="28"/>
          <w:lang w:bidi="en-US"/>
        </w:rPr>
        <w:t>H NMR spectroscopy of terpolymers and nanogels based on NIPAM-APTAC-AMPS</w:t>
      </w:r>
    </w:p>
    <w:p w14:paraId="11F0441D" w14:textId="77777777" w:rsidR="00E909B6" w:rsidRPr="001D04B9" w:rsidRDefault="00E909B6" w:rsidP="00E909B6">
      <w:pPr>
        <w:spacing w:after="0" w:line="240" w:lineRule="auto"/>
        <w:ind w:firstLine="708"/>
        <w:jc w:val="both"/>
        <w:rPr>
          <w:rFonts w:ascii="Times New Roman" w:eastAsia="Calibri" w:hAnsi="Times New Roman" w:cs="Times New Roman"/>
          <w:iCs/>
          <w:sz w:val="28"/>
          <w:szCs w:val="28"/>
          <w:lang w:bidi="en-US"/>
        </w:rPr>
      </w:pPr>
      <w:r w:rsidRPr="001D04B9">
        <w:rPr>
          <w:rFonts w:ascii="Times New Roman" w:eastAsia="Calibri" w:hAnsi="Times New Roman" w:cs="Times New Roman"/>
          <w:iCs/>
          <w:sz w:val="28"/>
          <w:szCs w:val="28"/>
          <w:vertAlign w:val="superscript"/>
          <w:lang w:bidi="en-US"/>
        </w:rPr>
        <w:t>1</w:t>
      </w:r>
      <w:r w:rsidRPr="001D04B9">
        <w:rPr>
          <w:rFonts w:ascii="Times New Roman" w:eastAsia="Calibri" w:hAnsi="Times New Roman" w:cs="Times New Roman"/>
          <w:iCs/>
          <w:sz w:val="28"/>
          <w:szCs w:val="28"/>
          <w:lang w:bidi="en-US"/>
        </w:rPr>
        <w:t>Н NMR spectra were recorded on a JNN-ECA 400 spectrometer (JEOL, Japan) at a frequency of 399.78 MHz, using D</w:t>
      </w:r>
      <w:r w:rsidRPr="001D04B9">
        <w:rPr>
          <w:rFonts w:ascii="Times New Roman" w:eastAsia="Calibri" w:hAnsi="Times New Roman" w:cs="Times New Roman"/>
          <w:iCs/>
          <w:sz w:val="28"/>
          <w:szCs w:val="28"/>
          <w:vertAlign w:val="subscript"/>
          <w:lang w:bidi="en-US"/>
        </w:rPr>
        <w:t>2</w:t>
      </w:r>
      <w:r w:rsidRPr="001D04B9">
        <w:rPr>
          <w:rFonts w:ascii="Times New Roman" w:eastAsia="Calibri" w:hAnsi="Times New Roman" w:cs="Times New Roman"/>
          <w:iCs/>
          <w:sz w:val="28"/>
          <w:szCs w:val="28"/>
          <w:lang w:bidi="en-US"/>
        </w:rPr>
        <w:t>O as a solvent. The temperature was varied from 20 to 55°C at intervals of 5°C. For each temperature, the sample was allowed to stabilize for 10 min prior to measurement. Chemical shifts were measured relative to residual proton signals from the deuterated solvent.</w:t>
      </w:r>
    </w:p>
    <w:p w14:paraId="4971CDA6" w14:textId="77777777" w:rsidR="00E909B6" w:rsidRPr="001D04B9" w:rsidRDefault="00E909B6" w:rsidP="00E909B6">
      <w:pPr>
        <w:spacing w:after="0" w:line="240" w:lineRule="auto"/>
        <w:ind w:firstLine="708"/>
        <w:jc w:val="both"/>
        <w:rPr>
          <w:rFonts w:ascii="Times New Roman" w:eastAsia="Calibri" w:hAnsi="Times New Roman" w:cs="Times New Roman"/>
          <w:iCs/>
          <w:sz w:val="28"/>
          <w:szCs w:val="28"/>
          <w:lang w:bidi="en-US"/>
        </w:rPr>
      </w:pPr>
    </w:p>
    <w:p w14:paraId="2DEB2D3A" w14:textId="77777777" w:rsidR="002B2E1F" w:rsidRPr="001D04B9" w:rsidRDefault="002B2E1F" w:rsidP="00E909B6">
      <w:pPr>
        <w:spacing w:after="0" w:line="240" w:lineRule="auto"/>
        <w:ind w:firstLine="708"/>
        <w:jc w:val="both"/>
        <w:rPr>
          <w:rFonts w:ascii="Times New Roman" w:eastAsia="Calibri" w:hAnsi="Times New Roman" w:cs="Times New Roman"/>
          <w:iCs/>
          <w:sz w:val="28"/>
          <w:szCs w:val="28"/>
          <w:lang w:bidi="en-US"/>
        </w:rPr>
      </w:pPr>
    </w:p>
    <w:p w14:paraId="3232CE55" w14:textId="77777777" w:rsidR="00E909B6" w:rsidRPr="001D04B9" w:rsidRDefault="00E909B6" w:rsidP="00E909B6">
      <w:pPr>
        <w:spacing w:after="0" w:line="240" w:lineRule="auto"/>
        <w:ind w:firstLine="708"/>
        <w:jc w:val="both"/>
        <w:rPr>
          <w:rFonts w:ascii="Times New Roman" w:eastAsia="Calibri" w:hAnsi="Times New Roman" w:cs="Times New Roman"/>
          <w:b/>
          <w:iCs/>
          <w:sz w:val="28"/>
          <w:szCs w:val="28"/>
          <w:lang w:bidi="en-US"/>
        </w:rPr>
      </w:pPr>
      <w:r w:rsidRPr="001D04B9">
        <w:rPr>
          <w:rFonts w:ascii="Times New Roman" w:eastAsia="Calibri" w:hAnsi="Times New Roman" w:cs="Times New Roman"/>
          <w:b/>
          <w:iCs/>
          <w:sz w:val="28"/>
          <w:szCs w:val="28"/>
          <w:lang w:bidi="en-US"/>
        </w:rPr>
        <w:lastRenderedPageBreak/>
        <w:t>2.10</w:t>
      </w:r>
      <w:r w:rsidRPr="001D04B9">
        <w:rPr>
          <w:rFonts w:ascii="Times New Roman" w:eastAsia="Calibri" w:hAnsi="Times New Roman" w:cs="Times New Roman"/>
          <w:iCs/>
          <w:sz w:val="28"/>
          <w:szCs w:val="28"/>
          <w:lang w:bidi="en-US"/>
        </w:rPr>
        <w:t xml:space="preserve"> </w:t>
      </w:r>
      <w:r w:rsidRPr="001D04B9">
        <w:rPr>
          <w:rFonts w:ascii="Times New Roman" w:eastAsia="Calibri" w:hAnsi="Times New Roman" w:cs="Times New Roman"/>
          <w:b/>
          <w:iCs/>
          <w:sz w:val="28"/>
          <w:szCs w:val="28"/>
          <w:lang w:bidi="en-US"/>
        </w:rPr>
        <w:t>The weight average molecular weight M</w:t>
      </w:r>
      <w:r w:rsidRPr="001D04B9">
        <w:rPr>
          <w:rFonts w:ascii="Times New Roman" w:eastAsia="Calibri" w:hAnsi="Times New Roman" w:cs="Times New Roman"/>
          <w:b/>
          <w:iCs/>
          <w:sz w:val="28"/>
          <w:szCs w:val="28"/>
          <w:vertAlign w:val="subscript"/>
          <w:lang w:bidi="en-US"/>
        </w:rPr>
        <w:t>w</w:t>
      </w:r>
      <w:r w:rsidRPr="001D04B9">
        <w:rPr>
          <w:rFonts w:ascii="Times New Roman" w:eastAsia="Calibri" w:hAnsi="Times New Roman" w:cs="Times New Roman"/>
          <w:b/>
          <w:iCs/>
          <w:sz w:val="28"/>
          <w:szCs w:val="28"/>
          <w:lang w:bidi="en-US"/>
        </w:rPr>
        <w:t>, the number average molecular weight M</w:t>
      </w:r>
      <w:r w:rsidRPr="001D04B9">
        <w:rPr>
          <w:rFonts w:ascii="Times New Roman" w:eastAsia="Calibri" w:hAnsi="Times New Roman" w:cs="Times New Roman"/>
          <w:b/>
          <w:iCs/>
          <w:sz w:val="28"/>
          <w:szCs w:val="28"/>
          <w:vertAlign w:val="subscript"/>
          <w:lang w:bidi="en-US"/>
        </w:rPr>
        <w:t>n</w:t>
      </w:r>
      <w:r w:rsidRPr="001D04B9">
        <w:rPr>
          <w:rFonts w:ascii="Times New Roman" w:eastAsia="Calibri" w:hAnsi="Times New Roman" w:cs="Times New Roman"/>
          <w:b/>
          <w:iCs/>
          <w:sz w:val="28"/>
          <w:szCs w:val="28"/>
          <w:lang w:bidi="en-US"/>
        </w:rPr>
        <w:t xml:space="preserve"> and the polydispersity index (PDI) of the NIPAM-APTAC-AMPS terpolymers</w:t>
      </w:r>
    </w:p>
    <w:p w14:paraId="6222588F" w14:textId="77777777" w:rsidR="00E909B6" w:rsidRPr="001D04B9" w:rsidRDefault="00E909B6" w:rsidP="00E909B6">
      <w:pPr>
        <w:spacing w:after="0" w:line="240" w:lineRule="auto"/>
        <w:ind w:firstLine="708"/>
        <w:jc w:val="both"/>
        <w:rPr>
          <w:rFonts w:ascii="Times New Roman" w:eastAsia="Calibri" w:hAnsi="Times New Roman" w:cs="Times New Roman"/>
          <w:iCs/>
          <w:sz w:val="28"/>
          <w:szCs w:val="28"/>
          <w:lang w:bidi="en-US"/>
        </w:rPr>
      </w:pPr>
      <w:r w:rsidRPr="001D04B9">
        <w:rPr>
          <w:rFonts w:ascii="Times New Roman" w:eastAsia="Calibri" w:hAnsi="Times New Roman" w:cs="Times New Roman"/>
          <w:iCs/>
          <w:sz w:val="28"/>
          <w:szCs w:val="28"/>
          <w:lang w:bidi="en-US"/>
        </w:rPr>
        <w:t>The values of M</w:t>
      </w:r>
      <w:r w:rsidRPr="001D04B9">
        <w:rPr>
          <w:rFonts w:ascii="Times New Roman" w:eastAsia="Calibri" w:hAnsi="Times New Roman" w:cs="Times New Roman"/>
          <w:iCs/>
          <w:sz w:val="28"/>
          <w:szCs w:val="28"/>
          <w:vertAlign w:val="subscript"/>
          <w:lang w:bidi="en-US"/>
        </w:rPr>
        <w:t>w</w:t>
      </w:r>
      <w:r w:rsidRPr="001D04B9">
        <w:rPr>
          <w:rFonts w:ascii="Times New Roman" w:eastAsia="Calibri" w:hAnsi="Times New Roman" w:cs="Times New Roman"/>
          <w:iCs/>
          <w:sz w:val="28"/>
          <w:szCs w:val="28"/>
          <w:lang w:bidi="en-US"/>
        </w:rPr>
        <w:t>, M</w:t>
      </w:r>
      <w:r w:rsidRPr="001D04B9">
        <w:rPr>
          <w:rFonts w:ascii="Times New Roman" w:eastAsia="Calibri" w:hAnsi="Times New Roman" w:cs="Times New Roman"/>
          <w:iCs/>
          <w:sz w:val="28"/>
          <w:szCs w:val="28"/>
          <w:vertAlign w:val="subscript"/>
          <w:lang w:bidi="en-US"/>
        </w:rPr>
        <w:t xml:space="preserve">n </w:t>
      </w:r>
      <w:r w:rsidRPr="001D04B9">
        <w:rPr>
          <w:rFonts w:ascii="Times New Roman" w:eastAsia="Calibri" w:hAnsi="Times New Roman" w:cs="Times New Roman"/>
          <w:iCs/>
          <w:sz w:val="28"/>
          <w:szCs w:val="28"/>
          <w:lang w:bidi="en-US"/>
        </w:rPr>
        <w:t xml:space="preserve">and PDI for NIPAM-APTAC-AMPS terpolymers measured by gel-permeable chromatography using </w:t>
      </w:r>
      <w:proofErr w:type="spellStart"/>
      <w:r w:rsidRPr="001D04B9">
        <w:rPr>
          <w:rFonts w:ascii="Times New Roman" w:eastAsia="Calibri" w:hAnsi="Times New Roman" w:cs="Times New Roman"/>
          <w:bCs/>
          <w:iCs/>
          <w:sz w:val="28"/>
          <w:szCs w:val="28"/>
          <w:lang w:bidi="en-US"/>
        </w:rPr>
        <w:t>Viscotek</w:t>
      </w:r>
      <w:proofErr w:type="spellEnd"/>
      <w:r w:rsidRPr="001D04B9">
        <w:rPr>
          <w:rFonts w:ascii="Times New Roman" w:eastAsia="Calibri" w:hAnsi="Times New Roman" w:cs="Times New Roman"/>
          <w:bCs/>
          <w:iCs/>
          <w:sz w:val="28"/>
          <w:szCs w:val="28"/>
          <w:lang w:bidi="en-US"/>
        </w:rPr>
        <w:t xml:space="preserve"> GPC/SEC systems (Malvern Instruments, UK) </w:t>
      </w:r>
      <w:r w:rsidRPr="001D04B9">
        <w:rPr>
          <w:rFonts w:ascii="Times New Roman" w:eastAsia="Calibri" w:hAnsi="Times New Roman" w:cs="Times New Roman"/>
          <w:iCs/>
          <w:sz w:val="28"/>
          <w:szCs w:val="28"/>
          <w:lang w:bidi="en-US"/>
        </w:rPr>
        <w:t xml:space="preserve">in aqueous solution.  </w:t>
      </w:r>
    </w:p>
    <w:p w14:paraId="5AAC634E" w14:textId="77777777" w:rsidR="00E909B6" w:rsidRPr="001D04B9" w:rsidRDefault="00E909B6" w:rsidP="00E909B6">
      <w:pPr>
        <w:spacing w:after="0" w:line="240" w:lineRule="auto"/>
        <w:jc w:val="both"/>
        <w:rPr>
          <w:rFonts w:ascii="Times New Roman" w:eastAsia="Calibri" w:hAnsi="Times New Roman" w:cs="Times New Roman"/>
          <w:iCs/>
          <w:sz w:val="28"/>
          <w:szCs w:val="28"/>
          <w:lang w:bidi="en-US"/>
        </w:rPr>
      </w:pPr>
    </w:p>
    <w:p w14:paraId="226A7CC2" w14:textId="77777777" w:rsidR="002B2E1F" w:rsidRPr="001D04B9" w:rsidRDefault="002B2E1F" w:rsidP="00E909B6">
      <w:pPr>
        <w:spacing w:after="0" w:line="240" w:lineRule="auto"/>
        <w:jc w:val="both"/>
        <w:rPr>
          <w:rFonts w:ascii="Times New Roman" w:eastAsia="Calibri" w:hAnsi="Times New Roman" w:cs="Times New Roman"/>
          <w:iCs/>
          <w:sz w:val="28"/>
          <w:szCs w:val="28"/>
          <w:lang w:bidi="en-US"/>
        </w:rPr>
      </w:pPr>
    </w:p>
    <w:p w14:paraId="6A40D4A6" w14:textId="77777777" w:rsidR="00E909B6" w:rsidRPr="001D04B9" w:rsidRDefault="00E909B6" w:rsidP="00E909B6">
      <w:pPr>
        <w:spacing w:after="0" w:line="240" w:lineRule="auto"/>
        <w:ind w:firstLine="708"/>
        <w:jc w:val="both"/>
        <w:rPr>
          <w:rFonts w:ascii="Times New Roman" w:eastAsia="Calibri" w:hAnsi="Times New Roman" w:cs="Times New Roman"/>
          <w:b/>
          <w:iCs/>
          <w:sz w:val="28"/>
          <w:szCs w:val="28"/>
          <w:lang w:bidi="en-US"/>
        </w:rPr>
      </w:pPr>
      <w:r w:rsidRPr="001D04B9">
        <w:rPr>
          <w:rFonts w:ascii="Times New Roman" w:eastAsia="Calibri" w:hAnsi="Times New Roman" w:cs="Times New Roman"/>
          <w:b/>
          <w:iCs/>
          <w:sz w:val="28"/>
          <w:szCs w:val="28"/>
          <w:lang w:bidi="en-US"/>
        </w:rPr>
        <w:t>2.11 Determination of the average hydrodynamic size and zeta potential of terpolymers based on NIPAM, APTAC and AMPS</w:t>
      </w:r>
    </w:p>
    <w:p w14:paraId="542ACAA8" w14:textId="77777777" w:rsidR="00E909B6" w:rsidRPr="001D04B9" w:rsidRDefault="00E909B6" w:rsidP="00E909B6">
      <w:pPr>
        <w:spacing w:after="0" w:line="240" w:lineRule="auto"/>
        <w:ind w:firstLine="708"/>
        <w:jc w:val="both"/>
        <w:rPr>
          <w:rFonts w:ascii="Times New Roman" w:eastAsia="Calibri" w:hAnsi="Times New Roman" w:cs="Times New Roman"/>
          <w:iCs/>
          <w:sz w:val="28"/>
          <w:szCs w:val="28"/>
          <w:lang w:bidi="en-US"/>
        </w:rPr>
      </w:pPr>
      <w:r w:rsidRPr="001D04B9">
        <w:rPr>
          <w:rFonts w:ascii="Times New Roman" w:eastAsia="Calibri" w:hAnsi="Times New Roman" w:cs="Times New Roman"/>
          <w:iCs/>
          <w:sz w:val="28"/>
          <w:szCs w:val="28"/>
          <w:lang w:bidi="en-US"/>
        </w:rPr>
        <w:t>The average hydrodynamic size (R</w:t>
      </w:r>
      <w:r w:rsidRPr="001D04B9">
        <w:rPr>
          <w:rFonts w:ascii="Times New Roman" w:eastAsia="Calibri" w:hAnsi="Times New Roman" w:cs="Times New Roman"/>
          <w:iCs/>
          <w:sz w:val="28"/>
          <w:szCs w:val="28"/>
          <w:vertAlign w:val="subscript"/>
          <w:lang w:bidi="en-US"/>
        </w:rPr>
        <w:t>h</w:t>
      </w:r>
      <w:r w:rsidRPr="001D04B9">
        <w:rPr>
          <w:rFonts w:ascii="Times New Roman" w:eastAsia="Calibri" w:hAnsi="Times New Roman" w:cs="Times New Roman"/>
          <w:iCs/>
          <w:sz w:val="28"/>
          <w:szCs w:val="28"/>
          <w:lang w:bidi="en-US"/>
        </w:rPr>
        <w:t xml:space="preserve">) and zeta-potential </w:t>
      </w:r>
      <w:r w:rsidRPr="001D04B9">
        <w:rPr>
          <w:rFonts w:ascii="Times New Roman" w:eastAsia="Calibri" w:hAnsi="Times New Roman" w:cs="Times New Roman"/>
          <w:bCs/>
          <w:iCs/>
          <w:sz w:val="28"/>
          <w:szCs w:val="28"/>
          <w:lang w:bidi="en-US"/>
        </w:rPr>
        <w:t xml:space="preserve">(µ) </w:t>
      </w:r>
      <w:r w:rsidRPr="001D04B9">
        <w:rPr>
          <w:rFonts w:ascii="Times New Roman" w:eastAsia="Calibri" w:hAnsi="Times New Roman" w:cs="Times New Roman"/>
          <w:iCs/>
          <w:sz w:val="28"/>
          <w:szCs w:val="28"/>
          <w:lang w:bidi="en-US"/>
        </w:rPr>
        <w:t xml:space="preserve">of the terpolymers in aqueous and saline solutions were measured using dynamic light scattering (DLS) on a </w:t>
      </w:r>
      <w:proofErr w:type="spellStart"/>
      <w:r w:rsidRPr="001D04B9">
        <w:rPr>
          <w:rFonts w:ascii="Times New Roman" w:eastAsia="Calibri" w:hAnsi="Times New Roman" w:cs="Times New Roman"/>
          <w:iCs/>
          <w:sz w:val="28"/>
          <w:szCs w:val="28"/>
          <w:lang w:bidi="en-US"/>
        </w:rPr>
        <w:t>Zetasizer</w:t>
      </w:r>
      <w:proofErr w:type="spellEnd"/>
      <w:r w:rsidRPr="001D04B9">
        <w:rPr>
          <w:rFonts w:ascii="Times New Roman" w:eastAsia="Calibri" w:hAnsi="Times New Roman" w:cs="Times New Roman"/>
          <w:iCs/>
          <w:sz w:val="28"/>
          <w:szCs w:val="28"/>
          <w:lang w:bidi="en-US"/>
        </w:rPr>
        <w:t xml:space="preserve"> Nano ZS90 (Malvern Instruments, UK). The particle size was measured in a 0.1wt.% solution of terpolymers with µ = 0.001, 0.005, 0.01, 0.05, 0.1, 0.5 and 1 M NaCl. Zeta-potential of the terpolymers was measured as a function of polymer concentration (0.01-0.1 wt.%) at 25°C.</w:t>
      </w:r>
    </w:p>
    <w:p w14:paraId="08AD6D85" w14:textId="77777777" w:rsidR="00E909B6" w:rsidRPr="001D04B9" w:rsidRDefault="00E909B6" w:rsidP="00E909B6">
      <w:pPr>
        <w:spacing w:after="0" w:line="240" w:lineRule="auto"/>
        <w:jc w:val="both"/>
        <w:rPr>
          <w:rFonts w:ascii="Times New Roman" w:eastAsia="Calibri" w:hAnsi="Times New Roman" w:cs="Times New Roman"/>
          <w:iCs/>
          <w:sz w:val="28"/>
          <w:szCs w:val="28"/>
          <w:lang w:bidi="en-US"/>
        </w:rPr>
      </w:pPr>
    </w:p>
    <w:p w14:paraId="004F3CAB" w14:textId="77777777" w:rsidR="002B2E1F" w:rsidRPr="001D04B9" w:rsidRDefault="002B2E1F" w:rsidP="00E909B6">
      <w:pPr>
        <w:spacing w:after="0" w:line="240" w:lineRule="auto"/>
        <w:jc w:val="both"/>
        <w:rPr>
          <w:rFonts w:ascii="Times New Roman" w:eastAsia="Calibri" w:hAnsi="Times New Roman" w:cs="Times New Roman"/>
          <w:iCs/>
          <w:sz w:val="28"/>
          <w:szCs w:val="28"/>
          <w:lang w:bidi="en-US"/>
        </w:rPr>
      </w:pPr>
    </w:p>
    <w:p w14:paraId="7AD72C2E" w14:textId="77777777" w:rsidR="00E909B6" w:rsidRPr="001D04B9" w:rsidRDefault="00E909B6" w:rsidP="00E909B6">
      <w:pPr>
        <w:spacing w:after="0" w:line="240" w:lineRule="auto"/>
        <w:ind w:firstLine="708"/>
        <w:jc w:val="both"/>
        <w:rPr>
          <w:rFonts w:ascii="Times New Roman" w:eastAsia="Calibri" w:hAnsi="Times New Roman" w:cs="Times New Roman"/>
          <w:b/>
          <w:iCs/>
          <w:sz w:val="28"/>
          <w:szCs w:val="28"/>
          <w:lang w:bidi="en-US"/>
        </w:rPr>
      </w:pPr>
      <w:r w:rsidRPr="001D04B9">
        <w:rPr>
          <w:rFonts w:ascii="Times New Roman" w:eastAsia="Calibri" w:hAnsi="Times New Roman" w:cs="Times New Roman"/>
          <w:b/>
          <w:iCs/>
          <w:sz w:val="28"/>
          <w:szCs w:val="28"/>
          <w:lang w:bidi="en-US"/>
        </w:rPr>
        <w:t>2.12 Determination of the average hydrodynamic size and zeta potential of nanogels based on NIPAM, APTAC and AMPS</w:t>
      </w:r>
    </w:p>
    <w:p w14:paraId="2BC6EC88" w14:textId="77777777" w:rsidR="00E909B6" w:rsidRPr="001D04B9" w:rsidRDefault="00E909B6" w:rsidP="00E909B6">
      <w:pPr>
        <w:spacing w:after="0" w:line="240" w:lineRule="auto"/>
        <w:ind w:firstLine="708"/>
        <w:jc w:val="both"/>
        <w:rPr>
          <w:rFonts w:ascii="Times New Roman" w:eastAsia="Calibri" w:hAnsi="Times New Roman" w:cs="Times New Roman"/>
          <w:iCs/>
          <w:sz w:val="28"/>
          <w:szCs w:val="28"/>
          <w:lang w:bidi="en-US"/>
        </w:rPr>
      </w:pPr>
      <w:r w:rsidRPr="001D04B9">
        <w:rPr>
          <w:rFonts w:ascii="Times New Roman" w:eastAsia="Calibri" w:hAnsi="Times New Roman" w:cs="Times New Roman"/>
          <w:iCs/>
          <w:sz w:val="28"/>
          <w:szCs w:val="28"/>
          <w:lang w:bidi="en-US"/>
        </w:rPr>
        <w:t>The average hydrodynamic size (R</w:t>
      </w:r>
      <w:r w:rsidRPr="001D04B9">
        <w:rPr>
          <w:rFonts w:ascii="Times New Roman" w:eastAsia="Calibri" w:hAnsi="Times New Roman" w:cs="Times New Roman"/>
          <w:iCs/>
          <w:sz w:val="28"/>
          <w:szCs w:val="28"/>
          <w:vertAlign w:val="subscript"/>
          <w:lang w:bidi="en-US"/>
        </w:rPr>
        <w:t>h</w:t>
      </w:r>
      <w:r w:rsidRPr="001D04B9">
        <w:rPr>
          <w:rFonts w:ascii="Times New Roman" w:eastAsia="Calibri" w:hAnsi="Times New Roman" w:cs="Times New Roman"/>
          <w:iCs/>
          <w:sz w:val="28"/>
          <w:szCs w:val="28"/>
          <w:lang w:bidi="en-US"/>
        </w:rPr>
        <w:t xml:space="preserve">) and zeta-potential </w:t>
      </w:r>
      <w:r w:rsidRPr="001D04B9">
        <w:rPr>
          <w:rFonts w:ascii="Times New Roman" w:eastAsia="Calibri" w:hAnsi="Times New Roman" w:cs="Times New Roman"/>
          <w:bCs/>
          <w:iCs/>
          <w:sz w:val="28"/>
          <w:szCs w:val="28"/>
          <w:lang w:bidi="en-US"/>
        </w:rPr>
        <w:t xml:space="preserve">(µ) </w:t>
      </w:r>
      <w:r w:rsidRPr="001D04B9">
        <w:rPr>
          <w:rFonts w:ascii="Times New Roman" w:eastAsia="Calibri" w:hAnsi="Times New Roman" w:cs="Times New Roman"/>
          <w:iCs/>
          <w:sz w:val="28"/>
          <w:szCs w:val="28"/>
          <w:lang w:bidi="en-US"/>
        </w:rPr>
        <w:t xml:space="preserve">of nanogels in aqueous and saline solutions were measured using dynamic light scattering (DLS) on a </w:t>
      </w:r>
      <w:proofErr w:type="spellStart"/>
      <w:r w:rsidRPr="001D04B9">
        <w:rPr>
          <w:rFonts w:ascii="Times New Roman" w:eastAsia="Calibri" w:hAnsi="Times New Roman" w:cs="Times New Roman"/>
          <w:iCs/>
          <w:sz w:val="28"/>
          <w:szCs w:val="28"/>
          <w:lang w:bidi="en-US"/>
        </w:rPr>
        <w:t>Zetasizer</w:t>
      </w:r>
      <w:proofErr w:type="spellEnd"/>
      <w:r w:rsidRPr="001D04B9">
        <w:rPr>
          <w:rFonts w:ascii="Times New Roman" w:eastAsia="Calibri" w:hAnsi="Times New Roman" w:cs="Times New Roman"/>
          <w:iCs/>
          <w:sz w:val="28"/>
          <w:szCs w:val="28"/>
          <w:lang w:bidi="en-US"/>
        </w:rPr>
        <w:t xml:space="preserve"> Nano ZS90 (Malvern Instruments, UK). The particle size was measured in a 0.1wt.% solution of nanogels at a range of 25 to 50°C at intervals of 5°C and with µ = 0.001, 0.1 and 1 M NaCl. Zeta-potential of the nanogels was measured first in an aqueous solution with 0.1wt.% at 25°C, and then in a 0.001 M NaCl solution, which was heated from 25 to 60°C at intervals of 5°C.</w:t>
      </w:r>
    </w:p>
    <w:p w14:paraId="096CDD06" w14:textId="77777777" w:rsidR="00E909B6" w:rsidRPr="001D04B9" w:rsidRDefault="00E909B6" w:rsidP="00E909B6">
      <w:pPr>
        <w:spacing w:after="0" w:line="240" w:lineRule="auto"/>
        <w:ind w:firstLine="708"/>
        <w:jc w:val="both"/>
        <w:rPr>
          <w:rFonts w:ascii="Times New Roman" w:eastAsia="Calibri" w:hAnsi="Times New Roman" w:cs="Times New Roman"/>
          <w:iCs/>
          <w:sz w:val="28"/>
          <w:szCs w:val="28"/>
          <w:lang w:bidi="en-US"/>
        </w:rPr>
      </w:pPr>
    </w:p>
    <w:p w14:paraId="3067EAD3" w14:textId="77777777" w:rsidR="002B2E1F" w:rsidRPr="001D04B9" w:rsidRDefault="002B2E1F" w:rsidP="00E909B6">
      <w:pPr>
        <w:spacing w:after="0" w:line="240" w:lineRule="auto"/>
        <w:ind w:firstLine="708"/>
        <w:jc w:val="both"/>
        <w:rPr>
          <w:rFonts w:ascii="Times New Roman" w:eastAsia="Calibri" w:hAnsi="Times New Roman" w:cs="Times New Roman"/>
          <w:iCs/>
          <w:sz w:val="28"/>
          <w:szCs w:val="28"/>
          <w:lang w:bidi="en-US"/>
        </w:rPr>
      </w:pPr>
    </w:p>
    <w:p w14:paraId="1DA86A9C" w14:textId="77777777" w:rsidR="00E909B6" w:rsidRPr="001D04B9" w:rsidRDefault="00E909B6" w:rsidP="00E909B6">
      <w:pPr>
        <w:spacing w:after="0" w:line="240" w:lineRule="auto"/>
        <w:ind w:firstLine="708"/>
        <w:jc w:val="both"/>
        <w:rPr>
          <w:rFonts w:ascii="Times New Roman" w:eastAsia="Calibri" w:hAnsi="Times New Roman" w:cs="Times New Roman"/>
          <w:b/>
          <w:iCs/>
          <w:sz w:val="28"/>
          <w:szCs w:val="28"/>
          <w:lang w:bidi="en-US"/>
        </w:rPr>
      </w:pPr>
      <w:r w:rsidRPr="001D04B9">
        <w:rPr>
          <w:rFonts w:ascii="Times New Roman" w:eastAsia="Calibri" w:hAnsi="Times New Roman" w:cs="Times New Roman"/>
          <w:b/>
          <w:iCs/>
          <w:sz w:val="28"/>
          <w:szCs w:val="28"/>
          <w:lang w:bidi="en-US"/>
        </w:rPr>
        <w:t>2.13</w:t>
      </w:r>
      <w:r w:rsidRPr="001D04B9">
        <w:rPr>
          <w:rFonts w:ascii="Times New Roman" w:eastAsia="Calibri" w:hAnsi="Times New Roman" w:cs="Times New Roman"/>
          <w:iCs/>
          <w:sz w:val="28"/>
          <w:szCs w:val="28"/>
          <w:lang w:bidi="en-US"/>
        </w:rPr>
        <w:t xml:space="preserve"> </w:t>
      </w:r>
      <w:r w:rsidRPr="001D04B9">
        <w:rPr>
          <w:rFonts w:ascii="Times New Roman" w:eastAsia="Calibri" w:hAnsi="Times New Roman" w:cs="Times New Roman"/>
          <w:b/>
          <w:iCs/>
          <w:sz w:val="28"/>
          <w:szCs w:val="28"/>
          <w:lang w:bidi="en-US"/>
        </w:rPr>
        <w:t xml:space="preserve">Determination of the average hydrodynamic size of microgels based on </w:t>
      </w:r>
      <w:proofErr w:type="spellStart"/>
      <w:r w:rsidRPr="001D04B9">
        <w:rPr>
          <w:rFonts w:ascii="Times New Roman" w:eastAsia="Calibri" w:hAnsi="Times New Roman" w:cs="Times New Roman"/>
          <w:b/>
          <w:iCs/>
          <w:sz w:val="28"/>
          <w:szCs w:val="28"/>
          <w:lang w:bidi="en-US"/>
        </w:rPr>
        <w:t>AAm</w:t>
      </w:r>
      <w:proofErr w:type="spellEnd"/>
      <w:r w:rsidRPr="001D04B9">
        <w:rPr>
          <w:rFonts w:ascii="Times New Roman" w:eastAsia="Calibri" w:hAnsi="Times New Roman" w:cs="Times New Roman"/>
          <w:b/>
          <w:iCs/>
          <w:sz w:val="28"/>
          <w:szCs w:val="28"/>
          <w:lang w:bidi="en-US"/>
        </w:rPr>
        <w:t>-APTAC-AMPS</w:t>
      </w:r>
    </w:p>
    <w:p w14:paraId="610EA0DC" w14:textId="77777777" w:rsidR="00E909B6" w:rsidRPr="001D04B9" w:rsidRDefault="00E909B6" w:rsidP="00E909B6">
      <w:pPr>
        <w:spacing w:after="0" w:line="240" w:lineRule="auto"/>
        <w:ind w:firstLine="708"/>
        <w:jc w:val="both"/>
        <w:rPr>
          <w:rFonts w:ascii="Times New Roman" w:eastAsia="Calibri" w:hAnsi="Times New Roman" w:cs="Times New Roman"/>
          <w:iCs/>
          <w:sz w:val="28"/>
          <w:szCs w:val="28"/>
          <w:lang w:bidi="en-US"/>
        </w:rPr>
      </w:pPr>
      <w:r w:rsidRPr="001D04B9">
        <w:rPr>
          <w:rFonts w:ascii="Times New Roman" w:eastAsia="Calibri" w:hAnsi="Times New Roman" w:cs="Times New Roman"/>
          <w:iCs/>
          <w:sz w:val="28"/>
          <w:szCs w:val="28"/>
          <w:lang w:bidi="en-US"/>
        </w:rPr>
        <w:t>The average hydrodynamic size (R</w:t>
      </w:r>
      <w:r w:rsidRPr="001D04B9">
        <w:rPr>
          <w:rFonts w:ascii="Times New Roman" w:eastAsia="Calibri" w:hAnsi="Times New Roman" w:cs="Times New Roman"/>
          <w:iCs/>
          <w:sz w:val="28"/>
          <w:szCs w:val="28"/>
          <w:vertAlign w:val="subscript"/>
          <w:lang w:bidi="en-US"/>
        </w:rPr>
        <w:t>h</w:t>
      </w:r>
      <w:r w:rsidRPr="001D04B9">
        <w:rPr>
          <w:rFonts w:ascii="Times New Roman" w:eastAsia="Calibri" w:hAnsi="Times New Roman" w:cs="Times New Roman"/>
          <w:iCs/>
          <w:sz w:val="28"/>
          <w:szCs w:val="28"/>
          <w:lang w:bidi="en-US"/>
        </w:rPr>
        <w:t xml:space="preserve">) of the </w:t>
      </w:r>
      <w:proofErr w:type="spellStart"/>
      <w:r w:rsidRPr="001D04B9">
        <w:rPr>
          <w:rFonts w:ascii="Times New Roman" w:eastAsia="Calibri" w:hAnsi="Times New Roman" w:cs="Times New Roman"/>
          <w:iCs/>
          <w:sz w:val="28"/>
          <w:szCs w:val="28"/>
          <w:lang w:bidi="en-US"/>
        </w:rPr>
        <w:t>AAm</w:t>
      </w:r>
      <w:proofErr w:type="spellEnd"/>
      <w:r w:rsidRPr="001D04B9">
        <w:rPr>
          <w:rFonts w:ascii="Times New Roman" w:eastAsia="Calibri" w:hAnsi="Times New Roman" w:cs="Times New Roman"/>
          <w:iCs/>
          <w:sz w:val="28"/>
          <w:szCs w:val="28"/>
          <w:lang w:bidi="en-US"/>
        </w:rPr>
        <w:t xml:space="preserve">-APTAC-AMPS microgels in isooctane solution was measured using dynamic light scattering (DLS) on a </w:t>
      </w:r>
      <w:proofErr w:type="spellStart"/>
      <w:r w:rsidRPr="001D04B9">
        <w:rPr>
          <w:rFonts w:ascii="Times New Roman" w:eastAsia="Calibri" w:hAnsi="Times New Roman" w:cs="Times New Roman"/>
          <w:iCs/>
          <w:sz w:val="28"/>
          <w:szCs w:val="28"/>
          <w:lang w:bidi="en-US"/>
        </w:rPr>
        <w:t>Zetasizer</w:t>
      </w:r>
      <w:proofErr w:type="spellEnd"/>
      <w:r w:rsidRPr="001D04B9">
        <w:rPr>
          <w:rFonts w:ascii="Times New Roman" w:eastAsia="Calibri" w:hAnsi="Times New Roman" w:cs="Times New Roman"/>
          <w:iCs/>
          <w:sz w:val="28"/>
          <w:szCs w:val="28"/>
          <w:lang w:bidi="en-US"/>
        </w:rPr>
        <w:t xml:space="preserve"> Nano ZS90 (Malvern Instruments, UK). The particle size was measured in isooctane solution of microgels.</w:t>
      </w:r>
    </w:p>
    <w:p w14:paraId="093E0EFD" w14:textId="77777777" w:rsidR="00E909B6" w:rsidRPr="001D04B9" w:rsidRDefault="00E909B6" w:rsidP="00E909B6">
      <w:pPr>
        <w:spacing w:after="0" w:line="240" w:lineRule="auto"/>
        <w:ind w:firstLine="708"/>
        <w:jc w:val="both"/>
        <w:rPr>
          <w:rFonts w:ascii="Times New Roman" w:eastAsia="Calibri" w:hAnsi="Times New Roman" w:cs="Times New Roman"/>
          <w:iCs/>
          <w:sz w:val="28"/>
          <w:szCs w:val="28"/>
          <w:lang w:bidi="en-US"/>
        </w:rPr>
      </w:pPr>
    </w:p>
    <w:p w14:paraId="2CD1A513" w14:textId="77777777" w:rsidR="002B2E1F" w:rsidRPr="001D04B9" w:rsidRDefault="002B2E1F" w:rsidP="00E909B6">
      <w:pPr>
        <w:spacing w:after="0" w:line="240" w:lineRule="auto"/>
        <w:ind w:firstLine="708"/>
        <w:jc w:val="both"/>
        <w:rPr>
          <w:rFonts w:ascii="Times New Roman" w:eastAsia="Calibri" w:hAnsi="Times New Roman" w:cs="Times New Roman"/>
          <w:iCs/>
          <w:sz w:val="28"/>
          <w:szCs w:val="28"/>
          <w:lang w:bidi="en-US"/>
        </w:rPr>
      </w:pPr>
    </w:p>
    <w:p w14:paraId="01B6A758" w14:textId="77777777" w:rsidR="00E909B6" w:rsidRPr="001D04B9" w:rsidRDefault="00E909B6" w:rsidP="00E909B6">
      <w:pPr>
        <w:spacing w:after="0" w:line="240" w:lineRule="auto"/>
        <w:ind w:firstLine="708"/>
        <w:jc w:val="both"/>
        <w:rPr>
          <w:rFonts w:ascii="Times New Roman" w:eastAsia="Calibri" w:hAnsi="Times New Roman" w:cs="Times New Roman"/>
          <w:b/>
          <w:iCs/>
          <w:sz w:val="28"/>
          <w:szCs w:val="28"/>
          <w:lang w:bidi="en-US"/>
        </w:rPr>
      </w:pPr>
      <w:r w:rsidRPr="001D04B9">
        <w:rPr>
          <w:rFonts w:ascii="Times New Roman" w:eastAsia="Calibri" w:hAnsi="Times New Roman" w:cs="Times New Roman"/>
          <w:b/>
          <w:iCs/>
          <w:sz w:val="28"/>
          <w:szCs w:val="28"/>
          <w:lang w:bidi="en-US"/>
        </w:rPr>
        <w:t>2.14 Determination of phase transition temperatures of nanogels based on NIPAM, APTAC and AMPS</w:t>
      </w:r>
    </w:p>
    <w:p w14:paraId="573E7B7D" w14:textId="60F75CD2" w:rsidR="00E909B6" w:rsidRPr="001D04B9" w:rsidRDefault="00E909B6" w:rsidP="00E909B6">
      <w:pPr>
        <w:spacing w:after="0" w:line="240" w:lineRule="auto"/>
        <w:ind w:firstLine="708"/>
        <w:jc w:val="both"/>
        <w:rPr>
          <w:rFonts w:ascii="Times New Roman" w:eastAsia="Calibri" w:hAnsi="Times New Roman" w:cs="Times New Roman"/>
          <w:iCs/>
          <w:sz w:val="28"/>
          <w:szCs w:val="28"/>
          <w:lang w:bidi="en-US"/>
        </w:rPr>
      </w:pPr>
      <w:r w:rsidRPr="001D04B9">
        <w:rPr>
          <w:rFonts w:ascii="Times New Roman" w:eastAsia="Calibri" w:hAnsi="Times New Roman" w:cs="Times New Roman"/>
          <w:iCs/>
          <w:sz w:val="28"/>
          <w:szCs w:val="28"/>
          <w:lang w:bidi="en-US"/>
        </w:rPr>
        <w:t xml:space="preserve">Aqueous and saline solutions of nanogels are transparent at temperatures below the LCST; at room temperature (25°C). When the temperature is above the LCST, the solution becomes milky white and the transmittance decreases as the nanogels dehydrate and become more hydrophobic, thus less soluble in water. The VPTT, of nanogels in aqueous and saline solutions, with ionic strength (µ), equal to </w:t>
      </w:r>
      <w:r w:rsidRPr="001D04B9">
        <w:rPr>
          <w:rFonts w:ascii="Times New Roman" w:eastAsia="Calibri" w:hAnsi="Times New Roman" w:cs="Times New Roman"/>
          <w:iCs/>
          <w:sz w:val="28"/>
          <w:szCs w:val="28"/>
          <w:lang w:bidi="en-US"/>
        </w:rPr>
        <w:lastRenderedPageBreak/>
        <w:t>0.001, 0.01, 0.1, 0.5 and 1 M NaCl, were determined by observing changes in the transmittance of the solution after changing the temperature. The phase transition temperature was determined as the minimum on the differential curve. The experiments were carried out using a concentration of 0.1 wt.% at λ = 700 nm and a 0.5°C min</w:t>
      </w:r>
      <w:r w:rsidRPr="001D04B9">
        <w:rPr>
          <w:rFonts w:ascii="Times New Roman" w:eastAsia="Calibri" w:hAnsi="Times New Roman" w:cs="Times New Roman"/>
          <w:iCs/>
          <w:sz w:val="28"/>
          <w:szCs w:val="28"/>
          <w:vertAlign w:val="superscript"/>
          <w:lang w:bidi="en-US"/>
        </w:rPr>
        <w:t>-1</w:t>
      </w:r>
      <w:r w:rsidRPr="001D04B9">
        <w:rPr>
          <w:rFonts w:ascii="Times New Roman" w:eastAsia="Calibri" w:hAnsi="Times New Roman" w:cs="Times New Roman"/>
          <w:iCs/>
          <w:sz w:val="28"/>
          <w:szCs w:val="28"/>
          <w:lang w:bidi="en-US"/>
        </w:rPr>
        <w:t xml:space="preserve"> heating rate over</w:t>
      </w:r>
      <w:r w:rsidR="00E95780" w:rsidRPr="001D04B9">
        <w:rPr>
          <w:rFonts w:ascii="Times New Roman" w:eastAsia="Calibri" w:hAnsi="Times New Roman" w:cs="Times New Roman"/>
          <w:iCs/>
          <w:sz w:val="28"/>
          <w:szCs w:val="28"/>
          <w:lang w:bidi="en-US"/>
        </w:rPr>
        <w:t xml:space="preserve"> a temperature range of 25-60°C.</w:t>
      </w:r>
    </w:p>
    <w:p w14:paraId="13143DD0" w14:textId="77777777" w:rsidR="00E909B6" w:rsidRPr="001D04B9" w:rsidRDefault="00E909B6" w:rsidP="00E909B6">
      <w:pPr>
        <w:spacing w:after="0" w:line="240" w:lineRule="auto"/>
        <w:ind w:firstLine="708"/>
        <w:jc w:val="both"/>
        <w:rPr>
          <w:rFonts w:ascii="Times New Roman" w:eastAsia="Calibri" w:hAnsi="Times New Roman" w:cs="Times New Roman"/>
          <w:iCs/>
          <w:sz w:val="28"/>
          <w:szCs w:val="28"/>
          <w:lang w:bidi="en-US"/>
        </w:rPr>
      </w:pPr>
    </w:p>
    <w:p w14:paraId="0A93FF0D" w14:textId="77777777" w:rsidR="002B2E1F" w:rsidRPr="001D04B9" w:rsidRDefault="002B2E1F" w:rsidP="00E909B6">
      <w:pPr>
        <w:spacing w:after="0" w:line="240" w:lineRule="auto"/>
        <w:ind w:firstLine="708"/>
        <w:jc w:val="both"/>
        <w:rPr>
          <w:rFonts w:ascii="Times New Roman" w:eastAsia="Calibri" w:hAnsi="Times New Roman" w:cs="Times New Roman"/>
          <w:iCs/>
          <w:sz w:val="28"/>
          <w:szCs w:val="28"/>
          <w:lang w:bidi="en-US"/>
        </w:rPr>
      </w:pPr>
    </w:p>
    <w:p w14:paraId="6AAC48D2" w14:textId="77777777" w:rsidR="00E909B6" w:rsidRPr="001D04B9" w:rsidRDefault="00E909B6" w:rsidP="00E909B6">
      <w:pPr>
        <w:spacing w:after="0" w:line="240" w:lineRule="auto"/>
        <w:ind w:firstLine="708"/>
        <w:jc w:val="both"/>
        <w:rPr>
          <w:rFonts w:ascii="Times New Roman" w:eastAsia="Calibri" w:hAnsi="Times New Roman" w:cs="Times New Roman"/>
          <w:b/>
          <w:iCs/>
          <w:sz w:val="28"/>
          <w:szCs w:val="28"/>
          <w:lang w:bidi="en-US"/>
        </w:rPr>
      </w:pPr>
      <w:r w:rsidRPr="001D04B9">
        <w:rPr>
          <w:rFonts w:ascii="Times New Roman" w:eastAsia="Calibri" w:hAnsi="Times New Roman" w:cs="Times New Roman"/>
          <w:b/>
          <w:iCs/>
          <w:sz w:val="28"/>
          <w:szCs w:val="28"/>
          <w:lang w:bidi="en-US"/>
        </w:rPr>
        <w:t>2.15 SEM data of nanogels based on NIPAM-APTAC-AMPS</w:t>
      </w:r>
    </w:p>
    <w:p w14:paraId="6E729BD8" w14:textId="77777777" w:rsidR="00E909B6" w:rsidRPr="001D04B9" w:rsidRDefault="00E909B6" w:rsidP="00E909B6">
      <w:pPr>
        <w:spacing w:after="0" w:line="240" w:lineRule="auto"/>
        <w:ind w:firstLine="708"/>
        <w:jc w:val="both"/>
        <w:rPr>
          <w:rFonts w:ascii="Times New Roman" w:eastAsia="Calibri" w:hAnsi="Times New Roman" w:cs="Times New Roman"/>
          <w:iCs/>
          <w:sz w:val="28"/>
          <w:szCs w:val="28"/>
          <w:lang w:bidi="en-US"/>
        </w:rPr>
      </w:pPr>
      <w:r w:rsidRPr="001D04B9">
        <w:rPr>
          <w:rFonts w:ascii="Times New Roman" w:eastAsia="Calibri" w:hAnsi="Times New Roman" w:cs="Times New Roman"/>
          <w:iCs/>
          <w:sz w:val="28"/>
          <w:szCs w:val="28"/>
          <w:lang w:bidi="en-US"/>
        </w:rPr>
        <w:t>In order to determine the surface morphology, 0.1 wt.% solution of nanogels were preliminarily dried at 25°C, and then analyzed using a MIRA 3 LMU scanning electron microscope (</w:t>
      </w:r>
      <w:proofErr w:type="spellStart"/>
      <w:r w:rsidRPr="001D04B9">
        <w:rPr>
          <w:rFonts w:ascii="Times New Roman" w:eastAsia="Calibri" w:hAnsi="Times New Roman" w:cs="Times New Roman"/>
          <w:iCs/>
          <w:sz w:val="28"/>
          <w:szCs w:val="28"/>
          <w:lang w:bidi="en-US"/>
        </w:rPr>
        <w:t>Tescan</w:t>
      </w:r>
      <w:proofErr w:type="spellEnd"/>
      <w:r w:rsidRPr="001D04B9">
        <w:rPr>
          <w:rFonts w:ascii="Times New Roman" w:eastAsia="Calibri" w:hAnsi="Times New Roman" w:cs="Times New Roman"/>
          <w:iCs/>
          <w:sz w:val="28"/>
          <w:szCs w:val="28"/>
          <w:lang w:bidi="en-US"/>
        </w:rPr>
        <w:t>, Czech Republic).</w:t>
      </w:r>
    </w:p>
    <w:p w14:paraId="3DD19B77" w14:textId="77777777" w:rsidR="00E909B6" w:rsidRPr="001D04B9" w:rsidRDefault="00E909B6" w:rsidP="00E909B6">
      <w:pPr>
        <w:spacing w:after="0" w:line="240" w:lineRule="auto"/>
        <w:ind w:firstLine="708"/>
        <w:jc w:val="both"/>
        <w:rPr>
          <w:rFonts w:ascii="Times New Roman" w:eastAsia="Calibri" w:hAnsi="Times New Roman" w:cs="Times New Roman"/>
          <w:iCs/>
          <w:sz w:val="28"/>
          <w:szCs w:val="28"/>
          <w:lang w:bidi="en-US"/>
        </w:rPr>
      </w:pPr>
    </w:p>
    <w:p w14:paraId="2D45F095" w14:textId="77777777" w:rsidR="002B2E1F" w:rsidRPr="001D04B9" w:rsidRDefault="002B2E1F" w:rsidP="00E909B6">
      <w:pPr>
        <w:spacing w:after="0" w:line="240" w:lineRule="auto"/>
        <w:ind w:firstLine="708"/>
        <w:jc w:val="both"/>
        <w:rPr>
          <w:rFonts w:ascii="Times New Roman" w:eastAsia="Calibri" w:hAnsi="Times New Roman" w:cs="Times New Roman"/>
          <w:iCs/>
          <w:sz w:val="28"/>
          <w:szCs w:val="28"/>
          <w:lang w:bidi="en-US"/>
        </w:rPr>
      </w:pPr>
    </w:p>
    <w:p w14:paraId="6F2B617D" w14:textId="77777777" w:rsidR="00E909B6" w:rsidRPr="001D04B9" w:rsidRDefault="00E909B6" w:rsidP="00E909B6">
      <w:pPr>
        <w:spacing w:after="0" w:line="240" w:lineRule="auto"/>
        <w:ind w:firstLine="708"/>
        <w:jc w:val="both"/>
        <w:rPr>
          <w:rFonts w:ascii="Times New Roman" w:eastAsia="Calibri" w:hAnsi="Times New Roman" w:cs="Times New Roman"/>
          <w:b/>
          <w:iCs/>
          <w:sz w:val="28"/>
          <w:szCs w:val="28"/>
          <w:lang w:bidi="en-US"/>
        </w:rPr>
      </w:pPr>
      <w:r w:rsidRPr="001D04B9">
        <w:rPr>
          <w:rFonts w:ascii="Times New Roman" w:eastAsia="Calibri" w:hAnsi="Times New Roman" w:cs="Times New Roman"/>
          <w:b/>
          <w:iCs/>
          <w:sz w:val="28"/>
          <w:szCs w:val="28"/>
          <w:lang w:bidi="en-US"/>
        </w:rPr>
        <w:t xml:space="preserve">2.16 TEM data of microgels based on </w:t>
      </w:r>
      <w:proofErr w:type="spellStart"/>
      <w:r w:rsidRPr="001D04B9">
        <w:rPr>
          <w:rFonts w:ascii="Times New Roman" w:eastAsia="Calibri" w:hAnsi="Times New Roman" w:cs="Times New Roman"/>
          <w:b/>
          <w:iCs/>
          <w:sz w:val="28"/>
          <w:szCs w:val="28"/>
          <w:lang w:bidi="en-US"/>
        </w:rPr>
        <w:t>AAm</w:t>
      </w:r>
      <w:proofErr w:type="spellEnd"/>
      <w:r w:rsidRPr="001D04B9">
        <w:rPr>
          <w:rFonts w:ascii="Times New Roman" w:eastAsia="Calibri" w:hAnsi="Times New Roman" w:cs="Times New Roman"/>
          <w:b/>
          <w:iCs/>
          <w:sz w:val="28"/>
          <w:szCs w:val="28"/>
          <w:lang w:bidi="en-US"/>
        </w:rPr>
        <w:t>-APTAC-AMPS</w:t>
      </w:r>
    </w:p>
    <w:p w14:paraId="6E47DEAF" w14:textId="77777777" w:rsidR="00E909B6" w:rsidRPr="001D04B9" w:rsidRDefault="00E909B6" w:rsidP="00E909B6">
      <w:pPr>
        <w:spacing w:after="0" w:line="240" w:lineRule="auto"/>
        <w:ind w:firstLine="708"/>
        <w:jc w:val="both"/>
        <w:rPr>
          <w:rFonts w:ascii="Times New Roman" w:eastAsia="Calibri" w:hAnsi="Times New Roman" w:cs="Times New Roman"/>
          <w:bCs/>
          <w:iCs/>
          <w:sz w:val="28"/>
          <w:szCs w:val="28"/>
          <w:lang w:bidi="en-US"/>
        </w:rPr>
      </w:pPr>
      <w:r w:rsidRPr="001D04B9">
        <w:rPr>
          <w:rFonts w:ascii="Times New Roman" w:eastAsia="Calibri" w:hAnsi="Times New Roman" w:cs="Times New Roman"/>
          <w:bCs/>
          <w:iCs/>
          <w:sz w:val="28"/>
          <w:szCs w:val="28"/>
          <w:lang w:bidi="en-US"/>
        </w:rPr>
        <w:t xml:space="preserve">The morphology of microgel particles were determined using JEM-1230 (JEOL, Japan) transmission electron microscopes. For TEM imaging, a carbon coated copper grids were glow discharged prior to use. The dilute dispersions (5 </w:t>
      </w:r>
      <w:proofErr w:type="spellStart"/>
      <w:r w:rsidRPr="001D04B9">
        <w:rPr>
          <w:rFonts w:ascii="Times New Roman" w:eastAsia="Calibri" w:hAnsi="Times New Roman" w:cs="Times New Roman"/>
          <w:bCs/>
          <w:iCs/>
          <w:sz w:val="28"/>
          <w:szCs w:val="28"/>
          <w:lang w:bidi="en-US"/>
        </w:rPr>
        <w:t>μL</w:t>
      </w:r>
      <w:proofErr w:type="spellEnd"/>
      <w:r w:rsidRPr="001D04B9">
        <w:rPr>
          <w:rFonts w:ascii="Times New Roman" w:eastAsia="Calibri" w:hAnsi="Times New Roman" w:cs="Times New Roman"/>
          <w:bCs/>
          <w:iCs/>
          <w:sz w:val="28"/>
          <w:szCs w:val="28"/>
          <w:lang w:bidi="en-US"/>
        </w:rPr>
        <w:t>) were placed on the freshly prepared grids.</w:t>
      </w:r>
    </w:p>
    <w:p w14:paraId="5636DD87" w14:textId="77777777" w:rsidR="00E909B6" w:rsidRPr="001D04B9" w:rsidRDefault="00E909B6" w:rsidP="00E909B6">
      <w:pPr>
        <w:spacing w:after="0" w:line="240" w:lineRule="auto"/>
        <w:ind w:firstLine="708"/>
        <w:jc w:val="both"/>
        <w:rPr>
          <w:rFonts w:ascii="Times New Roman" w:eastAsia="Calibri" w:hAnsi="Times New Roman" w:cs="Times New Roman"/>
          <w:bCs/>
          <w:iCs/>
          <w:sz w:val="28"/>
          <w:szCs w:val="28"/>
          <w:lang w:bidi="en-US"/>
        </w:rPr>
      </w:pPr>
    </w:p>
    <w:p w14:paraId="11DD6AEC" w14:textId="77777777" w:rsidR="002B2E1F" w:rsidRPr="001D04B9" w:rsidRDefault="002B2E1F" w:rsidP="00E909B6">
      <w:pPr>
        <w:spacing w:after="0" w:line="240" w:lineRule="auto"/>
        <w:ind w:firstLine="708"/>
        <w:jc w:val="both"/>
        <w:rPr>
          <w:rFonts w:ascii="Times New Roman" w:eastAsia="Calibri" w:hAnsi="Times New Roman" w:cs="Times New Roman"/>
          <w:bCs/>
          <w:iCs/>
          <w:sz w:val="28"/>
          <w:szCs w:val="28"/>
          <w:lang w:bidi="en-US"/>
        </w:rPr>
      </w:pPr>
    </w:p>
    <w:p w14:paraId="765BA245" w14:textId="77777777" w:rsidR="0033720E" w:rsidRPr="001D04B9" w:rsidRDefault="0033720E" w:rsidP="0033720E">
      <w:pPr>
        <w:spacing w:after="0" w:line="240" w:lineRule="auto"/>
        <w:ind w:firstLine="708"/>
        <w:jc w:val="both"/>
        <w:rPr>
          <w:rFonts w:ascii="Times New Roman" w:eastAsia="Calibri" w:hAnsi="Times New Roman" w:cs="Times New Roman"/>
          <w:b/>
          <w:bCs/>
          <w:iCs/>
          <w:sz w:val="28"/>
          <w:szCs w:val="28"/>
          <w:lang w:bidi="en-US"/>
        </w:rPr>
      </w:pPr>
      <w:r w:rsidRPr="001D04B9">
        <w:rPr>
          <w:rFonts w:ascii="Times New Roman" w:eastAsia="Calibri" w:hAnsi="Times New Roman" w:cs="Times New Roman"/>
          <w:b/>
          <w:bCs/>
          <w:iCs/>
          <w:sz w:val="28"/>
          <w:szCs w:val="28"/>
          <w:lang w:bidi="en-US"/>
        </w:rPr>
        <w:t xml:space="preserve">2.17 Immobilization of dyes within the matrix of charge-imbalanced amphoteric nanogels </w:t>
      </w:r>
    </w:p>
    <w:p w14:paraId="346D164C" w14:textId="77777777" w:rsidR="0033720E" w:rsidRPr="001D04B9" w:rsidRDefault="0033720E" w:rsidP="0033720E">
      <w:pPr>
        <w:spacing w:after="0" w:line="240" w:lineRule="auto"/>
        <w:ind w:firstLine="708"/>
        <w:jc w:val="both"/>
        <w:rPr>
          <w:rFonts w:ascii="Times New Roman" w:eastAsia="Calibri" w:hAnsi="Times New Roman" w:cs="Times New Roman"/>
          <w:bCs/>
          <w:iCs/>
          <w:sz w:val="28"/>
          <w:szCs w:val="28"/>
          <w:lang w:bidi="en-US"/>
        </w:rPr>
      </w:pPr>
      <w:r w:rsidRPr="001D04B9">
        <w:rPr>
          <w:rFonts w:ascii="Times New Roman" w:eastAsia="Calibri" w:hAnsi="Times New Roman" w:cs="Times New Roman"/>
          <w:bCs/>
          <w:iCs/>
          <w:sz w:val="28"/>
          <w:szCs w:val="28"/>
          <w:lang w:bidi="en-US"/>
        </w:rPr>
        <w:t>Immobilization of anionic dye, methyl orange (MO), and a cationic dye, methylene blue (MB), into the matrix of nanogels was performed as follows. 2.5 mL of 1 mM MO solution and 2.5 mL of 0.4 wt.% NIPAM</w:t>
      </w:r>
      <w:r w:rsidRPr="001D04B9">
        <w:rPr>
          <w:rFonts w:ascii="Times New Roman" w:eastAsia="Calibri" w:hAnsi="Times New Roman" w:cs="Times New Roman"/>
          <w:bCs/>
          <w:iCs/>
          <w:sz w:val="28"/>
          <w:szCs w:val="28"/>
          <w:vertAlign w:val="subscript"/>
          <w:lang w:bidi="en-US"/>
        </w:rPr>
        <w:t>90</w:t>
      </w:r>
      <w:r w:rsidRPr="001D04B9">
        <w:rPr>
          <w:rFonts w:ascii="Times New Roman" w:eastAsia="Calibri" w:hAnsi="Times New Roman" w:cs="Times New Roman"/>
          <w:bCs/>
          <w:iCs/>
          <w:sz w:val="28"/>
          <w:szCs w:val="28"/>
          <w:lang w:bidi="en-US"/>
        </w:rPr>
        <w:t>-APTAC</w:t>
      </w:r>
      <w:r w:rsidRPr="001D04B9">
        <w:rPr>
          <w:rFonts w:ascii="Times New Roman" w:eastAsia="Calibri" w:hAnsi="Times New Roman" w:cs="Times New Roman"/>
          <w:bCs/>
          <w:iCs/>
          <w:sz w:val="28"/>
          <w:szCs w:val="28"/>
          <w:vertAlign w:val="subscript"/>
          <w:lang w:bidi="en-US"/>
        </w:rPr>
        <w:t>7.5</w:t>
      </w:r>
      <w:r w:rsidRPr="001D04B9">
        <w:rPr>
          <w:rFonts w:ascii="Times New Roman" w:eastAsia="Calibri" w:hAnsi="Times New Roman" w:cs="Times New Roman"/>
          <w:bCs/>
          <w:iCs/>
          <w:sz w:val="28"/>
          <w:szCs w:val="28"/>
          <w:lang w:bidi="en-US"/>
        </w:rPr>
        <w:t>-AMPS</w:t>
      </w:r>
      <w:r w:rsidRPr="001D04B9">
        <w:rPr>
          <w:rFonts w:ascii="Times New Roman" w:eastAsia="Calibri" w:hAnsi="Times New Roman" w:cs="Times New Roman"/>
          <w:bCs/>
          <w:iCs/>
          <w:sz w:val="28"/>
          <w:szCs w:val="28"/>
          <w:vertAlign w:val="subscript"/>
          <w:lang w:bidi="en-US"/>
        </w:rPr>
        <w:t>2.5</w:t>
      </w:r>
      <w:r w:rsidRPr="001D04B9">
        <w:rPr>
          <w:rFonts w:ascii="Times New Roman" w:eastAsia="Calibri" w:hAnsi="Times New Roman" w:cs="Times New Roman"/>
          <w:bCs/>
          <w:iCs/>
          <w:sz w:val="28"/>
          <w:szCs w:val="28"/>
          <w:lang w:bidi="en-US"/>
        </w:rPr>
        <w:t xml:space="preserve"> nanogel were poured to a 50 mL flask. Distilled water was then added up to the required volume. The final concentration of MO and NIPAM</w:t>
      </w:r>
      <w:r w:rsidRPr="001D04B9">
        <w:rPr>
          <w:rFonts w:ascii="Times New Roman" w:eastAsia="Calibri" w:hAnsi="Times New Roman" w:cs="Times New Roman"/>
          <w:bCs/>
          <w:iCs/>
          <w:sz w:val="28"/>
          <w:szCs w:val="28"/>
          <w:vertAlign w:val="subscript"/>
          <w:lang w:bidi="en-US"/>
        </w:rPr>
        <w:t>90</w:t>
      </w:r>
      <w:r w:rsidRPr="001D04B9">
        <w:rPr>
          <w:rFonts w:ascii="Times New Roman" w:eastAsia="Calibri" w:hAnsi="Times New Roman" w:cs="Times New Roman"/>
          <w:bCs/>
          <w:iCs/>
          <w:sz w:val="28"/>
          <w:szCs w:val="28"/>
          <w:lang w:bidi="en-US"/>
        </w:rPr>
        <w:t>-APTAC</w:t>
      </w:r>
      <w:r w:rsidRPr="001D04B9">
        <w:rPr>
          <w:rFonts w:ascii="Times New Roman" w:eastAsia="Calibri" w:hAnsi="Times New Roman" w:cs="Times New Roman"/>
          <w:bCs/>
          <w:iCs/>
          <w:sz w:val="28"/>
          <w:szCs w:val="28"/>
          <w:vertAlign w:val="subscript"/>
          <w:lang w:bidi="en-US"/>
        </w:rPr>
        <w:t>7.5</w:t>
      </w:r>
      <w:r w:rsidRPr="001D04B9">
        <w:rPr>
          <w:rFonts w:ascii="Times New Roman" w:eastAsia="Calibri" w:hAnsi="Times New Roman" w:cs="Times New Roman"/>
          <w:bCs/>
          <w:iCs/>
          <w:sz w:val="28"/>
          <w:szCs w:val="28"/>
          <w:lang w:bidi="en-US"/>
        </w:rPr>
        <w:t>-AMPS</w:t>
      </w:r>
      <w:r w:rsidRPr="001D04B9">
        <w:rPr>
          <w:rFonts w:ascii="Times New Roman" w:eastAsia="Calibri" w:hAnsi="Times New Roman" w:cs="Times New Roman"/>
          <w:bCs/>
          <w:iCs/>
          <w:sz w:val="28"/>
          <w:szCs w:val="28"/>
          <w:vertAlign w:val="subscript"/>
          <w:lang w:bidi="en-US"/>
        </w:rPr>
        <w:t>2.5</w:t>
      </w:r>
      <w:r w:rsidRPr="001D04B9">
        <w:rPr>
          <w:rFonts w:ascii="Times New Roman" w:eastAsia="Calibri" w:hAnsi="Times New Roman" w:cs="Times New Roman"/>
          <w:bCs/>
          <w:iCs/>
          <w:sz w:val="28"/>
          <w:szCs w:val="28"/>
          <w:lang w:bidi="en-US"/>
        </w:rPr>
        <w:t xml:space="preserve"> nanogel in the flask was 5·10</w:t>
      </w:r>
      <w:r w:rsidRPr="001D04B9">
        <w:rPr>
          <w:rFonts w:ascii="Times New Roman" w:eastAsia="Calibri" w:hAnsi="Times New Roman" w:cs="Times New Roman"/>
          <w:bCs/>
          <w:iCs/>
          <w:sz w:val="28"/>
          <w:szCs w:val="28"/>
          <w:vertAlign w:val="superscript"/>
          <w:lang w:bidi="en-US"/>
        </w:rPr>
        <w:t xml:space="preserve">-2 </w:t>
      </w:r>
      <w:r w:rsidRPr="001D04B9">
        <w:rPr>
          <w:rFonts w:ascii="Times New Roman" w:eastAsia="Calibri" w:hAnsi="Times New Roman" w:cs="Times New Roman"/>
          <w:bCs/>
          <w:iCs/>
          <w:sz w:val="28"/>
          <w:szCs w:val="28"/>
          <w:lang w:bidi="en-US"/>
        </w:rPr>
        <w:t xml:space="preserve">mM and 0.1 wt.%, respectively. </w:t>
      </w:r>
    </w:p>
    <w:p w14:paraId="57FD245F" w14:textId="77777777" w:rsidR="0033720E" w:rsidRPr="001D04B9" w:rsidRDefault="0033720E" w:rsidP="00B80F67">
      <w:pPr>
        <w:spacing w:after="0" w:line="240" w:lineRule="auto"/>
        <w:ind w:firstLine="708"/>
        <w:jc w:val="both"/>
        <w:rPr>
          <w:rFonts w:ascii="Times New Roman" w:eastAsia="Calibri" w:hAnsi="Times New Roman" w:cs="Times New Roman"/>
          <w:bCs/>
          <w:iCs/>
          <w:sz w:val="28"/>
          <w:szCs w:val="28"/>
          <w:lang w:bidi="en-US"/>
        </w:rPr>
      </w:pPr>
      <w:r w:rsidRPr="001D04B9">
        <w:rPr>
          <w:rFonts w:ascii="Times New Roman" w:eastAsia="Calibri" w:hAnsi="Times New Roman" w:cs="Times New Roman"/>
          <w:bCs/>
          <w:iCs/>
          <w:sz w:val="28"/>
          <w:szCs w:val="28"/>
          <w:lang w:bidi="en-US"/>
        </w:rPr>
        <w:t>The MB immobilization is identical to the procedure described above: 2.5 mL of 1 mM MB and 2.5 mL of 0.4 wt.% NIPAM</w:t>
      </w:r>
      <w:r w:rsidRPr="001D04B9">
        <w:rPr>
          <w:rFonts w:ascii="Times New Roman" w:eastAsia="Calibri" w:hAnsi="Times New Roman" w:cs="Times New Roman"/>
          <w:bCs/>
          <w:iCs/>
          <w:sz w:val="28"/>
          <w:szCs w:val="28"/>
          <w:vertAlign w:val="subscript"/>
          <w:lang w:bidi="en-US"/>
        </w:rPr>
        <w:t>90</w:t>
      </w:r>
      <w:r w:rsidRPr="001D04B9">
        <w:rPr>
          <w:rFonts w:ascii="Times New Roman" w:eastAsia="Calibri" w:hAnsi="Times New Roman" w:cs="Times New Roman"/>
          <w:bCs/>
          <w:iCs/>
          <w:sz w:val="28"/>
          <w:szCs w:val="28"/>
          <w:lang w:bidi="en-US"/>
        </w:rPr>
        <w:t>-APTAC</w:t>
      </w:r>
      <w:r w:rsidRPr="001D04B9">
        <w:rPr>
          <w:rFonts w:ascii="Times New Roman" w:eastAsia="Calibri" w:hAnsi="Times New Roman" w:cs="Times New Roman"/>
          <w:bCs/>
          <w:iCs/>
          <w:sz w:val="28"/>
          <w:szCs w:val="28"/>
          <w:vertAlign w:val="subscript"/>
          <w:lang w:bidi="en-US"/>
        </w:rPr>
        <w:t>2.5</w:t>
      </w:r>
      <w:r w:rsidRPr="001D04B9">
        <w:rPr>
          <w:rFonts w:ascii="Times New Roman" w:eastAsia="Calibri" w:hAnsi="Times New Roman" w:cs="Times New Roman"/>
          <w:bCs/>
          <w:iCs/>
          <w:sz w:val="28"/>
          <w:szCs w:val="28"/>
          <w:lang w:bidi="en-US"/>
        </w:rPr>
        <w:t>-AMPS</w:t>
      </w:r>
      <w:r w:rsidRPr="001D04B9">
        <w:rPr>
          <w:rFonts w:ascii="Times New Roman" w:eastAsia="Calibri" w:hAnsi="Times New Roman" w:cs="Times New Roman"/>
          <w:bCs/>
          <w:iCs/>
          <w:sz w:val="28"/>
          <w:szCs w:val="28"/>
          <w:vertAlign w:val="subscript"/>
          <w:lang w:bidi="en-US"/>
        </w:rPr>
        <w:t>7.5</w:t>
      </w:r>
      <w:r w:rsidRPr="001D04B9">
        <w:rPr>
          <w:rFonts w:ascii="Times New Roman" w:eastAsia="Calibri" w:hAnsi="Times New Roman" w:cs="Times New Roman"/>
          <w:bCs/>
          <w:iCs/>
          <w:sz w:val="28"/>
          <w:szCs w:val="28"/>
          <w:lang w:bidi="en-US"/>
        </w:rPr>
        <w:t xml:space="preserve"> nanogel were poured into a 50 mL flask; the required amount of water was added obtaining 5·10</w:t>
      </w:r>
      <w:r w:rsidRPr="001D04B9">
        <w:rPr>
          <w:rFonts w:ascii="Times New Roman" w:eastAsia="Calibri" w:hAnsi="Times New Roman" w:cs="Times New Roman"/>
          <w:bCs/>
          <w:iCs/>
          <w:sz w:val="28"/>
          <w:szCs w:val="28"/>
          <w:vertAlign w:val="superscript"/>
          <w:lang w:bidi="en-US"/>
        </w:rPr>
        <w:t>-2</w:t>
      </w:r>
      <w:r w:rsidRPr="001D04B9">
        <w:rPr>
          <w:rFonts w:ascii="Times New Roman" w:eastAsia="Calibri" w:hAnsi="Times New Roman" w:cs="Times New Roman"/>
          <w:bCs/>
          <w:iCs/>
          <w:sz w:val="28"/>
          <w:szCs w:val="28"/>
          <w:lang w:bidi="en-US"/>
        </w:rPr>
        <w:t xml:space="preserve"> mM MB and 0.1wt.% NIPAM</w:t>
      </w:r>
      <w:r w:rsidRPr="001D04B9">
        <w:rPr>
          <w:rFonts w:ascii="Times New Roman" w:eastAsia="Calibri" w:hAnsi="Times New Roman" w:cs="Times New Roman"/>
          <w:bCs/>
          <w:iCs/>
          <w:sz w:val="28"/>
          <w:szCs w:val="28"/>
          <w:vertAlign w:val="subscript"/>
          <w:lang w:bidi="en-US"/>
        </w:rPr>
        <w:t>90</w:t>
      </w:r>
      <w:r w:rsidRPr="001D04B9">
        <w:rPr>
          <w:rFonts w:ascii="Times New Roman" w:eastAsia="Calibri" w:hAnsi="Times New Roman" w:cs="Times New Roman"/>
          <w:bCs/>
          <w:iCs/>
          <w:sz w:val="28"/>
          <w:szCs w:val="28"/>
          <w:lang w:bidi="en-US"/>
        </w:rPr>
        <w:t>-APTAC</w:t>
      </w:r>
      <w:r w:rsidRPr="001D04B9">
        <w:rPr>
          <w:rFonts w:ascii="Times New Roman" w:eastAsia="Calibri" w:hAnsi="Times New Roman" w:cs="Times New Roman"/>
          <w:bCs/>
          <w:iCs/>
          <w:sz w:val="28"/>
          <w:szCs w:val="28"/>
          <w:vertAlign w:val="subscript"/>
          <w:lang w:bidi="en-US"/>
        </w:rPr>
        <w:t>2.5</w:t>
      </w:r>
      <w:r w:rsidRPr="001D04B9">
        <w:rPr>
          <w:rFonts w:ascii="Times New Roman" w:eastAsia="Calibri" w:hAnsi="Times New Roman" w:cs="Times New Roman"/>
          <w:bCs/>
          <w:iCs/>
          <w:sz w:val="28"/>
          <w:szCs w:val="28"/>
          <w:lang w:bidi="en-US"/>
        </w:rPr>
        <w:t>-AMPS</w:t>
      </w:r>
      <w:r w:rsidRPr="001D04B9">
        <w:rPr>
          <w:rFonts w:ascii="Times New Roman" w:eastAsia="Calibri" w:hAnsi="Times New Roman" w:cs="Times New Roman"/>
          <w:bCs/>
          <w:iCs/>
          <w:sz w:val="28"/>
          <w:szCs w:val="28"/>
          <w:vertAlign w:val="subscript"/>
          <w:lang w:bidi="en-US"/>
        </w:rPr>
        <w:t>7.5</w:t>
      </w:r>
      <w:r w:rsidRPr="001D04B9">
        <w:rPr>
          <w:rFonts w:ascii="Times New Roman" w:eastAsia="Calibri" w:hAnsi="Times New Roman" w:cs="Times New Roman"/>
          <w:bCs/>
          <w:iCs/>
          <w:sz w:val="28"/>
          <w:szCs w:val="28"/>
          <w:lang w:bidi="en-US"/>
        </w:rPr>
        <w:t xml:space="preserve"> nanogel</w:t>
      </w:r>
      <w:r w:rsidR="00EA789B" w:rsidRPr="001D04B9">
        <w:rPr>
          <w:rFonts w:ascii="Times New Roman" w:eastAsia="Calibri" w:hAnsi="Times New Roman" w:cs="Times New Roman"/>
          <w:bCs/>
          <w:iCs/>
          <w:sz w:val="28"/>
          <w:szCs w:val="28"/>
          <w:lang w:bidi="en-US"/>
        </w:rPr>
        <w:t xml:space="preserve"> </w:t>
      </w:r>
      <w:r w:rsidR="00EA789B" w:rsidRPr="001D04B9">
        <w:rPr>
          <w:rFonts w:ascii="Times New Roman" w:eastAsia="Calibri" w:hAnsi="Times New Roman" w:cs="Times New Roman"/>
          <w:bCs/>
          <w:iCs/>
          <w:sz w:val="28"/>
          <w:szCs w:val="28"/>
          <w:lang w:bidi="en-US"/>
        </w:rPr>
        <w:fldChar w:fldCharType="begin"/>
      </w:r>
      <w:r w:rsidR="00EA789B" w:rsidRPr="001D04B9">
        <w:rPr>
          <w:rFonts w:ascii="Times New Roman" w:eastAsia="Calibri" w:hAnsi="Times New Roman" w:cs="Times New Roman"/>
          <w:bCs/>
          <w:iCs/>
          <w:sz w:val="28"/>
          <w:szCs w:val="28"/>
          <w:lang w:bidi="en-US"/>
        </w:rPr>
        <w:instrText xml:space="preserve"> ADDIN EN.CITE &lt;EndNote&gt;&lt;Cite&gt;&lt;Author&gt;Ayazbayeva&lt;/Author&gt;&lt;Year&gt;2022&lt;/Year&gt;&lt;IDText&gt;Immobilization of Methyl Orange and Methylene Blue within the Matrix of Charge-Imbalanced Amphoteric Nanogels and Study of Dye Release Kinetics as a Function of Temperature and Ionic Strength&lt;/IDText&gt;&lt;DisplayText&gt;[130]&lt;/DisplayText&gt;&lt;record&gt;&lt;urls&gt;&lt;related-urls&gt;&lt;url&gt;&amp;lt;Go to ISI&amp;gt;://WOS:000848502600001&lt;/url&gt;&lt;/related-urls&gt;&lt;/urls&gt;&lt;isbn&gt;2518-718X&lt;/isbn&gt;&lt;titles&gt;&lt;title&gt;Immobilization of Methyl Orange and Methylene Blue within the Matrix of Charge-Imbalanced Amphoteric Nanogels and Study of Dye Release Kinetics as a Function of Temperature and Ionic Strength&lt;/title&gt;&lt;secondary-title&gt;Bulletin of the University of Karaganda-Chemistry&lt;/secondary-title&gt;&lt;/titles&gt;&lt;pages&gt;127-140&lt;/pages&gt;&lt;number&gt;107&lt;/number&gt;&lt;contributors&gt;&lt;authors&gt;&lt;author&gt;Ayazbayeva, A. Y.&lt;/author&gt;&lt;author&gt;Nauryzova, S. Z.&lt;/author&gt;&lt;author&gt;Aseyev, V. O.&lt;/author&gt;&lt;author&gt;Shakhvorostov, A. V.&lt;/author&gt;&lt;/authors&gt;&lt;/contributors&gt;&lt;added-date format="utc"&gt;1694423013&lt;/added-date&gt;&lt;ref-type name="Journal Article"&gt;17&lt;/ref-type&gt;&lt;dates&gt;&lt;year&gt;2022&lt;/year&gt;&lt;/dates&gt;&lt;rec-number&gt;138&lt;/rec-number&gt;&lt;last-updated-date format="utc"&gt;1694423013&lt;/last-updated-date&gt;&lt;accession-num&gt;WOS:000848502600001&lt;/accession-num&gt;&lt;electronic-resource-num&gt;10.31489/2022Ch3/3-22-4&lt;/electronic-resource-num&gt;&lt;/record&gt;&lt;/Cite&gt;&lt;/EndNote&gt;</w:instrText>
      </w:r>
      <w:r w:rsidR="00EA789B" w:rsidRPr="001D04B9">
        <w:rPr>
          <w:rFonts w:ascii="Times New Roman" w:eastAsia="Calibri" w:hAnsi="Times New Roman" w:cs="Times New Roman"/>
          <w:bCs/>
          <w:iCs/>
          <w:sz w:val="28"/>
          <w:szCs w:val="28"/>
          <w:lang w:bidi="en-US"/>
        </w:rPr>
        <w:fldChar w:fldCharType="separate"/>
      </w:r>
      <w:r w:rsidR="00EA789B" w:rsidRPr="001D04B9">
        <w:rPr>
          <w:rFonts w:ascii="Times New Roman" w:eastAsia="Calibri" w:hAnsi="Times New Roman" w:cs="Times New Roman"/>
          <w:bCs/>
          <w:iCs/>
          <w:sz w:val="28"/>
          <w:szCs w:val="28"/>
          <w:lang w:bidi="en-US"/>
        </w:rPr>
        <w:t>[130]</w:t>
      </w:r>
      <w:r w:rsidR="00EA789B" w:rsidRPr="001D04B9">
        <w:rPr>
          <w:rFonts w:ascii="Times New Roman" w:eastAsia="Calibri" w:hAnsi="Times New Roman" w:cs="Times New Roman"/>
          <w:bCs/>
          <w:iCs/>
          <w:sz w:val="28"/>
          <w:szCs w:val="28"/>
          <w:lang w:bidi="en-US"/>
        </w:rPr>
        <w:fldChar w:fldCharType="end"/>
      </w:r>
      <w:r w:rsidR="00EA789B" w:rsidRPr="001D04B9">
        <w:rPr>
          <w:rFonts w:ascii="Times New Roman" w:eastAsia="Calibri" w:hAnsi="Times New Roman" w:cs="Times New Roman"/>
          <w:bCs/>
          <w:iCs/>
          <w:sz w:val="28"/>
          <w:szCs w:val="28"/>
          <w:lang w:bidi="en-US"/>
        </w:rPr>
        <w:t>.</w:t>
      </w:r>
    </w:p>
    <w:p w14:paraId="25692449" w14:textId="77777777" w:rsidR="00B80F67" w:rsidRPr="001D04B9" w:rsidRDefault="00B80F67" w:rsidP="0033720E">
      <w:pPr>
        <w:spacing w:after="0" w:line="240" w:lineRule="auto"/>
        <w:ind w:firstLine="708"/>
        <w:jc w:val="both"/>
        <w:rPr>
          <w:rFonts w:ascii="Times New Roman" w:eastAsia="Calibri" w:hAnsi="Times New Roman" w:cs="Times New Roman"/>
          <w:bCs/>
          <w:iCs/>
          <w:sz w:val="28"/>
          <w:szCs w:val="28"/>
          <w:lang w:bidi="en-US"/>
        </w:rPr>
      </w:pPr>
    </w:p>
    <w:p w14:paraId="4DA1BAD8" w14:textId="77777777" w:rsidR="002B2E1F" w:rsidRPr="001D04B9" w:rsidRDefault="002B2E1F" w:rsidP="0033720E">
      <w:pPr>
        <w:spacing w:after="0" w:line="240" w:lineRule="auto"/>
        <w:ind w:firstLine="708"/>
        <w:jc w:val="both"/>
        <w:rPr>
          <w:rFonts w:ascii="Times New Roman" w:eastAsia="Calibri" w:hAnsi="Times New Roman" w:cs="Times New Roman"/>
          <w:bCs/>
          <w:iCs/>
          <w:sz w:val="28"/>
          <w:szCs w:val="28"/>
          <w:lang w:bidi="en-US"/>
        </w:rPr>
      </w:pPr>
    </w:p>
    <w:p w14:paraId="5089BE65" w14:textId="77777777" w:rsidR="0033720E" w:rsidRPr="001D04B9" w:rsidRDefault="0033720E" w:rsidP="0033720E">
      <w:pPr>
        <w:spacing w:after="0" w:line="240" w:lineRule="auto"/>
        <w:ind w:firstLine="708"/>
        <w:jc w:val="both"/>
        <w:rPr>
          <w:rFonts w:ascii="Times New Roman" w:eastAsia="Calibri" w:hAnsi="Times New Roman" w:cs="Times New Roman"/>
          <w:b/>
          <w:bCs/>
          <w:iCs/>
          <w:sz w:val="28"/>
          <w:szCs w:val="28"/>
          <w:lang w:bidi="en-US"/>
        </w:rPr>
      </w:pPr>
      <w:r w:rsidRPr="001D04B9">
        <w:rPr>
          <w:rFonts w:ascii="Times New Roman" w:eastAsia="Calibri" w:hAnsi="Times New Roman" w:cs="Times New Roman"/>
          <w:b/>
          <w:bCs/>
          <w:iCs/>
          <w:sz w:val="28"/>
          <w:szCs w:val="28"/>
          <w:lang w:bidi="en-US"/>
        </w:rPr>
        <w:t>2.18</w:t>
      </w:r>
      <w:r w:rsidRPr="001D04B9">
        <w:rPr>
          <w:rFonts w:ascii="Times New Roman" w:eastAsia="Calibri" w:hAnsi="Times New Roman" w:cs="Times New Roman"/>
          <w:bCs/>
          <w:iCs/>
          <w:sz w:val="28"/>
          <w:szCs w:val="28"/>
          <w:lang w:bidi="en-US"/>
        </w:rPr>
        <w:t xml:space="preserve"> </w:t>
      </w:r>
      <w:r w:rsidRPr="001D04B9">
        <w:rPr>
          <w:rFonts w:ascii="Times New Roman" w:eastAsia="Calibri" w:hAnsi="Times New Roman" w:cs="Times New Roman"/>
          <w:b/>
          <w:bCs/>
          <w:iCs/>
          <w:sz w:val="28"/>
          <w:szCs w:val="28"/>
          <w:lang w:bidi="en-US"/>
        </w:rPr>
        <w:t xml:space="preserve">Measurement of the interfacial tension of microgels based on </w:t>
      </w:r>
      <w:proofErr w:type="spellStart"/>
      <w:r w:rsidRPr="001D04B9">
        <w:rPr>
          <w:rFonts w:ascii="Times New Roman" w:eastAsia="Calibri" w:hAnsi="Times New Roman" w:cs="Times New Roman"/>
          <w:b/>
          <w:bCs/>
          <w:iCs/>
          <w:sz w:val="28"/>
          <w:szCs w:val="28"/>
          <w:lang w:bidi="en-US"/>
        </w:rPr>
        <w:t>AAm</w:t>
      </w:r>
      <w:proofErr w:type="spellEnd"/>
      <w:r w:rsidRPr="001D04B9">
        <w:rPr>
          <w:rFonts w:ascii="Times New Roman" w:eastAsia="Calibri" w:hAnsi="Times New Roman" w:cs="Times New Roman"/>
          <w:b/>
          <w:bCs/>
          <w:iCs/>
          <w:sz w:val="28"/>
          <w:szCs w:val="28"/>
          <w:lang w:bidi="en-US"/>
        </w:rPr>
        <w:t>-APTAC-AMPS</w:t>
      </w:r>
    </w:p>
    <w:p w14:paraId="4F59FEEF" w14:textId="77777777" w:rsidR="0033720E" w:rsidRPr="001D04B9" w:rsidRDefault="0033720E" w:rsidP="0033720E">
      <w:pPr>
        <w:spacing w:after="0" w:line="240" w:lineRule="auto"/>
        <w:ind w:firstLine="708"/>
        <w:jc w:val="both"/>
        <w:rPr>
          <w:rFonts w:ascii="Times New Roman" w:eastAsia="Calibri" w:hAnsi="Times New Roman" w:cs="Times New Roman"/>
          <w:bCs/>
          <w:iCs/>
          <w:sz w:val="28"/>
          <w:szCs w:val="28"/>
          <w:lang w:bidi="en-US"/>
        </w:rPr>
      </w:pPr>
      <w:r w:rsidRPr="001D04B9">
        <w:rPr>
          <w:rFonts w:ascii="Times New Roman" w:eastAsia="Calibri" w:hAnsi="Times New Roman" w:cs="Times New Roman"/>
          <w:bCs/>
          <w:iCs/>
          <w:sz w:val="28"/>
          <w:szCs w:val="28"/>
          <w:lang w:bidi="en-US"/>
        </w:rPr>
        <w:t>For determination of the optimal surfactant concentration, interfacial tension (IFT) was measured</w:t>
      </w:r>
      <w:r w:rsidR="00B80F67" w:rsidRPr="001D04B9">
        <w:rPr>
          <w:rFonts w:ascii="Times New Roman" w:eastAsia="Calibri" w:hAnsi="Times New Roman" w:cs="Times New Roman"/>
          <w:bCs/>
          <w:iCs/>
          <w:sz w:val="28"/>
          <w:szCs w:val="28"/>
          <w:lang w:bidi="en-US"/>
        </w:rPr>
        <w:t xml:space="preserve"> at 25</w:t>
      </w:r>
      <w:r w:rsidR="00B80F67" w:rsidRPr="001D04B9">
        <w:rPr>
          <w:rFonts w:ascii="Times New Roman" w:eastAsia="Calibri" w:hAnsi="Times New Roman" w:cs="Times New Roman"/>
          <w:bCs/>
          <w:iCs/>
          <w:sz w:val="28"/>
          <w:szCs w:val="28"/>
          <w:vertAlign w:val="superscript"/>
          <w:lang w:bidi="en-US"/>
        </w:rPr>
        <w:t>o</w:t>
      </w:r>
      <w:r w:rsidRPr="001D04B9">
        <w:rPr>
          <w:rFonts w:ascii="Times New Roman" w:eastAsia="Calibri" w:hAnsi="Times New Roman" w:cs="Times New Roman"/>
          <w:bCs/>
          <w:iCs/>
          <w:sz w:val="28"/>
          <w:szCs w:val="28"/>
          <w:lang w:bidi="en-US"/>
        </w:rPr>
        <w:t>C using a KRUSS tensiometer SDT (Germany).</w:t>
      </w:r>
    </w:p>
    <w:p w14:paraId="0CB27E87" w14:textId="77777777" w:rsidR="00A021F3" w:rsidRPr="001D04B9" w:rsidRDefault="00A021F3" w:rsidP="00B80F67">
      <w:pPr>
        <w:spacing w:after="0" w:line="240" w:lineRule="auto"/>
        <w:jc w:val="both"/>
        <w:rPr>
          <w:rFonts w:ascii="Times New Roman" w:eastAsia="Calibri" w:hAnsi="Times New Roman" w:cs="Times New Roman"/>
          <w:b/>
          <w:bCs/>
          <w:iCs/>
          <w:sz w:val="28"/>
          <w:szCs w:val="28"/>
          <w:lang w:bidi="en-US"/>
        </w:rPr>
      </w:pPr>
    </w:p>
    <w:p w14:paraId="36ACB605" w14:textId="77777777" w:rsidR="00A021F3" w:rsidRPr="001D04B9" w:rsidRDefault="00A021F3" w:rsidP="00B80F67">
      <w:pPr>
        <w:spacing w:after="0" w:line="240" w:lineRule="auto"/>
        <w:jc w:val="both"/>
        <w:rPr>
          <w:rFonts w:ascii="Times New Roman" w:eastAsia="Calibri" w:hAnsi="Times New Roman" w:cs="Times New Roman"/>
          <w:b/>
          <w:bCs/>
          <w:iCs/>
          <w:sz w:val="28"/>
          <w:szCs w:val="28"/>
          <w:lang w:bidi="en-US"/>
        </w:rPr>
      </w:pPr>
    </w:p>
    <w:p w14:paraId="1ACFA168" w14:textId="77777777" w:rsidR="00E909B6" w:rsidRPr="001D04B9" w:rsidRDefault="0033720E" w:rsidP="00E909B6">
      <w:pPr>
        <w:spacing w:after="0" w:line="240" w:lineRule="auto"/>
        <w:ind w:firstLine="708"/>
        <w:jc w:val="both"/>
        <w:rPr>
          <w:rFonts w:ascii="Times New Roman" w:eastAsia="Calibri" w:hAnsi="Times New Roman" w:cs="Times New Roman"/>
          <w:b/>
          <w:bCs/>
          <w:iCs/>
          <w:sz w:val="28"/>
          <w:szCs w:val="28"/>
          <w:lang w:bidi="en-US"/>
        </w:rPr>
      </w:pPr>
      <w:r w:rsidRPr="001D04B9">
        <w:rPr>
          <w:rFonts w:ascii="Times New Roman" w:eastAsia="Calibri" w:hAnsi="Times New Roman" w:cs="Times New Roman"/>
          <w:b/>
          <w:bCs/>
          <w:iCs/>
          <w:sz w:val="28"/>
          <w:szCs w:val="28"/>
          <w:lang w:bidi="en-US"/>
        </w:rPr>
        <w:t>2.19</w:t>
      </w:r>
      <w:r w:rsidR="00E909B6" w:rsidRPr="001D04B9">
        <w:rPr>
          <w:rFonts w:ascii="Times New Roman" w:eastAsia="Calibri" w:hAnsi="Times New Roman" w:cs="Times New Roman"/>
          <w:b/>
          <w:bCs/>
          <w:iCs/>
          <w:sz w:val="28"/>
          <w:szCs w:val="28"/>
          <w:lang w:bidi="en-US"/>
        </w:rPr>
        <w:t xml:space="preserve"> Measurement of the viscosity of microgels based on </w:t>
      </w:r>
      <w:proofErr w:type="spellStart"/>
      <w:r w:rsidR="00E909B6" w:rsidRPr="001D04B9">
        <w:rPr>
          <w:rFonts w:ascii="Times New Roman" w:eastAsia="Calibri" w:hAnsi="Times New Roman" w:cs="Times New Roman"/>
          <w:b/>
          <w:bCs/>
          <w:iCs/>
          <w:sz w:val="28"/>
          <w:szCs w:val="28"/>
          <w:lang w:bidi="en-US"/>
        </w:rPr>
        <w:t>AAm</w:t>
      </w:r>
      <w:proofErr w:type="spellEnd"/>
      <w:r w:rsidR="00E909B6" w:rsidRPr="001D04B9">
        <w:rPr>
          <w:rFonts w:ascii="Times New Roman" w:eastAsia="Calibri" w:hAnsi="Times New Roman" w:cs="Times New Roman"/>
          <w:b/>
          <w:bCs/>
          <w:iCs/>
          <w:sz w:val="28"/>
          <w:szCs w:val="28"/>
          <w:lang w:bidi="en-US"/>
        </w:rPr>
        <w:t>-APTAC-AMPS</w:t>
      </w:r>
    </w:p>
    <w:p w14:paraId="2A6FC01D" w14:textId="77777777" w:rsidR="00B80F67" w:rsidRPr="001D04B9" w:rsidRDefault="00E909B6" w:rsidP="00B80F67">
      <w:pPr>
        <w:spacing w:after="0" w:line="240" w:lineRule="auto"/>
        <w:ind w:firstLine="708"/>
        <w:jc w:val="both"/>
        <w:rPr>
          <w:rFonts w:ascii="Times New Roman" w:eastAsia="Calibri" w:hAnsi="Times New Roman" w:cs="Times New Roman"/>
          <w:bCs/>
          <w:iCs/>
          <w:sz w:val="28"/>
          <w:szCs w:val="28"/>
          <w:lang w:bidi="en-US"/>
        </w:rPr>
      </w:pPr>
      <w:r w:rsidRPr="001D04B9">
        <w:rPr>
          <w:rFonts w:ascii="Times New Roman" w:eastAsia="Calibri" w:hAnsi="Times New Roman" w:cs="Times New Roman"/>
          <w:bCs/>
          <w:iCs/>
          <w:sz w:val="28"/>
          <w:szCs w:val="28"/>
          <w:lang w:bidi="en-US"/>
        </w:rPr>
        <w:t xml:space="preserve">The viscosity of the microgels was measured with a Brookfield rotational viscometer </w:t>
      </w:r>
      <w:r w:rsidR="00B80F67" w:rsidRPr="001D04B9">
        <w:rPr>
          <w:rFonts w:ascii="Times New Roman" w:eastAsia="Calibri" w:hAnsi="Times New Roman" w:cs="Times New Roman"/>
          <w:bCs/>
          <w:iCs/>
          <w:sz w:val="28"/>
          <w:szCs w:val="28"/>
          <w:lang w:bidi="en-US"/>
        </w:rPr>
        <w:t xml:space="preserve">(Brookfield AMETEK DV2TLV, USA) using spindles LV-1 and LV-2 </w:t>
      </w:r>
      <w:r w:rsidR="00B80F67" w:rsidRPr="001D04B9">
        <w:rPr>
          <w:rFonts w:ascii="Times New Roman" w:eastAsia="Calibri" w:hAnsi="Times New Roman" w:cs="Times New Roman"/>
          <w:bCs/>
          <w:iCs/>
          <w:sz w:val="28"/>
          <w:szCs w:val="28"/>
          <w:lang w:bidi="en-US"/>
        </w:rPr>
        <w:lastRenderedPageBreak/>
        <w:t>(rotation speed 100 rpm) at a shear rate of 7.32 s</w:t>
      </w:r>
      <w:r w:rsidR="00B80F67" w:rsidRPr="001D04B9">
        <w:rPr>
          <w:rFonts w:ascii="Times New Roman" w:eastAsia="Calibri" w:hAnsi="Times New Roman" w:cs="Times New Roman"/>
          <w:bCs/>
          <w:iCs/>
          <w:sz w:val="28"/>
          <w:szCs w:val="28"/>
          <w:vertAlign w:val="superscript"/>
          <w:lang w:bidi="en-US"/>
        </w:rPr>
        <w:t>-1</w:t>
      </w:r>
      <w:r w:rsidR="00B80F67" w:rsidRPr="001D04B9">
        <w:rPr>
          <w:rFonts w:ascii="Times New Roman" w:eastAsia="Calibri" w:hAnsi="Times New Roman" w:cs="Times New Roman"/>
          <w:bCs/>
          <w:iCs/>
          <w:sz w:val="28"/>
          <w:szCs w:val="28"/>
          <w:lang w:bidi="en-US"/>
        </w:rPr>
        <w:t xml:space="preserve"> and room temperature. The shear rate 7.32 s</w:t>
      </w:r>
      <w:r w:rsidR="00B80F67" w:rsidRPr="001D04B9">
        <w:rPr>
          <w:rFonts w:ascii="Times New Roman" w:eastAsia="Calibri" w:hAnsi="Times New Roman" w:cs="Times New Roman"/>
          <w:bCs/>
          <w:iCs/>
          <w:sz w:val="28"/>
          <w:szCs w:val="28"/>
          <w:vertAlign w:val="superscript"/>
          <w:lang w:bidi="en-US"/>
        </w:rPr>
        <w:t>-1</w:t>
      </w:r>
      <w:r w:rsidR="00B80F67" w:rsidRPr="001D04B9">
        <w:rPr>
          <w:rFonts w:ascii="Times New Roman" w:eastAsia="Calibri" w:hAnsi="Times New Roman" w:cs="Times New Roman"/>
          <w:bCs/>
          <w:iCs/>
          <w:sz w:val="28"/>
          <w:szCs w:val="28"/>
          <w:lang w:bidi="en-US"/>
        </w:rPr>
        <w:t xml:space="preserve"> has been accepted by petroleum engineers as standard to allow direct comparison of solutions in chemical flooding</w:t>
      </w:r>
      <w:r w:rsidR="00EA789B" w:rsidRPr="001D04B9">
        <w:rPr>
          <w:rFonts w:ascii="Times New Roman" w:eastAsia="Calibri" w:hAnsi="Times New Roman" w:cs="Times New Roman"/>
          <w:bCs/>
          <w:iCs/>
          <w:sz w:val="28"/>
          <w:szCs w:val="28"/>
          <w:lang w:bidi="en-US"/>
        </w:rPr>
        <w:t xml:space="preserve"> </w:t>
      </w:r>
      <w:r w:rsidR="00EA789B" w:rsidRPr="001D04B9">
        <w:rPr>
          <w:rFonts w:ascii="Times New Roman" w:eastAsia="Calibri" w:hAnsi="Times New Roman" w:cs="Times New Roman"/>
          <w:bCs/>
          <w:iCs/>
          <w:sz w:val="28"/>
          <w:szCs w:val="28"/>
          <w:lang w:bidi="en-US"/>
        </w:rPr>
        <w:fldChar w:fldCharType="begin"/>
      </w:r>
      <w:r w:rsidR="00EA789B" w:rsidRPr="001D04B9">
        <w:rPr>
          <w:rFonts w:ascii="Times New Roman" w:eastAsia="Calibri" w:hAnsi="Times New Roman" w:cs="Times New Roman"/>
          <w:bCs/>
          <w:iCs/>
          <w:sz w:val="28"/>
          <w:szCs w:val="28"/>
          <w:lang w:bidi="en-US"/>
        </w:rPr>
        <w:instrText xml:space="preserve"> ADDIN EN.CITE &lt;EndNote&gt;&lt;Cite&gt;&lt;Author&gt;Seright&lt;/Author&gt;&lt;Year&gt;2017&lt;/Year&gt;&lt;IDText&gt;How Much Polymer Should Be Injected During a Polymer Flood? Review of Previous and Current Practices&lt;/IDText&gt;&lt;DisplayText&gt;[131]&lt;/DisplayText&gt;&lt;record&gt;&lt;dates&gt;&lt;pub-dates&gt;&lt;date&gt;Feb&lt;/date&gt;&lt;/pub-dates&gt;&lt;year&gt;2017&lt;/year&gt;&lt;/dates&gt;&lt;urls&gt;&lt;related-urls&gt;&lt;url&gt;&amp;lt;Go to ISI&amp;gt;://WOS:000397183300001&lt;/url&gt;&lt;/related-urls&gt;&lt;/urls&gt;&lt;isbn&gt;1086-055X&lt;/isbn&gt;&lt;titles&gt;&lt;title&gt;How Much Polymer Should Be Injected During a Polymer Flood? Review of Previous and Current Practices&lt;/title&gt;&lt;secondary-title&gt;Spe Journal&lt;/secondary-title&gt;&lt;/titles&gt;&lt;pages&gt;1-18&lt;/pages&gt;&lt;number&gt;1&lt;/number&gt;&lt;contributors&gt;&lt;authors&gt;&lt;author&gt;Seright, R. S.&lt;/author&gt;&lt;/authors&gt;&lt;/contributors&gt;&lt;added-date format="utc"&gt;1694423049&lt;/added-date&gt;&lt;ref-type name="Journal Article"&gt;17&lt;/ref-type&gt;&lt;rec-number&gt;139&lt;/rec-number&gt;&lt;last-updated-date format="utc"&gt;1694423049&lt;/last-updated-date&gt;&lt;accession-num&gt;WOS:000397183300001&lt;/accession-num&gt;&lt;electronic-resource-num&gt;10.2118/179543-pa&lt;/electronic-resource-num&gt;&lt;volume&gt;22&lt;/volume&gt;&lt;/record&gt;&lt;/Cite&gt;&lt;/EndNote&gt;</w:instrText>
      </w:r>
      <w:r w:rsidR="00EA789B" w:rsidRPr="001D04B9">
        <w:rPr>
          <w:rFonts w:ascii="Times New Roman" w:eastAsia="Calibri" w:hAnsi="Times New Roman" w:cs="Times New Roman"/>
          <w:bCs/>
          <w:iCs/>
          <w:sz w:val="28"/>
          <w:szCs w:val="28"/>
          <w:lang w:bidi="en-US"/>
        </w:rPr>
        <w:fldChar w:fldCharType="separate"/>
      </w:r>
      <w:r w:rsidR="00EA789B" w:rsidRPr="001D04B9">
        <w:rPr>
          <w:rFonts w:ascii="Times New Roman" w:eastAsia="Calibri" w:hAnsi="Times New Roman" w:cs="Times New Roman"/>
          <w:bCs/>
          <w:iCs/>
          <w:sz w:val="28"/>
          <w:szCs w:val="28"/>
          <w:lang w:bidi="en-US"/>
        </w:rPr>
        <w:t>[131]</w:t>
      </w:r>
      <w:r w:rsidR="00EA789B" w:rsidRPr="001D04B9">
        <w:rPr>
          <w:rFonts w:ascii="Times New Roman" w:eastAsia="Calibri" w:hAnsi="Times New Roman" w:cs="Times New Roman"/>
          <w:bCs/>
          <w:iCs/>
          <w:sz w:val="28"/>
          <w:szCs w:val="28"/>
          <w:lang w:bidi="en-US"/>
        </w:rPr>
        <w:fldChar w:fldCharType="end"/>
      </w:r>
      <w:r w:rsidR="00EA789B" w:rsidRPr="001D04B9">
        <w:rPr>
          <w:rFonts w:ascii="Times New Roman" w:eastAsia="Calibri" w:hAnsi="Times New Roman" w:cs="Times New Roman"/>
          <w:bCs/>
          <w:iCs/>
          <w:sz w:val="28"/>
          <w:szCs w:val="28"/>
          <w:lang w:bidi="en-US"/>
        </w:rPr>
        <w:t xml:space="preserve">. </w:t>
      </w:r>
      <w:r w:rsidR="00B80F67" w:rsidRPr="001D04B9">
        <w:rPr>
          <w:rFonts w:ascii="Times New Roman" w:eastAsia="Calibri" w:hAnsi="Times New Roman" w:cs="Times New Roman"/>
          <w:bCs/>
          <w:iCs/>
          <w:sz w:val="28"/>
          <w:szCs w:val="28"/>
          <w:lang w:bidi="en-US"/>
        </w:rPr>
        <w:t>In reality, 7.32 s</w:t>
      </w:r>
      <w:r w:rsidR="00B80F67" w:rsidRPr="001D04B9">
        <w:rPr>
          <w:rFonts w:ascii="Times New Roman" w:eastAsia="Calibri" w:hAnsi="Times New Roman" w:cs="Times New Roman"/>
          <w:bCs/>
          <w:iCs/>
          <w:sz w:val="28"/>
          <w:szCs w:val="28"/>
          <w:vertAlign w:val="superscript"/>
          <w:lang w:bidi="en-US"/>
        </w:rPr>
        <w:t>-1</w:t>
      </w:r>
      <w:r w:rsidR="00B80F67" w:rsidRPr="001D04B9">
        <w:rPr>
          <w:rFonts w:ascii="Times New Roman" w:eastAsia="Calibri" w:hAnsi="Times New Roman" w:cs="Times New Roman"/>
          <w:bCs/>
          <w:iCs/>
          <w:sz w:val="28"/>
          <w:szCs w:val="28"/>
          <w:lang w:bidi="en-US"/>
        </w:rPr>
        <w:t xml:space="preserve"> is the shear rate value that a fluid will experience at a flow rate of 0.3 m/day in porous media with a permeability range of 0.6-0.8 Darcy. Therefore, a shear rate of 7.32 s</w:t>
      </w:r>
      <w:r w:rsidR="00B80F67" w:rsidRPr="001D04B9">
        <w:rPr>
          <w:rFonts w:ascii="Times New Roman" w:eastAsia="Calibri" w:hAnsi="Times New Roman" w:cs="Times New Roman"/>
          <w:bCs/>
          <w:iCs/>
          <w:sz w:val="28"/>
          <w:szCs w:val="28"/>
          <w:vertAlign w:val="superscript"/>
          <w:lang w:bidi="en-US"/>
        </w:rPr>
        <w:t>-1</w:t>
      </w:r>
      <w:r w:rsidR="00B80F67" w:rsidRPr="001D04B9">
        <w:rPr>
          <w:rFonts w:ascii="Times New Roman" w:eastAsia="Calibri" w:hAnsi="Times New Roman" w:cs="Times New Roman"/>
          <w:bCs/>
          <w:iCs/>
          <w:sz w:val="28"/>
          <w:szCs w:val="28"/>
          <w:lang w:bidi="en-US"/>
        </w:rPr>
        <w:t xml:space="preserve"> was specifically selected for amphoteric microgels to evaluate their behavior in a porous medium.</w:t>
      </w:r>
    </w:p>
    <w:p w14:paraId="1C29EE41" w14:textId="77777777" w:rsidR="00B80F67" w:rsidRPr="001D04B9" w:rsidRDefault="00B80F67" w:rsidP="00B80F67">
      <w:pPr>
        <w:spacing w:after="0" w:line="240" w:lineRule="auto"/>
        <w:jc w:val="both"/>
        <w:rPr>
          <w:rFonts w:ascii="Times New Roman" w:eastAsia="Calibri" w:hAnsi="Times New Roman" w:cs="Times New Roman"/>
          <w:bCs/>
          <w:iCs/>
          <w:sz w:val="28"/>
          <w:szCs w:val="28"/>
          <w:lang w:bidi="en-US"/>
        </w:rPr>
      </w:pPr>
    </w:p>
    <w:p w14:paraId="0FA605AA" w14:textId="77777777" w:rsidR="002B2E1F" w:rsidRPr="001D04B9" w:rsidRDefault="002B2E1F" w:rsidP="00B80F67">
      <w:pPr>
        <w:spacing w:after="0" w:line="240" w:lineRule="auto"/>
        <w:jc w:val="both"/>
        <w:rPr>
          <w:rFonts w:ascii="Times New Roman" w:eastAsia="Calibri" w:hAnsi="Times New Roman" w:cs="Times New Roman"/>
          <w:bCs/>
          <w:iCs/>
          <w:sz w:val="28"/>
          <w:szCs w:val="28"/>
          <w:lang w:bidi="en-US"/>
        </w:rPr>
      </w:pPr>
    </w:p>
    <w:p w14:paraId="6F33FA43" w14:textId="77777777" w:rsidR="00E909B6" w:rsidRPr="001D04B9" w:rsidRDefault="0033720E" w:rsidP="00E909B6">
      <w:pPr>
        <w:spacing w:after="0" w:line="240" w:lineRule="auto"/>
        <w:ind w:firstLine="708"/>
        <w:jc w:val="both"/>
        <w:rPr>
          <w:rFonts w:ascii="Times New Roman" w:eastAsia="Calibri" w:hAnsi="Times New Roman" w:cs="Times New Roman"/>
          <w:b/>
          <w:bCs/>
          <w:iCs/>
          <w:sz w:val="28"/>
          <w:szCs w:val="28"/>
          <w:lang w:bidi="en-US"/>
        </w:rPr>
      </w:pPr>
      <w:r w:rsidRPr="001D04B9">
        <w:rPr>
          <w:rFonts w:ascii="Times New Roman" w:eastAsia="Calibri" w:hAnsi="Times New Roman" w:cs="Times New Roman"/>
          <w:b/>
          <w:bCs/>
          <w:iCs/>
          <w:sz w:val="28"/>
          <w:szCs w:val="28"/>
          <w:lang w:bidi="en-US"/>
        </w:rPr>
        <w:t>2.20</w:t>
      </w:r>
      <w:r w:rsidR="00E909B6" w:rsidRPr="001D04B9">
        <w:rPr>
          <w:rFonts w:ascii="Times New Roman" w:eastAsia="Calibri" w:hAnsi="Times New Roman" w:cs="Times New Roman"/>
          <w:b/>
          <w:bCs/>
          <w:iCs/>
          <w:sz w:val="28"/>
          <w:szCs w:val="28"/>
          <w:lang w:bidi="en-US"/>
        </w:rPr>
        <w:t xml:space="preserve"> Core flooding experiments to evaluate the applicability of microgels for oil recovery in a model oil reservoir</w:t>
      </w:r>
    </w:p>
    <w:p w14:paraId="3814BC53" w14:textId="77777777" w:rsidR="00E909B6" w:rsidRPr="001D04B9" w:rsidRDefault="00E909B6" w:rsidP="00E909B6">
      <w:pPr>
        <w:spacing w:after="0" w:line="240" w:lineRule="auto"/>
        <w:ind w:firstLine="708"/>
        <w:jc w:val="both"/>
        <w:rPr>
          <w:rFonts w:ascii="Times New Roman" w:eastAsia="Calibri" w:hAnsi="Times New Roman" w:cs="Times New Roman"/>
          <w:bCs/>
          <w:sz w:val="28"/>
          <w:szCs w:val="28"/>
        </w:rPr>
      </w:pPr>
      <w:r w:rsidRPr="001D04B9">
        <w:rPr>
          <w:rFonts w:ascii="Times New Roman" w:eastAsia="Calibri" w:hAnsi="Times New Roman" w:cs="Times New Roman"/>
          <w:bCs/>
          <w:sz w:val="28"/>
          <w:szCs w:val="28"/>
        </w:rPr>
        <w:t xml:space="preserve">The core flooding experiment was carried out at the core flooding apparatus “УИК-C (2)” (Russia) and using a piston pump, epoxy core holder equipped with 2 pressure transducers taking readings at the inlet and center of the core. </w:t>
      </w:r>
    </w:p>
    <w:p w14:paraId="0E8989DB" w14:textId="77777777" w:rsidR="00E909B6" w:rsidRPr="001D04B9" w:rsidRDefault="00E909B6" w:rsidP="00E909B6">
      <w:pPr>
        <w:spacing w:after="0" w:line="240" w:lineRule="auto"/>
        <w:ind w:firstLine="708"/>
        <w:jc w:val="both"/>
        <w:rPr>
          <w:rFonts w:ascii="Times New Roman" w:eastAsia="Calibri" w:hAnsi="Times New Roman" w:cs="Times New Roman"/>
          <w:bCs/>
          <w:sz w:val="28"/>
          <w:szCs w:val="28"/>
        </w:rPr>
      </w:pPr>
      <w:r w:rsidRPr="001D04B9">
        <w:rPr>
          <w:rFonts w:ascii="Times New Roman" w:eastAsia="Calibri" w:hAnsi="Times New Roman" w:cs="Times New Roman"/>
          <w:bCs/>
          <w:sz w:val="28"/>
          <w:szCs w:val="28"/>
        </w:rPr>
        <w:t>The core flooding experiments were performed in the following sequences:</w:t>
      </w:r>
    </w:p>
    <w:p w14:paraId="4D7A57E5" w14:textId="77777777" w:rsidR="00E909B6" w:rsidRPr="001D04B9" w:rsidRDefault="00E909B6" w:rsidP="00E909B6">
      <w:pPr>
        <w:spacing w:after="0" w:line="240" w:lineRule="auto"/>
        <w:jc w:val="both"/>
        <w:rPr>
          <w:rFonts w:ascii="Times New Roman" w:eastAsia="Calibri" w:hAnsi="Times New Roman" w:cs="Times New Roman"/>
          <w:bCs/>
          <w:sz w:val="28"/>
          <w:szCs w:val="28"/>
        </w:rPr>
      </w:pPr>
      <w:r w:rsidRPr="001D04B9">
        <w:rPr>
          <w:rFonts w:ascii="Times New Roman" w:eastAsia="Calibri" w:hAnsi="Times New Roman" w:cs="Times New Roman"/>
          <w:bCs/>
          <w:sz w:val="28"/>
          <w:szCs w:val="28"/>
        </w:rPr>
        <w:t>1 - Vacuuming the core;</w:t>
      </w:r>
    </w:p>
    <w:p w14:paraId="698AD504" w14:textId="77777777" w:rsidR="00E909B6" w:rsidRPr="001D04B9" w:rsidRDefault="00E909B6" w:rsidP="00E909B6">
      <w:pPr>
        <w:spacing w:after="0" w:line="240" w:lineRule="auto"/>
        <w:jc w:val="both"/>
        <w:rPr>
          <w:rFonts w:ascii="Times New Roman" w:eastAsia="Calibri" w:hAnsi="Times New Roman" w:cs="Times New Roman"/>
          <w:bCs/>
          <w:sz w:val="28"/>
          <w:szCs w:val="28"/>
        </w:rPr>
      </w:pPr>
      <w:r w:rsidRPr="001D04B9">
        <w:rPr>
          <w:rFonts w:ascii="Times New Roman" w:eastAsia="Calibri" w:hAnsi="Times New Roman" w:cs="Times New Roman"/>
          <w:bCs/>
          <w:sz w:val="28"/>
          <w:szCs w:val="28"/>
        </w:rPr>
        <w:t>2 - Saturating with brine;</w:t>
      </w:r>
    </w:p>
    <w:p w14:paraId="0E1AD8B7" w14:textId="77777777" w:rsidR="00E909B6" w:rsidRPr="001D04B9" w:rsidRDefault="00E909B6" w:rsidP="00E909B6">
      <w:pPr>
        <w:spacing w:after="0" w:line="240" w:lineRule="auto"/>
        <w:jc w:val="both"/>
        <w:rPr>
          <w:rFonts w:ascii="Times New Roman" w:eastAsia="Calibri" w:hAnsi="Times New Roman" w:cs="Times New Roman"/>
          <w:bCs/>
          <w:sz w:val="28"/>
          <w:szCs w:val="28"/>
        </w:rPr>
      </w:pPr>
      <w:r w:rsidRPr="001D04B9">
        <w:rPr>
          <w:rFonts w:ascii="Times New Roman" w:eastAsia="Calibri" w:hAnsi="Times New Roman" w:cs="Times New Roman"/>
          <w:bCs/>
          <w:sz w:val="28"/>
          <w:szCs w:val="28"/>
        </w:rPr>
        <w:t>3 - Injection of around 6 pore volumes of crude oil to displace brine;</w:t>
      </w:r>
    </w:p>
    <w:p w14:paraId="36F8AB4A" w14:textId="77777777" w:rsidR="00E909B6" w:rsidRPr="001D04B9" w:rsidRDefault="00E909B6" w:rsidP="00E909B6">
      <w:pPr>
        <w:spacing w:after="0" w:line="240" w:lineRule="auto"/>
        <w:jc w:val="both"/>
        <w:rPr>
          <w:rFonts w:ascii="Times New Roman" w:eastAsia="Calibri" w:hAnsi="Times New Roman" w:cs="Times New Roman"/>
          <w:bCs/>
          <w:sz w:val="28"/>
          <w:szCs w:val="28"/>
        </w:rPr>
      </w:pPr>
      <w:r w:rsidRPr="001D04B9">
        <w:rPr>
          <w:rFonts w:ascii="Times New Roman" w:eastAsia="Calibri" w:hAnsi="Times New Roman" w:cs="Times New Roman"/>
          <w:bCs/>
          <w:sz w:val="28"/>
          <w:szCs w:val="28"/>
        </w:rPr>
        <w:t>4 - Injection of around 3 pore volumes of brine to displace oil;</w:t>
      </w:r>
    </w:p>
    <w:p w14:paraId="7CD0024E" w14:textId="77777777" w:rsidR="00E909B6" w:rsidRPr="001D04B9" w:rsidRDefault="00E909B6" w:rsidP="00E909B6">
      <w:pPr>
        <w:spacing w:after="0" w:line="240" w:lineRule="auto"/>
        <w:jc w:val="both"/>
        <w:rPr>
          <w:rFonts w:ascii="Times New Roman" w:eastAsia="Calibri" w:hAnsi="Times New Roman" w:cs="Times New Roman"/>
          <w:bCs/>
          <w:sz w:val="28"/>
          <w:szCs w:val="28"/>
        </w:rPr>
      </w:pPr>
      <w:r w:rsidRPr="001D04B9">
        <w:rPr>
          <w:rFonts w:ascii="Times New Roman" w:eastAsia="Calibri" w:hAnsi="Times New Roman" w:cs="Times New Roman"/>
          <w:bCs/>
          <w:sz w:val="28"/>
          <w:szCs w:val="28"/>
        </w:rPr>
        <w:t>5 - Injection of 3 pore volumes of 2,500 ppm microgel suspension;</w:t>
      </w:r>
    </w:p>
    <w:p w14:paraId="52F57507" w14:textId="77777777" w:rsidR="00E909B6" w:rsidRPr="001D04B9" w:rsidRDefault="00E909B6" w:rsidP="00E909B6">
      <w:pPr>
        <w:spacing w:after="0" w:line="240" w:lineRule="auto"/>
        <w:jc w:val="both"/>
        <w:rPr>
          <w:rFonts w:ascii="Times New Roman" w:eastAsia="Calibri" w:hAnsi="Times New Roman" w:cs="Times New Roman"/>
          <w:bCs/>
          <w:sz w:val="28"/>
          <w:szCs w:val="28"/>
        </w:rPr>
      </w:pPr>
      <w:r w:rsidRPr="001D04B9">
        <w:rPr>
          <w:rFonts w:ascii="Times New Roman" w:eastAsia="Calibri" w:hAnsi="Times New Roman" w:cs="Times New Roman"/>
          <w:bCs/>
          <w:sz w:val="28"/>
          <w:szCs w:val="28"/>
        </w:rPr>
        <w:t>6 - Aging the model for 24 h;</w:t>
      </w:r>
    </w:p>
    <w:p w14:paraId="2D976FC7" w14:textId="77777777" w:rsidR="00E909B6" w:rsidRPr="001D04B9" w:rsidRDefault="00E909B6" w:rsidP="00E909B6">
      <w:pPr>
        <w:spacing w:after="0" w:line="240" w:lineRule="auto"/>
        <w:jc w:val="both"/>
        <w:rPr>
          <w:rFonts w:ascii="Times New Roman" w:eastAsia="Calibri" w:hAnsi="Times New Roman" w:cs="Times New Roman"/>
          <w:bCs/>
          <w:sz w:val="28"/>
          <w:szCs w:val="28"/>
        </w:rPr>
      </w:pPr>
      <w:r w:rsidRPr="001D04B9">
        <w:rPr>
          <w:rFonts w:ascii="Times New Roman" w:eastAsia="Calibri" w:hAnsi="Times New Roman" w:cs="Times New Roman"/>
          <w:bCs/>
          <w:sz w:val="28"/>
          <w:szCs w:val="28"/>
        </w:rPr>
        <w:t>7 - Post-flush with brine.</w:t>
      </w:r>
    </w:p>
    <w:p w14:paraId="25A7DDCA" w14:textId="77777777" w:rsidR="00E909B6" w:rsidRPr="001D04B9" w:rsidRDefault="00E909B6" w:rsidP="00E909B6">
      <w:pPr>
        <w:spacing w:line="240" w:lineRule="auto"/>
        <w:ind w:firstLine="708"/>
        <w:jc w:val="both"/>
        <w:rPr>
          <w:rFonts w:ascii="Times New Roman" w:eastAsia="Calibri" w:hAnsi="Times New Roman" w:cs="Times New Roman"/>
          <w:bCs/>
          <w:sz w:val="28"/>
          <w:szCs w:val="28"/>
        </w:rPr>
      </w:pPr>
      <w:r w:rsidRPr="001D04B9">
        <w:rPr>
          <w:rFonts w:ascii="Times New Roman" w:eastAsia="Calibri" w:hAnsi="Times New Roman" w:cs="Times New Roman"/>
          <w:bCs/>
          <w:sz w:val="28"/>
          <w:szCs w:val="28"/>
        </w:rPr>
        <w:t>Steps from 3 to 7 were done at 0.5 cm</w:t>
      </w:r>
      <w:r w:rsidRPr="001D04B9">
        <w:rPr>
          <w:rFonts w:ascii="Times New Roman" w:eastAsia="Calibri" w:hAnsi="Times New Roman" w:cs="Times New Roman"/>
          <w:bCs/>
          <w:sz w:val="28"/>
          <w:szCs w:val="28"/>
          <w:vertAlign w:val="superscript"/>
        </w:rPr>
        <w:t>3</w:t>
      </w:r>
      <w:r w:rsidRPr="001D04B9">
        <w:rPr>
          <w:rFonts w:ascii="Times New Roman" w:eastAsia="Calibri" w:hAnsi="Times New Roman" w:cs="Times New Roman"/>
          <w:bCs/>
          <w:sz w:val="28"/>
          <w:szCs w:val="28"/>
        </w:rPr>
        <w:t>/min and 25</w:t>
      </w:r>
      <w:r w:rsidRPr="001D04B9">
        <w:rPr>
          <w:rFonts w:ascii="Times New Roman" w:eastAsia="Calibri" w:hAnsi="Times New Roman" w:cs="Times New Roman"/>
          <w:bCs/>
          <w:sz w:val="28"/>
          <w:szCs w:val="28"/>
        </w:rPr>
        <w:sym w:font="Symbol" w:char="F0B0"/>
      </w:r>
      <w:r w:rsidRPr="001D04B9">
        <w:rPr>
          <w:rFonts w:ascii="Times New Roman" w:eastAsia="Calibri" w:hAnsi="Times New Roman" w:cs="Times New Roman"/>
          <w:bCs/>
          <w:sz w:val="28"/>
          <w:szCs w:val="28"/>
        </w:rPr>
        <w:t xml:space="preserve">C. It should be noted that the microgel was injected at conditions very close to residual oil saturation in the core.   </w:t>
      </w:r>
    </w:p>
    <w:p w14:paraId="33F46693" w14:textId="77777777" w:rsidR="00E909B6" w:rsidRPr="001D04B9" w:rsidRDefault="00E909B6" w:rsidP="00E909B6">
      <w:pPr>
        <w:spacing w:after="0" w:line="240" w:lineRule="auto"/>
        <w:ind w:firstLine="708"/>
        <w:jc w:val="both"/>
        <w:rPr>
          <w:rFonts w:ascii="Times New Roman" w:eastAsia="Calibri" w:hAnsi="Times New Roman" w:cs="Times New Roman"/>
          <w:b/>
          <w:bCs/>
          <w:iCs/>
          <w:sz w:val="28"/>
          <w:szCs w:val="28"/>
          <w:lang w:bidi="en-US"/>
        </w:rPr>
      </w:pPr>
    </w:p>
    <w:p w14:paraId="420FE739" w14:textId="77777777" w:rsidR="00E909B6" w:rsidRPr="001D04B9" w:rsidRDefault="00E909B6" w:rsidP="00E909B6">
      <w:pPr>
        <w:spacing w:after="0" w:line="240" w:lineRule="auto"/>
        <w:jc w:val="both"/>
        <w:rPr>
          <w:rFonts w:ascii="Times New Roman" w:eastAsia="Calibri" w:hAnsi="Times New Roman" w:cs="Times New Roman"/>
          <w:iCs/>
          <w:sz w:val="28"/>
          <w:szCs w:val="28"/>
          <w:lang w:bidi="en-US"/>
        </w:rPr>
      </w:pPr>
    </w:p>
    <w:p w14:paraId="77265D08" w14:textId="77777777" w:rsidR="00E909B6" w:rsidRPr="001D04B9" w:rsidRDefault="00E909B6" w:rsidP="00E909B6">
      <w:pPr>
        <w:tabs>
          <w:tab w:val="left" w:pos="709"/>
        </w:tabs>
        <w:spacing w:line="240" w:lineRule="auto"/>
        <w:jc w:val="both"/>
        <w:rPr>
          <w:rFonts w:ascii="Times New Roman" w:hAnsi="Times New Roman" w:cs="Times New Roman"/>
          <w:sz w:val="28"/>
          <w:szCs w:val="28"/>
        </w:rPr>
      </w:pPr>
    </w:p>
    <w:p w14:paraId="15CBE841" w14:textId="77777777" w:rsidR="00E909B6" w:rsidRPr="001D04B9" w:rsidRDefault="00E909B6" w:rsidP="00E909B6">
      <w:pPr>
        <w:tabs>
          <w:tab w:val="left" w:pos="709"/>
        </w:tabs>
        <w:spacing w:line="240" w:lineRule="auto"/>
        <w:jc w:val="both"/>
        <w:rPr>
          <w:rFonts w:ascii="Times New Roman" w:hAnsi="Times New Roman" w:cs="Times New Roman"/>
          <w:sz w:val="28"/>
          <w:szCs w:val="28"/>
        </w:rPr>
      </w:pPr>
    </w:p>
    <w:p w14:paraId="4A99D244" w14:textId="77777777" w:rsidR="00E909B6" w:rsidRPr="001D04B9" w:rsidRDefault="00E909B6" w:rsidP="00E909B6">
      <w:pPr>
        <w:tabs>
          <w:tab w:val="left" w:pos="709"/>
        </w:tabs>
        <w:spacing w:line="240" w:lineRule="auto"/>
        <w:jc w:val="both"/>
        <w:rPr>
          <w:rFonts w:ascii="Times New Roman" w:hAnsi="Times New Roman" w:cs="Times New Roman"/>
          <w:sz w:val="28"/>
          <w:szCs w:val="28"/>
        </w:rPr>
      </w:pPr>
    </w:p>
    <w:p w14:paraId="0A244D94" w14:textId="77777777" w:rsidR="00E909B6" w:rsidRPr="001D04B9" w:rsidRDefault="00E909B6" w:rsidP="00E909B6">
      <w:pPr>
        <w:tabs>
          <w:tab w:val="left" w:pos="709"/>
        </w:tabs>
        <w:spacing w:line="240" w:lineRule="auto"/>
        <w:jc w:val="both"/>
        <w:rPr>
          <w:rFonts w:ascii="Times New Roman" w:hAnsi="Times New Roman" w:cs="Times New Roman"/>
          <w:sz w:val="28"/>
          <w:szCs w:val="28"/>
        </w:rPr>
      </w:pPr>
    </w:p>
    <w:p w14:paraId="2DC0D632" w14:textId="77777777" w:rsidR="00E909B6" w:rsidRPr="001D04B9" w:rsidRDefault="00E909B6" w:rsidP="00E909B6">
      <w:pPr>
        <w:tabs>
          <w:tab w:val="left" w:pos="709"/>
        </w:tabs>
        <w:spacing w:line="240" w:lineRule="auto"/>
        <w:jc w:val="both"/>
        <w:rPr>
          <w:rFonts w:ascii="Times New Roman" w:hAnsi="Times New Roman" w:cs="Times New Roman"/>
          <w:sz w:val="28"/>
          <w:szCs w:val="28"/>
        </w:rPr>
      </w:pPr>
    </w:p>
    <w:p w14:paraId="59E6152D" w14:textId="77777777" w:rsidR="00E909B6" w:rsidRPr="001D04B9" w:rsidRDefault="00E909B6" w:rsidP="00E909B6">
      <w:pPr>
        <w:tabs>
          <w:tab w:val="left" w:pos="709"/>
        </w:tabs>
        <w:spacing w:line="240" w:lineRule="auto"/>
        <w:jc w:val="both"/>
        <w:rPr>
          <w:rFonts w:ascii="Times New Roman" w:hAnsi="Times New Roman" w:cs="Times New Roman"/>
          <w:sz w:val="28"/>
          <w:szCs w:val="28"/>
        </w:rPr>
      </w:pPr>
    </w:p>
    <w:p w14:paraId="6AC75775" w14:textId="77777777" w:rsidR="002B2E1F" w:rsidRPr="001D04B9" w:rsidRDefault="002B2E1F" w:rsidP="00E909B6">
      <w:pPr>
        <w:tabs>
          <w:tab w:val="left" w:pos="709"/>
        </w:tabs>
        <w:spacing w:line="240" w:lineRule="auto"/>
        <w:jc w:val="both"/>
        <w:rPr>
          <w:rFonts w:ascii="Times New Roman" w:hAnsi="Times New Roman" w:cs="Times New Roman"/>
          <w:sz w:val="28"/>
          <w:szCs w:val="28"/>
        </w:rPr>
      </w:pPr>
    </w:p>
    <w:p w14:paraId="67A61A36" w14:textId="77777777" w:rsidR="00244BCB" w:rsidRDefault="00244BCB" w:rsidP="00E909B6">
      <w:pPr>
        <w:tabs>
          <w:tab w:val="left" w:pos="709"/>
        </w:tabs>
        <w:spacing w:line="240" w:lineRule="auto"/>
        <w:jc w:val="both"/>
        <w:rPr>
          <w:rFonts w:ascii="Times New Roman" w:hAnsi="Times New Roman" w:cs="Times New Roman"/>
          <w:sz w:val="28"/>
          <w:szCs w:val="28"/>
        </w:rPr>
      </w:pPr>
    </w:p>
    <w:p w14:paraId="7AAB5CAB" w14:textId="77777777" w:rsidR="00244BCB" w:rsidRPr="001D04B9" w:rsidRDefault="00244BCB" w:rsidP="00E909B6">
      <w:pPr>
        <w:tabs>
          <w:tab w:val="left" w:pos="709"/>
        </w:tabs>
        <w:spacing w:line="240" w:lineRule="auto"/>
        <w:jc w:val="both"/>
        <w:rPr>
          <w:rFonts w:ascii="Times New Roman" w:hAnsi="Times New Roman" w:cs="Times New Roman"/>
          <w:sz w:val="28"/>
          <w:szCs w:val="28"/>
        </w:rPr>
      </w:pPr>
    </w:p>
    <w:p w14:paraId="6367FF8A" w14:textId="7097AF9D" w:rsidR="002B2E1F" w:rsidRDefault="002B2E1F" w:rsidP="00E909B6">
      <w:pPr>
        <w:tabs>
          <w:tab w:val="left" w:pos="709"/>
        </w:tabs>
        <w:spacing w:line="240" w:lineRule="auto"/>
        <w:jc w:val="both"/>
        <w:rPr>
          <w:rFonts w:ascii="Times New Roman" w:hAnsi="Times New Roman" w:cs="Times New Roman"/>
          <w:sz w:val="28"/>
          <w:szCs w:val="28"/>
        </w:rPr>
      </w:pPr>
    </w:p>
    <w:p w14:paraId="06390616" w14:textId="77777777" w:rsidR="00584AA0" w:rsidRPr="001D04B9" w:rsidRDefault="00584AA0" w:rsidP="00E909B6">
      <w:pPr>
        <w:tabs>
          <w:tab w:val="left" w:pos="709"/>
        </w:tabs>
        <w:spacing w:line="240" w:lineRule="auto"/>
        <w:jc w:val="both"/>
        <w:rPr>
          <w:rFonts w:ascii="Times New Roman" w:hAnsi="Times New Roman" w:cs="Times New Roman"/>
          <w:sz w:val="28"/>
          <w:szCs w:val="28"/>
        </w:rPr>
      </w:pPr>
    </w:p>
    <w:p w14:paraId="27C32B46" w14:textId="77777777" w:rsidR="00E909B6" w:rsidRPr="001D04B9" w:rsidRDefault="00E909B6" w:rsidP="00E909B6">
      <w:pPr>
        <w:spacing w:after="0" w:line="240" w:lineRule="auto"/>
        <w:ind w:firstLine="708"/>
        <w:jc w:val="both"/>
        <w:rPr>
          <w:rFonts w:ascii="Times New Roman" w:hAnsi="Times New Roman" w:cs="Times New Roman"/>
          <w:b/>
          <w:sz w:val="28"/>
          <w:szCs w:val="28"/>
        </w:rPr>
      </w:pPr>
      <w:r w:rsidRPr="001D04B9">
        <w:rPr>
          <w:rFonts w:ascii="Times New Roman" w:hAnsi="Times New Roman" w:cs="Times New Roman"/>
          <w:b/>
          <w:sz w:val="28"/>
          <w:szCs w:val="28"/>
        </w:rPr>
        <w:lastRenderedPageBreak/>
        <w:t>3 Results and discussion</w:t>
      </w:r>
    </w:p>
    <w:p w14:paraId="055FE39E" w14:textId="77777777" w:rsidR="00E909B6" w:rsidRPr="001D04B9" w:rsidRDefault="00E909B6" w:rsidP="00E909B6">
      <w:pPr>
        <w:spacing w:after="0" w:line="240" w:lineRule="auto"/>
        <w:jc w:val="both"/>
        <w:rPr>
          <w:rFonts w:ascii="Times New Roman" w:hAnsi="Times New Roman" w:cs="Times New Roman"/>
          <w:b/>
          <w:sz w:val="28"/>
          <w:szCs w:val="28"/>
        </w:rPr>
      </w:pPr>
    </w:p>
    <w:p w14:paraId="4AABC6F1" w14:textId="77777777" w:rsidR="00E909B6" w:rsidRPr="001D04B9" w:rsidRDefault="00E909B6" w:rsidP="00E909B6">
      <w:pPr>
        <w:spacing w:after="0" w:line="240" w:lineRule="auto"/>
        <w:ind w:firstLine="708"/>
        <w:jc w:val="both"/>
        <w:rPr>
          <w:rFonts w:ascii="Times New Roman" w:hAnsi="Times New Roman" w:cs="Times New Roman"/>
          <w:b/>
          <w:sz w:val="28"/>
          <w:szCs w:val="28"/>
        </w:rPr>
      </w:pPr>
      <w:r w:rsidRPr="001D04B9">
        <w:rPr>
          <w:rFonts w:ascii="Times New Roman" w:hAnsi="Times New Roman" w:cs="Times New Roman"/>
          <w:b/>
          <w:sz w:val="28"/>
          <w:szCs w:val="28"/>
        </w:rPr>
        <w:t xml:space="preserve">3.1 Synthesis and characterization of </w:t>
      </w:r>
      <w:r w:rsidR="00824846" w:rsidRPr="001D04B9">
        <w:rPr>
          <w:rFonts w:ascii="Times New Roman" w:hAnsi="Times New Roman" w:cs="Times New Roman"/>
          <w:b/>
          <w:sz w:val="28"/>
          <w:szCs w:val="28"/>
        </w:rPr>
        <w:t xml:space="preserve">anionic and cationic </w:t>
      </w:r>
      <w:r w:rsidR="0051191F" w:rsidRPr="001D04B9">
        <w:rPr>
          <w:rFonts w:ascii="Times New Roman" w:hAnsi="Times New Roman" w:cs="Times New Roman"/>
          <w:b/>
          <w:sz w:val="28"/>
          <w:szCs w:val="28"/>
        </w:rPr>
        <w:t>co</w:t>
      </w:r>
      <w:r w:rsidRPr="001D04B9">
        <w:rPr>
          <w:rFonts w:ascii="Times New Roman" w:hAnsi="Times New Roman" w:cs="Times New Roman"/>
          <w:b/>
          <w:sz w:val="28"/>
          <w:szCs w:val="28"/>
        </w:rPr>
        <w:t>polymers based on NIPAM-APTAC and NIPAM-AMPS</w:t>
      </w:r>
    </w:p>
    <w:p w14:paraId="3AFBDB46" w14:textId="77777777" w:rsidR="00E909B6" w:rsidRPr="001D04B9" w:rsidRDefault="00E909B6" w:rsidP="00BE03E5">
      <w:pPr>
        <w:spacing w:after="0" w:line="240" w:lineRule="auto"/>
        <w:ind w:firstLine="708"/>
        <w:jc w:val="both"/>
        <w:rPr>
          <w:rFonts w:ascii="Times New Roman" w:hAnsi="Times New Roman" w:cs="Times New Roman"/>
          <w:sz w:val="28"/>
          <w:szCs w:val="28"/>
        </w:rPr>
      </w:pPr>
      <w:r w:rsidRPr="001D04B9">
        <w:rPr>
          <w:rFonts w:ascii="Times New Roman" w:hAnsi="Times New Roman" w:cs="Times New Roman"/>
          <w:sz w:val="28"/>
          <w:szCs w:val="28"/>
        </w:rPr>
        <w:t xml:space="preserve">Linear </w:t>
      </w:r>
      <w:r w:rsidR="00FD166A" w:rsidRPr="001D04B9">
        <w:rPr>
          <w:rFonts w:ascii="Times New Roman" w:hAnsi="Times New Roman" w:cs="Times New Roman"/>
          <w:sz w:val="28"/>
          <w:szCs w:val="28"/>
        </w:rPr>
        <w:t xml:space="preserve">copolymers </w:t>
      </w:r>
      <w:r w:rsidRPr="001D04B9">
        <w:rPr>
          <w:rFonts w:ascii="Times New Roman" w:hAnsi="Times New Roman" w:cs="Times New Roman"/>
          <w:sz w:val="28"/>
          <w:szCs w:val="28"/>
        </w:rPr>
        <w:t>of various compositions [NIPAM</w:t>
      </w:r>
      <w:proofErr w:type="gramStart"/>
      <w:r w:rsidRPr="001D04B9">
        <w:rPr>
          <w:rFonts w:ascii="Times New Roman" w:hAnsi="Times New Roman" w:cs="Times New Roman"/>
          <w:sz w:val="28"/>
          <w:szCs w:val="28"/>
        </w:rPr>
        <w:t>]:[</w:t>
      </w:r>
      <w:proofErr w:type="gramEnd"/>
      <w:r w:rsidRPr="001D04B9">
        <w:rPr>
          <w:rFonts w:ascii="Times New Roman" w:hAnsi="Times New Roman" w:cs="Times New Roman"/>
          <w:sz w:val="28"/>
          <w:szCs w:val="28"/>
        </w:rPr>
        <w:t>APTAC] = 90:10 mol.% and [NIPAM]:[AMPS] = 90:10 mol.%, were synthesized via conventional redox initiated free ra</w:t>
      </w:r>
      <w:r w:rsidR="00E95780" w:rsidRPr="001D04B9">
        <w:rPr>
          <w:rFonts w:ascii="Times New Roman" w:hAnsi="Times New Roman" w:cs="Times New Roman"/>
          <w:sz w:val="28"/>
          <w:szCs w:val="28"/>
        </w:rPr>
        <w:t>dical copolymerization (Figure 4</w:t>
      </w:r>
      <w:r w:rsidRPr="001D04B9">
        <w:rPr>
          <w:rFonts w:ascii="Times New Roman" w:hAnsi="Times New Roman" w:cs="Times New Roman"/>
          <w:sz w:val="28"/>
          <w:szCs w:val="28"/>
        </w:rPr>
        <w:t>).</w:t>
      </w:r>
    </w:p>
    <w:p w14:paraId="6B17F075" w14:textId="77777777" w:rsidR="00E909B6" w:rsidRPr="001D04B9" w:rsidRDefault="00E909B6" w:rsidP="00E909B6">
      <w:pPr>
        <w:spacing w:after="0" w:line="240" w:lineRule="auto"/>
        <w:jc w:val="both"/>
        <w:rPr>
          <w:rFonts w:ascii="Times New Roman" w:hAnsi="Times New Roman" w:cs="Times New Roman"/>
          <w:sz w:val="28"/>
          <w:szCs w:val="28"/>
        </w:rPr>
      </w:pPr>
    </w:p>
    <w:tbl>
      <w:tblPr>
        <w:tblStyle w:val="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E909B6" w:rsidRPr="001D04B9" w14:paraId="4C7C8B54" w14:textId="77777777" w:rsidTr="00E909B6">
        <w:tc>
          <w:tcPr>
            <w:tcW w:w="9345" w:type="dxa"/>
          </w:tcPr>
          <w:p w14:paraId="1070A527" w14:textId="77777777" w:rsidR="00E909B6" w:rsidRPr="001D04B9" w:rsidRDefault="0001562A" w:rsidP="00E909B6">
            <w:pPr>
              <w:jc w:val="center"/>
              <w:rPr>
                <w:rFonts w:ascii="Times New Roman" w:hAnsi="Times New Roman" w:cs="Times New Roman"/>
                <w:sz w:val="28"/>
                <w:szCs w:val="28"/>
              </w:rPr>
            </w:pPr>
            <w:r w:rsidRPr="001D04B9">
              <w:object w:dxaOrig="3674" w:dyaOrig="2678" w14:anchorId="39A7C4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3.5pt;height:183.5pt" o:ole="">
                  <v:imagedata r:id="rId11" o:title=""/>
                </v:shape>
                <o:OLEObject Type="Embed" ProgID="ChemDraw.Document.6.0" ShapeID="_x0000_i1025" DrawAspect="Content" ObjectID="_1771835658" r:id="rId12"/>
              </w:object>
            </w:r>
          </w:p>
        </w:tc>
      </w:tr>
      <w:tr w:rsidR="00E909B6" w:rsidRPr="001D04B9" w14:paraId="719C4DFE" w14:textId="77777777" w:rsidTr="00E909B6">
        <w:tc>
          <w:tcPr>
            <w:tcW w:w="9345" w:type="dxa"/>
          </w:tcPr>
          <w:p w14:paraId="60F9FE44" w14:textId="77777777" w:rsidR="00E909B6" w:rsidRPr="001D04B9" w:rsidRDefault="00E95780" w:rsidP="00E909B6">
            <w:pPr>
              <w:jc w:val="center"/>
              <w:rPr>
                <w:rFonts w:ascii="Times New Roman" w:hAnsi="Times New Roman" w:cs="Times New Roman"/>
                <w:b/>
                <w:sz w:val="28"/>
                <w:szCs w:val="28"/>
              </w:rPr>
            </w:pPr>
            <w:r w:rsidRPr="001D04B9">
              <w:rPr>
                <w:rFonts w:ascii="Times New Roman" w:hAnsi="Times New Roman" w:cs="Times New Roman"/>
                <w:b/>
                <w:sz w:val="28"/>
                <w:szCs w:val="28"/>
              </w:rPr>
              <w:t>Figure 4</w:t>
            </w:r>
            <w:r w:rsidR="00CF6762" w:rsidRPr="001D04B9">
              <w:rPr>
                <w:rFonts w:ascii="Times New Roman" w:hAnsi="Times New Roman" w:cs="Times New Roman"/>
                <w:b/>
                <w:sz w:val="28"/>
                <w:szCs w:val="28"/>
              </w:rPr>
              <w:t xml:space="preserve"> -</w:t>
            </w:r>
            <w:r w:rsidR="00E909B6" w:rsidRPr="001D04B9">
              <w:rPr>
                <w:rFonts w:ascii="Times New Roman" w:hAnsi="Times New Roman" w:cs="Times New Roman"/>
                <w:b/>
                <w:sz w:val="28"/>
                <w:szCs w:val="28"/>
              </w:rPr>
              <w:t xml:space="preserve"> Schematic representation of free-radical copolymerization of NIPAM</w:t>
            </w:r>
            <w:r w:rsidR="00FD166A" w:rsidRPr="001D04B9">
              <w:rPr>
                <w:rFonts w:ascii="Times New Roman" w:hAnsi="Times New Roman" w:cs="Times New Roman"/>
                <w:b/>
                <w:sz w:val="28"/>
                <w:szCs w:val="28"/>
              </w:rPr>
              <w:t>-</w:t>
            </w:r>
            <w:r w:rsidR="00E909B6" w:rsidRPr="001D04B9">
              <w:rPr>
                <w:rFonts w:ascii="Times New Roman" w:hAnsi="Times New Roman" w:cs="Times New Roman"/>
                <w:b/>
                <w:sz w:val="28"/>
                <w:szCs w:val="28"/>
              </w:rPr>
              <w:t xml:space="preserve">APTAC and </w:t>
            </w:r>
            <w:r w:rsidR="00FD166A" w:rsidRPr="001D04B9">
              <w:rPr>
                <w:rFonts w:ascii="Times New Roman" w:hAnsi="Times New Roman" w:cs="Times New Roman"/>
                <w:b/>
                <w:sz w:val="28"/>
                <w:szCs w:val="28"/>
              </w:rPr>
              <w:t>NIPAM-</w:t>
            </w:r>
            <w:r w:rsidR="00E909B6" w:rsidRPr="001D04B9">
              <w:rPr>
                <w:rFonts w:ascii="Times New Roman" w:hAnsi="Times New Roman" w:cs="Times New Roman"/>
                <w:b/>
                <w:sz w:val="28"/>
                <w:szCs w:val="28"/>
              </w:rPr>
              <w:t>AMPS monomers</w:t>
            </w:r>
          </w:p>
        </w:tc>
      </w:tr>
    </w:tbl>
    <w:p w14:paraId="1468FA91" w14:textId="77777777" w:rsidR="00E909B6" w:rsidRPr="001D04B9" w:rsidRDefault="00E909B6" w:rsidP="00E909B6">
      <w:pPr>
        <w:spacing w:after="0" w:line="240" w:lineRule="auto"/>
        <w:jc w:val="both"/>
        <w:rPr>
          <w:rFonts w:ascii="Times New Roman" w:hAnsi="Times New Roman" w:cs="Times New Roman"/>
          <w:sz w:val="28"/>
          <w:szCs w:val="28"/>
        </w:rPr>
      </w:pPr>
    </w:p>
    <w:p w14:paraId="1A6158BB" w14:textId="77777777" w:rsidR="00E909B6" w:rsidRPr="001D04B9" w:rsidRDefault="00E95780" w:rsidP="00E909B6">
      <w:pPr>
        <w:spacing w:after="0" w:line="240" w:lineRule="auto"/>
        <w:jc w:val="both"/>
        <w:rPr>
          <w:rFonts w:ascii="Times New Roman" w:hAnsi="Times New Roman" w:cs="Times New Roman"/>
          <w:sz w:val="28"/>
          <w:szCs w:val="28"/>
        </w:rPr>
      </w:pPr>
      <w:r w:rsidRPr="001D04B9">
        <w:rPr>
          <w:rFonts w:ascii="Times New Roman" w:hAnsi="Times New Roman" w:cs="Times New Roman"/>
          <w:sz w:val="28"/>
          <w:szCs w:val="28"/>
        </w:rPr>
        <w:tab/>
        <w:t>Figure 5</w:t>
      </w:r>
      <w:r w:rsidR="00E909B6" w:rsidRPr="001D04B9">
        <w:rPr>
          <w:rFonts w:ascii="Times New Roman" w:hAnsi="Times New Roman" w:cs="Times New Roman"/>
          <w:sz w:val="28"/>
          <w:szCs w:val="28"/>
        </w:rPr>
        <w:t xml:space="preserve"> shows FTIR spectra of the NIPAM-APTAC and NIPAM-AMPS </w:t>
      </w:r>
      <w:r w:rsidR="00CF5C11" w:rsidRPr="001D04B9">
        <w:rPr>
          <w:rFonts w:ascii="Times New Roman" w:hAnsi="Times New Roman" w:cs="Times New Roman"/>
          <w:sz w:val="28"/>
          <w:szCs w:val="28"/>
        </w:rPr>
        <w:t>copolymers</w:t>
      </w:r>
      <w:r w:rsidR="00A021F3" w:rsidRPr="001D04B9">
        <w:rPr>
          <w:rFonts w:ascii="Times New Roman" w:hAnsi="Times New Roman" w:cs="Times New Roman"/>
          <w:sz w:val="28"/>
          <w:szCs w:val="28"/>
        </w:rPr>
        <w:t xml:space="preserve">. </w:t>
      </w:r>
    </w:p>
    <w:tbl>
      <w:tblPr>
        <w:tblStyle w:val="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E909B6" w:rsidRPr="001D04B9" w14:paraId="42DD62A2" w14:textId="77777777" w:rsidTr="00E909B6">
        <w:tc>
          <w:tcPr>
            <w:tcW w:w="9345" w:type="dxa"/>
          </w:tcPr>
          <w:p w14:paraId="2395BF6C" w14:textId="77777777" w:rsidR="00E909B6" w:rsidRPr="001D04B9" w:rsidRDefault="00E909B6" w:rsidP="00E909B6">
            <w:pPr>
              <w:jc w:val="center"/>
              <w:rPr>
                <w:rFonts w:ascii="Times New Roman" w:hAnsi="Times New Roman" w:cs="Times New Roman"/>
                <w:sz w:val="28"/>
                <w:szCs w:val="28"/>
              </w:rPr>
            </w:pPr>
            <w:r w:rsidRPr="001D04B9">
              <w:object w:dxaOrig="6555" w:dyaOrig="4608" w14:anchorId="7427E3F0">
                <v:shape id="_x0000_i1026" type="#_x0000_t75" style="width:434.5pt;height:304.5pt" o:ole="">
                  <v:imagedata r:id="rId13" o:title=""/>
                </v:shape>
                <o:OLEObject Type="Embed" ProgID="Origin50.Graph" ShapeID="_x0000_i1026" DrawAspect="Content" ObjectID="_1771835659" r:id="rId14"/>
              </w:object>
            </w:r>
          </w:p>
        </w:tc>
      </w:tr>
      <w:tr w:rsidR="00E909B6" w:rsidRPr="001D04B9" w14:paraId="08FD5092" w14:textId="77777777" w:rsidTr="00E909B6">
        <w:tc>
          <w:tcPr>
            <w:tcW w:w="9345" w:type="dxa"/>
          </w:tcPr>
          <w:p w14:paraId="421DB6DF" w14:textId="77777777" w:rsidR="00E909B6" w:rsidRPr="001D04B9" w:rsidRDefault="00E95780" w:rsidP="00E909B6">
            <w:pPr>
              <w:jc w:val="center"/>
              <w:rPr>
                <w:rFonts w:ascii="Times New Roman" w:hAnsi="Times New Roman" w:cs="Times New Roman"/>
                <w:b/>
                <w:sz w:val="28"/>
                <w:szCs w:val="28"/>
              </w:rPr>
            </w:pPr>
            <w:r w:rsidRPr="001D04B9">
              <w:rPr>
                <w:rFonts w:ascii="Times New Roman" w:hAnsi="Times New Roman" w:cs="Times New Roman"/>
                <w:b/>
                <w:sz w:val="28"/>
                <w:szCs w:val="28"/>
              </w:rPr>
              <w:t>Figure 5</w:t>
            </w:r>
            <w:r w:rsidR="00CF6762" w:rsidRPr="001D04B9">
              <w:rPr>
                <w:rFonts w:ascii="Times New Roman" w:hAnsi="Times New Roman" w:cs="Times New Roman"/>
                <w:b/>
                <w:sz w:val="28"/>
                <w:szCs w:val="28"/>
              </w:rPr>
              <w:t xml:space="preserve"> -</w:t>
            </w:r>
            <w:r w:rsidR="00E909B6" w:rsidRPr="001D04B9">
              <w:rPr>
                <w:rFonts w:ascii="Times New Roman" w:hAnsi="Times New Roman" w:cs="Times New Roman"/>
                <w:b/>
                <w:sz w:val="28"/>
                <w:szCs w:val="28"/>
              </w:rPr>
              <w:t xml:space="preserve"> FTIR spectra of NIPAM-APTAC and NIPAM-AMPS </w:t>
            </w:r>
            <w:r w:rsidR="00CF5C11" w:rsidRPr="001D04B9">
              <w:rPr>
                <w:rFonts w:ascii="Times New Roman" w:hAnsi="Times New Roman" w:cs="Times New Roman"/>
                <w:b/>
                <w:sz w:val="28"/>
                <w:szCs w:val="28"/>
              </w:rPr>
              <w:t>copolymers</w:t>
            </w:r>
          </w:p>
        </w:tc>
      </w:tr>
    </w:tbl>
    <w:p w14:paraId="7908B66B" w14:textId="77777777" w:rsidR="00E909B6" w:rsidRPr="001D04B9" w:rsidRDefault="00E909B6" w:rsidP="00A021F3">
      <w:pPr>
        <w:spacing w:after="0" w:line="240" w:lineRule="auto"/>
        <w:ind w:firstLine="708"/>
        <w:jc w:val="both"/>
        <w:rPr>
          <w:rFonts w:ascii="Times New Roman" w:hAnsi="Times New Roman" w:cs="Times New Roman"/>
          <w:sz w:val="28"/>
          <w:szCs w:val="28"/>
        </w:rPr>
      </w:pPr>
      <w:r w:rsidRPr="001D04B9">
        <w:rPr>
          <w:rFonts w:ascii="Times New Roman" w:hAnsi="Times New Roman" w:cs="Times New Roman"/>
          <w:sz w:val="28"/>
          <w:szCs w:val="28"/>
        </w:rPr>
        <w:lastRenderedPageBreak/>
        <w:t>The broad absorption band in the region of 3290–3500 cm</w:t>
      </w:r>
      <w:r w:rsidRPr="001D04B9">
        <w:rPr>
          <w:rFonts w:ascii="Times New Roman" w:hAnsi="Times New Roman" w:cs="Times New Roman"/>
          <w:sz w:val="28"/>
          <w:szCs w:val="28"/>
          <w:vertAlign w:val="superscript"/>
        </w:rPr>
        <w:t xml:space="preserve">–1 </w:t>
      </w:r>
      <w:r w:rsidRPr="001D04B9">
        <w:rPr>
          <w:rFonts w:ascii="Times New Roman" w:hAnsi="Times New Roman" w:cs="Times New Roman"/>
          <w:sz w:val="28"/>
          <w:szCs w:val="28"/>
        </w:rPr>
        <w:t>corresponds to the secondary and tertiary amine groups, and the absorption bands in the region of 2800–3000 cm</w:t>
      </w:r>
      <w:r w:rsidRPr="001D04B9">
        <w:rPr>
          <w:rFonts w:ascii="Times New Roman" w:hAnsi="Times New Roman" w:cs="Times New Roman"/>
          <w:sz w:val="28"/>
          <w:szCs w:val="28"/>
          <w:vertAlign w:val="superscript"/>
        </w:rPr>
        <w:t>–1</w:t>
      </w:r>
      <w:r w:rsidRPr="001D04B9">
        <w:rPr>
          <w:rFonts w:ascii="Times New Roman" w:hAnsi="Times New Roman" w:cs="Times New Roman"/>
          <w:sz w:val="28"/>
          <w:szCs w:val="28"/>
        </w:rPr>
        <w:t xml:space="preserve"> correspond to the asymmetric and symmetric vibrations of CH groups. Intensive peaks at </w:t>
      </w:r>
      <w:r w:rsidRPr="001D04B9">
        <w:rPr>
          <w:rFonts w:ascii="Times New Roman" w:hAnsi="Times New Roman" w:cs="Times New Roman"/>
          <w:sz w:val="28"/>
          <w:szCs w:val="28"/>
        </w:rPr>
        <w:sym w:font="Symbol" w:char="F06E"/>
      </w:r>
      <w:r w:rsidRPr="001D04B9">
        <w:rPr>
          <w:rFonts w:ascii="Times New Roman" w:hAnsi="Times New Roman" w:cs="Times New Roman"/>
          <w:sz w:val="28"/>
          <w:szCs w:val="28"/>
        </w:rPr>
        <w:t xml:space="preserve"> =1640 and 1540 cm</w:t>
      </w:r>
      <w:r w:rsidRPr="001D04B9">
        <w:rPr>
          <w:rFonts w:ascii="Times New Roman" w:hAnsi="Times New Roman" w:cs="Times New Roman"/>
          <w:sz w:val="28"/>
          <w:szCs w:val="28"/>
          <w:vertAlign w:val="superscript"/>
        </w:rPr>
        <w:t xml:space="preserve">-1 </w:t>
      </w:r>
      <w:r w:rsidRPr="001D04B9">
        <w:rPr>
          <w:rFonts w:ascii="Times New Roman" w:hAnsi="Times New Roman" w:cs="Times New Roman"/>
          <w:sz w:val="28"/>
          <w:szCs w:val="28"/>
        </w:rPr>
        <w:t xml:space="preserve">belong to N-substituted groups (amide I and amide II). The S=O groups containing in AMPS fragments are detected at </w:t>
      </w:r>
      <w:r w:rsidRPr="001D04B9">
        <w:rPr>
          <w:rFonts w:ascii="Times New Roman" w:hAnsi="Times New Roman" w:cs="Times New Roman"/>
          <w:sz w:val="28"/>
          <w:szCs w:val="28"/>
        </w:rPr>
        <w:sym w:font="Symbol" w:char="F06E"/>
      </w:r>
      <w:r w:rsidRPr="001D04B9">
        <w:rPr>
          <w:rFonts w:ascii="Times New Roman" w:hAnsi="Times New Roman" w:cs="Times New Roman"/>
          <w:sz w:val="28"/>
          <w:szCs w:val="28"/>
        </w:rPr>
        <w:t xml:space="preserve"> =1040 cm</w:t>
      </w:r>
      <w:r w:rsidRPr="001D04B9">
        <w:rPr>
          <w:rFonts w:ascii="Times New Roman" w:hAnsi="Times New Roman" w:cs="Times New Roman"/>
          <w:sz w:val="28"/>
          <w:szCs w:val="28"/>
          <w:vertAlign w:val="superscript"/>
        </w:rPr>
        <w:t>-1</w:t>
      </w:r>
      <w:r w:rsidRPr="001D04B9">
        <w:rPr>
          <w:rFonts w:ascii="Times New Roman" w:hAnsi="Times New Roman" w:cs="Times New Roman"/>
          <w:sz w:val="28"/>
          <w:szCs w:val="28"/>
        </w:rPr>
        <w:t xml:space="preserve">. </w:t>
      </w:r>
    </w:p>
    <w:p w14:paraId="5E4B2EB7" w14:textId="76B6A469" w:rsidR="00E909B6" w:rsidRPr="001D04B9" w:rsidRDefault="00E95780" w:rsidP="00E909B6">
      <w:pPr>
        <w:spacing w:after="0" w:line="240" w:lineRule="auto"/>
        <w:ind w:firstLine="708"/>
        <w:jc w:val="both"/>
        <w:rPr>
          <w:rFonts w:ascii="Times New Roman" w:hAnsi="Times New Roman" w:cs="Times New Roman"/>
          <w:sz w:val="28"/>
          <w:szCs w:val="28"/>
        </w:rPr>
      </w:pPr>
      <w:r w:rsidRPr="001D04B9">
        <w:rPr>
          <w:rFonts w:ascii="Times New Roman" w:hAnsi="Times New Roman" w:cs="Times New Roman"/>
          <w:sz w:val="28"/>
          <w:szCs w:val="28"/>
        </w:rPr>
        <w:t>Figure 6</w:t>
      </w:r>
      <w:r w:rsidR="00E909B6" w:rsidRPr="001D04B9">
        <w:rPr>
          <w:rFonts w:ascii="Times New Roman" w:hAnsi="Times New Roman" w:cs="Times New Roman"/>
          <w:sz w:val="28"/>
          <w:szCs w:val="28"/>
        </w:rPr>
        <w:t xml:space="preserve"> shows the results of thermogravimetric (TGA) and differential thermal (DTA) analysis. The dry </w:t>
      </w:r>
      <w:r w:rsidR="00CF5C11" w:rsidRPr="001D04B9">
        <w:rPr>
          <w:rFonts w:ascii="Times New Roman" w:hAnsi="Times New Roman" w:cs="Times New Roman"/>
          <w:sz w:val="28"/>
          <w:szCs w:val="28"/>
        </w:rPr>
        <w:t xml:space="preserve">copolymers </w:t>
      </w:r>
      <w:r w:rsidR="00E909B6" w:rsidRPr="001D04B9">
        <w:rPr>
          <w:rFonts w:ascii="Times New Roman" w:hAnsi="Times New Roman" w:cs="Times New Roman"/>
          <w:sz w:val="28"/>
          <w:szCs w:val="28"/>
        </w:rPr>
        <w:t xml:space="preserve">show 5% mass loss between 25 and 150°C. This additional weight loss is, however, hard to assign to loss of water alone because the TGA and DTA data do not show a clear step in this temperature range. The mass loss up to 200-300°C may be a result of evaporation of residual water and beginning of the copolymers decomposition. Complete thermal decomposition of </w:t>
      </w:r>
      <w:r w:rsidR="00E909B6" w:rsidRPr="001D04B9">
        <w:rPr>
          <w:rFonts w:ascii="Times New Roman" w:hAnsi="Times New Roman" w:cs="Times New Roman"/>
          <w:iCs/>
          <w:sz w:val="28"/>
          <w:szCs w:val="28"/>
        </w:rPr>
        <w:t xml:space="preserve">NIPAM-APTAC and NIPAM-AMPS </w:t>
      </w:r>
      <w:r w:rsidR="00CF5C11" w:rsidRPr="001D04B9">
        <w:rPr>
          <w:rFonts w:ascii="Times New Roman" w:hAnsi="Times New Roman" w:cs="Times New Roman"/>
          <w:sz w:val="28"/>
          <w:szCs w:val="28"/>
        </w:rPr>
        <w:t xml:space="preserve">copolymers </w:t>
      </w:r>
      <w:r w:rsidR="00E909B6" w:rsidRPr="001D04B9">
        <w:rPr>
          <w:rFonts w:ascii="Times New Roman" w:hAnsi="Times New Roman" w:cs="Times New Roman"/>
          <w:sz w:val="28"/>
          <w:szCs w:val="28"/>
        </w:rPr>
        <w:t>takes place at the interval of temperature between 409 and 415</w:t>
      </w:r>
      <w:r w:rsidR="00E909B6" w:rsidRPr="001D04B9">
        <w:rPr>
          <w:rFonts w:ascii="Times New Roman" w:hAnsi="Times New Roman" w:cs="Times New Roman"/>
          <w:sz w:val="28"/>
          <w:szCs w:val="28"/>
        </w:rPr>
        <w:sym w:font="Symbol" w:char="F0B0"/>
      </w:r>
      <w:r w:rsidR="00E909B6" w:rsidRPr="001D04B9">
        <w:rPr>
          <w:rFonts w:ascii="Times New Roman" w:hAnsi="Times New Roman" w:cs="Times New Roman"/>
          <w:sz w:val="28"/>
          <w:szCs w:val="28"/>
        </w:rPr>
        <w:t xml:space="preserve">C. </w:t>
      </w:r>
    </w:p>
    <w:p w14:paraId="054C0876" w14:textId="77777777" w:rsidR="00E909B6" w:rsidRPr="001D04B9" w:rsidRDefault="00E909B6" w:rsidP="00E909B6">
      <w:pPr>
        <w:spacing w:after="0" w:line="240" w:lineRule="auto"/>
        <w:jc w:val="both"/>
        <w:rPr>
          <w:rFonts w:ascii="Times New Roman" w:hAnsi="Times New Roman" w:cs="Times New Roman"/>
          <w:sz w:val="28"/>
          <w:szCs w:val="28"/>
        </w:rPr>
      </w:pPr>
    </w:p>
    <w:tbl>
      <w:tblPr>
        <w:tblStyle w:val="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8"/>
        <w:gridCol w:w="4677"/>
      </w:tblGrid>
      <w:tr w:rsidR="00E909B6" w:rsidRPr="001D04B9" w14:paraId="33A9FA0D" w14:textId="77777777" w:rsidTr="00E909B6">
        <w:tc>
          <w:tcPr>
            <w:tcW w:w="4678" w:type="dxa"/>
          </w:tcPr>
          <w:p w14:paraId="50ED5282" w14:textId="77777777" w:rsidR="00E909B6" w:rsidRPr="001D04B9" w:rsidRDefault="0001562A" w:rsidP="00E909B6">
            <w:pPr>
              <w:jc w:val="both"/>
              <w:rPr>
                <w:rFonts w:ascii="Times New Roman" w:hAnsi="Times New Roman" w:cs="Times New Roman"/>
                <w:sz w:val="28"/>
                <w:szCs w:val="28"/>
              </w:rPr>
            </w:pPr>
            <w:r w:rsidRPr="001D04B9">
              <w:object w:dxaOrig="6555" w:dyaOrig="4608" w14:anchorId="39605391">
                <v:shape id="_x0000_i1027" type="#_x0000_t75" style="width:244pt;height:171pt" o:ole="">
                  <v:imagedata r:id="rId15" o:title=""/>
                </v:shape>
                <o:OLEObject Type="Embed" ProgID="Origin50.Graph" ShapeID="_x0000_i1027" DrawAspect="Content" ObjectID="_1771835660" r:id="rId16"/>
              </w:object>
            </w:r>
          </w:p>
        </w:tc>
        <w:tc>
          <w:tcPr>
            <w:tcW w:w="4677" w:type="dxa"/>
          </w:tcPr>
          <w:p w14:paraId="3B83358B" w14:textId="77777777" w:rsidR="00E909B6" w:rsidRPr="001D04B9" w:rsidRDefault="0001562A" w:rsidP="00E909B6">
            <w:pPr>
              <w:jc w:val="both"/>
              <w:rPr>
                <w:rFonts w:ascii="Times New Roman" w:hAnsi="Times New Roman" w:cs="Times New Roman"/>
                <w:sz w:val="28"/>
                <w:szCs w:val="28"/>
              </w:rPr>
            </w:pPr>
            <w:r w:rsidRPr="001D04B9">
              <w:object w:dxaOrig="6555" w:dyaOrig="4608" w14:anchorId="3F72B260">
                <v:shape id="_x0000_i1028" type="#_x0000_t75" style="width:244pt;height:171pt" o:ole="">
                  <v:imagedata r:id="rId17" o:title=""/>
                </v:shape>
                <o:OLEObject Type="Embed" ProgID="Origin50.Graph" ShapeID="_x0000_i1028" DrawAspect="Content" ObjectID="_1771835661" r:id="rId18"/>
              </w:object>
            </w:r>
          </w:p>
        </w:tc>
      </w:tr>
      <w:tr w:rsidR="00E909B6" w:rsidRPr="001D04B9" w14:paraId="34731BC3" w14:textId="77777777" w:rsidTr="00E909B6">
        <w:tc>
          <w:tcPr>
            <w:tcW w:w="9355" w:type="dxa"/>
            <w:gridSpan w:val="2"/>
          </w:tcPr>
          <w:p w14:paraId="1AEA956C" w14:textId="77777777" w:rsidR="00E909B6" w:rsidRPr="001D04B9" w:rsidRDefault="00E95780" w:rsidP="00E909B6">
            <w:pPr>
              <w:jc w:val="center"/>
              <w:rPr>
                <w:rFonts w:ascii="Times New Roman" w:hAnsi="Times New Roman" w:cs="Times New Roman"/>
                <w:b/>
                <w:sz w:val="28"/>
                <w:szCs w:val="28"/>
              </w:rPr>
            </w:pPr>
            <w:r w:rsidRPr="001D04B9">
              <w:rPr>
                <w:rFonts w:ascii="Times New Roman" w:hAnsi="Times New Roman" w:cs="Times New Roman"/>
                <w:b/>
                <w:sz w:val="28"/>
                <w:szCs w:val="28"/>
              </w:rPr>
              <w:t>Figure 6</w:t>
            </w:r>
            <w:r w:rsidR="00CF6762" w:rsidRPr="001D04B9">
              <w:rPr>
                <w:rFonts w:ascii="Times New Roman" w:hAnsi="Times New Roman" w:cs="Times New Roman"/>
                <w:b/>
                <w:sz w:val="28"/>
                <w:szCs w:val="28"/>
              </w:rPr>
              <w:t xml:space="preserve"> - </w:t>
            </w:r>
            <w:r w:rsidR="00E909B6" w:rsidRPr="001D04B9">
              <w:rPr>
                <w:rFonts w:ascii="Times New Roman" w:hAnsi="Times New Roman" w:cs="Times New Roman"/>
                <w:b/>
                <w:sz w:val="28"/>
                <w:szCs w:val="28"/>
              </w:rPr>
              <w:t xml:space="preserve"> TGA thermograms (a) and differential curves (b) of </w:t>
            </w:r>
            <w:r w:rsidR="00824846" w:rsidRPr="001D04B9">
              <w:rPr>
                <w:rFonts w:ascii="Times New Roman" w:hAnsi="Times New Roman" w:cs="Times New Roman"/>
                <w:b/>
                <w:sz w:val="28"/>
                <w:szCs w:val="28"/>
              </w:rPr>
              <w:t xml:space="preserve">anionic and cationic </w:t>
            </w:r>
            <w:r w:rsidR="00E47C40" w:rsidRPr="001D04B9">
              <w:rPr>
                <w:rFonts w:ascii="Times New Roman" w:hAnsi="Times New Roman" w:cs="Times New Roman"/>
                <w:b/>
                <w:sz w:val="28"/>
                <w:szCs w:val="28"/>
              </w:rPr>
              <w:t>copolymers</w:t>
            </w:r>
            <w:r w:rsidR="00E909B6" w:rsidRPr="001D04B9">
              <w:rPr>
                <w:rFonts w:ascii="Times New Roman" w:hAnsi="Times New Roman" w:cs="Times New Roman"/>
                <w:b/>
                <w:sz w:val="28"/>
                <w:szCs w:val="28"/>
              </w:rPr>
              <w:t>: 1 –NIPAM:APTAC=90:10 mol.%, 2 – NIPAM:AMPS=90:10 mol.%</w:t>
            </w:r>
          </w:p>
        </w:tc>
      </w:tr>
    </w:tbl>
    <w:p w14:paraId="3EFCE547" w14:textId="77777777" w:rsidR="00E909B6" w:rsidRPr="001D04B9" w:rsidRDefault="00E909B6" w:rsidP="00E909B6">
      <w:pPr>
        <w:spacing w:after="0" w:line="240" w:lineRule="auto"/>
        <w:jc w:val="both"/>
        <w:rPr>
          <w:rFonts w:ascii="Times New Roman" w:hAnsi="Times New Roman" w:cs="Times New Roman"/>
          <w:sz w:val="28"/>
          <w:szCs w:val="28"/>
        </w:rPr>
      </w:pPr>
    </w:p>
    <w:p w14:paraId="06F49BAE" w14:textId="77777777" w:rsidR="00E909B6" w:rsidRPr="001D04B9" w:rsidRDefault="00E909B6" w:rsidP="00E909B6">
      <w:pPr>
        <w:spacing w:after="0" w:line="240" w:lineRule="auto"/>
        <w:jc w:val="both"/>
        <w:rPr>
          <w:rFonts w:ascii="Times New Roman" w:hAnsi="Times New Roman" w:cs="Times New Roman"/>
          <w:sz w:val="28"/>
          <w:szCs w:val="28"/>
        </w:rPr>
      </w:pPr>
      <w:r w:rsidRPr="001D04B9">
        <w:rPr>
          <w:rFonts w:ascii="Times New Roman" w:hAnsi="Times New Roman" w:cs="Times New Roman"/>
          <w:sz w:val="28"/>
          <w:szCs w:val="28"/>
        </w:rPr>
        <w:tab/>
        <w:t xml:space="preserve">Zeta potentials NIPAM-APTAC and NIPAM-AMPS </w:t>
      </w:r>
      <w:r w:rsidR="00E47C40" w:rsidRPr="001D04B9">
        <w:rPr>
          <w:rFonts w:ascii="Times New Roman" w:hAnsi="Times New Roman" w:cs="Times New Roman"/>
          <w:sz w:val="28"/>
          <w:szCs w:val="28"/>
        </w:rPr>
        <w:t xml:space="preserve">copolymers </w:t>
      </w:r>
      <w:r w:rsidRPr="001D04B9">
        <w:rPr>
          <w:rFonts w:ascii="Times New Roman" w:hAnsi="Times New Roman" w:cs="Times New Roman"/>
          <w:sz w:val="28"/>
          <w:szCs w:val="28"/>
        </w:rPr>
        <w:t>in aqueous solutions were measured as a function of</w:t>
      </w:r>
      <w:r w:rsidR="00E95780" w:rsidRPr="001D04B9">
        <w:rPr>
          <w:rFonts w:ascii="Times New Roman" w:hAnsi="Times New Roman" w:cs="Times New Roman"/>
          <w:sz w:val="28"/>
          <w:szCs w:val="28"/>
        </w:rPr>
        <w:t xml:space="preserve"> polymer concentration (Figure 7</w:t>
      </w:r>
      <w:r w:rsidRPr="001D04B9">
        <w:rPr>
          <w:rFonts w:ascii="Times New Roman" w:hAnsi="Times New Roman" w:cs="Times New Roman"/>
          <w:sz w:val="28"/>
          <w:szCs w:val="28"/>
        </w:rPr>
        <w:t xml:space="preserve">). The </w:t>
      </w:r>
      <w:r w:rsidR="00E47C40" w:rsidRPr="001D04B9">
        <w:rPr>
          <w:rFonts w:ascii="Times New Roman" w:hAnsi="Times New Roman" w:cs="Times New Roman"/>
          <w:sz w:val="28"/>
          <w:szCs w:val="28"/>
        </w:rPr>
        <w:t xml:space="preserve">copolymer </w:t>
      </w:r>
      <w:r w:rsidRPr="001D04B9">
        <w:rPr>
          <w:rFonts w:ascii="Times New Roman" w:hAnsi="Times New Roman" w:cs="Times New Roman"/>
          <w:sz w:val="28"/>
          <w:szCs w:val="28"/>
        </w:rPr>
        <w:t>[NIPAM</w:t>
      </w:r>
      <w:proofErr w:type="gramStart"/>
      <w:r w:rsidRPr="001D04B9">
        <w:rPr>
          <w:rFonts w:ascii="Times New Roman" w:hAnsi="Times New Roman" w:cs="Times New Roman"/>
          <w:sz w:val="28"/>
          <w:szCs w:val="28"/>
        </w:rPr>
        <w:t>]:[</w:t>
      </w:r>
      <w:proofErr w:type="gramEnd"/>
      <w:r w:rsidRPr="001D04B9">
        <w:rPr>
          <w:rFonts w:ascii="Times New Roman" w:hAnsi="Times New Roman" w:cs="Times New Roman"/>
          <w:sz w:val="28"/>
          <w:szCs w:val="28"/>
        </w:rPr>
        <w:t xml:space="preserve">APTAC]=90:10 mol.% with the excess of positively charged APTAC monomer independently on the polymer concentration (0.01-0.1 wt.%) has </w:t>
      </w:r>
      <w:r w:rsidRPr="001D04B9">
        <w:rPr>
          <w:rFonts w:ascii="Times New Roman" w:hAnsi="Times New Roman" w:cs="Times New Roman"/>
          <w:sz w:val="28"/>
          <w:szCs w:val="28"/>
        </w:rPr>
        <w:sym w:font="Symbol" w:char="F07A"/>
      </w:r>
      <w:r w:rsidRPr="001D04B9">
        <w:rPr>
          <w:rFonts w:ascii="Times New Roman" w:hAnsi="Times New Roman" w:cs="Times New Roman"/>
          <w:sz w:val="28"/>
          <w:szCs w:val="28"/>
        </w:rPr>
        <w:t xml:space="preserve">=+30±10 mV. The </w:t>
      </w:r>
      <w:r w:rsidR="00E47C40" w:rsidRPr="001D04B9">
        <w:rPr>
          <w:rFonts w:ascii="Times New Roman" w:hAnsi="Times New Roman" w:cs="Times New Roman"/>
          <w:sz w:val="28"/>
          <w:szCs w:val="28"/>
        </w:rPr>
        <w:t>co</w:t>
      </w:r>
      <w:r w:rsidRPr="001D04B9">
        <w:rPr>
          <w:rFonts w:ascii="Times New Roman" w:hAnsi="Times New Roman" w:cs="Times New Roman"/>
          <w:sz w:val="28"/>
          <w:szCs w:val="28"/>
        </w:rPr>
        <w:t>polymer [NIPAM</w:t>
      </w:r>
      <w:proofErr w:type="gramStart"/>
      <w:r w:rsidRPr="001D04B9">
        <w:rPr>
          <w:rFonts w:ascii="Times New Roman" w:hAnsi="Times New Roman" w:cs="Times New Roman"/>
          <w:sz w:val="28"/>
          <w:szCs w:val="28"/>
        </w:rPr>
        <w:t>]:[</w:t>
      </w:r>
      <w:proofErr w:type="gramEnd"/>
      <w:r w:rsidRPr="001D04B9">
        <w:rPr>
          <w:rFonts w:ascii="Times New Roman" w:hAnsi="Times New Roman" w:cs="Times New Roman"/>
          <w:sz w:val="28"/>
          <w:szCs w:val="28"/>
        </w:rPr>
        <w:t xml:space="preserve">AMPS]=90:10 mol.% with the excess of negatively charged AMPS monomer slightly depends on concentration (0.01-0.1 wt.%) and has </w:t>
      </w:r>
      <w:r w:rsidRPr="001D04B9">
        <w:rPr>
          <w:rFonts w:ascii="Times New Roman" w:hAnsi="Times New Roman" w:cs="Times New Roman"/>
          <w:sz w:val="28"/>
          <w:szCs w:val="28"/>
        </w:rPr>
        <w:sym w:font="Symbol" w:char="F07A"/>
      </w:r>
      <w:r w:rsidRPr="001D04B9">
        <w:rPr>
          <w:rFonts w:ascii="Times New Roman" w:hAnsi="Times New Roman" w:cs="Times New Roman"/>
          <w:sz w:val="28"/>
          <w:szCs w:val="28"/>
        </w:rPr>
        <w:t xml:space="preserve">= </w:t>
      </w:r>
      <w:r w:rsidRPr="001D04B9">
        <w:rPr>
          <w:rFonts w:ascii="Times New Roman" w:hAnsi="Times New Roman" w:cs="Times New Roman"/>
          <w:sz w:val="28"/>
          <w:szCs w:val="28"/>
        </w:rPr>
        <w:sym w:font="Symbol" w:char="F02D"/>
      </w:r>
      <w:r w:rsidRPr="001D04B9">
        <w:rPr>
          <w:rFonts w:ascii="Times New Roman" w:hAnsi="Times New Roman" w:cs="Times New Roman"/>
          <w:sz w:val="28"/>
          <w:szCs w:val="28"/>
        </w:rPr>
        <w:t xml:space="preserve">54±3 mV. </w:t>
      </w:r>
    </w:p>
    <w:p w14:paraId="71050F3D" w14:textId="77777777" w:rsidR="00E909B6" w:rsidRPr="001D04B9" w:rsidRDefault="00E909B6" w:rsidP="00E909B6">
      <w:pPr>
        <w:spacing w:after="0" w:line="240" w:lineRule="auto"/>
        <w:jc w:val="both"/>
        <w:rPr>
          <w:rFonts w:ascii="Times New Roman" w:hAnsi="Times New Roman" w:cs="Times New Roman"/>
          <w:sz w:val="28"/>
          <w:szCs w:val="28"/>
        </w:rPr>
      </w:pPr>
    </w:p>
    <w:tbl>
      <w:tblPr>
        <w:tblStyle w:val="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E909B6" w:rsidRPr="001D04B9" w14:paraId="667DF176" w14:textId="77777777" w:rsidTr="00E909B6">
        <w:tc>
          <w:tcPr>
            <w:tcW w:w="9345" w:type="dxa"/>
          </w:tcPr>
          <w:p w14:paraId="6A269DBB" w14:textId="77777777" w:rsidR="00E909B6" w:rsidRPr="001D04B9" w:rsidRDefault="00E909B6" w:rsidP="00E909B6">
            <w:pPr>
              <w:jc w:val="center"/>
              <w:rPr>
                <w:rFonts w:ascii="Times New Roman" w:hAnsi="Times New Roman" w:cs="Times New Roman"/>
                <w:sz w:val="28"/>
                <w:szCs w:val="28"/>
              </w:rPr>
            </w:pPr>
            <w:r w:rsidRPr="001D04B9">
              <w:object w:dxaOrig="6555" w:dyaOrig="4608" w14:anchorId="2E31D867">
                <v:shape id="_x0000_i1029" type="#_x0000_t75" style="width:348.5pt;height:245pt" o:ole="">
                  <v:imagedata r:id="rId19" o:title=""/>
                </v:shape>
                <o:OLEObject Type="Embed" ProgID="Origin50.Graph" ShapeID="_x0000_i1029" DrawAspect="Content" ObjectID="_1771835662" r:id="rId20"/>
              </w:object>
            </w:r>
          </w:p>
        </w:tc>
      </w:tr>
      <w:tr w:rsidR="00E909B6" w:rsidRPr="001D04B9" w14:paraId="452C79A7" w14:textId="77777777" w:rsidTr="00E909B6">
        <w:tc>
          <w:tcPr>
            <w:tcW w:w="9345" w:type="dxa"/>
          </w:tcPr>
          <w:p w14:paraId="08A5369A" w14:textId="77777777" w:rsidR="00E909B6" w:rsidRPr="001D04B9" w:rsidRDefault="00E95780" w:rsidP="00E909B6">
            <w:pPr>
              <w:jc w:val="center"/>
              <w:rPr>
                <w:rFonts w:ascii="Times New Roman" w:hAnsi="Times New Roman" w:cs="Times New Roman"/>
                <w:b/>
                <w:sz w:val="28"/>
                <w:szCs w:val="28"/>
              </w:rPr>
            </w:pPr>
            <w:r w:rsidRPr="001D04B9">
              <w:rPr>
                <w:rFonts w:ascii="Times New Roman" w:hAnsi="Times New Roman" w:cs="Times New Roman"/>
                <w:b/>
                <w:sz w:val="28"/>
                <w:szCs w:val="28"/>
              </w:rPr>
              <w:t>Figure 7</w:t>
            </w:r>
            <w:r w:rsidR="00CF6762" w:rsidRPr="001D04B9">
              <w:rPr>
                <w:rFonts w:ascii="Times New Roman" w:hAnsi="Times New Roman" w:cs="Times New Roman"/>
                <w:b/>
                <w:sz w:val="28"/>
                <w:szCs w:val="28"/>
              </w:rPr>
              <w:t xml:space="preserve"> - </w:t>
            </w:r>
            <w:r w:rsidR="00E909B6" w:rsidRPr="001D04B9">
              <w:rPr>
                <w:rFonts w:ascii="Times New Roman" w:hAnsi="Times New Roman" w:cs="Times New Roman"/>
                <w:b/>
                <w:sz w:val="28"/>
                <w:szCs w:val="28"/>
              </w:rPr>
              <w:t xml:space="preserve">Zeta potentials of </w:t>
            </w:r>
            <w:r w:rsidR="00E47C40" w:rsidRPr="001D04B9">
              <w:rPr>
                <w:rFonts w:ascii="Times New Roman" w:hAnsi="Times New Roman" w:cs="Times New Roman"/>
                <w:b/>
                <w:sz w:val="28"/>
                <w:szCs w:val="28"/>
              </w:rPr>
              <w:t>copolymers</w:t>
            </w:r>
            <w:r w:rsidR="00E909B6" w:rsidRPr="001D04B9">
              <w:rPr>
                <w:rFonts w:ascii="Times New Roman" w:hAnsi="Times New Roman" w:cs="Times New Roman"/>
                <w:b/>
                <w:sz w:val="28"/>
                <w:szCs w:val="28"/>
              </w:rPr>
              <w:t>: 1 –NIPAM:APTAC=90:10 mol.%, 2 – NIPAM:AMPS=90:10 mol.%</w:t>
            </w:r>
          </w:p>
        </w:tc>
      </w:tr>
    </w:tbl>
    <w:p w14:paraId="00686EF0" w14:textId="77777777" w:rsidR="00AF1EED" w:rsidRPr="001D04B9" w:rsidRDefault="00AF1EED" w:rsidP="00E909B6">
      <w:pPr>
        <w:spacing w:after="0" w:line="240" w:lineRule="auto"/>
        <w:jc w:val="both"/>
        <w:rPr>
          <w:rFonts w:ascii="Times New Roman" w:hAnsi="Times New Roman" w:cs="Times New Roman"/>
          <w:sz w:val="28"/>
          <w:szCs w:val="28"/>
        </w:rPr>
      </w:pPr>
    </w:p>
    <w:p w14:paraId="02689927" w14:textId="77777777" w:rsidR="00E909B6" w:rsidRPr="001D04B9" w:rsidRDefault="00E909B6" w:rsidP="00E909B6">
      <w:pPr>
        <w:spacing w:after="0" w:line="240" w:lineRule="auto"/>
        <w:ind w:firstLine="708"/>
        <w:jc w:val="both"/>
        <w:rPr>
          <w:rFonts w:ascii="Times New Roman" w:hAnsi="Times New Roman" w:cs="Times New Roman"/>
          <w:sz w:val="28"/>
          <w:szCs w:val="28"/>
        </w:rPr>
      </w:pPr>
      <w:r w:rsidRPr="001D04B9">
        <w:rPr>
          <w:rFonts w:ascii="Times New Roman" w:hAnsi="Times New Roman" w:cs="Times New Roman"/>
          <w:b/>
          <w:sz w:val="28"/>
          <w:szCs w:val="28"/>
        </w:rPr>
        <w:t xml:space="preserve">3.1.1 </w:t>
      </w:r>
      <w:r w:rsidRPr="001D04B9">
        <w:rPr>
          <w:rFonts w:ascii="Times New Roman" w:hAnsi="Times New Roman" w:cs="Times New Roman"/>
          <w:b/>
          <w:bCs/>
          <w:iCs/>
          <w:sz w:val="28"/>
          <w:szCs w:val="28"/>
        </w:rPr>
        <w:t>Study of the thermo- and salt responsive properties of</w:t>
      </w:r>
      <w:r w:rsidRPr="001D04B9">
        <w:rPr>
          <w:rFonts w:ascii="Times New Roman" w:hAnsi="Times New Roman" w:cs="Times New Roman"/>
          <w:b/>
          <w:iCs/>
          <w:sz w:val="28"/>
          <w:szCs w:val="28"/>
        </w:rPr>
        <w:t xml:space="preserve"> </w:t>
      </w:r>
      <w:r w:rsidR="00824846" w:rsidRPr="001D04B9">
        <w:rPr>
          <w:rFonts w:ascii="Times New Roman" w:hAnsi="Times New Roman" w:cs="Times New Roman"/>
          <w:b/>
          <w:iCs/>
          <w:sz w:val="28"/>
          <w:szCs w:val="28"/>
        </w:rPr>
        <w:t xml:space="preserve">cationic </w:t>
      </w:r>
      <w:r w:rsidRPr="001D04B9">
        <w:rPr>
          <w:rFonts w:ascii="Times New Roman" w:hAnsi="Times New Roman" w:cs="Times New Roman"/>
          <w:b/>
          <w:iCs/>
          <w:sz w:val="28"/>
          <w:szCs w:val="28"/>
        </w:rPr>
        <w:t xml:space="preserve">NIPAM-APTAC and </w:t>
      </w:r>
      <w:r w:rsidR="00824846" w:rsidRPr="001D04B9">
        <w:rPr>
          <w:rFonts w:ascii="Times New Roman" w:hAnsi="Times New Roman" w:cs="Times New Roman"/>
          <w:b/>
          <w:iCs/>
          <w:sz w:val="28"/>
          <w:szCs w:val="28"/>
        </w:rPr>
        <w:t xml:space="preserve">anionic </w:t>
      </w:r>
      <w:r w:rsidRPr="001D04B9">
        <w:rPr>
          <w:rFonts w:ascii="Times New Roman" w:hAnsi="Times New Roman" w:cs="Times New Roman"/>
          <w:b/>
          <w:iCs/>
          <w:sz w:val="28"/>
          <w:szCs w:val="28"/>
        </w:rPr>
        <w:t xml:space="preserve">NIPAM-AMPS </w:t>
      </w:r>
      <w:r w:rsidR="00E47C40" w:rsidRPr="001D04B9">
        <w:rPr>
          <w:rFonts w:ascii="Times New Roman" w:hAnsi="Times New Roman" w:cs="Times New Roman"/>
          <w:b/>
          <w:iCs/>
          <w:sz w:val="28"/>
          <w:szCs w:val="28"/>
        </w:rPr>
        <w:t>copolymers</w:t>
      </w:r>
      <w:r w:rsidR="00E47C40" w:rsidRPr="001D04B9">
        <w:rPr>
          <w:rFonts w:ascii="Times New Roman" w:hAnsi="Times New Roman" w:cs="Times New Roman"/>
          <w:b/>
          <w:sz w:val="28"/>
          <w:szCs w:val="28"/>
        </w:rPr>
        <w:t xml:space="preserve"> </w:t>
      </w:r>
      <w:r w:rsidRPr="001D04B9">
        <w:rPr>
          <w:rFonts w:ascii="Times New Roman" w:hAnsi="Times New Roman" w:cs="Times New Roman"/>
          <w:b/>
          <w:sz w:val="28"/>
          <w:szCs w:val="28"/>
        </w:rPr>
        <w:t>in aqueous and saline solutions</w:t>
      </w:r>
    </w:p>
    <w:p w14:paraId="01C82D76" w14:textId="7AB3F8C7" w:rsidR="00E909B6" w:rsidRPr="001D04B9" w:rsidRDefault="00E909B6" w:rsidP="00E909B6">
      <w:pPr>
        <w:spacing w:after="0" w:line="240" w:lineRule="auto"/>
        <w:jc w:val="both"/>
        <w:rPr>
          <w:rFonts w:ascii="Times New Roman" w:hAnsi="Times New Roman" w:cs="Times New Roman"/>
          <w:sz w:val="28"/>
          <w:szCs w:val="28"/>
        </w:rPr>
      </w:pPr>
      <w:r w:rsidRPr="001D04B9">
        <w:rPr>
          <w:rFonts w:ascii="Times New Roman" w:hAnsi="Times New Roman" w:cs="Times New Roman"/>
          <w:sz w:val="28"/>
          <w:szCs w:val="28"/>
        </w:rPr>
        <w:tab/>
        <w:t>The average hydrodynamic size (R</w:t>
      </w:r>
      <w:r w:rsidRPr="001D04B9">
        <w:rPr>
          <w:rFonts w:ascii="Times New Roman" w:hAnsi="Times New Roman" w:cs="Times New Roman"/>
          <w:sz w:val="28"/>
          <w:szCs w:val="28"/>
          <w:vertAlign w:val="subscript"/>
        </w:rPr>
        <w:t>h</w:t>
      </w:r>
      <w:r w:rsidRPr="001D04B9">
        <w:rPr>
          <w:rFonts w:ascii="Times New Roman" w:hAnsi="Times New Roman" w:cs="Times New Roman"/>
          <w:sz w:val="28"/>
          <w:szCs w:val="28"/>
        </w:rPr>
        <w:t xml:space="preserve">) and the VPTT of positively charged </w:t>
      </w:r>
      <w:r w:rsidR="00E47C40" w:rsidRPr="001D04B9">
        <w:rPr>
          <w:rFonts w:ascii="Times New Roman" w:hAnsi="Times New Roman" w:cs="Times New Roman"/>
          <w:sz w:val="28"/>
          <w:szCs w:val="28"/>
        </w:rPr>
        <w:t>co</w:t>
      </w:r>
      <w:r w:rsidRPr="001D04B9">
        <w:rPr>
          <w:rFonts w:ascii="Times New Roman" w:hAnsi="Times New Roman" w:cs="Times New Roman"/>
          <w:sz w:val="28"/>
          <w:szCs w:val="28"/>
        </w:rPr>
        <w:t>polymer [NIPAM]:[APTAC]=90:10 mol.% in deionized (DI) water and in NaCl solutions (</w:t>
      </w:r>
      <w:r w:rsidRPr="001D04B9">
        <w:rPr>
          <w:rFonts w:ascii="Times New Roman" w:hAnsi="Times New Roman" w:cs="Times New Roman"/>
          <w:sz w:val="28"/>
          <w:szCs w:val="28"/>
        </w:rPr>
        <w:sym w:font="Symbol" w:char="F06D"/>
      </w:r>
      <w:r w:rsidRPr="001D04B9">
        <w:rPr>
          <w:rFonts w:ascii="Times New Roman" w:hAnsi="Times New Roman" w:cs="Times New Roman"/>
          <w:sz w:val="28"/>
          <w:szCs w:val="28"/>
        </w:rPr>
        <w:t xml:space="preserve"> = 0.001; 0.005; 0.01; 0.05; 0.1; 0.5; 1M NaCl) are presented </w:t>
      </w:r>
      <w:r w:rsidR="00E95780" w:rsidRPr="001D04B9">
        <w:rPr>
          <w:rFonts w:ascii="Times New Roman" w:hAnsi="Times New Roman" w:cs="Times New Roman"/>
          <w:sz w:val="28"/>
          <w:szCs w:val="28"/>
        </w:rPr>
        <w:t>in Figures 8 and 9</w:t>
      </w:r>
      <w:r w:rsidRPr="001D04B9">
        <w:rPr>
          <w:rFonts w:ascii="Times New Roman" w:hAnsi="Times New Roman" w:cs="Times New Roman"/>
          <w:sz w:val="28"/>
          <w:szCs w:val="28"/>
        </w:rPr>
        <w:t xml:space="preserve">. </w:t>
      </w:r>
    </w:p>
    <w:p w14:paraId="7784B57F" w14:textId="77777777" w:rsidR="00E909B6" w:rsidRPr="001D04B9" w:rsidRDefault="00E909B6" w:rsidP="00E909B6">
      <w:pPr>
        <w:spacing w:after="0" w:line="240" w:lineRule="auto"/>
        <w:jc w:val="both"/>
        <w:rPr>
          <w:rFonts w:ascii="Times New Roman" w:hAnsi="Times New Roman" w:cs="Times New Roman"/>
          <w:sz w:val="28"/>
          <w:szCs w:val="28"/>
        </w:rPr>
      </w:pPr>
      <w:r w:rsidRPr="001D04B9">
        <w:rPr>
          <w:rFonts w:ascii="Times New Roman" w:hAnsi="Times New Roman" w:cs="Times New Roman"/>
          <w:sz w:val="28"/>
          <w:szCs w:val="28"/>
        </w:rPr>
        <w:t xml:space="preserve"> </w:t>
      </w:r>
    </w:p>
    <w:tbl>
      <w:tblPr>
        <w:tblStyle w:val="2"/>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6"/>
      </w:tblGrid>
      <w:tr w:rsidR="00E909B6" w:rsidRPr="001D04B9" w14:paraId="1401A3DD" w14:textId="77777777" w:rsidTr="00E909B6">
        <w:trPr>
          <w:trHeight w:val="3830"/>
        </w:trPr>
        <w:tc>
          <w:tcPr>
            <w:tcW w:w="9356" w:type="dxa"/>
          </w:tcPr>
          <w:p w14:paraId="3933D1BA" w14:textId="77777777" w:rsidR="00E909B6" w:rsidRPr="001D04B9" w:rsidRDefault="00E95780" w:rsidP="00E909B6">
            <w:pPr>
              <w:jc w:val="center"/>
              <w:rPr>
                <w:rFonts w:ascii="Times New Roman" w:hAnsi="Times New Roman" w:cs="Times New Roman"/>
                <w:sz w:val="28"/>
                <w:szCs w:val="28"/>
              </w:rPr>
            </w:pPr>
            <w:r w:rsidRPr="001D04B9">
              <w:object w:dxaOrig="6555" w:dyaOrig="4608" w14:anchorId="4947C4DA">
                <v:shape id="_x0000_i1030" type="#_x0000_t75" style="width:312pt;height:220pt" o:ole="">
                  <v:imagedata r:id="rId21" o:title=""/>
                </v:shape>
                <o:OLEObject Type="Embed" ProgID="Origin50.Graph" ShapeID="_x0000_i1030" DrawAspect="Content" ObjectID="_1771835663" r:id="rId22"/>
              </w:object>
            </w:r>
          </w:p>
        </w:tc>
      </w:tr>
      <w:tr w:rsidR="00E909B6" w:rsidRPr="001D04B9" w14:paraId="289FDCC2" w14:textId="77777777" w:rsidTr="00E909B6">
        <w:tc>
          <w:tcPr>
            <w:tcW w:w="9356" w:type="dxa"/>
          </w:tcPr>
          <w:p w14:paraId="1DF82037" w14:textId="77777777" w:rsidR="00E95780" w:rsidRPr="001D04B9" w:rsidRDefault="00E95780" w:rsidP="00E909B6">
            <w:pPr>
              <w:jc w:val="center"/>
              <w:rPr>
                <w:rFonts w:ascii="Times New Roman" w:hAnsi="Times New Roman" w:cs="Times New Roman"/>
                <w:sz w:val="28"/>
                <w:szCs w:val="28"/>
              </w:rPr>
            </w:pPr>
          </w:p>
          <w:p w14:paraId="52F8AA08" w14:textId="77777777" w:rsidR="00E909B6" w:rsidRPr="001D04B9" w:rsidRDefault="00E95780" w:rsidP="00E909B6">
            <w:pPr>
              <w:jc w:val="center"/>
              <w:rPr>
                <w:rFonts w:ascii="Times New Roman" w:hAnsi="Times New Roman" w:cs="Times New Roman"/>
                <w:b/>
                <w:sz w:val="28"/>
                <w:szCs w:val="28"/>
              </w:rPr>
            </w:pPr>
            <w:r w:rsidRPr="001D04B9">
              <w:rPr>
                <w:rFonts w:ascii="Times New Roman" w:hAnsi="Times New Roman" w:cs="Times New Roman"/>
                <w:b/>
                <w:sz w:val="28"/>
                <w:szCs w:val="28"/>
              </w:rPr>
              <w:t>Figure 8</w:t>
            </w:r>
            <w:r w:rsidR="00071072" w:rsidRPr="001D04B9">
              <w:rPr>
                <w:rFonts w:ascii="Times New Roman" w:hAnsi="Times New Roman" w:cs="Times New Roman"/>
                <w:b/>
                <w:sz w:val="28"/>
                <w:szCs w:val="28"/>
              </w:rPr>
              <w:t xml:space="preserve"> -</w:t>
            </w:r>
            <w:r w:rsidR="00E909B6" w:rsidRPr="001D04B9">
              <w:rPr>
                <w:rFonts w:ascii="Times New Roman" w:hAnsi="Times New Roman" w:cs="Times New Roman"/>
                <w:b/>
                <w:sz w:val="28"/>
                <w:szCs w:val="28"/>
              </w:rPr>
              <w:t xml:space="preserve"> The effect of the </w:t>
            </w:r>
            <w:r w:rsidR="00E909B6" w:rsidRPr="001D04B9">
              <w:rPr>
                <w:rFonts w:ascii="Times New Roman" w:hAnsi="Times New Roman" w:cs="Times New Roman"/>
                <w:b/>
                <w:sz w:val="28"/>
                <w:szCs w:val="28"/>
              </w:rPr>
              <w:sym w:font="Symbol" w:char="F06D"/>
            </w:r>
            <w:r w:rsidR="00E909B6" w:rsidRPr="001D04B9">
              <w:rPr>
                <w:rFonts w:ascii="Times New Roman" w:hAnsi="Times New Roman" w:cs="Times New Roman"/>
                <w:b/>
                <w:sz w:val="28"/>
                <w:szCs w:val="28"/>
              </w:rPr>
              <w:t xml:space="preserve"> on the average hydrodynamic size of [NIPAM]:[APTAC]=90:10 mol.% at 25</w:t>
            </w:r>
            <w:r w:rsidR="00E909B6" w:rsidRPr="001D04B9">
              <w:rPr>
                <w:rFonts w:ascii="Times New Roman" w:hAnsi="Times New Roman" w:cs="Times New Roman"/>
                <w:b/>
                <w:sz w:val="28"/>
                <w:szCs w:val="28"/>
                <w:vertAlign w:val="superscript"/>
              </w:rPr>
              <w:t>0</w:t>
            </w:r>
            <w:r w:rsidR="00E909B6" w:rsidRPr="001D04B9">
              <w:rPr>
                <w:rFonts w:ascii="Times New Roman" w:hAnsi="Times New Roman" w:cs="Times New Roman"/>
                <w:b/>
                <w:sz w:val="28"/>
                <w:szCs w:val="28"/>
              </w:rPr>
              <w:t>C</w:t>
            </w:r>
          </w:p>
        </w:tc>
      </w:tr>
    </w:tbl>
    <w:p w14:paraId="17E4CEE1" w14:textId="77777777" w:rsidR="00E909B6" w:rsidRPr="001D04B9" w:rsidRDefault="00E909B6" w:rsidP="00E909B6">
      <w:pPr>
        <w:spacing w:after="0" w:line="240" w:lineRule="auto"/>
        <w:jc w:val="both"/>
        <w:rPr>
          <w:rFonts w:ascii="Times New Roman" w:hAnsi="Times New Roman" w:cs="Times New Roman"/>
          <w:sz w:val="28"/>
          <w:szCs w:val="28"/>
        </w:rPr>
      </w:pPr>
      <w:r w:rsidRPr="001D04B9">
        <w:rPr>
          <w:rFonts w:ascii="Times New Roman" w:hAnsi="Times New Roman" w:cs="Times New Roman"/>
          <w:sz w:val="28"/>
          <w:szCs w:val="28"/>
        </w:rPr>
        <w:tab/>
      </w:r>
    </w:p>
    <w:p w14:paraId="3FE13D65" w14:textId="77777777" w:rsidR="00E909B6" w:rsidRPr="001D04B9" w:rsidRDefault="00E909B6" w:rsidP="00E909B6">
      <w:pPr>
        <w:spacing w:after="0" w:line="240" w:lineRule="auto"/>
        <w:ind w:firstLine="708"/>
        <w:jc w:val="both"/>
        <w:rPr>
          <w:rFonts w:ascii="Times New Roman" w:hAnsi="Times New Roman" w:cs="Times New Roman"/>
          <w:sz w:val="28"/>
          <w:szCs w:val="28"/>
        </w:rPr>
      </w:pPr>
      <w:r w:rsidRPr="001D04B9">
        <w:rPr>
          <w:rFonts w:ascii="Times New Roman" w:hAnsi="Times New Roman" w:cs="Times New Roman"/>
          <w:sz w:val="28"/>
          <w:szCs w:val="28"/>
        </w:rPr>
        <w:lastRenderedPageBreak/>
        <w:t xml:space="preserve">The average hydrodynamic size of the </w:t>
      </w:r>
      <w:r w:rsidR="00955189" w:rsidRPr="001D04B9">
        <w:rPr>
          <w:rFonts w:ascii="Times New Roman" w:hAnsi="Times New Roman" w:cs="Times New Roman"/>
          <w:sz w:val="28"/>
          <w:szCs w:val="28"/>
        </w:rPr>
        <w:t xml:space="preserve">cationic </w:t>
      </w:r>
      <w:r w:rsidR="00E47C40" w:rsidRPr="001D04B9">
        <w:rPr>
          <w:rFonts w:ascii="Times New Roman" w:hAnsi="Times New Roman" w:cs="Times New Roman"/>
          <w:sz w:val="28"/>
          <w:szCs w:val="28"/>
        </w:rPr>
        <w:t xml:space="preserve">copolymer </w:t>
      </w:r>
      <w:r w:rsidR="00955189" w:rsidRPr="001D04B9">
        <w:rPr>
          <w:rFonts w:ascii="Times New Roman" w:hAnsi="Times New Roman" w:cs="Times New Roman"/>
          <w:sz w:val="28"/>
          <w:szCs w:val="28"/>
        </w:rPr>
        <w:t xml:space="preserve">NIPAM-APTAC </w:t>
      </w:r>
      <w:r w:rsidRPr="001D04B9">
        <w:rPr>
          <w:rFonts w:ascii="Times New Roman" w:hAnsi="Times New Roman" w:cs="Times New Roman"/>
          <w:sz w:val="28"/>
          <w:szCs w:val="28"/>
        </w:rPr>
        <w:t>has a bimodal distribution and lies in the ranges of</w:t>
      </w:r>
      <w:r w:rsidR="00E95780" w:rsidRPr="001D04B9">
        <w:rPr>
          <w:rFonts w:ascii="Times New Roman" w:hAnsi="Times New Roman" w:cs="Times New Roman"/>
          <w:sz w:val="28"/>
          <w:szCs w:val="28"/>
        </w:rPr>
        <w:t xml:space="preserve"> 4-6 nm and 160-340 nm (Figure 8</w:t>
      </w:r>
      <w:r w:rsidRPr="001D04B9">
        <w:rPr>
          <w:rFonts w:ascii="Times New Roman" w:hAnsi="Times New Roman" w:cs="Times New Roman"/>
          <w:sz w:val="28"/>
          <w:szCs w:val="28"/>
        </w:rPr>
        <w:t>).</w:t>
      </w:r>
    </w:p>
    <w:p w14:paraId="3EFD1340" w14:textId="77777777" w:rsidR="00E909B6" w:rsidRPr="001D04B9" w:rsidRDefault="00E909B6" w:rsidP="00E909B6">
      <w:pPr>
        <w:spacing w:after="0" w:line="240" w:lineRule="auto"/>
        <w:jc w:val="both"/>
        <w:rPr>
          <w:rFonts w:ascii="Times New Roman" w:hAnsi="Times New Roman" w:cs="Times New Roman"/>
          <w:sz w:val="28"/>
          <w:szCs w:val="28"/>
        </w:rPr>
      </w:pPr>
    </w:p>
    <w:tbl>
      <w:tblPr>
        <w:tblStyle w:val="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E909B6" w:rsidRPr="001D04B9" w14:paraId="3CA77F55" w14:textId="77777777" w:rsidTr="00E909B6">
        <w:tc>
          <w:tcPr>
            <w:tcW w:w="9345" w:type="dxa"/>
          </w:tcPr>
          <w:p w14:paraId="0DD843A3" w14:textId="77777777" w:rsidR="00E909B6" w:rsidRPr="001D04B9" w:rsidRDefault="00E95780" w:rsidP="00E909B6">
            <w:pPr>
              <w:jc w:val="center"/>
              <w:rPr>
                <w:rFonts w:ascii="Times New Roman" w:hAnsi="Times New Roman" w:cs="Times New Roman"/>
                <w:sz w:val="28"/>
                <w:szCs w:val="28"/>
              </w:rPr>
            </w:pPr>
            <w:r w:rsidRPr="001D04B9">
              <w:object w:dxaOrig="6174" w:dyaOrig="4727" w14:anchorId="6157CC70">
                <v:shape id="_x0000_i1031" type="#_x0000_t75" style="width:289.5pt;height:221pt" o:ole="">
                  <v:imagedata r:id="rId23" o:title=""/>
                </v:shape>
                <o:OLEObject Type="Embed" ProgID="Origin50.Graph" ShapeID="_x0000_i1031" DrawAspect="Content" ObjectID="_1771835664" r:id="rId24"/>
              </w:object>
            </w:r>
          </w:p>
        </w:tc>
      </w:tr>
      <w:tr w:rsidR="00E909B6" w:rsidRPr="001D04B9" w14:paraId="4ACC64B2" w14:textId="77777777" w:rsidTr="00E909B6">
        <w:tc>
          <w:tcPr>
            <w:tcW w:w="9345" w:type="dxa"/>
          </w:tcPr>
          <w:p w14:paraId="00CCC5C9" w14:textId="77777777" w:rsidR="00E909B6" w:rsidRPr="001D04B9" w:rsidRDefault="00E95780" w:rsidP="00E909B6">
            <w:pPr>
              <w:jc w:val="center"/>
              <w:rPr>
                <w:rFonts w:ascii="Times New Roman" w:hAnsi="Times New Roman" w:cs="Times New Roman"/>
                <w:b/>
                <w:sz w:val="28"/>
                <w:szCs w:val="28"/>
              </w:rPr>
            </w:pPr>
            <w:r w:rsidRPr="001D04B9">
              <w:rPr>
                <w:rFonts w:ascii="Times New Roman" w:hAnsi="Times New Roman" w:cs="Times New Roman"/>
                <w:b/>
                <w:sz w:val="28"/>
                <w:szCs w:val="28"/>
              </w:rPr>
              <w:t>Figure 9</w:t>
            </w:r>
            <w:r w:rsidR="00071072" w:rsidRPr="001D04B9">
              <w:rPr>
                <w:rFonts w:ascii="Times New Roman" w:hAnsi="Times New Roman" w:cs="Times New Roman"/>
                <w:b/>
                <w:sz w:val="28"/>
                <w:szCs w:val="28"/>
              </w:rPr>
              <w:t xml:space="preserve"> - </w:t>
            </w:r>
            <w:r w:rsidR="00E909B6" w:rsidRPr="001D04B9">
              <w:rPr>
                <w:rFonts w:ascii="Times New Roman" w:hAnsi="Times New Roman" w:cs="Times New Roman"/>
                <w:b/>
                <w:sz w:val="28"/>
                <w:szCs w:val="28"/>
              </w:rPr>
              <w:t xml:space="preserve">Temperature dependent phase behavior of terpolymer [NIPAM]:[APTAC]:=90:10 mol.% at various </w:t>
            </w:r>
            <w:r w:rsidR="00E909B6" w:rsidRPr="001D04B9">
              <w:rPr>
                <w:rFonts w:ascii="Times New Roman" w:hAnsi="Times New Roman" w:cs="Times New Roman"/>
                <w:b/>
                <w:sz w:val="28"/>
                <w:szCs w:val="28"/>
              </w:rPr>
              <w:sym w:font="Symbol" w:char="F06D"/>
            </w:r>
          </w:p>
        </w:tc>
      </w:tr>
    </w:tbl>
    <w:p w14:paraId="1E3FCEBE" w14:textId="77777777" w:rsidR="00E909B6" w:rsidRPr="001D04B9" w:rsidRDefault="00E909B6" w:rsidP="00E909B6">
      <w:pPr>
        <w:spacing w:after="0" w:line="240" w:lineRule="auto"/>
        <w:jc w:val="both"/>
        <w:rPr>
          <w:rFonts w:ascii="Times New Roman" w:hAnsi="Times New Roman" w:cs="Times New Roman"/>
          <w:sz w:val="28"/>
          <w:szCs w:val="28"/>
        </w:rPr>
      </w:pPr>
      <w:r w:rsidRPr="001D04B9">
        <w:rPr>
          <w:rFonts w:ascii="Times New Roman" w:hAnsi="Times New Roman" w:cs="Times New Roman"/>
          <w:sz w:val="28"/>
          <w:szCs w:val="28"/>
        </w:rPr>
        <w:tab/>
      </w:r>
    </w:p>
    <w:p w14:paraId="10EB184E" w14:textId="38A8B373" w:rsidR="00E909B6" w:rsidRPr="001D04B9" w:rsidRDefault="00E909B6" w:rsidP="00E909B6">
      <w:pPr>
        <w:spacing w:after="0" w:line="240" w:lineRule="auto"/>
        <w:jc w:val="both"/>
        <w:rPr>
          <w:rFonts w:ascii="Times New Roman" w:hAnsi="Times New Roman" w:cs="Times New Roman"/>
          <w:sz w:val="28"/>
          <w:szCs w:val="28"/>
        </w:rPr>
      </w:pPr>
      <w:r w:rsidRPr="001D04B9">
        <w:rPr>
          <w:rFonts w:ascii="Times New Roman" w:hAnsi="Times New Roman" w:cs="Times New Roman"/>
          <w:sz w:val="28"/>
          <w:szCs w:val="28"/>
        </w:rPr>
        <w:tab/>
        <w:t xml:space="preserve">The VPTT of the </w:t>
      </w:r>
      <w:r w:rsidR="00D44745" w:rsidRPr="001D04B9">
        <w:rPr>
          <w:rFonts w:ascii="Times New Roman" w:hAnsi="Times New Roman" w:cs="Times New Roman"/>
          <w:sz w:val="28"/>
          <w:szCs w:val="28"/>
        </w:rPr>
        <w:t xml:space="preserve">cationic copolymer </w:t>
      </w:r>
      <w:r w:rsidRPr="001D04B9">
        <w:rPr>
          <w:rFonts w:ascii="Times New Roman" w:hAnsi="Times New Roman" w:cs="Times New Roman"/>
          <w:sz w:val="28"/>
          <w:szCs w:val="28"/>
        </w:rPr>
        <w:t>[NIPAM</w:t>
      </w:r>
      <w:proofErr w:type="gramStart"/>
      <w:r w:rsidRPr="001D04B9">
        <w:rPr>
          <w:rFonts w:ascii="Times New Roman" w:hAnsi="Times New Roman" w:cs="Times New Roman"/>
          <w:sz w:val="28"/>
          <w:szCs w:val="28"/>
        </w:rPr>
        <w:t>]:[</w:t>
      </w:r>
      <w:proofErr w:type="gramEnd"/>
      <w:r w:rsidRPr="001D04B9">
        <w:rPr>
          <w:rFonts w:ascii="Times New Roman" w:hAnsi="Times New Roman" w:cs="Times New Roman"/>
          <w:sz w:val="28"/>
          <w:szCs w:val="28"/>
        </w:rPr>
        <w:t>APTAC]=</w:t>
      </w:r>
      <w:r w:rsidR="00B23C52">
        <w:rPr>
          <w:rFonts w:ascii="Times New Roman" w:hAnsi="Times New Roman" w:cs="Times New Roman"/>
          <w:sz w:val="28"/>
          <w:szCs w:val="28"/>
        </w:rPr>
        <w:t>90:10 mol.% in DI water is 37.1</w:t>
      </w:r>
      <w:r w:rsidRPr="001D04B9">
        <w:rPr>
          <w:rFonts w:ascii="Times New Roman" w:hAnsi="Times New Roman" w:cs="Times New Roman"/>
          <w:sz w:val="28"/>
          <w:szCs w:val="28"/>
        </w:rPr>
        <w:t xml:space="preserve">°C (Table 5). Increasing the ionic strength (µ) to 0.001-0.005M shifts VPTT towards higher values. At µ above 0.1M, the low molecular weight salt shields the charge of the terpolymer, which leads to the recovery of the thermal behavior of pure </w:t>
      </w:r>
      <w:r w:rsidR="00A87673">
        <w:rPr>
          <w:rFonts w:ascii="Times New Roman" w:hAnsi="Times New Roman" w:cs="Times New Roman"/>
          <w:sz w:val="28"/>
          <w:szCs w:val="28"/>
        </w:rPr>
        <w:t>PNIPAM</w:t>
      </w:r>
      <w:r w:rsidRPr="001D04B9">
        <w:rPr>
          <w:rFonts w:ascii="Times New Roman" w:hAnsi="Times New Roman" w:cs="Times New Roman"/>
          <w:sz w:val="28"/>
          <w:szCs w:val="28"/>
        </w:rPr>
        <w:t>. At µ=0.5M, fractures are observed on the turbidity curve and a decrease in transparency in the range of 45-50</w:t>
      </w:r>
      <w:r w:rsidRPr="001D04B9">
        <w:rPr>
          <w:rFonts w:ascii="Times New Roman" w:hAnsi="Times New Roman" w:cs="Times New Roman"/>
          <w:bCs/>
          <w:sz w:val="28"/>
          <w:szCs w:val="28"/>
        </w:rPr>
        <w:sym w:font="Symbol" w:char="F0B0"/>
      </w:r>
      <w:r w:rsidRPr="001D04B9">
        <w:rPr>
          <w:rFonts w:ascii="Times New Roman" w:hAnsi="Times New Roman" w:cs="Times New Roman"/>
          <w:sz w:val="28"/>
          <w:szCs w:val="28"/>
        </w:rPr>
        <w:t>С, further heating causes precipitation of polymer chains due to th</w:t>
      </w:r>
      <w:r w:rsidR="00E95780" w:rsidRPr="001D04B9">
        <w:rPr>
          <w:rFonts w:ascii="Times New Roman" w:hAnsi="Times New Roman" w:cs="Times New Roman"/>
          <w:sz w:val="28"/>
          <w:szCs w:val="28"/>
        </w:rPr>
        <w:t xml:space="preserve">e </w:t>
      </w:r>
      <w:r w:rsidR="00253BB7">
        <w:rPr>
          <w:rFonts w:ascii="Times New Roman" w:hAnsi="Times New Roman" w:cs="Times New Roman"/>
          <w:sz w:val="28"/>
          <w:szCs w:val="28"/>
        </w:rPr>
        <w:t>“</w:t>
      </w:r>
      <w:r w:rsidR="00E95780" w:rsidRPr="001D04B9">
        <w:rPr>
          <w:rFonts w:ascii="Times New Roman" w:hAnsi="Times New Roman" w:cs="Times New Roman"/>
          <w:sz w:val="28"/>
          <w:szCs w:val="28"/>
        </w:rPr>
        <w:t>salting out</w:t>
      </w:r>
      <w:r w:rsidR="00253BB7">
        <w:rPr>
          <w:rFonts w:ascii="Times New Roman" w:hAnsi="Times New Roman" w:cs="Times New Roman"/>
          <w:sz w:val="28"/>
          <w:szCs w:val="28"/>
        </w:rPr>
        <w:t>”</w:t>
      </w:r>
      <w:r w:rsidR="00E95780" w:rsidRPr="001D04B9">
        <w:rPr>
          <w:rFonts w:ascii="Times New Roman" w:hAnsi="Times New Roman" w:cs="Times New Roman"/>
          <w:sz w:val="28"/>
          <w:szCs w:val="28"/>
        </w:rPr>
        <w:t xml:space="preserve"> effect (Figure 10</w:t>
      </w:r>
      <w:r w:rsidRPr="001D04B9">
        <w:rPr>
          <w:rFonts w:ascii="Times New Roman" w:hAnsi="Times New Roman" w:cs="Times New Roman"/>
          <w:sz w:val="28"/>
          <w:szCs w:val="28"/>
        </w:rPr>
        <w:t>).</w:t>
      </w:r>
      <w:r w:rsidRPr="001D04B9">
        <w:t xml:space="preserve">  </w:t>
      </w:r>
      <w:r w:rsidRPr="001D04B9">
        <w:rPr>
          <w:rFonts w:ascii="Times New Roman" w:hAnsi="Times New Roman" w:cs="Times New Roman"/>
          <w:sz w:val="28"/>
          <w:szCs w:val="28"/>
        </w:rPr>
        <w:t>In 1M NaCl solution terpolymer is insoluble.</w:t>
      </w:r>
    </w:p>
    <w:p w14:paraId="2610348A" w14:textId="77777777" w:rsidR="00E909B6" w:rsidRPr="001D04B9" w:rsidRDefault="00E909B6" w:rsidP="00E909B6">
      <w:pPr>
        <w:spacing w:after="0" w:line="240" w:lineRule="auto"/>
        <w:jc w:val="both"/>
        <w:rPr>
          <w:rFonts w:ascii="Times New Roman" w:hAnsi="Times New Roman" w:cs="Times New Roman"/>
          <w:sz w:val="28"/>
          <w:szCs w:val="28"/>
        </w:rPr>
      </w:pPr>
    </w:p>
    <w:p w14:paraId="56BC618E" w14:textId="77777777" w:rsidR="00E909B6" w:rsidRPr="001D04B9" w:rsidRDefault="00E909B6" w:rsidP="00E909B6">
      <w:pPr>
        <w:spacing w:after="0" w:line="240" w:lineRule="auto"/>
        <w:jc w:val="both"/>
        <w:rPr>
          <w:rFonts w:ascii="Times New Roman" w:hAnsi="Times New Roman" w:cs="Times New Roman"/>
          <w:b/>
          <w:bCs/>
          <w:sz w:val="28"/>
          <w:szCs w:val="28"/>
        </w:rPr>
      </w:pPr>
      <w:r w:rsidRPr="001D04B9">
        <w:rPr>
          <w:rFonts w:ascii="Times New Roman" w:hAnsi="Times New Roman" w:cs="Times New Roman"/>
          <w:b/>
          <w:sz w:val="28"/>
          <w:szCs w:val="28"/>
        </w:rPr>
        <w:t xml:space="preserve">Table 5 - </w:t>
      </w:r>
      <w:r w:rsidRPr="001D04B9">
        <w:rPr>
          <w:rFonts w:ascii="Times New Roman" w:hAnsi="Times New Roman" w:cs="Times New Roman"/>
          <w:b/>
          <w:bCs/>
          <w:sz w:val="28"/>
          <w:szCs w:val="28"/>
        </w:rPr>
        <w:t>The effect of the ionic strength (</w:t>
      </w:r>
      <w:r w:rsidRPr="001D04B9">
        <w:rPr>
          <w:rFonts w:ascii="Times New Roman" w:hAnsi="Times New Roman" w:cs="Times New Roman"/>
          <w:b/>
          <w:bCs/>
          <w:sz w:val="28"/>
          <w:szCs w:val="28"/>
        </w:rPr>
        <w:sym w:font="Symbol" w:char="F06D"/>
      </w:r>
      <w:r w:rsidRPr="001D04B9">
        <w:rPr>
          <w:rFonts w:ascii="Times New Roman" w:hAnsi="Times New Roman" w:cs="Times New Roman"/>
          <w:b/>
          <w:bCs/>
          <w:sz w:val="28"/>
          <w:szCs w:val="28"/>
        </w:rPr>
        <w:t>) on the phase transition temperature of NIPAM-APTAC and NIPAM-AMPS</w:t>
      </w:r>
    </w:p>
    <w:p w14:paraId="13F7731C" w14:textId="77777777" w:rsidR="00E909B6" w:rsidRPr="001D04B9" w:rsidRDefault="00E909B6" w:rsidP="00E909B6">
      <w:pPr>
        <w:spacing w:after="0" w:line="240" w:lineRule="auto"/>
        <w:jc w:val="both"/>
        <w:rPr>
          <w:rFonts w:ascii="Times New Roman" w:hAnsi="Times New Roman" w:cs="Times New Roman"/>
          <w:bCs/>
          <w:sz w:val="28"/>
          <w:szCs w:val="28"/>
        </w:rPr>
      </w:pPr>
    </w:p>
    <w:tbl>
      <w:tblPr>
        <w:tblStyle w:val="Mdeck5tablebodythreelines"/>
        <w:tblW w:w="493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63"/>
        <w:gridCol w:w="853"/>
        <w:gridCol w:w="851"/>
        <w:gridCol w:w="853"/>
        <w:gridCol w:w="854"/>
        <w:gridCol w:w="807"/>
        <w:gridCol w:w="694"/>
        <w:gridCol w:w="692"/>
        <w:gridCol w:w="657"/>
      </w:tblGrid>
      <w:tr w:rsidR="00E909B6" w:rsidRPr="001D04B9" w14:paraId="79E4B3B0" w14:textId="77777777" w:rsidTr="00E909B6">
        <w:trPr>
          <w:cnfStyle w:val="100000000000" w:firstRow="1" w:lastRow="0" w:firstColumn="0" w:lastColumn="0" w:oddVBand="0" w:evenVBand="0" w:oddHBand="0" w:evenHBand="0" w:firstRowFirstColumn="0" w:firstRowLastColumn="0" w:lastRowFirstColumn="0" w:lastRowLastColumn="0"/>
          <w:jc w:val="center"/>
        </w:trPr>
        <w:tc>
          <w:tcPr>
            <w:tcW w:w="2963" w:type="dxa"/>
            <w:vMerge w:val="restart"/>
          </w:tcPr>
          <w:p w14:paraId="1707A994"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Terpolymer</w:t>
            </w:r>
          </w:p>
        </w:tc>
        <w:tc>
          <w:tcPr>
            <w:tcW w:w="6261" w:type="dxa"/>
            <w:gridSpan w:val="8"/>
          </w:tcPr>
          <w:p w14:paraId="1C015348"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 xml:space="preserve">Ionic </w:t>
            </w:r>
            <w:proofErr w:type="spellStart"/>
            <w:r w:rsidRPr="001D04B9">
              <w:rPr>
                <w:rFonts w:ascii="Times New Roman" w:eastAsia="Calibri" w:hAnsi="Times New Roman"/>
                <w:sz w:val="24"/>
                <w:szCs w:val="24"/>
              </w:rPr>
              <w:t>strenght</w:t>
            </w:r>
            <w:proofErr w:type="spellEnd"/>
            <w:r w:rsidRPr="001D04B9">
              <w:rPr>
                <w:rFonts w:ascii="Times New Roman" w:eastAsia="Calibri" w:hAnsi="Times New Roman"/>
                <w:sz w:val="24"/>
                <w:szCs w:val="24"/>
              </w:rPr>
              <w:t xml:space="preserve"> </w:t>
            </w:r>
            <w:r w:rsidRPr="001D04B9">
              <w:rPr>
                <w:rFonts w:ascii="Times New Roman" w:eastAsia="Symbol" w:hAnsi="Times New Roman"/>
                <w:sz w:val="24"/>
                <w:szCs w:val="24"/>
              </w:rPr>
              <w:t>µ</w:t>
            </w:r>
            <w:r w:rsidRPr="001D04B9">
              <w:rPr>
                <w:rFonts w:ascii="Times New Roman" w:eastAsia="Calibri" w:hAnsi="Times New Roman"/>
                <w:sz w:val="24"/>
                <w:szCs w:val="24"/>
              </w:rPr>
              <w:t>, mol</w:t>
            </w:r>
            <w:r w:rsidRPr="001D04B9">
              <w:rPr>
                <w:rFonts w:ascii="Times New Roman" w:eastAsia="Symbol" w:hAnsi="Times New Roman"/>
                <w:sz w:val="24"/>
                <w:szCs w:val="24"/>
              </w:rPr>
              <w:t>·</w:t>
            </w:r>
            <w:r w:rsidRPr="001D04B9">
              <w:rPr>
                <w:rFonts w:ascii="Times New Roman" w:eastAsia="Calibri" w:hAnsi="Times New Roman"/>
                <w:sz w:val="24"/>
                <w:szCs w:val="24"/>
              </w:rPr>
              <w:t>L</w:t>
            </w:r>
            <w:r w:rsidRPr="001D04B9">
              <w:rPr>
                <w:rFonts w:ascii="Times New Roman" w:eastAsia="Calibri" w:hAnsi="Times New Roman"/>
                <w:sz w:val="24"/>
                <w:szCs w:val="24"/>
                <w:vertAlign w:val="superscript"/>
              </w:rPr>
              <w:t>-1</w:t>
            </w:r>
            <w:r w:rsidRPr="001D04B9">
              <w:rPr>
                <w:rFonts w:ascii="Times New Roman" w:eastAsia="Calibri" w:hAnsi="Times New Roman"/>
                <w:sz w:val="24"/>
                <w:szCs w:val="24"/>
              </w:rPr>
              <w:t xml:space="preserve"> (NaCl)</w:t>
            </w:r>
          </w:p>
        </w:tc>
      </w:tr>
      <w:tr w:rsidR="00E909B6" w:rsidRPr="001D04B9" w14:paraId="746F45F2" w14:textId="77777777" w:rsidTr="00E909B6">
        <w:trPr>
          <w:jc w:val="center"/>
        </w:trPr>
        <w:tc>
          <w:tcPr>
            <w:tcW w:w="2963" w:type="dxa"/>
            <w:vMerge/>
          </w:tcPr>
          <w:p w14:paraId="55CE7287" w14:textId="77777777" w:rsidR="00E909B6" w:rsidRPr="001D04B9" w:rsidRDefault="00E909B6" w:rsidP="00E909B6">
            <w:pPr>
              <w:spacing w:line="240" w:lineRule="auto"/>
              <w:rPr>
                <w:rFonts w:ascii="Times New Roman" w:eastAsia="Calibri" w:hAnsi="Times New Roman"/>
                <w:sz w:val="24"/>
                <w:szCs w:val="24"/>
              </w:rPr>
            </w:pPr>
          </w:p>
        </w:tc>
        <w:tc>
          <w:tcPr>
            <w:tcW w:w="853" w:type="dxa"/>
          </w:tcPr>
          <w:p w14:paraId="6C0C8E2A"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0</w:t>
            </w:r>
          </w:p>
        </w:tc>
        <w:tc>
          <w:tcPr>
            <w:tcW w:w="851" w:type="dxa"/>
          </w:tcPr>
          <w:p w14:paraId="38B6DB64"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0.001</w:t>
            </w:r>
          </w:p>
        </w:tc>
        <w:tc>
          <w:tcPr>
            <w:tcW w:w="853" w:type="dxa"/>
          </w:tcPr>
          <w:p w14:paraId="5A0B682A"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0.005</w:t>
            </w:r>
          </w:p>
        </w:tc>
        <w:tc>
          <w:tcPr>
            <w:tcW w:w="854" w:type="dxa"/>
          </w:tcPr>
          <w:p w14:paraId="02A7EF20"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0.01</w:t>
            </w:r>
          </w:p>
        </w:tc>
        <w:tc>
          <w:tcPr>
            <w:tcW w:w="807" w:type="dxa"/>
          </w:tcPr>
          <w:p w14:paraId="7F8D4642"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0.05</w:t>
            </w:r>
          </w:p>
        </w:tc>
        <w:tc>
          <w:tcPr>
            <w:tcW w:w="694" w:type="dxa"/>
          </w:tcPr>
          <w:p w14:paraId="69CD558D"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0.1</w:t>
            </w:r>
          </w:p>
        </w:tc>
        <w:tc>
          <w:tcPr>
            <w:tcW w:w="692" w:type="dxa"/>
          </w:tcPr>
          <w:p w14:paraId="0557F1A5"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0.5</w:t>
            </w:r>
          </w:p>
        </w:tc>
        <w:tc>
          <w:tcPr>
            <w:tcW w:w="657" w:type="dxa"/>
          </w:tcPr>
          <w:p w14:paraId="19DDFE3E"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1.0</w:t>
            </w:r>
          </w:p>
        </w:tc>
      </w:tr>
      <w:tr w:rsidR="00E909B6" w:rsidRPr="001D04B9" w14:paraId="6B39B4F2" w14:textId="77777777" w:rsidTr="00E909B6">
        <w:trPr>
          <w:jc w:val="center"/>
        </w:trPr>
        <w:tc>
          <w:tcPr>
            <w:tcW w:w="2963" w:type="dxa"/>
            <w:vMerge/>
          </w:tcPr>
          <w:p w14:paraId="6BDB424F" w14:textId="77777777" w:rsidR="00E909B6" w:rsidRPr="001D04B9" w:rsidRDefault="00E909B6" w:rsidP="00E909B6">
            <w:pPr>
              <w:spacing w:line="240" w:lineRule="auto"/>
              <w:rPr>
                <w:rFonts w:ascii="Times New Roman" w:eastAsia="Calibri" w:hAnsi="Times New Roman"/>
                <w:sz w:val="24"/>
                <w:szCs w:val="24"/>
              </w:rPr>
            </w:pPr>
          </w:p>
        </w:tc>
        <w:tc>
          <w:tcPr>
            <w:tcW w:w="6261" w:type="dxa"/>
            <w:gridSpan w:val="8"/>
          </w:tcPr>
          <w:p w14:paraId="558BB208"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 xml:space="preserve">Volume phase transition temperature (VPTT), </w:t>
            </w:r>
            <w:proofErr w:type="spellStart"/>
            <w:r w:rsidRPr="001D04B9">
              <w:rPr>
                <w:rFonts w:ascii="Times New Roman" w:eastAsia="Symbol" w:hAnsi="Times New Roman"/>
                <w:sz w:val="24"/>
                <w:szCs w:val="24"/>
                <w:vertAlign w:val="superscript"/>
              </w:rPr>
              <w:t>о</w:t>
            </w:r>
            <w:r w:rsidRPr="001D04B9">
              <w:rPr>
                <w:rFonts w:ascii="Times New Roman" w:eastAsia="Calibri" w:hAnsi="Times New Roman"/>
                <w:sz w:val="24"/>
                <w:szCs w:val="24"/>
              </w:rPr>
              <w:t>С</w:t>
            </w:r>
            <w:proofErr w:type="spellEnd"/>
          </w:p>
        </w:tc>
      </w:tr>
      <w:tr w:rsidR="00E909B6" w:rsidRPr="001D04B9" w14:paraId="316A0F92" w14:textId="77777777" w:rsidTr="00E909B6">
        <w:trPr>
          <w:jc w:val="center"/>
        </w:trPr>
        <w:tc>
          <w:tcPr>
            <w:tcW w:w="2963" w:type="dxa"/>
          </w:tcPr>
          <w:p w14:paraId="1FDF922A"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[NIPAM]:[APTAC]=90:10 mol.%</w:t>
            </w:r>
          </w:p>
        </w:tc>
        <w:tc>
          <w:tcPr>
            <w:tcW w:w="853" w:type="dxa"/>
          </w:tcPr>
          <w:p w14:paraId="5EF71E9C" w14:textId="0332FAE9" w:rsidR="00E909B6" w:rsidRPr="001D04B9" w:rsidRDefault="00B23C52" w:rsidP="00E909B6">
            <w:pPr>
              <w:spacing w:line="240" w:lineRule="auto"/>
              <w:rPr>
                <w:rFonts w:ascii="Times New Roman" w:eastAsia="Calibri" w:hAnsi="Times New Roman"/>
                <w:sz w:val="24"/>
                <w:szCs w:val="24"/>
              </w:rPr>
            </w:pPr>
            <w:r>
              <w:rPr>
                <w:rFonts w:ascii="Times New Roman" w:eastAsia="Calibri" w:hAnsi="Times New Roman"/>
                <w:sz w:val="24"/>
                <w:szCs w:val="24"/>
              </w:rPr>
              <w:t>37.1</w:t>
            </w:r>
          </w:p>
        </w:tc>
        <w:tc>
          <w:tcPr>
            <w:tcW w:w="851" w:type="dxa"/>
          </w:tcPr>
          <w:p w14:paraId="495E4035"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37.2</w:t>
            </w:r>
          </w:p>
        </w:tc>
        <w:tc>
          <w:tcPr>
            <w:tcW w:w="853" w:type="dxa"/>
          </w:tcPr>
          <w:p w14:paraId="3FD1FC8F" w14:textId="3CCEAC6F" w:rsidR="00E909B6" w:rsidRPr="001D04B9" w:rsidRDefault="0091290B" w:rsidP="00E909B6">
            <w:pPr>
              <w:spacing w:line="240" w:lineRule="auto"/>
              <w:rPr>
                <w:rFonts w:ascii="Times New Roman" w:eastAsia="Calibri" w:hAnsi="Times New Roman"/>
                <w:sz w:val="24"/>
                <w:szCs w:val="24"/>
              </w:rPr>
            </w:pPr>
            <w:r>
              <w:rPr>
                <w:rFonts w:ascii="Times New Roman" w:eastAsia="Calibri" w:hAnsi="Times New Roman"/>
                <w:sz w:val="24"/>
                <w:szCs w:val="24"/>
              </w:rPr>
              <w:t>37.4</w:t>
            </w:r>
          </w:p>
        </w:tc>
        <w:tc>
          <w:tcPr>
            <w:tcW w:w="854" w:type="dxa"/>
          </w:tcPr>
          <w:p w14:paraId="75D2C27A" w14:textId="49115876" w:rsidR="00E909B6" w:rsidRPr="001D04B9" w:rsidRDefault="0091290B" w:rsidP="00E909B6">
            <w:pPr>
              <w:spacing w:line="240" w:lineRule="auto"/>
              <w:rPr>
                <w:rFonts w:ascii="Times New Roman" w:eastAsia="Calibri" w:hAnsi="Times New Roman"/>
                <w:sz w:val="24"/>
                <w:szCs w:val="24"/>
              </w:rPr>
            </w:pPr>
            <w:r>
              <w:rPr>
                <w:rFonts w:ascii="Times New Roman" w:eastAsia="Calibri" w:hAnsi="Times New Roman"/>
                <w:sz w:val="24"/>
                <w:szCs w:val="24"/>
              </w:rPr>
              <w:t>37.1</w:t>
            </w:r>
          </w:p>
        </w:tc>
        <w:tc>
          <w:tcPr>
            <w:tcW w:w="807" w:type="dxa"/>
          </w:tcPr>
          <w:p w14:paraId="317BBBEE" w14:textId="184FB96A" w:rsidR="00E909B6" w:rsidRPr="001D04B9" w:rsidRDefault="0091290B" w:rsidP="00E909B6">
            <w:pPr>
              <w:spacing w:line="240" w:lineRule="auto"/>
              <w:rPr>
                <w:rFonts w:ascii="Times New Roman" w:eastAsia="Calibri" w:hAnsi="Times New Roman"/>
                <w:sz w:val="24"/>
                <w:szCs w:val="24"/>
              </w:rPr>
            </w:pPr>
            <w:r>
              <w:rPr>
                <w:rFonts w:ascii="Times New Roman" w:eastAsia="Calibri" w:hAnsi="Times New Roman"/>
                <w:sz w:val="24"/>
                <w:szCs w:val="24"/>
              </w:rPr>
              <w:t>36.5</w:t>
            </w:r>
          </w:p>
        </w:tc>
        <w:tc>
          <w:tcPr>
            <w:tcW w:w="694" w:type="dxa"/>
          </w:tcPr>
          <w:p w14:paraId="72E56BCE"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35.4</w:t>
            </w:r>
          </w:p>
        </w:tc>
        <w:tc>
          <w:tcPr>
            <w:tcW w:w="692" w:type="dxa"/>
          </w:tcPr>
          <w:p w14:paraId="6665AF93"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41.7</w:t>
            </w:r>
          </w:p>
        </w:tc>
        <w:tc>
          <w:tcPr>
            <w:tcW w:w="657" w:type="dxa"/>
          </w:tcPr>
          <w:p w14:paraId="660D906A"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w:t>
            </w:r>
          </w:p>
        </w:tc>
      </w:tr>
      <w:tr w:rsidR="00E909B6" w:rsidRPr="001D04B9" w14:paraId="5452C99B" w14:textId="77777777" w:rsidTr="00E909B6">
        <w:trPr>
          <w:jc w:val="center"/>
        </w:trPr>
        <w:tc>
          <w:tcPr>
            <w:tcW w:w="2963" w:type="dxa"/>
          </w:tcPr>
          <w:p w14:paraId="4CE41E71"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iCs/>
                <w:sz w:val="24"/>
                <w:szCs w:val="24"/>
              </w:rPr>
              <w:t>[NIPAM]:[AMPS]=90:10 mol.%</w:t>
            </w:r>
          </w:p>
        </w:tc>
        <w:tc>
          <w:tcPr>
            <w:tcW w:w="853" w:type="dxa"/>
          </w:tcPr>
          <w:p w14:paraId="6670BD0D" w14:textId="6DFFC563" w:rsidR="00E909B6" w:rsidRPr="001D04B9" w:rsidRDefault="0091290B" w:rsidP="00E909B6">
            <w:pPr>
              <w:spacing w:line="240" w:lineRule="auto"/>
              <w:rPr>
                <w:rFonts w:ascii="Times New Roman" w:eastAsia="Calibri" w:hAnsi="Times New Roman"/>
                <w:sz w:val="24"/>
                <w:szCs w:val="24"/>
              </w:rPr>
            </w:pPr>
            <w:r>
              <w:rPr>
                <w:rFonts w:ascii="Times New Roman" w:eastAsia="Calibri" w:hAnsi="Times New Roman"/>
                <w:sz w:val="24"/>
                <w:szCs w:val="24"/>
              </w:rPr>
              <w:t>35.2</w:t>
            </w:r>
          </w:p>
        </w:tc>
        <w:tc>
          <w:tcPr>
            <w:tcW w:w="851" w:type="dxa"/>
          </w:tcPr>
          <w:p w14:paraId="0E117A10" w14:textId="3FF233ED" w:rsidR="00E909B6" w:rsidRPr="001D04B9" w:rsidRDefault="0091290B" w:rsidP="00E909B6">
            <w:pPr>
              <w:spacing w:line="240" w:lineRule="auto"/>
              <w:rPr>
                <w:rFonts w:ascii="Times New Roman" w:eastAsia="Calibri" w:hAnsi="Times New Roman"/>
                <w:sz w:val="24"/>
                <w:szCs w:val="24"/>
              </w:rPr>
            </w:pPr>
            <w:r>
              <w:rPr>
                <w:rFonts w:ascii="Times New Roman" w:eastAsia="Calibri" w:hAnsi="Times New Roman"/>
                <w:sz w:val="24"/>
                <w:szCs w:val="24"/>
              </w:rPr>
              <w:t>35.1</w:t>
            </w:r>
          </w:p>
        </w:tc>
        <w:tc>
          <w:tcPr>
            <w:tcW w:w="853" w:type="dxa"/>
          </w:tcPr>
          <w:p w14:paraId="4F845F39" w14:textId="7E6EFE09" w:rsidR="00E909B6" w:rsidRPr="001D04B9" w:rsidRDefault="0091290B" w:rsidP="00E909B6">
            <w:pPr>
              <w:spacing w:line="240" w:lineRule="auto"/>
              <w:rPr>
                <w:rFonts w:ascii="Times New Roman" w:eastAsia="Calibri" w:hAnsi="Times New Roman"/>
                <w:sz w:val="24"/>
                <w:szCs w:val="24"/>
              </w:rPr>
            </w:pPr>
            <w:r>
              <w:rPr>
                <w:rFonts w:ascii="Times New Roman" w:eastAsia="Calibri" w:hAnsi="Times New Roman"/>
                <w:sz w:val="24"/>
                <w:szCs w:val="24"/>
              </w:rPr>
              <w:t>34.9</w:t>
            </w:r>
          </w:p>
        </w:tc>
        <w:tc>
          <w:tcPr>
            <w:tcW w:w="854" w:type="dxa"/>
          </w:tcPr>
          <w:p w14:paraId="2445FC61" w14:textId="5092B91C" w:rsidR="00E909B6" w:rsidRPr="001D04B9" w:rsidRDefault="0091290B" w:rsidP="00E909B6">
            <w:pPr>
              <w:spacing w:line="240" w:lineRule="auto"/>
              <w:rPr>
                <w:rFonts w:ascii="Times New Roman" w:eastAsia="Calibri" w:hAnsi="Times New Roman"/>
                <w:sz w:val="24"/>
                <w:szCs w:val="24"/>
              </w:rPr>
            </w:pPr>
            <w:r>
              <w:rPr>
                <w:rFonts w:ascii="Times New Roman" w:eastAsia="Calibri" w:hAnsi="Times New Roman"/>
                <w:sz w:val="24"/>
                <w:szCs w:val="24"/>
              </w:rPr>
              <w:t>34.9</w:t>
            </w:r>
          </w:p>
        </w:tc>
        <w:tc>
          <w:tcPr>
            <w:tcW w:w="807" w:type="dxa"/>
          </w:tcPr>
          <w:p w14:paraId="2BEFD395" w14:textId="2E9797EC" w:rsidR="00E909B6" w:rsidRPr="001D04B9" w:rsidRDefault="0091290B" w:rsidP="00E909B6">
            <w:pPr>
              <w:spacing w:line="240" w:lineRule="auto"/>
              <w:rPr>
                <w:rFonts w:ascii="Times New Roman" w:eastAsia="Calibri" w:hAnsi="Times New Roman"/>
                <w:sz w:val="24"/>
                <w:szCs w:val="24"/>
              </w:rPr>
            </w:pPr>
            <w:r>
              <w:rPr>
                <w:rFonts w:ascii="Times New Roman" w:eastAsia="Calibri" w:hAnsi="Times New Roman"/>
                <w:sz w:val="24"/>
                <w:szCs w:val="24"/>
              </w:rPr>
              <w:t>34.1</w:t>
            </w:r>
          </w:p>
        </w:tc>
        <w:tc>
          <w:tcPr>
            <w:tcW w:w="694" w:type="dxa"/>
          </w:tcPr>
          <w:p w14:paraId="2A94B367"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33.4</w:t>
            </w:r>
          </w:p>
        </w:tc>
        <w:tc>
          <w:tcPr>
            <w:tcW w:w="692" w:type="dxa"/>
          </w:tcPr>
          <w:p w14:paraId="25B339B5"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51.5</w:t>
            </w:r>
          </w:p>
        </w:tc>
        <w:tc>
          <w:tcPr>
            <w:tcW w:w="657" w:type="dxa"/>
          </w:tcPr>
          <w:p w14:paraId="67B98C93"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w:t>
            </w:r>
          </w:p>
        </w:tc>
      </w:tr>
    </w:tbl>
    <w:p w14:paraId="070D0FDC" w14:textId="77777777" w:rsidR="00E909B6" w:rsidRPr="001D04B9" w:rsidRDefault="00E909B6" w:rsidP="00E909B6">
      <w:pPr>
        <w:spacing w:after="0" w:line="240" w:lineRule="auto"/>
        <w:jc w:val="both"/>
        <w:rPr>
          <w:rFonts w:ascii="Times New Roman" w:hAnsi="Times New Roman" w:cs="Times New Roman"/>
          <w:sz w:val="28"/>
          <w:szCs w:val="28"/>
        </w:rPr>
      </w:pPr>
    </w:p>
    <w:tbl>
      <w:tblPr>
        <w:tblStyle w:val="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E909B6" w:rsidRPr="001D04B9" w14:paraId="21ED0F45" w14:textId="77777777" w:rsidTr="00E909B6">
        <w:tc>
          <w:tcPr>
            <w:tcW w:w="9345" w:type="dxa"/>
          </w:tcPr>
          <w:p w14:paraId="1B262884" w14:textId="77777777" w:rsidR="00E909B6" w:rsidRPr="001D04B9" w:rsidRDefault="00E95780" w:rsidP="00E909B6">
            <w:pPr>
              <w:jc w:val="center"/>
              <w:rPr>
                <w:rFonts w:ascii="Times New Roman" w:hAnsi="Times New Roman" w:cs="Times New Roman"/>
                <w:sz w:val="28"/>
                <w:szCs w:val="28"/>
              </w:rPr>
            </w:pPr>
            <w:r w:rsidRPr="001D04B9">
              <w:object w:dxaOrig="6555" w:dyaOrig="4608" w14:anchorId="004ADE73">
                <v:shape id="_x0000_i1032" type="#_x0000_t75" style="width:328pt;height:230pt" o:ole="">
                  <v:imagedata r:id="rId25" o:title=""/>
                </v:shape>
                <o:OLEObject Type="Embed" ProgID="Origin50.Graph" ShapeID="_x0000_i1032" DrawAspect="Content" ObjectID="_1771835665" r:id="rId26"/>
              </w:object>
            </w:r>
          </w:p>
        </w:tc>
      </w:tr>
      <w:tr w:rsidR="00E909B6" w:rsidRPr="001D04B9" w14:paraId="38FBCEF7" w14:textId="77777777" w:rsidTr="00E909B6">
        <w:tc>
          <w:tcPr>
            <w:tcW w:w="9345" w:type="dxa"/>
          </w:tcPr>
          <w:p w14:paraId="1E6F9034" w14:textId="77777777" w:rsidR="00E909B6" w:rsidRPr="001D04B9" w:rsidRDefault="00E95780" w:rsidP="00E909B6">
            <w:pPr>
              <w:jc w:val="center"/>
              <w:rPr>
                <w:rFonts w:ascii="Times New Roman" w:hAnsi="Times New Roman" w:cs="Times New Roman"/>
                <w:b/>
                <w:sz w:val="28"/>
                <w:szCs w:val="28"/>
              </w:rPr>
            </w:pPr>
            <w:r w:rsidRPr="001D04B9">
              <w:rPr>
                <w:rFonts w:ascii="Times New Roman" w:hAnsi="Times New Roman" w:cs="Times New Roman"/>
                <w:b/>
                <w:sz w:val="28"/>
                <w:szCs w:val="28"/>
              </w:rPr>
              <w:t>Figure 10</w:t>
            </w:r>
            <w:r w:rsidR="00071072" w:rsidRPr="001D04B9">
              <w:rPr>
                <w:rFonts w:ascii="Times New Roman" w:hAnsi="Times New Roman" w:cs="Times New Roman"/>
                <w:b/>
                <w:sz w:val="28"/>
                <w:szCs w:val="28"/>
              </w:rPr>
              <w:t xml:space="preserve"> -</w:t>
            </w:r>
            <w:r w:rsidR="00E909B6" w:rsidRPr="001D04B9">
              <w:rPr>
                <w:rFonts w:ascii="Times New Roman" w:hAnsi="Times New Roman" w:cs="Times New Roman"/>
                <w:b/>
                <w:sz w:val="28"/>
                <w:szCs w:val="28"/>
              </w:rPr>
              <w:t xml:space="preserve"> </w:t>
            </w:r>
            <w:r w:rsidR="00E909B6" w:rsidRPr="001D04B9">
              <w:rPr>
                <w:rFonts w:ascii="Times New Roman" w:hAnsi="Times New Roman" w:cs="Times New Roman"/>
                <w:b/>
                <w:iCs/>
                <w:sz w:val="28"/>
                <w:szCs w:val="28"/>
                <w:lang w:bidi="en-US"/>
              </w:rPr>
              <w:t xml:space="preserve">Temperature dependent phase behavior of NIPAM-APTAC and NIPAM-AMPS </w:t>
            </w:r>
            <w:r w:rsidR="00737DF0" w:rsidRPr="001D04B9">
              <w:rPr>
                <w:rFonts w:ascii="Times New Roman" w:hAnsi="Times New Roman" w:cs="Times New Roman"/>
                <w:b/>
                <w:iCs/>
                <w:sz w:val="28"/>
                <w:szCs w:val="28"/>
                <w:lang w:bidi="en-US"/>
              </w:rPr>
              <w:t xml:space="preserve">copolymers </w:t>
            </w:r>
            <w:r w:rsidR="00E909B6" w:rsidRPr="001D04B9">
              <w:rPr>
                <w:rFonts w:ascii="Times New Roman" w:hAnsi="Times New Roman" w:cs="Times New Roman"/>
                <w:b/>
                <w:iCs/>
                <w:sz w:val="28"/>
                <w:szCs w:val="28"/>
                <w:lang w:bidi="en-US"/>
              </w:rPr>
              <w:t>at various ionic strength (µ), where curve 1 -  [NIPAM]:[APTAC]=90:10 mol.%; curve 2 - [NIPAM]:[AMPS]=90:10 mol.%</w:t>
            </w:r>
          </w:p>
        </w:tc>
      </w:tr>
    </w:tbl>
    <w:p w14:paraId="2F3FBCC9" w14:textId="77777777" w:rsidR="00E909B6" w:rsidRPr="001D04B9" w:rsidRDefault="00E909B6" w:rsidP="00E909B6">
      <w:pPr>
        <w:spacing w:after="0" w:line="240" w:lineRule="auto"/>
        <w:jc w:val="both"/>
        <w:rPr>
          <w:rFonts w:ascii="Times New Roman" w:hAnsi="Times New Roman" w:cs="Times New Roman"/>
          <w:sz w:val="28"/>
          <w:szCs w:val="28"/>
        </w:rPr>
      </w:pPr>
    </w:p>
    <w:p w14:paraId="3B3A49CE" w14:textId="77777777" w:rsidR="00E909B6" w:rsidRPr="001D04B9" w:rsidRDefault="00E909B6" w:rsidP="00E909B6">
      <w:pPr>
        <w:spacing w:after="0" w:line="240" w:lineRule="auto"/>
        <w:ind w:firstLine="708"/>
        <w:jc w:val="both"/>
        <w:rPr>
          <w:rFonts w:ascii="Times New Roman" w:hAnsi="Times New Roman" w:cs="Times New Roman"/>
          <w:sz w:val="28"/>
          <w:szCs w:val="28"/>
        </w:rPr>
      </w:pPr>
      <w:r w:rsidRPr="001D04B9">
        <w:rPr>
          <w:rFonts w:ascii="Times New Roman" w:hAnsi="Times New Roman" w:cs="Times New Roman"/>
          <w:sz w:val="28"/>
          <w:szCs w:val="28"/>
        </w:rPr>
        <w:t>The R</w:t>
      </w:r>
      <w:r w:rsidRPr="001D04B9">
        <w:rPr>
          <w:rFonts w:ascii="Times New Roman" w:hAnsi="Times New Roman" w:cs="Times New Roman"/>
          <w:sz w:val="28"/>
          <w:szCs w:val="28"/>
          <w:vertAlign w:val="subscript"/>
        </w:rPr>
        <w:t>h</w:t>
      </w:r>
      <w:r w:rsidRPr="001D04B9">
        <w:rPr>
          <w:rFonts w:ascii="Times New Roman" w:hAnsi="Times New Roman" w:cs="Times New Roman"/>
          <w:sz w:val="28"/>
          <w:szCs w:val="28"/>
        </w:rPr>
        <w:t xml:space="preserve"> and VPTT of negatively charged </w:t>
      </w:r>
      <w:r w:rsidR="00171095" w:rsidRPr="001D04B9">
        <w:rPr>
          <w:rFonts w:ascii="Times New Roman" w:hAnsi="Times New Roman" w:cs="Times New Roman"/>
          <w:sz w:val="28"/>
          <w:szCs w:val="28"/>
        </w:rPr>
        <w:t>co</w:t>
      </w:r>
      <w:r w:rsidRPr="001D04B9">
        <w:rPr>
          <w:rFonts w:ascii="Times New Roman" w:hAnsi="Times New Roman" w:cs="Times New Roman"/>
          <w:sz w:val="28"/>
          <w:szCs w:val="28"/>
        </w:rPr>
        <w:t>polymer [NIPAM</w:t>
      </w:r>
      <w:proofErr w:type="gramStart"/>
      <w:r w:rsidRPr="001D04B9">
        <w:rPr>
          <w:rFonts w:ascii="Times New Roman" w:hAnsi="Times New Roman" w:cs="Times New Roman"/>
          <w:sz w:val="28"/>
          <w:szCs w:val="28"/>
        </w:rPr>
        <w:t>]:[</w:t>
      </w:r>
      <w:proofErr w:type="gramEnd"/>
      <w:r w:rsidRPr="001D04B9">
        <w:rPr>
          <w:rFonts w:ascii="Times New Roman" w:hAnsi="Times New Roman" w:cs="Times New Roman"/>
          <w:sz w:val="28"/>
          <w:szCs w:val="28"/>
        </w:rPr>
        <w:t xml:space="preserve">AMPS]=90:10 mol.% in deionized (DI) water and in NaCl solutions at various </w:t>
      </w:r>
      <w:r w:rsidRPr="001D04B9">
        <w:rPr>
          <w:rFonts w:ascii="Times New Roman" w:hAnsi="Times New Roman" w:cs="Times New Roman"/>
          <w:sz w:val="28"/>
          <w:szCs w:val="28"/>
        </w:rPr>
        <w:sym w:font="Symbol" w:char="F06D"/>
      </w:r>
      <w:r w:rsidR="006B3360" w:rsidRPr="001D04B9">
        <w:rPr>
          <w:rFonts w:ascii="Times New Roman" w:hAnsi="Times New Roman" w:cs="Times New Roman"/>
          <w:sz w:val="28"/>
          <w:szCs w:val="28"/>
        </w:rPr>
        <w:t xml:space="preserve"> are presented in Figures 11</w:t>
      </w:r>
      <w:r w:rsidR="00071072" w:rsidRPr="001D04B9">
        <w:rPr>
          <w:rFonts w:ascii="Times New Roman" w:hAnsi="Times New Roman" w:cs="Times New Roman"/>
          <w:sz w:val="28"/>
          <w:szCs w:val="28"/>
        </w:rPr>
        <w:t xml:space="preserve"> and 12</w:t>
      </w:r>
      <w:r w:rsidRPr="001D04B9">
        <w:rPr>
          <w:rFonts w:ascii="Times New Roman" w:hAnsi="Times New Roman" w:cs="Times New Roman"/>
          <w:sz w:val="28"/>
          <w:szCs w:val="28"/>
        </w:rPr>
        <w:t>.</w:t>
      </w:r>
    </w:p>
    <w:p w14:paraId="462E350F" w14:textId="77777777" w:rsidR="00E909B6" w:rsidRPr="001D04B9" w:rsidRDefault="00E909B6" w:rsidP="00E909B6">
      <w:pPr>
        <w:spacing w:after="0" w:line="240" w:lineRule="auto"/>
        <w:jc w:val="both"/>
        <w:rPr>
          <w:rFonts w:ascii="Times New Roman" w:hAnsi="Times New Roman" w:cs="Times New Roman"/>
          <w:sz w:val="28"/>
          <w:szCs w:val="28"/>
        </w:rPr>
      </w:pPr>
    </w:p>
    <w:tbl>
      <w:tblPr>
        <w:tblStyle w:val="2"/>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356"/>
      </w:tblGrid>
      <w:tr w:rsidR="00E909B6" w:rsidRPr="001D04B9" w14:paraId="6F1D2147" w14:textId="77777777" w:rsidTr="00E909B6">
        <w:tc>
          <w:tcPr>
            <w:tcW w:w="9356" w:type="dxa"/>
          </w:tcPr>
          <w:p w14:paraId="75B65664" w14:textId="77777777" w:rsidR="00E909B6" w:rsidRPr="001D04B9" w:rsidRDefault="00E909B6" w:rsidP="00E909B6">
            <w:pPr>
              <w:jc w:val="center"/>
              <w:rPr>
                <w:rFonts w:ascii="Times New Roman" w:hAnsi="Times New Roman" w:cs="Times New Roman"/>
                <w:sz w:val="28"/>
                <w:szCs w:val="28"/>
              </w:rPr>
            </w:pPr>
            <w:r w:rsidRPr="001D04B9">
              <w:object w:dxaOrig="6555" w:dyaOrig="4608" w14:anchorId="53449B9F">
                <v:shape id="_x0000_i1033" type="#_x0000_t75" style="width:298.5pt;height:210pt" o:ole="">
                  <v:imagedata r:id="rId27" o:title=""/>
                </v:shape>
                <o:OLEObject Type="Embed" ProgID="Origin50.Graph" ShapeID="_x0000_i1033" DrawAspect="Content" ObjectID="_1771835666" r:id="rId28"/>
              </w:object>
            </w:r>
          </w:p>
        </w:tc>
      </w:tr>
      <w:tr w:rsidR="00E909B6" w:rsidRPr="001D04B9" w14:paraId="50CA4451" w14:textId="77777777" w:rsidTr="00E909B6">
        <w:tc>
          <w:tcPr>
            <w:tcW w:w="9356" w:type="dxa"/>
          </w:tcPr>
          <w:p w14:paraId="4B9290CF" w14:textId="77777777" w:rsidR="00E909B6" w:rsidRPr="001D04B9" w:rsidRDefault="006B3360" w:rsidP="00E909B6">
            <w:pPr>
              <w:jc w:val="center"/>
              <w:rPr>
                <w:rFonts w:ascii="Times New Roman" w:hAnsi="Times New Roman" w:cs="Times New Roman"/>
                <w:b/>
                <w:sz w:val="28"/>
                <w:szCs w:val="28"/>
              </w:rPr>
            </w:pPr>
            <w:r w:rsidRPr="001D04B9">
              <w:rPr>
                <w:rFonts w:ascii="Times New Roman" w:hAnsi="Times New Roman" w:cs="Times New Roman"/>
                <w:b/>
                <w:sz w:val="28"/>
                <w:szCs w:val="28"/>
              </w:rPr>
              <w:t>Figure 11</w:t>
            </w:r>
            <w:r w:rsidR="00071072" w:rsidRPr="001D04B9">
              <w:rPr>
                <w:rFonts w:ascii="Times New Roman" w:hAnsi="Times New Roman" w:cs="Times New Roman"/>
                <w:b/>
                <w:sz w:val="28"/>
                <w:szCs w:val="28"/>
              </w:rPr>
              <w:t xml:space="preserve"> -</w:t>
            </w:r>
            <w:r w:rsidR="00E909B6" w:rsidRPr="001D04B9">
              <w:rPr>
                <w:rFonts w:ascii="Times New Roman" w:hAnsi="Times New Roman" w:cs="Times New Roman"/>
                <w:b/>
                <w:sz w:val="28"/>
                <w:szCs w:val="28"/>
              </w:rPr>
              <w:t xml:space="preserve"> The effect of the </w:t>
            </w:r>
            <w:r w:rsidR="00E909B6" w:rsidRPr="001D04B9">
              <w:rPr>
                <w:rFonts w:ascii="Times New Roman" w:hAnsi="Times New Roman" w:cs="Times New Roman"/>
                <w:b/>
                <w:sz w:val="28"/>
                <w:szCs w:val="28"/>
              </w:rPr>
              <w:sym w:font="Symbol" w:char="F06D"/>
            </w:r>
            <w:r w:rsidR="00E909B6" w:rsidRPr="001D04B9">
              <w:rPr>
                <w:rFonts w:ascii="Times New Roman" w:hAnsi="Times New Roman" w:cs="Times New Roman"/>
                <w:b/>
                <w:sz w:val="28"/>
                <w:szCs w:val="28"/>
              </w:rPr>
              <w:t xml:space="preserve"> on the average hydrodynamic size of [NIPAM]:[AMPS]=90:10 mol.% at 25</w:t>
            </w:r>
            <w:r w:rsidR="00E909B6" w:rsidRPr="001D04B9">
              <w:rPr>
                <w:rFonts w:ascii="Times New Roman" w:hAnsi="Times New Roman" w:cs="Times New Roman"/>
                <w:b/>
                <w:sz w:val="28"/>
                <w:szCs w:val="28"/>
                <w:vertAlign w:val="superscript"/>
              </w:rPr>
              <w:t>о</w:t>
            </w:r>
            <w:r w:rsidR="00E909B6" w:rsidRPr="001D04B9">
              <w:rPr>
                <w:rFonts w:ascii="Times New Roman" w:hAnsi="Times New Roman" w:cs="Times New Roman"/>
                <w:b/>
                <w:sz w:val="28"/>
                <w:szCs w:val="28"/>
              </w:rPr>
              <w:t>C</w:t>
            </w:r>
          </w:p>
        </w:tc>
      </w:tr>
    </w:tbl>
    <w:p w14:paraId="7AABBF93" w14:textId="77777777" w:rsidR="00E909B6" w:rsidRPr="001D04B9" w:rsidRDefault="00E909B6" w:rsidP="00E909B6">
      <w:pPr>
        <w:spacing w:after="0" w:line="240" w:lineRule="auto"/>
        <w:jc w:val="both"/>
        <w:rPr>
          <w:rFonts w:ascii="Times New Roman" w:hAnsi="Times New Roman" w:cs="Times New Roman"/>
          <w:sz w:val="28"/>
          <w:szCs w:val="28"/>
        </w:rPr>
      </w:pPr>
    </w:p>
    <w:p w14:paraId="29E156AD" w14:textId="77777777" w:rsidR="00E909B6" w:rsidRPr="001D04B9" w:rsidRDefault="00E909B6" w:rsidP="00E909B6">
      <w:pPr>
        <w:spacing w:after="0" w:line="240" w:lineRule="auto"/>
        <w:ind w:firstLine="708"/>
        <w:jc w:val="both"/>
        <w:rPr>
          <w:rFonts w:ascii="Times New Roman" w:hAnsi="Times New Roman" w:cs="Times New Roman"/>
          <w:sz w:val="28"/>
          <w:szCs w:val="28"/>
        </w:rPr>
      </w:pPr>
      <w:r w:rsidRPr="001D04B9">
        <w:rPr>
          <w:rFonts w:ascii="Times New Roman" w:hAnsi="Times New Roman" w:cs="Times New Roman"/>
          <w:sz w:val="28"/>
          <w:szCs w:val="28"/>
        </w:rPr>
        <w:t>The average hydrodynamic radius of R</w:t>
      </w:r>
      <w:r w:rsidRPr="001D04B9">
        <w:rPr>
          <w:rFonts w:ascii="Times New Roman" w:hAnsi="Times New Roman" w:cs="Times New Roman"/>
          <w:sz w:val="28"/>
          <w:szCs w:val="28"/>
          <w:vertAlign w:val="subscript"/>
        </w:rPr>
        <w:t>h</w:t>
      </w:r>
      <w:r w:rsidRPr="001D04B9">
        <w:rPr>
          <w:rFonts w:ascii="Times New Roman" w:hAnsi="Times New Roman" w:cs="Times New Roman"/>
          <w:sz w:val="28"/>
          <w:szCs w:val="28"/>
        </w:rPr>
        <w:t xml:space="preserve"> macromolecules at various μ is about 20-30 nm, also peaks are observed in the region of 180 and 210 nm in DI water, 0.001 an</w:t>
      </w:r>
      <w:r w:rsidR="006B3360" w:rsidRPr="001D04B9">
        <w:rPr>
          <w:rFonts w:ascii="Times New Roman" w:hAnsi="Times New Roman" w:cs="Times New Roman"/>
          <w:sz w:val="28"/>
          <w:szCs w:val="28"/>
        </w:rPr>
        <w:t>d 0.05 M NaCl solution (Figure 11</w:t>
      </w:r>
      <w:r w:rsidRPr="001D04B9">
        <w:rPr>
          <w:rFonts w:ascii="Times New Roman" w:hAnsi="Times New Roman" w:cs="Times New Roman"/>
          <w:sz w:val="28"/>
          <w:szCs w:val="28"/>
        </w:rPr>
        <w:t>).</w:t>
      </w:r>
    </w:p>
    <w:p w14:paraId="44C6F075" w14:textId="77777777" w:rsidR="00E909B6" w:rsidRPr="001D04B9" w:rsidRDefault="00E909B6" w:rsidP="00E909B6">
      <w:pPr>
        <w:spacing w:after="0" w:line="240" w:lineRule="auto"/>
        <w:jc w:val="both"/>
        <w:rPr>
          <w:rFonts w:ascii="Times New Roman" w:hAnsi="Times New Roman" w:cs="Times New Roman"/>
          <w:sz w:val="28"/>
          <w:szCs w:val="28"/>
        </w:rPr>
      </w:pPr>
    </w:p>
    <w:tbl>
      <w:tblPr>
        <w:tblStyle w:val="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E909B6" w:rsidRPr="001D04B9" w14:paraId="65997C95" w14:textId="77777777" w:rsidTr="00E909B6">
        <w:tc>
          <w:tcPr>
            <w:tcW w:w="9345" w:type="dxa"/>
          </w:tcPr>
          <w:p w14:paraId="1F038888" w14:textId="77777777" w:rsidR="00E909B6" w:rsidRPr="001D04B9" w:rsidRDefault="006B3360" w:rsidP="00E909B6">
            <w:pPr>
              <w:jc w:val="center"/>
              <w:rPr>
                <w:rFonts w:ascii="Times New Roman" w:hAnsi="Times New Roman" w:cs="Times New Roman"/>
                <w:sz w:val="28"/>
                <w:szCs w:val="28"/>
              </w:rPr>
            </w:pPr>
            <w:r w:rsidRPr="001D04B9">
              <w:object w:dxaOrig="6174" w:dyaOrig="4727" w14:anchorId="0A13054C">
                <v:shape id="_x0000_i1034" type="#_x0000_t75" style="width:298pt;height:227pt" o:ole="">
                  <v:imagedata r:id="rId29" o:title=""/>
                </v:shape>
                <o:OLEObject Type="Embed" ProgID="Origin50.Graph" ShapeID="_x0000_i1034" DrawAspect="Content" ObjectID="_1771835667" r:id="rId30"/>
              </w:object>
            </w:r>
          </w:p>
        </w:tc>
      </w:tr>
      <w:tr w:rsidR="00E909B6" w:rsidRPr="001D04B9" w14:paraId="4A0ECCC2" w14:textId="77777777" w:rsidTr="00E909B6">
        <w:tc>
          <w:tcPr>
            <w:tcW w:w="9345" w:type="dxa"/>
          </w:tcPr>
          <w:p w14:paraId="4C4D3C4A" w14:textId="77777777" w:rsidR="00E909B6" w:rsidRPr="001D04B9" w:rsidRDefault="006B3360" w:rsidP="00E909B6">
            <w:pPr>
              <w:jc w:val="center"/>
              <w:rPr>
                <w:rFonts w:ascii="Times New Roman" w:hAnsi="Times New Roman" w:cs="Times New Roman"/>
                <w:b/>
                <w:sz w:val="28"/>
                <w:szCs w:val="28"/>
              </w:rPr>
            </w:pPr>
            <w:r w:rsidRPr="001D04B9">
              <w:rPr>
                <w:rFonts w:ascii="Times New Roman" w:hAnsi="Times New Roman" w:cs="Times New Roman"/>
                <w:b/>
                <w:sz w:val="28"/>
                <w:szCs w:val="28"/>
              </w:rPr>
              <w:t>Figure 12</w:t>
            </w:r>
            <w:r w:rsidR="00071072" w:rsidRPr="001D04B9">
              <w:rPr>
                <w:rFonts w:ascii="Times New Roman" w:hAnsi="Times New Roman" w:cs="Times New Roman"/>
                <w:b/>
                <w:sz w:val="28"/>
                <w:szCs w:val="28"/>
              </w:rPr>
              <w:t xml:space="preserve"> -</w:t>
            </w:r>
            <w:r w:rsidR="00E909B6" w:rsidRPr="001D04B9">
              <w:rPr>
                <w:rFonts w:ascii="Times New Roman" w:hAnsi="Times New Roman" w:cs="Times New Roman"/>
                <w:b/>
                <w:sz w:val="28"/>
                <w:szCs w:val="28"/>
              </w:rPr>
              <w:t xml:space="preserve"> Temperature dependent phase behavior of </w:t>
            </w:r>
            <w:r w:rsidR="00171095" w:rsidRPr="001D04B9">
              <w:rPr>
                <w:rFonts w:ascii="Times New Roman" w:hAnsi="Times New Roman" w:cs="Times New Roman"/>
                <w:b/>
                <w:sz w:val="28"/>
                <w:szCs w:val="28"/>
              </w:rPr>
              <w:t xml:space="preserve">anionic copolymer </w:t>
            </w:r>
            <w:r w:rsidR="00E909B6" w:rsidRPr="001D04B9">
              <w:rPr>
                <w:rFonts w:ascii="Times New Roman" w:hAnsi="Times New Roman" w:cs="Times New Roman"/>
                <w:b/>
                <w:sz w:val="28"/>
                <w:szCs w:val="28"/>
              </w:rPr>
              <w:t xml:space="preserve">[NIPAM]:[AMPS]:=90:10 mol.% at various </w:t>
            </w:r>
            <w:r w:rsidR="00E909B6" w:rsidRPr="001D04B9">
              <w:rPr>
                <w:rFonts w:ascii="Times New Roman" w:hAnsi="Times New Roman" w:cs="Times New Roman"/>
                <w:b/>
                <w:sz w:val="28"/>
                <w:szCs w:val="28"/>
              </w:rPr>
              <w:sym w:font="Symbol" w:char="F06D"/>
            </w:r>
          </w:p>
        </w:tc>
      </w:tr>
    </w:tbl>
    <w:p w14:paraId="34D1FB34" w14:textId="77777777" w:rsidR="00E909B6" w:rsidRPr="001D04B9" w:rsidRDefault="00E909B6" w:rsidP="00E909B6">
      <w:pPr>
        <w:spacing w:after="0" w:line="240" w:lineRule="auto"/>
        <w:jc w:val="both"/>
        <w:rPr>
          <w:rFonts w:ascii="Times New Roman" w:hAnsi="Times New Roman" w:cs="Times New Roman"/>
          <w:sz w:val="28"/>
          <w:szCs w:val="28"/>
        </w:rPr>
      </w:pPr>
    </w:p>
    <w:p w14:paraId="769ED3BA" w14:textId="520A5CC5" w:rsidR="00E909B6" w:rsidRPr="001D04B9" w:rsidRDefault="00E909B6" w:rsidP="00E909B6">
      <w:pPr>
        <w:spacing w:after="0" w:line="240" w:lineRule="auto"/>
        <w:jc w:val="both"/>
        <w:rPr>
          <w:rFonts w:ascii="Times New Roman" w:hAnsi="Times New Roman" w:cs="Times New Roman"/>
          <w:sz w:val="28"/>
          <w:szCs w:val="28"/>
        </w:rPr>
      </w:pPr>
      <w:r w:rsidRPr="001D04B9">
        <w:rPr>
          <w:rFonts w:ascii="Times New Roman" w:hAnsi="Times New Roman" w:cs="Times New Roman"/>
          <w:sz w:val="28"/>
          <w:szCs w:val="28"/>
        </w:rPr>
        <w:tab/>
        <w:t xml:space="preserve">Since the </w:t>
      </w:r>
      <w:r w:rsidR="00707B9A" w:rsidRPr="001D04B9">
        <w:rPr>
          <w:rFonts w:ascii="Times New Roman" w:hAnsi="Times New Roman" w:cs="Times New Roman"/>
          <w:sz w:val="28"/>
          <w:szCs w:val="28"/>
        </w:rPr>
        <w:t xml:space="preserve">copolymer </w:t>
      </w:r>
      <w:r w:rsidR="0091290B">
        <w:rPr>
          <w:rFonts w:ascii="Times New Roman" w:hAnsi="Times New Roman" w:cs="Times New Roman"/>
          <w:sz w:val="28"/>
          <w:szCs w:val="28"/>
        </w:rPr>
        <w:t>[NIPAM</w:t>
      </w:r>
      <w:proofErr w:type="gramStart"/>
      <w:r w:rsidR="0091290B">
        <w:rPr>
          <w:rFonts w:ascii="Times New Roman" w:hAnsi="Times New Roman" w:cs="Times New Roman"/>
          <w:sz w:val="28"/>
          <w:szCs w:val="28"/>
        </w:rPr>
        <w:t>]:[</w:t>
      </w:r>
      <w:proofErr w:type="gramEnd"/>
      <w:r w:rsidR="0091290B">
        <w:rPr>
          <w:rFonts w:ascii="Times New Roman" w:hAnsi="Times New Roman" w:cs="Times New Roman"/>
          <w:sz w:val="28"/>
          <w:szCs w:val="28"/>
        </w:rPr>
        <w:t>AMPS]</w:t>
      </w:r>
      <w:r w:rsidRPr="001D04B9">
        <w:rPr>
          <w:rFonts w:ascii="Times New Roman" w:hAnsi="Times New Roman" w:cs="Times New Roman"/>
          <w:sz w:val="28"/>
          <w:szCs w:val="28"/>
        </w:rPr>
        <w:t xml:space="preserve">=90:10 mol.% is an anionic polyelectrolyte, the addition of salt leads to shielding of the electrostatic repulsion of uniformly charged groups. The </w:t>
      </w:r>
      <w:r w:rsidR="00707B9A" w:rsidRPr="001D04B9">
        <w:rPr>
          <w:rFonts w:ascii="Times New Roman" w:hAnsi="Times New Roman" w:cs="Times New Roman"/>
          <w:sz w:val="28"/>
          <w:szCs w:val="28"/>
        </w:rPr>
        <w:t xml:space="preserve">copolymer </w:t>
      </w:r>
      <w:r w:rsidRPr="001D04B9">
        <w:rPr>
          <w:rFonts w:ascii="Times New Roman" w:hAnsi="Times New Roman" w:cs="Times New Roman"/>
          <w:sz w:val="28"/>
          <w:szCs w:val="28"/>
        </w:rPr>
        <w:t xml:space="preserve">is insoluble in 1 M NaCl solution. For µ in the range of 0.001–0.1 M, the transmittance practically does not change. An increase in µ to 0.05 M leads to a shift in VPTT towards lower temperatures, with the addition of 0.1 M NaCl, the VPTT of the </w:t>
      </w:r>
      <w:r w:rsidR="00D20111" w:rsidRPr="001D04B9">
        <w:rPr>
          <w:rFonts w:ascii="Times New Roman" w:hAnsi="Times New Roman" w:cs="Times New Roman"/>
          <w:sz w:val="28"/>
          <w:szCs w:val="28"/>
        </w:rPr>
        <w:t xml:space="preserve">copolymer </w:t>
      </w:r>
      <w:r w:rsidR="0091290B">
        <w:rPr>
          <w:rFonts w:ascii="Times New Roman" w:hAnsi="Times New Roman" w:cs="Times New Roman"/>
          <w:sz w:val="28"/>
          <w:szCs w:val="28"/>
        </w:rPr>
        <w:t>increases and is equal to 34.9</w:t>
      </w:r>
      <w:r w:rsidRPr="001D04B9">
        <w:rPr>
          <w:rFonts w:ascii="Times New Roman" w:hAnsi="Times New Roman" w:cs="Times New Roman"/>
          <w:sz w:val="28"/>
          <w:szCs w:val="28"/>
        </w:rPr>
        <w:t>°C (Table 5). With a further increase in ionic strength to 0.05 and 0.1 M, VPTT decreases and amounts to 34.</w:t>
      </w:r>
      <w:r w:rsidR="0091290B">
        <w:rPr>
          <w:rFonts w:ascii="Times New Roman" w:hAnsi="Times New Roman" w:cs="Times New Roman"/>
          <w:sz w:val="28"/>
          <w:szCs w:val="28"/>
        </w:rPr>
        <w:t>1</w:t>
      </w:r>
      <w:r w:rsidRPr="00AF1EED">
        <w:rPr>
          <w:rFonts w:ascii="Times New Roman" w:hAnsi="Times New Roman" w:cs="Times New Roman"/>
          <w:sz w:val="28"/>
          <w:szCs w:val="28"/>
        </w:rPr>
        <w:t xml:space="preserve"> and 33.4°</w:t>
      </w:r>
      <w:r w:rsidRPr="001D04B9">
        <w:rPr>
          <w:rFonts w:ascii="Times New Roman" w:hAnsi="Times New Roman" w:cs="Times New Roman"/>
          <w:sz w:val="28"/>
          <w:szCs w:val="28"/>
        </w:rPr>
        <w:t xml:space="preserve">C, respectively. At µ=0.1 M, the VPTT value is practically equal to the LCST of pure </w:t>
      </w:r>
      <w:r w:rsidR="00A87673">
        <w:rPr>
          <w:rFonts w:ascii="Times New Roman" w:hAnsi="Times New Roman" w:cs="Times New Roman"/>
          <w:sz w:val="28"/>
          <w:szCs w:val="28"/>
        </w:rPr>
        <w:t>PNIPAM</w:t>
      </w:r>
      <w:r w:rsidRPr="001D04B9">
        <w:rPr>
          <w:rFonts w:ascii="Times New Roman" w:hAnsi="Times New Roman" w:cs="Times New Roman"/>
          <w:sz w:val="28"/>
          <w:szCs w:val="28"/>
        </w:rPr>
        <w:t xml:space="preserve"> (~33°C), which is explained by the shielding of electrostatic repulsion between negatively charged AMPS groups and, consequently, the phase behavior and solubility of the </w:t>
      </w:r>
      <w:r w:rsidR="00D20111" w:rsidRPr="001D04B9">
        <w:rPr>
          <w:rFonts w:ascii="Times New Roman" w:hAnsi="Times New Roman" w:cs="Times New Roman"/>
          <w:sz w:val="28"/>
          <w:szCs w:val="28"/>
        </w:rPr>
        <w:t xml:space="preserve">copolymer </w:t>
      </w:r>
      <w:r w:rsidR="0091290B">
        <w:rPr>
          <w:rFonts w:ascii="Times New Roman" w:hAnsi="Times New Roman" w:cs="Times New Roman"/>
          <w:sz w:val="28"/>
          <w:szCs w:val="28"/>
        </w:rPr>
        <w:t>[NIPAM]:[AMPS]</w:t>
      </w:r>
      <w:r w:rsidRPr="001D04B9">
        <w:rPr>
          <w:rFonts w:ascii="Times New Roman" w:hAnsi="Times New Roman" w:cs="Times New Roman"/>
          <w:sz w:val="28"/>
          <w:szCs w:val="28"/>
        </w:rPr>
        <w:t xml:space="preserve">=90:10 mol.% is determined by NIPAM90 fragments. At µ=0.5 M, the turbidity curve has breaks and shifts VPTT towards 51.5°C, and precipitation of the </w:t>
      </w:r>
      <w:r w:rsidR="00D20111" w:rsidRPr="001D04B9">
        <w:rPr>
          <w:rFonts w:ascii="Times New Roman" w:hAnsi="Times New Roman" w:cs="Times New Roman"/>
          <w:sz w:val="28"/>
          <w:szCs w:val="28"/>
        </w:rPr>
        <w:t xml:space="preserve">copolymer </w:t>
      </w:r>
      <w:r w:rsidRPr="001D04B9">
        <w:rPr>
          <w:rFonts w:ascii="Times New Roman" w:hAnsi="Times New Roman" w:cs="Times New Roman"/>
          <w:sz w:val="28"/>
          <w:szCs w:val="28"/>
        </w:rPr>
        <w:t>is observed due to th</w:t>
      </w:r>
      <w:r w:rsidR="006B3360" w:rsidRPr="001D04B9">
        <w:rPr>
          <w:rFonts w:ascii="Times New Roman" w:hAnsi="Times New Roman" w:cs="Times New Roman"/>
          <w:sz w:val="28"/>
          <w:szCs w:val="28"/>
        </w:rPr>
        <w:t xml:space="preserve">e </w:t>
      </w:r>
      <w:r w:rsidR="00253BB7">
        <w:rPr>
          <w:rFonts w:ascii="Times New Roman" w:hAnsi="Times New Roman" w:cs="Times New Roman"/>
          <w:sz w:val="28"/>
          <w:szCs w:val="28"/>
        </w:rPr>
        <w:t>“</w:t>
      </w:r>
      <w:r w:rsidR="006B3360" w:rsidRPr="001D04B9">
        <w:rPr>
          <w:rFonts w:ascii="Times New Roman" w:hAnsi="Times New Roman" w:cs="Times New Roman"/>
          <w:sz w:val="28"/>
          <w:szCs w:val="28"/>
        </w:rPr>
        <w:t>salting out</w:t>
      </w:r>
      <w:r w:rsidR="00253BB7">
        <w:rPr>
          <w:rFonts w:ascii="Times New Roman" w:hAnsi="Times New Roman" w:cs="Times New Roman"/>
          <w:sz w:val="28"/>
          <w:szCs w:val="28"/>
        </w:rPr>
        <w:t>”</w:t>
      </w:r>
      <w:r w:rsidR="006B3360" w:rsidRPr="001D04B9">
        <w:rPr>
          <w:rFonts w:ascii="Times New Roman" w:hAnsi="Times New Roman" w:cs="Times New Roman"/>
          <w:sz w:val="28"/>
          <w:szCs w:val="28"/>
        </w:rPr>
        <w:t xml:space="preserve"> effect (Figure 10</w:t>
      </w:r>
      <w:r w:rsidRPr="001D04B9">
        <w:rPr>
          <w:rFonts w:ascii="Times New Roman" w:hAnsi="Times New Roman" w:cs="Times New Roman"/>
          <w:sz w:val="28"/>
          <w:szCs w:val="28"/>
        </w:rPr>
        <w:t>).</w:t>
      </w:r>
    </w:p>
    <w:p w14:paraId="462D7E9B" w14:textId="77777777" w:rsidR="00E909B6" w:rsidRPr="001D04B9" w:rsidRDefault="00E909B6" w:rsidP="00E909B6">
      <w:pPr>
        <w:spacing w:after="0" w:line="240" w:lineRule="auto"/>
        <w:jc w:val="both"/>
        <w:rPr>
          <w:rFonts w:ascii="Times New Roman" w:hAnsi="Times New Roman" w:cs="Times New Roman"/>
          <w:sz w:val="28"/>
          <w:szCs w:val="28"/>
        </w:rPr>
      </w:pPr>
    </w:p>
    <w:p w14:paraId="5A5ED9D9" w14:textId="77777777" w:rsidR="00E909B6" w:rsidRPr="001D04B9" w:rsidRDefault="00E909B6" w:rsidP="00E909B6">
      <w:pPr>
        <w:spacing w:after="0" w:line="240" w:lineRule="auto"/>
        <w:jc w:val="both"/>
        <w:rPr>
          <w:rFonts w:ascii="Times New Roman" w:hAnsi="Times New Roman" w:cs="Times New Roman"/>
          <w:sz w:val="28"/>
          <w:szCs w:val="28"/>
        </w:rPr>
      </w:pPr>
    </w:p>
    <w:p w14:paraId="03D835FF" w14:textId="0C8C6665" w:rsidR="00E909B6" w:rsidRPr="001D04B9" w:rsidRDefault="00E909B6" w:rsidP="00E909B6">
      <w:pPr>
        <w:spacing w:after="0" w:line="240" w:lineRule="auto"/>
        <w:ind w:firstLine="708"/>
        <w:jc w:val="both"/>
        <w:rPr>
          <w:rFonts w:ascii="Times New Roman" w:hAnsi="Times New Roman" w:cs="Times New Roman"/>
          <w:b/>
          <w:sz w:val="28"/>
          <w:szCs w:val="28"/>
        </w:rPr>
      </w:pPr>
      <w:r w:rsidRPr="001D04B9">
        <w:rPr>
          <w:rFonts w:ascii="Times New Roman" w:hAnsi="Times New Roman" w:cs="Times New Roman"/>
          <w:b/>
          <w:sz w:val="28"/>
          <w:szCs w:val="28"/>
        </w:rPr>
        <w:t xml:space="preserve">3.2 Synthesis and characterization of polyampholyte </w:t>
      </w:r>
      <w:r w:rsidR="00FA1E31">
        <w:rPr>
          <w:rFonts w:ascii="Times New Roman" w:hAnsi="Times New Roman" w:cs="Times New Roman"/>
          <w:b/>
          <w:sz w:val="28"/>
          <w:szCs w:val="28"/>
        </w:rPr>
        <w:t xml:space="preserve">linear </w:t>
      </w:r>
      <w:r w:rsidRPr="001D04B9">
        <w:rPr>
          <w:rFonts w:ascii="Times New Roman" w:hAnsi="Times New Roman" w:cs="Times New Roman"/>
          <w:b/>
          <w:sz w:val="28"/>
          <w:szCs w:val="28"/>
        </w:rPr>
        <w:t>terpolymers based on NIPAM-APTAC-AMPS</w:t>
      </w:r>
    </w:p>
    <w:p w14:paraId="189C3B26" w14:textId="77777777" w:rsidR="00E909B6" w:rsidRPr="001D04B9" w:rsidRDefault="00E909B6" w:rsidP="00E909B6">
      <w:pPr>
        <w:spacing w:after="0" w:line="240" w:lineRule="auto"/>
        <w:ind w:firstLine="708"/>
        <w:jc w:val="both"/>
        <w:rPr>
          <w:rFonts w:ascii="Times New Roman" w:hAnsi="Times New Roman" w:cs="Times New Roman"/>
          <w:sz w:val="28"/>
          <w:szCs w:val="28"/>
        </w:rPr>
      </w:pPr>
      <w:r w:rsidRPr="001D04B9">
        <w:rPr>
          <w:rFonts w:ascii="Times New Roman" w:hAnsi="Times New Roman" w:cs="Times New Roman"/>
          <w:sz w:val="28"/>
          <w:szCs w:val="28"/>
        </w:rPr>
        <w:t>Linear terpolymers of various compositions [NIPAM</w:t>
      </w:r>
      <w:proofErr w:type="gramStart"/>
      <w:r w:rsidRPr="001D04B9">
        <w:rPr>
          <w:rFonts w:ascii="Times New Roman" w:hAnsi="Times New Roman" w:cs="Times New Roman"/>
          <w:sz w:val="28"/>
          <w:szCs w:val="28"/>
        </w:rPr>
        <w:t>]:[</w:t>
      </w:r>
      <w:proofErr w:type="gramEnd"/>
      <w:r w:rsidRPr="001D04B9">
        <w:rPr>
          <w:rFonts w:ascii="Times New Roman" w:hAnsi="Times New Roman" w:cs="Times New Roman"/>
          <w:sz w:val="28"/>
          <w:szCs w:val="28"/>
        </w:rPr>
        <w:t>APTAC]:[AMPS] = 90:5:5; 90:7.5:2.5; 90:2.5:7.5 mol.%, were synthesized via conventional redox initiated free rad</w:t>
      </w:r>
      <w:r w:rsidR="006B3360" w:rsidRPr="001D04B9">
        <w:rPr>
          <w:rFonts w:ascii="Times New Roman" w:hAnsi="Times New Roman" w:cs="Times New Roman"/>
          <w:sz w:val="28"/>
          <w:szCs w:val="28"/>
        </w:rPr>
        <w:t>ical copolymerization (Figure 13</w:t>
      </w:r>
      <w:r w:rsidRPr="001D04B9">
        <w:rPr>
          <w:rFonts w:ascii="Times New Roman" w:hAnsi="Times New Roman" w:cs="Times New Roman"/>
          <w:sz w:val="28"/>
          <w:szCs w:val="28"/>
        </w:rPr>
        <w:t>). The resulted terpolymer samples have randomly distributed charged units along the macromolecular chain</w:t>
      </w:r>
      <w:r w:rsidR="00EA789B" w:rsidRPr="001D04B9">
        <w:rPr>
          <w:rFonts w:ascii="Times New Roman" w:hAnsi="Times New Roman" w:cs="Times New Roman"/>
          <w:sz w:val="28"/>
          <w:szCs w:val="28"/>
        </w:rPr>
        <w:t xml:space="preserve"> </w:t>
      </w:r>
      <w:r w:rsidR="00EA789B" w:rsidRPr="001D04B9">
        <w:rPr>
          <w:rFonts w:ascii="Times New Roman" w:hAnsi="Times New Roman" w:cs="Times New Roman"/>
          <w:sz w:val="28"/>
          <w:szCs w:val="28"/>
        </w:rPr>
        <w:fldChar w:fldCharType="begin"/>
      </w:r>
      <w:r w:rsidR="00EA789B" w:rsidRPr="001D04B9">
        <w:rPr>
          <w:rFonts w:ascii="Times New Roman" w:hAnsi="Times New Roman" w:cs="Times New Roman"/>
          <w:sz w:val="28"/>
          <w:szCs w:val="28"/>
        </w:rPr>
        <w:instrText xml:space="preserve"> ADDIN EN.CITE &lt;EndNote&gt;&lt;Cite&gt;&lt;Author&gt;Braun&lt;/Author&gt;&lt;Year&gt;2001&lt;/Year&gt;&lt;IDText&gt;Synthesis in microemulsion and characterization of stimuli-responsive polyelectrolytes and polyampholytes based on N-isopropylacrylamide&lt;/IDText&gt;&lt;DisplayText&gt;[76]&lt;/DisplayText&gt;&lt;record&gt;&lt;dates&gt;&lt;pub-dates&gt;&lt;date&gt;Oct&lt;/date&gt;&lt;/pub-dates&gt;&lt;year&gt;2001&lt;/year&gt;&lt;/dates&gt;&lt;urls&gt;&lt;related-urls&gt;&lt;url&gt;&amp;lt;Go to ISI&amp;gt;://WOS:000170217200001&lt;/url&gt;&lt;/related-urls&gt;&lt;/urls&gt;&lt;isbn&gt;0032-3861&lt;/isbn&gt;&lt;titles&gt;&lt;title&gt;Synthesis in microemulsion and characterization of stimuli-responsive polyelectrolytes and polyampholytes based on N-isopropylacrylamide&lt;/title&gt;&lt;secondary-title&gt;Polymer&lt;/secondary-title&gt;&lt;/titles&gt;&lt;pages&gt;8499-8510&lt;/pages&gt;&lt;number&gt;21&lt;/number&gt;&lt;contributors&gt;&lt;authors&gt;&lt;author&gt;Braun, O.&lt;/author&gt;&lt;author&gt;Selb, J.&lt;/author&gt;&lt;author&gt;Candau, F.&lt;/author&gt;&lt;/authors&gt;&lt;/contributors&gt;&lt;added-date format="utc"&gt;1694167095&lt;/added-date&gt;&lt;ref-type name="Journal Article"&gt;17&lt;/ref-type&gt;&lt;rec-number&gt;83&lt;/rec-number&gt;&lt;last-updated-date format="utc"&gt;1694167095&lt;/last-updated-date&gt;&lt;accession-num&gt;WOS:000170217200001&lt;/accession-num&gt;&lt;electronic-resource-num&gt;10.1016/s0032-3861(01)00445-1&lt;/electronic-resource-num&gt;&lt;volume&gt;42&lt;/volume&gt;&lt;/record&gt;&lt;/Cite&gt;&lt;/EndNote&gt;</w:instrText>
      </w:r>
      <w:r w:rsidR="00EA789B" w:rsidRPr="001D04B9">
        <w:rPr>
          <w:rFonts w:ascii="Times New Roman" w:hAnsi="Times New Roman" w:cs="Times New Roman"/>
          <w:sz w:val="28"/>
          <w:szCs w:val="28"/>
        </w:rPr>
        <w:fldChar w:fldCharType="separate"/>
      </w:r>
      <w:r w:rsidR="00EA789B" w:rsidRPr="001D04B9">
        <w:rPr>
          <w:rFonts w:ascii="Times New Roman" w:hAnsi="Times New Roman" w:cs="Times New Roman"/>
          <w:sz w:val="28"/>
          <w:szCs w:val="28"/>
        </w:rPr>
        <w:t>[76]</w:t>
      </w:r>
      <w:r w:rsidR="00EA789B" w:rsidRPr="001D04B9">
        <w:rPr>
          <w:rFonts w:ascii="Times New Roman" w:hAnsi="Times New Roman" w:cs="Times New Roman"/>
          <w:sz w:val="28"/>
          <w:szCs w:val="28"/>
        </w:rPr>
        <w:fldChar w:fldCharType="end"/>
      </w:r>
      <w:r w:rsidR="00EA789B" w:rsidRPr="001D04B9">
        <w:rPr>
          <w:rFonts w:ascii="Times New Roman" w:hAnsi="Times New Roman" w:cs="Times New Roman"/>
          <w:sz w:val="28"/>
          <w:szCs w:val="28"/>
        </w:rPr>
        <w:t>.</w:t>
      </w:r>
    </w:p>
    <w:p w14:paraId="3C95ED88" w14:textId="77777777" w:rsidR="00E909B6" w:rsidRPr="001D04B9" w:rsidRDefault="00E909B6" w:rsidP="00E909B6">
      <w:pPr>
        <w:spacing w:after="0" w:line="240" w:lineRule="auto"/>
        <w:jc w:val="both"/>
        <w:rPr>
          <w:rFonts w:ascii="Times New Roman" w:hAnsi="Times New Roman" w:cs="Times New Roman"/>
          <w:sz w:val="28"/>
          <w:szCs w:val="28"/>
        </w:rPr>
      </w:pPr>
    </w:p>
    <w:tbl>
      <w:tblPr>
        <w:tblStyle w:val="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E909B6" w:rsidRPr="001D04B9" w14:paraId="799AC68E" w14:textId="77777777" w:rsidTr="00E909B6">
        <w:tc>
          <w:tcPr>
            <w:tcW w:w="9345" w:type="dxa"/>
          </w:tcPr>
          <w:p w14:paraId="5EC6543E" w14:textId="77777777" w:rsidR="00E909B6" w:rsidRPr="001D04B9" w:rsidRDefault="00E909B6" w:rsidP="00E909B6">
            <w:pPr>
              <w:jc w:val="center"/>
              <w:rPr>
                <w:rFonts w:ascii="Times New Roman" w:hAnsi="Times New Roman" w:cs="Times New Roman"/>
                <w:sz w:val="28"/>
                <w:szCs w:val="28"/>
              </w:rPr>
            </w:pPr>
            <w:r w:rsidRPr="001D04B9">
              <w:rPr>
                <w:rFonts w:ascii="Times New Roman" w:eastAsia="Calibri" w:hAnsi="Times New Roman" w:cs="Times New Roman"/>
                <w:noProof/>
                <w:lang w:val="ru-RU" w:eastAsia="ru-RU"/>
              </w:rPr>
              <w:lastRenderedPageBreak/>
              <w:drawing>
                <wp:inline distT="0" distB="0" distL="0" distR="0" wp14:anchorId="16BEF101" wp14:editId="36307646">
                  <wp:extent cx="5886751" cy="118110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92457" cy="1202309"/>
                          </a:xfrm>
                          <a:prstGeom prst="rect">
                            <a:avLst/>
                          </a:prstGeom>
                          <a:noFill/>
                          <a:ln>
                            <a:noFill/>
                          </a:ln>
                        </pic:spPr>
                      </pic:pic>
                    </a:graphicData>
                  </a:graphic>
                </wp:inline>
              </w:drawing>
            </w:r>
          </w:p>
        </w:tc>
      </w:tr>
      <w:tr w:rsidR="00E909B6" w:rsidRPr="001D04B9" w14:paraId="05CB18E9" w14:textId="77777777" w:rsidTr="00E909B6">
        <w:tc>
          <w:tcPr>
            <w:tcW w:w="9345" w:type="dxa"/>
          </w:tcPr>
          <w:p w14:paraId="41C03557" w14:textId="77777777" w:rsidR="00E909B6" w:rsidRPr="001D04B9" w:rsidRDefault="006B3360" w:rsidP="00E909B6">
            <w:pPr>
              <w:jc w:val="center"/>
              <w:rPr>
                <w:rFonts w:ascii="Times New Roman" w:hAnsi="Times New Roman" w:cs="Times New Roman"/>
                <w:b/>
                <w:sz w:val="28"/>
                <w:szCs w:val="28"/>
              </w:rPr>
            </w:pPr>
            <w:r w:rsidRPr="001D04B9">
              <w:rPr>
                <w:rFonts w:ascii="Times New Roman" w:hAnsi="Times New Roman" w:cs="Times New Roman"/>
                <w:b/>
                <w:sz w:val="28"/>
                <w:szCs w:val="28"/>
              </w:rPr>
              <w:t>Figure 13</w:t>
            </w:r>
            <w:r w:rsidR="00071072" w:rsidRPr="001D04B9">
              <w:rPr>
                <w:rFonts w:ascii="Times New Roman" w:hAnsi="Times New Roman" w:cs="Times New Roman"/>
                <w:b/>
                <w:sz w:val="28"/>
                <w:szCs w:val="28"/>
              </w:rPr>
              <w:t xml:space="preserve"> -</w:t>
            </w:r>
            <w:r w:rsidR="00E909B6" w:rsidRPr="001D04B9">
              <w:rPr>
                <w:rFonts w:ascii="Times New Roman" w:hAnsi="Times New Roman" w:cs="Times New Roman"/>
                <w:b/>
                <w:sz w:val="28"/>
                <w:szCs w:val="28"/>
              </w:rPr>
              <w:t xml:space="preserve"> Schematic representation of free-radical copolymerization of NIPAM, APTAC and AMPS monomers</w:t>
            </w:r>
          </w:p>
        </w:tc>
      </w:tr>
    </w:tbl>
    <w:p w14:paraId="5B874F00" w14:textId="77777777" w:rsidR="00E909B6" w:rsidRPr="001D04B9" w:rsidRDefault="00E909B6" w:rsidP="00E909B6">
      <w:pPr>
        <w:spacing w:after="0" w:line="240" w:lineRule="auto"/>
        <w:jc w:val="both"/>
        <w:rPr>
          <w:rFonts w:ascii="Times New Roman" w:hAnsi="Times New Roman" w:cs="Times New Roman"/>
          <w:sz w:val="28"/>
          <w:szCs w:val="28"/>
        </w:rPr>
      </w:pPr>
    </w:p>
    <w:p w14:paraId="70EEA138" w14:textId="172501EA" w:rsidR="00E909B6" w:rsidRPr="001D04B9" w:rsidRDefault="006B3360" w:rsidP="00E909B6">
      <w:pPr>
        <w:spacing w:after="0" w:line="240" w:lineRule="auto"/>
        <w:ind w:firstLine="708"/>
        <w:jc w:val="both"/>
        <w:rPr>
          <w:rFonts w:ascii="Times New Roman" w:hAnsi="Times New Roman" w:cs="Times New Roman"/>
          <w:sz w:val="28"/>
          <w:szCs w:val="28"/>
        </w:rPr>
      </w:pPr>
      <w:r w:rsidRPr="001D04B9">
        <w:rPr>
          <w:rFonts w:ascii="Times New Roman" w:hAnsi="Times New Roman" w:cs="Times New Roman"/>
          <w:sz w:val="28"/>
          <w:szCs w:val="28"/>
        </w:rPr>
        <w:t>Figure 14</w:t>
      </w:r>
      <w:r w:rsidR="00E909B6" w:rsidRPr="001D04B9">
        <w:rPr>
          <w:rFonts w:ascii="Times New Roman" w:hAnsi="Times New Roman" w:cs="Times New Roman"/>
          <w:sz w:val="28"/>
          <w:szCs w:val="28"/>
        </w:rPr>
        <w:t xml:space="preserve"> shows FTIR spectra of the NIPAM-APTAC-AMPS terpolymers. The wide absorption band in the region of 3200-3500 cm</w:t>
      </w:r>
      <w:r w:rsidR="00E909B6" w:rsidRPr="001D04B9">
        <w:rPr>
          <w:rFonts w:ascii="Times New Roman" w:hAnsi="Times New Roman" w:cs="Times New Roman"/>
          <w:sz w:val="28"/>
          <w:szCs w:val="28"/>
          <w:vertAlign w:val="superscript"/>
        </w:rPr>
        <w:t>– 1</w:t>
      </w:r>
      <w:r w:rsidR="00E909B6" w:rsidRPr="001D04B9">
        <w:rPr>
          <w:rFonts w:ascii="Times New Roman" w:hAnsi="Times New Roman" w:cs="Times New Roman"/>
          <w:sz w:val="28"/>
          <w:szCs w:val="28"/>
        </w:rPr>
        <w:t xml:space="preserve"> corresponds to the secondary and tertiary amine groups, the absorption bands in the region of 2800-3000 cm</w:t>
      </w:r>
      <w:r w:rsidR="00E909B6" w:rsidRPr="001D04B9">
        <w:rPr>
          <w:rFonts w:ascii="Times New Roman" w:hAnsi="Times New Roman" w:cs="Times New Roman"/>
          <w:sz w:val="28"/>
          <w:szCs w:val="28"/>
          <w:vertAlign w:val="superscript"/>
        </w:rPr>
        <w:t>-1</w:t>
      </w:r>
      <w:r w:rsidR="00E909B6" w:rsidRPr="001D04B9">
        <w:rPr>
          <w:rFonts w:ascii="Times New Roman" w:hAnsi="Times New Roman" w:cs="Times New Roman"/>
          <w:sz w:val="28"/>
          <w:szCs w:val="28"/>
        </w:rPr>
        <w:t xml:space="preserve"> correspond to the asymmetric and symmetric vibrations of the CH groups. The absorption bands at 1650 and 1530 cm</w:t>
      </w:r>
      <w:r w:rsidR="00E909B6" w:rsidRPr="001D04B9">
        <w:rPr>
          <w:rFonts w:ascii="Times New Roman" w:hAnsi="Times New Roman" w:cs="Times New Roman"/>
          <w:sz w:val="28"/>
          <w:szCs w:val="28"/>
          <w:vertAlign w:val="superscript"/>
        </w:rPr>
        <w:t>-1</w:t>
      </w:r>
      <w:r w:rsidR="00E909B6" w:rsidRPr="001D04B9">
        <w:rPr>
          <w:rFonts w:ascii="Times New Roman" w:hAnsi="Times New Roman" w:cs="Times New Roman"/>
          <w:sz w:val="28"/>
          <w:szCs w:val="28"/>
        </w:rPr>
        <w:t xml:space="preserve"> belong to the vibrations of the N-substituted groups, i.e. to </w:t>
      </w:r>
      <w:r w:rsidR="00FA1E31" w:rsidRPr="00AF1EED">
        <w:rPr>
          <w:rFonts w:ascii="Times New Roman" w:hAnsi="Times New Roman" w:cs="Times New Roman"/>
          <w:sz w:val="28"/>
          <w:szCs w:val="28"/>
        </w:rPr>
        <w:t>a</w:t>
      </w:r>
      <w:r w:rsidR="00E909B6" w:rsidRPr="00AF1EED">
        <w:rPr>
          <w:rFonts w:ascii="Times New Roman" w:hAnsi="Times New Roman" w:cs="Times New Roman"/>
          <w:sz w:val="28"/>
          <w:szCs w:val="28"/>
        </w:rPr>
        <w:t xml:space="preserve">mide I and </w:t>
      </w:r>
      <w:r w:rsidR="00FA1E31" w:rsidRPr="00AF1EED">
        <w:rPr>
          <w:rFonts w:ascii="Times New Roman" w:hAnsi="Times New Roman" w:cs="Times New Roman"/>
          <w:sz w:val="28"/>
          <w:szCs w:val="28"/>
        </w:rPr>
        <w:t>a</w:t>
      </w:r>
      <w:r w:rsidR="00E909B6" w:rsidRPr="00AF1EED">
        <w:rPr>
          <w:rFonts w:ascii="Times New Roman" w:hAnsi="Times New Roman" w:cs="Times New Roman"/>
          <w:sz w:val="28"/>
          <w:szCs w:val="28"/>
        </w:rPr>
        <w:t>mid</w:t>
      </w:r>
      <w:r w:rsidR="00FA1E31" w:rsidRPr="00AF1EED">
        <w:rPr>
          <w:rFonts w:ascii="Times New Roman" w:hAnsi="Times New Roman" w:cs="Times New Roman"/>
          <w:sz w:val="28"/>
          <w:szCs w:val="28"/>
        </w:rPr>
        <w:t>e</w:t>
      </w:r>
      <w:r w:rsidR="00E909B6" w:rsidRPr="001D04B9">
        <w:rPr>
          <w:rFonts w:ascii="Times New Roman" w:hAnsi="Times New Roman" w:cs="Times New Roman"/>
          <w:sz w:val="28"/>
          <w:szCs w:val="28"/>
        </w:rPr>
        <w:t xml:space="preserve"> II, respectively. The absorption band at 1450 cm</w:t>
      </w:r>
      <w:r w:rsidR="00E909B6" w:rsidRPr="001D04B9">
        <w:rPr>
          <w:rFonts w:ascii="Times New Roman" w:hAnsi="Times New Roman" w:cs="Times New Roman"/>
          <w:sz w:val="28"/>
          <w:szCs w:val="28"/>
          <w:vertAlign w:val="superscript"/>
        </w:rPr>
        <w:t>-1</w:t>
      </w:r>
      <w:r w:rsidR="00E909B6" w:rsidRPr="001D04B9">
        <w:rPr>
          <w:rFonts w:ascii="Times New Roman" w:hAnsi="Times New Roman" w:cs="Times New Roman"/>
          <w:sz w:val="28"/>
          <w:szCs w:val="28"/>
        </w:rPr>
        <w:t xml:space="preserve"> is characteristic for deformation vibrations of the CH groups. The absorption band in the region of 1040 cm</w:t>
      </w:r>
      <w:r w:rsidR="00E909B6" w:rsidRPr="001D04B9">
        <w:rPr>
          <w:rFonts w:ascii="Times New Roman" w:hAnsi="Times New Roman" w:cs="Times New Roman"/>
          <w:sz w:val="28"/>
          <w:szCs w:val="28"/>
          <w:vertAlign w:val="superscript"/>
        </w:rPr>
        <w:t>-1</w:t>
      </w:r>
      <w:r w:rsidR="00E909B6" w:rsidRPr="001D04B9">
        <w:rPr>
          <w:rFonts w:ascii="Times New Roman" w:hAnsi="Times New Roman" w:cs="Times New Roman"/>
          <w:sz w:val="28"/>
          <w:szCs w:val="28"/>
        </w:rPr>
        <w:t xml:space="preserve"> corresponds to the fluctuations of the S=O groups containing in the AMPS moieties.</w:t>
      </w:r>
    </w:p>
    <w:tbl>
      <w:tblPr>
        <w:tblStyle w:val="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E909B6" w:rsidRPr="001D04B9" w14:paraId="11555F19" w14:textId="77777777" w:rsidTr="00E909B6">
        <w:tc>
          <w:tcPr>
            <w:tcW w:w="9345" w:type="dxa"/>
          </w:tcPr>
          <w:p w14:paraId="0DABC29B" w14:textId="77777777" w:rsidR="00E909B6" w:rsidRPr="001D04B9" w:rsidRDefault="006B3360" w:rsidP="00E909B6">
            <w:pPr>
              <w:jc w:val="center"/>
              <w:rPr>
                <w:rFonts w:ascii="Times New Roman" w:hAnsi="Times New Roman" w:cs="Times New Roman"/>
                <w:sz w:val="28"/>
                <w:szCs w:val="28"/>
              </w:rPr>
            </w:pPr>
            <w:r w:rsidRPr="001D04B9">
              <w:object w:dxaOrig="9072" w:dyaOrig="6804" w14:anchorId="7C363D22">
                <v:shape id="_x0000_i1035" type="#_x0000_t75" style="width:434pt;height:326.5pt" o:ole="">
                  <v:imagedata r:id="rId32" o:title=""/>
                </v:shape>
                <o:OLEObject Type="Embed" ProgID="Origin50.Graph" ShapeID="_x0000_i1035" DrawAspect="Content" ObjectID="_1771835668" r:id="rId33"/>
              </w:object>
            </w:r>
          </w:p>
        </w:tc>
      </w:tr>
      <w:tr w:rsidR="00E909B6" w:rsidRPr="001D04B9" w14:paraId="6391735F" w14:textId="77777777" w:rsidTr="00E909B6">
        <w:tc>
          <w:tcPr>
            <w:tcW w:w="9345" w:type="dxa"/>
          </w:tcPr>
          <w:p w14:paraId="132DEAB2" w14:textId="77777777" w:rsidR="00E909B6" w:rsidRPr="001D04B9" w:rsidRDefault="006B3360" w:rsidP="00E909B6">
            <w:pPr>
              <w:jc w:val="center"/>
              <w:rPr>
                <w:rFonts w:ascii="Times New Roman" w:hAnsi="Times New Roman" w:cs="Times New Roman"/>
                <w:b/>
                <w:sz w:val="28"/>
                <w:szCs w:val="28"/>
              </w:rPr>
            </w:pPr>
            <w:r w:rsidRPr="001D04B9">
              <w:rPr>
                <w:rFonts w:ascii="Times New Roman" w:hAnsi="Times New Roman" w:cs="Times New Roman"/>
                <w:b/>
                <w:sz w:val="28"/>
                <w:szCs w:val="28"/>
              </w:rPr>
              <w:t>Figure 14</w:t>
            </w:r>
            <w:r w:rsidR="00071072" w:rsidRPr="001D04B9">
              <w:rPr>
                <w:rFonts w:ascii="Times New Roman" w:hAnsi="Times New Roman" w:cs="Times New Roman"/>
                <w:b/>
                <w:sz w:val="28"/>
                <w:szCs w:val="28"/>
              </w:rPr>
              <w:t xml:space="preserve"> - </w:t>
            </w:r>
            <w:r w:rsidR="00E909B6" w:rsidRPr="001D04B9">
              <w:rPr>
                <w:rFonts w:ascii="Times New Roman" w:hAnsi="Times New Roman" w:cs="Times New Roman"/>
                <w:b/>
                <w:sz w:val="28"/>
                <w:szCs w:val="28"/>
              </w:rPr>
              <w:t>FTIR spectra of NIPAM-APTAC-AMPS terpolymers</w:t>
            </w:r>
          </w:p>
        </w:tc>
      </w:tr>
    </w:tbl>
    <w:p w14:paraId="5E03F301" w14:textId="77777777" w:rsidR="00E909B6" w:rsidRPr="001D04B9" w:rsidRDefault="00E909B6" w:rsidP="00E909B6">
      <w:pPr>
        <w:spacing w:after="0" w:line="240" w:lineRule="auto"/>
        <w:jc w:val="both"/>
        <w:rPr>
          <w:rFonts w:ascii="Times New Roman" w:hAnsi="Times New Roman" w:cs="Times New Roman"/>
          <w:sz w:val="28"/>
          <w:szCs w:val="28"/>
        </w:rPr>
      </w:pPr>
    </w:p>
    <w:p w14:paraId="588E51FE" w14:textId="77777777" w:rsidR="00E909B6" w:rsidRPr="001D04B9" w:rsidRDefault="00E909B6" w:rsidP="00E909B6">
      <w:pPr>
        <w:spacing w:after="0" w:line="240" w:lineRule="auto"/>
        <w:ind w:firstLine="708"/>
        <w:jc w:val="both"/>
        <w:rPr>
          <w:rFonts w:ascii="Times New Roman" w:hAnsi="Times New Roman" w:cs="Times New Roman"/>
          <w:sz w:val="28"/>
          <w:szCs w:val="28"/>
        </w:rPr>
      </w:pPr>
      <w:r w:rsidRPr="001D04B9">
        <w:rPr>
          <w:rFonts w:ascii="Times New Roman" w:hAnsi="Times New Roman" w:cs="Times New Roman"/>
          <w:sz w:val="28"/>
          <w:szCs w:val="28"/>
        </w:rPr>
        <w:t xml:space="preserve">The composition of the obtained terpolymers was established by </w:t>
      </w:r>
      <w:r w:rsidRPr="001D04B9">
        <w:rPr>
          <w:rFonts w:ascii="Times New Roman" w:hAnsi="Times New Roman" w:cs="Times New Roman"/>
          <w:sz w:val="28"/>
          <w:szCs w:val="28"/>
          <w:vertAlign w:val="superscript"/>
        </w:rPr>
        <w:t>1</w:t>
      </w:r>
      <w:r w:rsidR="006B3360" w:rsidRPr="001D04B9">
        <w:rPr>
          <w:rFonts w:ascii="Times New Roman" w:hAnsi="Times New Roman" w:cs="Times New Roman"/>
          <w:sz w:val="28"/>
          <w:szCs w:val="28"/>
        </w:rPr>
        <w:t>H NMR spectroscopy (Figure 15</w:t>
      </w:r>
      <w:r w:rsidRPr="001D04B9">
        <w:rPr>
          <w:rFonts w:ascii="Times New Roman" w:hAnsi="Times New Roman" w:cs="Times New Roman"/>
          <w:sz w:val="28"/>
          <w:szCs w:val="28"/>
        </w:rPr>
        <w:t>).</w:t>
      </w:r>
    </w:p>
    <w:p w14:paraId="66EC54F0" w14:textId="77777777" w:rsidR="00E909B6" w:rsidRPr="001D04B9" w:rsidRDefault="00E909B6" w:rsidP="00E909B6">
      <w:pPr>
        <w:spacing w:after="0" w:line="240" w:lineRule="auto"/>
        <w:jc w:val="both"/>
        <w:rPr>
          <w:rFonts w:ascii="Times New Roman" w:hAnsi="Times New Roman" w:cs="Times New Roman"/>
          <w:sz w:val="28"/>
          <w:szCs w:val="28"/>
        </w:rPr>
      </w:pPr>
    </w:p>
    <w:tbl>
      <w:tblPr>
        <w:tblStyle w:val="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47"/>
        <w:gridCol w:w="3108"/>
      </w:tblGrid>
      <w:tr w:rsidR="00E909B6" w:rsidRPr="001D04B9" w14:paraId="461B8149" w14:textId="77777777" w:rsidTr="00E909B6">
        <w:tc>
          <w:tcPr>
            <w:tcW w:w="4673" w:type="dxa"/>
          </w:tcPr>
          <w:p w14:paraId="138368F6" w14:textId="77777777" w:rsidR="00E909B6" w:rsidRPr="001D04B9" w:rsidRDefault="00E909B6" w:rsidP="00E909B6">
            <w:pPr>
              <w:jc w:val="both"/>
              <w:rPr>
                <w:rFonts w:ascii="Times New Roman" w:hAnsi="Times New Roman" w:cs="Times New Roman"/>
                <w:sz w:val="28"/>
                <w:szCs w:val="28"/>
              </w:rPr>
            </w:pPr>
            <w:r w:rsidRPr="001D04B9">
              <w:rPr>
                <w:rFonts w:ascii="Calibri" w:eastAsia="Calibri" w:hAnsi="Calibri" w:cs="Arial"/>
                <w:noProof/>
                <w:lang w:val="ru-RU" w:eastAsia="ru-RU"/>
              </w:rPr>
              <w:lastRenderedPageBreak/>
              <w:drawing>
                <wp:inline distT="0" distB="0" distL="0" distR="0" wp14:anchorId="47D43C29" wp14:editId="3414BFA5">
                  <wp:extent cx="3904876" cy="2761129"/>
                  <wp:effectExtent l="0" t="0" r="635" b="127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033569" cy="2852127"/>
                          </a:xfrm>
                          <a:prstGeom prst="rect">
                            <a:avLst/>
                          </a:prstGeom>
                        </pic:spPr>
                      </pic:pic>
                    </a:graphicData>
                  </a:graphic>
                </wp:inline>
              </w:drawing>
            </w:r>
          </w:p>
        </w:tc>
        <w:tc>
          <w:tcPr>
            <w:tcW w:w="4672" w:type="dxa"/>
          </w:tcPr>
          <w:p w14:paraId="335E5CD1" w14:textId="77777777" w:rsidR="00E909B6" w:rsidRPr="001D04B9" w:rsidRDefault="00E909B6" w:rsidP="00E909B6">
            <w:pPr>
              <w:jc w:val="both"/>
              <w:rPr>
                <w:rFonts w:ascii="Times New Roman" w:hAnsi="Times New Roman" w:cs="Times New Roman"/>
                <w:sz w:val="28"/>
                <w:szCs w:val="28"/>
              </w:rPr>
            </w:pPr>
            <w:r w:rsidRPr="001D04B9">
              <w:rPr>
                <w:rFonts w:ascii="Calibri" w:eastAsia="Calibri" w:hAnsi="Calibri" w:cs="Arial"/>
                <w:noProof/>
                <w:lang w:val="ru-RU" w:eastAsia="ru-RU"/>
              </w:rPr>
              <w:drawing>
                <wp:inline distT="0" distB="0" distL="0" distR="0" wp14:anchorId="1B08F31D" wp14:editId="41634EAA">
                  <wp:extent cx="1872722" cy="2754005"/>
                  <wp:effectExtent l="0" t="0" r="0" b="825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885305" cy="2772509"/>
                          </a:xfrm>
                          <a:prstGeom prst="rect">
                            <a:avLst/>
                          </a:prstGeom>
                        </pic:spPr>
                      </pic:pic>
                    </a:graphicData>
                  </a:graphic>
                </wp:inline>
              </w:drawing>
            </w:r>
          </w:p>
        </w:tc>
      </w:tr>
      <w:tr w:rsidR="00E909B6" w:rsidRPr="001D04B9" w14:paraId="15425292" w14:textId="77777777" w:rsidTr="00E909B6">
        <w:tc>
          <w:tcPr>
            <w:tcW w:w="9345" w:type="dxa"/>
            <w:gridSpan w:val="2"/>
          </w:tcPr>
          <w:p w14:paraId="283BB2AD" w14:textId="77777777" w:rsidR="00E909B6" w:rsidRPr="001D04B9" w:rsidRDefault="006B3360" w:rsidP="00E909B6">
            <w:pPr>
              <w:jc w:val="center"/>
              <w:rPr>
                <w:rFonts w:ascii="Times New Roman" w:hAnsi="Times New Roman" w:cs="Times New Roman"/>
                <w:b/>
                <w:sz w:val="28"/>
                <w:szCs w:val="28"/>
              </w:rPr>
            </w:pPr>
            <w:r w:rsidRPr="001D04B9">
              <w:rPr>
                <w:rFonts w:ascii="Times New Roman" w:hAnsi="Times New Roman" w:cs="Times New Roman"/>
                <w:b/>
                <w:sz w:val="28"/>
                <w:szCs w:val="28"/>
              </w:rPr>
              <w:t>Figure 15</w:t>
            </w:r>
            <w:r w:rsidR="00071072" w:rsidRPr="001D04B9">
              <w:rPr>
                <w:rFonts w:ascii="Times New Roman" w:hAnsi="Times New Roman" w:cs="Times New Roman"/>
                <w:b/>
                <w:sz w:val="28"/>
                <w:szCs w:val="28"/>
              </w:rPr>
              <w:t xml:space="preserve"> -</w:t>
            </w:r>
            <w:r w:rsidR="00E909B6" w:rsidRPr="001D04B9">
              <w:rPr>
                <w:rFonts w:ascii="Times New Roman" w:hAnsi="Times New Roman" w:cs="Times New Roman"/>
                <w:b/>
                <w:sz w:val="28"/>
                <w:szCs w:val="28"/>
              </w:rPr>
              <w:t xml:space="preserve"> </w:t>
            </w:r>
            <w:r w:rsidR="00E909B6" w:rsidRPr="001D04B9">
              <w:rPr>
                <w:rFonts w:ascii="Times New Roman" w:hAnsi="Times New Roman" w:cs="Times New Roman"/>
                <w:b/>
                <w:sz w:val="28"/>
                <w:szCs w:val="28"/>
                <w:vertAlign w:val="superscript"/>
              </w:rPr>
              <w:t>1</w:t>
            </w:r>
            <w:r w:rsidR="00E909B6" w:rsidRPr="001D04B9">
              <w:rPr>
                <w:rFonts w:ascii="Times New Roman" w:hAnsi="Times New Roman" w:cs="Times New Roman"/>
                <w:b/>
                <w:sz w:val="28"/>
                <w:szCs w:val="28"/>
              </w:rPr>
              <w:t>H NMR spectra of NIPAM-APTAC-AMPS terpolymers and identification of proton signals</w:t>
            </w:r>
          </w:p>
        </w:tc>
      </w:tr>
    </w:tbl>
    <w:p w14:paraId="2C66559A" w14:textId="77777777" w:rsidR="00E909B6" w:rsidRPr="001D04B9" w:rsidRDefault="00E909B6" w:rsidP="00E909B6">
      <w:pPr>
        <w:spacing w:after="0" w:line="240" w:lineRule="auto"/>
        <w:jc w:val="both"/>
        <w:rPr>
          <w:rFonts w:ascii="Times New Roman" w:hAnsi="Times New Roman" w:cs="Times New Roman"/>
          <w:sz w:val="28"/>
          <w:szCs w:val="28"/>
        </w:rPr>
      </w:pPr>
    </w:p>
    <w:p w14:paraId="6CEEAF03" w14:textId="77777777" w:rsidR="00E909B6" w:rsidRPr="001D04B9" w:rsidRDefault="00E909B6" w:rsidP="00E909B6">
      <w:pPr>
        <w:spacing w:after="0" w:line="240" w:lineRule="auto"/>
        <w:ind w:firstLine="708"/>
        <w:jc w:val="both"/>
        <w:rPr>
          <w:rFonts w:ascii="Times New Roman" w:hAnsi="Times New Roman" w:cs="Times New Roman"/>
          <w:sz w:val="28"/>
          <w:szCs w:val="28"/>
        </w:rPr>
      </w:pPr>
      <w:r w:rsidRPr="001D04B9">
        <w:rPr>
          <w:rFonts w:ascii="Times New Roman" w:hAnsi="Times New Roman" w:cs="Times New Roman"/>
          <w:sz w:val="28"/>
          <w:szCs w:val="28"/>
        </w:rPr>
        <w:t xml:space="preserve">The resonance bands observed at 1.8 and 2.2 ppm were attributed to the protons of methylene and methine groups of the main chain of the terpolymers respectively. Nevertheless, these peaks overlapped with the peaks of methyl and methylene protons of AMPS and APTAC. The resonance bands at 3.2-3.4 ppm were assigned to suspended protons of methyl and methylene groups in AMPS and APTAC. Since these signals were superimposed each other, the exact compositions of the NIPAM-APTAC-AMPS terpolymers could not be determined from the </w:t>
      </w:r>
      <w:r w:rsidRPr="001D04B9">
        <w:rPr>
          <w:rFonts w:ascii="Times New Roman" w:hAnsi="Times New Roman" w:cs="Times New Roman"/>
          <w:sz w:val="28"/>
          <w:szCs w:val="28"/>
          <w:vertAlign w:val="superscript"/>
        </w:rPr>
        <w:t>1</w:t>
      </w:r>
      <w:r w:rsidRPr="001D04B9">
        <w:rPr>
          <w:rFonts w:ascii="Times New Roman" w:hAnsi="Times New Roman" w:cs="Times New Roman"/>
          <w:sz w:val="28"/>
          <w:szCs w:val="28"/>
        </w:rPr>
        <w:t>H NMR spectra. Nevertheless, one can assume that the amount of APTAC and AMPS in terpolymers will coincide well with the initial monomer mixture because the reactivity of all monomers is similar and close to one</w:t>
      </w:r>
      <w:r w:rsidR="00EA789B" w:rsidRPr="001D04B9">
        <w:rPr>
          <w:rFonts w:ascii="Times New Roman" w:hAnsi="Times New Roman" w:cs="Times New Roman"/>
          <w:sz w:val="28"/>
          <w:szCs w:val="28"/>
        </w:rPr>
        <w:t xml:space="preserve"> </w:t>
      </w:r>
      <w:r w:rsidR="00EA789B" w:rsidRPr="001D04B9">
        <w:rPr>
          <w:rFonts w:ascii="Times New Roman" w:hAnsi="Times New Roman" w:cs="Times New Roman"/>
          <w:sz w:val="28"/>
          <w:szCs w:val="28"/>
        </w:rPr>
        <w:fldChar w:fldCharType="begin"/>
      </w:r>
      <w:r w:rsidR="00EA789B" w:rsidRPr="001D04B9">
        <w:rPr>
          <w:rFonts w:ascii="Times New Roman" w:hAnsi="Times New Roman" w:cs="Times New Roman"/>
          <w:sz w:val="28"/>
          <w:szCs w:val="28"/>
        </w:rPr>
        <w:instrText xml:space="preserve"> ADDIN EN.CITE &lt;EndNote&gt;&lt;Cite&gt;&lt;Author&gt;Braun&lt;/Author&gt;&lt;Year&gt;2001&lt;/Year&gt;&lt;IDText&gt;Synthesis in microemulsion and characterization of stimuli-responsive polyelectrolytes and polyampholytes based on N-isopropylacrylamide&lt;/IDText&gt;&lt;DisplayText&gt;[76]&lt;/DisplayText&gt;&lt;record&gt;&lt;dates&gt;&lt;pub-dates&gt;&lt;date&gt;Oct&lt;/date&gt;&lt;/pub-dates&gt;&lt;year&gt;2001&lt;/year&gt;&lt;/dates&gt;&lt;urls&gt;&lt;related-urls&gt;&lt;url&gt;&amp;lt;Go to ISI&amp;gt;://WOS:000170217200001&lt;/url&gt;&lt;/related-urls&gt;&lt;/urls&gt;&lt;isbn&gt;0032-3861&lt;/isbn&gt;&lt;titles&gt;&lt;title&gt;Synthesis in microemulsion and characterization of stimuli-responsive polyelectrolytes and polyampholytes based on N-isopropylacrylamide&lt;/title&gt;&lt;secondary-title&gt;Polymer&lt;/secondary-title&gt;&lt;/titles&gt;&lt;pages&gt;8499-8510&lt;/pages&gt;&lt;number&gt;21&lt;/number&gt;&lt;contributors&gt;&lt;authors&gt;&lt;author&gt;Braun, O.&lt;/author&gt;&lt;author&gt;Selb, J.&lt;/author&gt;&lt;author&gt;Candau, F.&lt;/author&gt;&lt;/authors&gt;&lt;/contributors&gt;&lt;added-date format="utc"&gt;1694167095&lt;/added-date&gt;&lt;ref-type name="Journal Article"&gt;17&lt;/ref-type&gt;&lt;rec-number&gt;83&lt;/rec-number&gt;&lt;last-updated-date format="utc"&gt;1694167095&lt;/last-updated-date&gt;&lt;accession-num&gt;WOS:000170217200001&lt;/accession-num&gt;&lt;electronic-resource-num&gt;10.1016/s0032-3861(01)00445-1&lt;/electronic-resource-num&gt;&lt;volume&gt;42&lt;/volume&gt;&lt;/record&gt;&lt;/Cite&gt;&lt;/EndNote&gt;</w:instrText>
      </w:r>
      <w:r w:rsidR="00EA789B" w:rsidRPr="001D04B9">
        <w:rPr>
          <w:rFonts w:ascii="Times New Roman" w:hAnsi="Times New Roman" w:cs="Times New Roman"/>
          <w:sz w:val="28"/>
          <w:szCs w:val="28"/>
        </w:rPr>
        <w:fldChar w:fldCharType="separate"/>
      </w:r>
      <w:r w:rsidR="00EA789B" w:rsidRPr="001D04B9">
        <w:rPr>
          <w:rFonts w:ascii="Times New Roman" w:hAnsi="Times New Roman" w:cs="Times New Roman"/>
          <w:sz w:val="28"/>
          <w:szCs w:val="28"/>
        </w:rPr>
        <w:t>[76]</w:t>
      </w:r>
      <w:r w:rsidR="00EA789B" w:rsidRPr="001D04B9">
        <w:rPr>
          <w:rFonts w:ascii="Times New Roman" w:hAnsi="Times New Roman" w:cs="Times New Roman"/>
          <w:sz w:val="28"/>
          <w:szCs w:val="28"/>
        </w:rPr>
        <w:fldChar w:fldCharType="end"/>
      </w:r>
      <w:r w:rsidR="00EA789B" w:rsidRPr="001D04B9">
        <w:rPr>
          <w:rFonts w:ascii="Times New Roman" w:hAnsi="Times New Roman" w:cs="Times New Roman"/>
          <w:sz w:val="28"/>
          <w:szCs w:val="28"/>
        </w:rPr>
        <w:t xml:space="preserve">. </w:t>
      </w:r>
      <w:r w:rsidRPr="001D04B9">
        <w:rPr>
          <w:rFonts w:ascii="Times New Roman" w:hAnsi="Times New Roman" w:cs="Times New Roman"/>
          <w:sz w:val="28"/>
          <w:szCs w:val="28"/>
        </w:rPr>
        <w:t>Taking into account all reasons listed above, one can claim that the final composition of terpolymers possesses charge-balanced and charge-imbalanced structure. For instance, the amphoteric terpolymer [NIPAM]:[APTAC]:[AMPS]=90:5:5 mol.% composed of the equal number of positively (APTAC) and negatively (AMPS) charged monomers refers to a charge-balanced polyampholyte, while the terpolymers [NIPAM]:[APTAC]:[AMPS]=90:7.5:2.5 mol.% and [NIPAM]:[APTAC]:[AMPS]=90:2.5:7.5 mol.% containing an excess of positively (APTAC) or negatively (AMPS) charged monomers belong to charge-imbalanced polyampholytes.</w:t>
      </w:r>
    </w:p>
    <w:p w14:paraId="1BBCFD87" w14:textId="4FC99ECE" w:rsidR="00E909B6" w:rsidRPr="001D04B9" w:rsidRDefault="006B3360" w:rsidP="00E909B6">
      <w:pPr>
        <w:spacing w:after="0" w:line="240" w:lineRule="auto"/>
        <w:ind w:firstLine="708"/>
        <w:jc w:val="both"/>
        <w:rPr>
          <w:rFonts w:ascii="Times New Roman" w:hAnsi="Times New Roman" w:cs="Times New Roman"/>
          <w:sz w:val="28"/>
          <w:szCs w:val="28"/>
        </w:rPr>
      </w:pPr>
      <w:r w:rsidRPr="001D04B9">
        <w:rPr>
          <w:rFonts w:ascii="Times New Roman" w:hAnsi="Times New Roman" w:cs="Times New Roman"/>
          <w:sz w:val="28"/>
          <w:szCs w:val="28"/>
        </w:rPr>
        <w:t>Figure 16</w:t>
      </w:r>
      <w:r w:rsidR="00E909B6" w:rsidRPr="001D04B9">
        <w:rPr>
          <w:rFonts w:ascii="Times New Roman" w:hAnsi="Times New Roman" w:cs="Times New Roman"/>
          <w:sz w:val="28"/>
          <w:szCs w:val="28"/>
        </w:rPr>
        <w:t xml:space="preserve"> shows the results of </w:t>
      </w:r>
      <w:r w:rsidR="00E909B6" w:rsidRPr="001D04B9">
        <w:rPr>
          <w:rFonts w:ascii="Times New Roman" w:eastAsia="Calibri" w:hAnsi="Times New Roman" w:cs="Times New Roman"/>
          <w:sz w:val="28"/>
          <w:szCs w:val="28"/>
        </w:rPr>
        <w:t>thermogravimetric (TGA) and differential thermal (DTA) analysis</w:t>
      </w:r>
      <w:r w:rsidR="00E909B6" w:rsidRPr="001D04B9">
        <w:rPr>
          <w:rFonts w:ascii="Times New Roman" w:hAnsi="Times New Roman" w:cs="Times New Roman"/>
          <w:sz w:val="28"/>
          <w:szCs w:val="28"/>
        </w:rPr>
        <w:t xml:space="preserve">. The dry terpolymers show mass loss of ca. 5% between room temperature and 150°C. This additional weight loss is, however, hard to assign to loss of water alone because the TGA and DTA data do not show a clear step in this temperature range. The mass loss up to ca. 200-300°C may be a result of evaporation of residual water and beginning of the copolymers decomposition. Complete thermal decomposition of </w:t>
      </w:r>
      <w:r w:rsidR="00E909B6" w:rsidRPr="001D04B9">
        <w:rPr>
          <w:rFonts w:ascii="Times New Roman" w:hAnsi="Times New Roman" w:cs="Times New Roman"/>
          <w:iCs/>
          <w:sz w:val="28"/>
          <w:szCs w:val="28"/>
        </w:rPr>
        <w:t xml:space="preserve">NIPAM-APTAC-AMPS </w:t>
      </w:r>
      <w:r w:rsidR="00E909B6" w:rsidRPr="001D04B9">
        <w:rPr>
          <w:rFonts w:ascii="Times New Roman" w:hAnsi="Times New Roman" w:cs="Times New Roman"/>
          <w:sz w:val="28"/>
          <w:szCs w:val="28"/>
        </w:rPr>
        <w:t>terpolymers takes place at the interval of temperature between 410-420</w:t>
      </w:r>
      <w:r w:rsidR="00E909B6" w:rsidRPr="001D04B9">
        <w:rPr>
          <w:rFonts w:ascii="Times New Roman" w:hAnsi="Times New Roman" w:cs="Times New Roman"/>
          <w:sz w:val="28"/>
          <w:szCs w:val="28"/>
        </w:rPr>
        <w:sym w:font="Symbol" w:char="F0B0"/>
      </w:r>
      <w:r w:rsidR="00E909B6" w:rsidRPr="001D04B9">
        <w:rPr>
          <w:rFonts w:ascii="Times New Roman" w:hAnsi="Times New Roman" w:cs="Times New Roman"/>
          <w:sz w:val="28"/>
          <w:szCs w:val="28"/>
        </w:rPr>
        <w:t xml:space="preserve">C. </w:t>
      </w:r>
    </w:p>
    <w:p w14:paraId="3C56EC33" w14:textId="77777777" w:rsidR="00E909B6" w:rsidRPr="001D04B9" w:rsidRDefault="00E909B6" w:rsidP="00E909B6">
      <w:pPr>
        <w:spacing w:after="0" w:line="240" w:lineRule="auto"/>
        <w:jc w:val="both"/>
        <w:rPr>
          <w:rFonts w:ascii="Times New Roman" w:hAnsi="Times New Roman" w:cs="Times New Roman"/>
          <w:sz w:val="28"/>
          <w:szCs w:val="28"/>
        </w:rPr>
      </w:pPr>
    </w:p>
    <w:tbl>
      <w:tblPr>
        <w:tblStyle w:val="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8"/>
        <w:gridCol w:w="4677"/>
      </w:tblGrid>
      <w:tr w:rsidR="00E909B6" w:rsidRPr="001D04B9" w14:paraId="4924D13C" w14:textId="77777777" w:rsidTr="00E909B6">
        <w:tc>
          <w:tcPr>
            <w:tcW w:w="4678" w:type="dxa"/>
          </w:tcPr>
          <w:p w14:paraId="6DB0374B" w14:textId="77777777" w:rsidR="00E909B6" w:rsidRPr="001D04B9" w:rsidRDefault="006B3360" w:rsidP="00E909B6">
            <w:pPr>
              <w:jc w:val="both"/>
              <w:rPr>
                <w:rFonts w:ascii="Times New Roman" w:hAnsi="Times New Roman" w:cs="Times New Roman"/>
                <w:sz w:val="28"/>
                <w:szCs w:val="28"/>
              </w:rPr>
            </w:pPr>
            <w:r w:rsidRPr="001D04B9">
              <w:object w:dxaOrig="6555" w:dyaOrig="4608" w14:anchorId="19CDB344">
                <v:shape id="_x0000_i1036" type="#_x0000_t75" style="width:243pt;height:171pt" o:ole="">
                  <v:imagedata r:id="rId36" o:title=""/>
                </v:shape>
                <o:OLEObject Type="Embed" ProgID="Origin50.Graph" ShapeID="_x0000_i1036" DrawAspect="Content" ObjectID="_1771835669" r:id="rId37"/>
              </w:object>
            </w:r>
          </w:p>
        </w:tc>
        <w:tc>
          <w:tcPr>
            <w:tcW w:w="4677" w:type="dxa"/>
          </w:tcPr>
          <w:p w14:paraId="1C461F20" w14:textId="77777777" w:rsidR="00E909B6" w:rsidRPr="001D04B9" w:rsidRDefault="00872E56" w:rsidP="00E909B6">
            <w:pPr>
              <w:jc w:val="both"/>
              <w:rPr>
                <w:rFonts w:ascii="Times New Roman" w:hAnsi="Times New Roman" w:cs="Times New Roman"/>
                <w:sz w:val="28"/>
                <w:szCs w:val="28"/>
              </w:rPr>
            </w:pPr>
            <w:r w:rsidRPr="001D04B9">
              <w:object w:dxaOrig="6555" w:dyaOrig="4608" w14:anchorId="0362F393">
                <v:shape id="_x0000_i1037" type="#_x0000_t75" style="width:241.5pt;height:169.5pt" o:ole="">
                  <v:imagedata r:id="rId38" o:title=""/>
                </v:shape>
                <o:OLEObject Type="Embed" ProgID="Origin50.Graph" ShapeID="_x0000_i1037" DrawAspect="Content" ObjectID="_1771835670" r:id="rId39"/>
              </w:object>
            </w:r>
          </w:p>
        </w:tc>
      </w:tr>
      <w:tr w:rsidR="00E909B6" w:rsidRPr="001D04B9" w14:paraId="3DF3B334" w14:textId="77777777" w:rsidTr="00E909B6">
        <w:tc>
          <w:tcPr>
            <w:tcW w:w="9355" w:type="dxa"/>
            <w:gridSpan w:val="2"/>
          </w:tcPr>
          <w:p w14:paraId="247BD6FF" w14:textId="77777777" w:rsidR="00E909B6" w:rsidRPr="001D04B9" w:rsidRDefault="006B3360" w:rsidP="00E909B6">
            <w:pPr>
              <w:jc w:val="center"/>
              <w:rPr>
                <w:rFonts w:ascii="Times New Roman" w:hAnsi="Times New Roman" w:cs="Times New Roman"/>
                <w:b/>
                <w:sz w:val="28"/>
                <w:szCs w:val="28"/>
              </w:rPr>
            </w:pPr>
            <w:r w:rsidRPr="001D04B9">
              <w:rPr>
                <w:rFonts w:ascii="Times New Roman" w:hAnsi="Times New Roman" w:cs="Times New Roman"/>
                <w:b/>
                <w:sz w:val="28"/>
                <w:szCs w:val="28"/>
              </w:rPr>
              <w:t>Figure 16</w:t>
            </w:r>
            <w:r w:rsidR="00071072" w:rsidRPr="001D04B9">
              <w:rPr>
                <w:rFonts w:ascii="Times New Roman" w:hAnsi="Times New Roman" w:cs="Times New Roman"/>
                <w:b/>
                <w:sz w:val="28"/>
                <w:szCs w:val="28"/>
              </w:rPr>
              <w:t xml:space="preserve"> -</w:t>
            </w:r>
            <w:r w:rsidR="00E909B6" w:rsidRPr="001D04B9">
              <w:rPr>
                <w:rFonts w:ascii="Times New Roman" w:hAnsi="Times New Roman" w:cs="Times New Roman"/>
                <w:b/>
                <w:sz w:val="28"/>
                <w:szCs w:val="28"/>
              </w:rPr>
              <w:t xml:space="preserve"> TGA thermograms (a) and differential curves (b) of NIPAM-APTAC-AMPS terpolymers, where curve 1 – 90:5:5; curve 2 –90:7.5:2.5; curve 3 – 90:2.5:7.5 mol.%</w:t>
            </w:r>
          </w:p>
        </w:tc>
      </w:tr>
    </w:tbl>
    <w:p w14:paraId="492E9F11" w14:textId="77777777" w:rsidR="00E909B6" w:rsidRPr="001D04B9" w:rsidRDefault="00E909B6" w:rsidP="00E909B6">
      <w:pPr>
        <w:spacing w:after="0" w:line="240" w:lineRule="auto"/>
        <w:jc w:val="both"/>
        <w:rPr>
          <w:rFonts w:ascii="Times New Roman" w:hAnsi="Times New Roman" w:cs="Times New Roman"/>
          <w:sz w:val="28"/>
          <w:szCs w:val="28"/>
        </w:rPr>
      </w:pPr>
    </w:p>
    <w:p w14:paraId="1C992C77" w14:textId="77777777" w:rsidR="00E909B6" w:rsidRPr="001D04B9" w:rsidRDefault="00E909B6" w:rsidP="00E909B6">
      <w:pPr>
        <w:spacing w:after="0" w:line="240" w:lineRule="auto"/>
        <w:jc w:val="both"/>
        <w:rPr>
          <w:rFonts w:ascii="Times New Roman" w:hAnsi="Times New Roman" w:cs="Times New Roman"/>
          <w:iCs/>
          <w:sz w:val="28"/>
          <w:szCs w:val="28"/>
        </w:rPr>
      </w:pPr>
      <w:r w:rsidRPr="001D04B9">
        <w:rPr>
          <w:rFonts w:ascii="Times New Roman" w:hAnsi="Times New Roman" w:cs="Times New Roman"/>
          <w:sz w:val="28"/>
          <w:szCs w:val="28"/>
        </w:rPr>
        <w:tab/>
        <w:t>Table 6 represents the values of M</w:t>
      </w:r>
      <w:r w:rsidRPr="001D04B9">
        <w:rPr>
          <w:rFonts w:ascii="Times New Roman" w:hAnsi="Times New Roman" w:cs="Times New Roman"/>
          <w:sz w:val="28"/>
          <w:szCs w:val="28"/>
          <w:vertAlign w:val="subscript"/>
        </w:rPr>
        <w:t>w</w:t>
      </w:r>
      <w:r w:rsidRPr="001D04B9">
        <w:rPr>
          <w:rFonts w:ascii="Times New Roman" w:hAnsi="Times New Roman" w:cs="Times New Roman"/>
          <w:sz w:val="28"/>
          <w:szCs w:val="28"/>
        </w:rPr>
        <w:t>, M</w:t>
      </w:r>
      <w:r w:rsidRPr="001D04B9">
        <w:rPr>
          <w:rFonts w:ascii="Times New Roman" w:hAnsi="Times New Roman" w:cs="Times New Roman"/>
          <w:sz w:val="28"/>
          <w:szCs w:val="28"/>
          <w:vertAlign w:val="subscript"/>
        </w:rPr>
        <w:t xml:space="preserve">n </w:t>
      </w:r>
      <w:r w:rsidRPr="001D04B9">
        <w:rPr>
          <w:rFonts w:ascii="Times New Roman" w:hAnsi="Times New Roman" w:cs="Times New Roman"/>
          <w:sz w:val="28"/>
          <w:szCs w:val="28"/>
        </w:rPr>
        <w:t xml:space="preserve">and PDI for </w:t>
      </w:r>
      <w:r w:rsidRPr="001D04B9">
        <w:rPr>
          <w:rFonts w:ascii="Times New Roman" w:hAnsi="Times New Roman" w:cs="Times New Roman"/>
          <w:iCs/>
          <w:sz w:val="28"/>
          <w:szCs w:val="28"/>
        </w:rPr>
        <w:t xml:space="preserve">NIPAM-APTAC-AMPS terpolymers measured by gel-permeable chromatography in aqueous solution.  </w:t>
      </w:r>
    </w:p>
    <w:p w14:paraId="3B4B8A2D" w14:textId="77777777" w:rsidR="00E909B6" w:rsidRPr="001D04B9" w:rsidRDefault="00E909B6" w:rsidP="00E909B6">
      <w:pPr>
        <w:spacing w:after="0" w:line="240" w:lineRule="auto"/>
        <w:jc w:val="both"/>
        <w:rPr>
          <w:rFonts w:ascii="Times New Roman" w:hAnsi="Times New Roman" w:cs="Times New Roman"/>
          <w:iCs/>
          <w:sz w:val="28"/>
          <w:szCs w:val="28"/>
        </w:rPr>
      </w:pPr>
    </w:p>
    <w:p w14:paraId="5C00BBFC" w14:textId="4A56CAC2" w:rsidR="00E909B6" w:rsidRPr="001D04B9" w:rsidRDefault="00E909B6" w:rsidP="00E909B6">
      <w:pPr>
        <w:spacing w:after="0" w:line="240" w:lineRule="auto"/>
        <w:jc w:val="both"/>
        <w:rPr>
          <w:rFonts w:ascii="Times New Roman" w:hAnsi="Times New Roman" w:cs="Times New Roman"/>
          <w:b/>
          <w:sz w:val="28"/>
          <w:szCs w:val="28"/>
        </w:rPr>
      </w:pPr>
      <w:r w:rsidRPr="001D04B9">
        <w:rPr>
          <w:rFonts w:ascii="Times New Roman" w:hAnsi="Times New Roman" w:cs="Times New Roman"/>
          <w:b/>
          <w:sz w:val="28"/>
          <w:szCs w:val="28"/>
        </w:rPr>
        <w:t xml:space="preserve">Table 6 - </w:t>
      </w:r>
      <w:r w:rsidRPr="001D04B9">
        <w:rPr>
          <w:rFonts w:ascii="Times New Roman" w:hAnsi="Times New Roman" w:cs="Times New Roman"/>
          <w:b/>
          <w:bCs/>
          <w:sz w:val="28"/>
          <w:szCs w:val="28"/>
        </w:rPr>
        <w:t>The values of M</w:t>
      </w:r>
      <w:r w:rsidRPr="001D04B9">
        <w:rPr>
          <w:rFonts w:ascii="Times New Roman" w:hAnsi="Times New Roman" w:cs="Times New Roman"/>
          <w:b/>
          <w:bCs/>
          <w:sz w:val="28"/>
          <w:szCs w:val="28"/>
          <w:vertAlign w:val="subscript"/>
        </w:rPr>
        <w:t>w</w:t>
      </w:r>
      <w:r w:rsidRPr="001D04B9">
        <w:rPr>
          <w:rFonts w:ascii="Times New Roman" w:hAnsi="Times New Roman" w:cs="Times New Roman"/>
          <w:b/>
          <w:bCs/>
          <w:sz w:val="28"/>
          <w:szCs w:val="28"/>
        </w:rPr>
        <w:t>, M</w:t>
      </w:r>
      <w:r w:rsidRPr="001D04B9">
        <w:rPr>
          <w:rFonts w:ascii="Times New Roman" w:hAnsi="Times New Roman" w:cs="Times New Roman"/>
          <w:b/>
          <w:bCs/>
          <w:sz w:val="28"/>
          <w:szCs w:val="28"/>
          <w:vertAlign w:val="subscript"/>
        </w:rPr>
        <w:t xml:space="preserve">n </w:t>
      </w:r>
      <w:r w:rsidRPr="001D04B9">
        <w:rPr>
          <w:rFonts w:ascii="Times New Roman" w:hAnsi="Times New Roman" w:cs="Times New Roman"/>
          <w:b/>
          <w:bCs/>
          <w:sz w:val="28"/>
          <w:szCs w:val="28"/>
        </w:rPr>
        <w:t xml:space="preserve">and PDI for </w:t>
      </w:r>
      <w:r w:rsidR="00FA1E31">
        <w:rPr>
          <w:rFonts w:ascii="Times New Roman" w:hAnsi="Times New Roman" w:cs="Times New Roman"/>
          <w:b/>
          <w:bCs/>
          <w:sz w:val="28"/>
          <w:szCs w:val="28"/>
        </w:rPr>
        <w:t xml:space="preserve">linear </w:t>
      </w:r>
      <w:r w:rsidRPr="001D04B9">
        <w:rPr>
          <w:rFonts w:ascii="Times New Roman" w:hAnsi="Times New Roman" w:cs="Times New Roman"/>
          <w:b/>
          <w:bCs/>
          <w:iCs/>
          <w:sz w:val="28"/>
          <w:szCs w:val="28"/>
        </w:rPr>
        <w:t>NIPAM-APTAC-AMPS terpolymers</w:t>
      </w:r>
    </w:p>
    <w:p w14:paraId="23389202" w14:textId="77777777" w:rsidR="00E909B6" w:rsidRPr="001D04B9" w:rsidRDefault="00E909B6" w:rsidP="00E909B6">
      <w:pPr>
        <w:spacing w:after="0" w:line="240" w:lineRule="auto"/>
        <w:jc w:val="both"/>
        <w:rPr>
          <w:rFonts w:ascii="Times New Roman" w:hAnsi="Times New Roman" w:cs="Times New Roman"/>
          <w:b/>
          <w:bCs/>
          <w:sz w:val="28"/>
          <w:szCs w:val="28"/>
        </w:rPr>
      </w:pPr>
    </w:p>
    <w:tbl>
      <w:tblPr>
        <w:tblStyle w:val="2"/>
        <w:tblW w:w="9634" w:type="dxa"/>
        <w:tblLayout w:type="fixed"/>
        <w:tblLook w:val="04A0" w:firstRow="1" w:lastRow="0" w:firstColumn="1" w:lastColumn="0" w:noHBand="0" w:noVBand="1"/>
      </w:tblPr>
      <w:tblGrid>
        <w:gridCol w:w="1129"/>
        <w:gridCol w:w="1134"/>
        <w:gridCol w:w="993"/>
        <w:gridCol w:w="2126"/>
        <w:gridCol w:w="2268"/>
        <w:gridCol w:w="1984"/>
      </w:tblGrid>
      <w:tr w:rsidR="00E909B6" w:rsidRPr="001D04B9" w14:paraId="440E3AA4" w14:textId="77777777" w:rsidTr="00E909B6">
        <w:tc>
          <w:tcPr>
            <w:tcW w:w="3256" w:type="dxa"/>
            <w:gridSpan w:val="3"/>
          </w:tcPr>
          <w:p w14:paraId="4C4619F0" w14:textId="77777777" w:rsidR="00E909B6" w:rsidRPr="001D04B9" w:rsidRDefault="00E909B6" w:rsidP="00E909B6">
            <w:pPr>
              <w:jc w:val="center"/>
              <w:rPr>
                <w:rFonts w:ascii="Times New Roman" w:hAnsi="Times New Roman" w:cs="Times New Roman"/>
                <w:sz w:val="28"/>
                <w:szCs w:val="28"/>
              </w:rPr>
            </w:pPr>
            <w:r w:rsidRPr="001D04B9">
              <w:rPr>
                <w:rFonts w:ascii="Times New Roman" w:hAnsi="Times New Roman" w:cs="Times New Roman"/>
                <w:sz w:val="28"/>
                <w:szCs w:val="28"/>
              </w:rPr>
              <w:t>Composition, mol. %</w:t>
            </w:r>
          </w:p>
        </w:tc>
        <w:tc>
          <w:tcPr>
            <w:tcW w:w="2126" w:type="dxa"/>
            <w:vMerge w:val="restart"/>
          </w:tcPr>
          <w:p w14:paraId="385DE368" w14:textId="77777777" w:rsidR="00E909B6" w:rsidRPr="001D04B9" w:rsidRDefault="00E909B6" w:rsidP="00E909B6">
            <w:pPr>
              <w:jc w:val="center"/>
              <w:rPr>
                <w:rFonts w:ascii="Times New Roman" w:hAnsi="Times New Roman" w:cs="Times New Roman"/>
                <w:sz w:val="28"/>
                <w:szCs w:val="28"/>
              </w:rPr>
            </w:pPr>
            <w:r w:rsidRPr="001D04B9">
              <w:rPr>
                <w:rFonts w:ascii="Times New Roman" w:hAnsi="Times New Roman" w:cs="Times New Roman"/>
                <w:sz w:val="28"/>
                <w:szCs w:val="28"/>
              </w:rPr>
              <w:t>M</w:t>
            </w:r>
            <w:r w:rsidRPr="001D04B9">
              <w:rPr>
                <w:rFonts w:ascii="Times New Roman" w:hAnsi="Times New Roman" w:cs="Times New Roman"/>
                <w:sz w:val="28"/>
                <w:szCs w:val="28"/>
                <w:vertAlign w:val="subscript"/>
              </w:rPr>
              <w:t>w</w:t>
            </w:r>
            <m:oMath>
              <m:r>
                <w:rPr>
                  <w:rFonts w:ascii="Cambria Math" w:hAnsi="Cambria Math" w:cs="Times New Roman"/>
                  <w:sz w:val="28"/>
                  <w:szCs w:val="28"/>
                </w:rPr>
                <m:t>×</m:t>
              </m:r>
            </m:oMath>
            <w:r w:rsidRPr="001D04B9">
              <w:rPr>
                <w:rFonts w:ascii="Times New Roman" w:hAnsi="Times New Roman" w:cs="Times New Roman"/>
                <w:sz w:val="28"/>
                <w:szCs w:val="28"/>
              </w:rPr>
              <w:t>10</w:t>
            </w:r>
            <w:r w:rsidRPr="001D04B9">
              <w:rPr>
                <w:rFonts w:ascii="Times New Roman" w:hAnsi="Times New Roman" w:cs="Times New Roman"/>
                <w:sz w:val="28"/>
                <w:szCs w:val="28"/>
                <w:vertAlign w:val="superscript"/>
              </w:rPr>
              <w:t>-5</w:t>
            </w:r>
            <w:r w:rsidRPr="001D04B9">
              <w:rPr>
                <w:rFonts w:ascii="Times New Roman" w:hAnsi="Times New Roman" w:cs="Times New Roman"/>
                <w:sz w:val="28"/>
                <w:szCs w:val="28"/>
              </w:rPr>
              <w:t>, Da</w:t>
            </w:r>
          </w:p>
        </w:tc>
        <w:tc>
          <w:tcPr>
            <w:tcW w:w="2268" w:type="dxa"/>
            <w:vMerge w:val="restart"/>
          </w:tcPr>
          <w:p w14:paraId="04E9D0BF" w14:textId="77777777" w:rsidR="00E909B6" w:rsidRPr="001D04B9" w:rsidRDefault="00E909B6" w:rsidP="00E909B6">
            <w:pPr>
              <w:jc w:val="center"/>
              <w:rPr>
                <w:rFonts w:ascii="Times New Roman" w:hAnsi="Times New Roman" w:cs="Times New Roman"/>
                <w:sz w:val="28"/>
                <w:szCs w:val="28"/>
              </w:rPr>
            </w:pPr>
            <w:r w:rsidRPr="001D04B9">
              <w:rPr>
                <w:rFonts w:ascii="Times New Roman" w:hAnsi="Times New Roman" w:cs="Times New Roman"/>
                <w:sz w:val="28"/>
                <w:szCs w:val="28"/>
              </w:rPr>
              <w:t>M</w:t>
            </w:r>
            <w:r w:rsidRPr="001D04B9">
              <w:rPr>
                <w:rFonts w:ascii="Times New Roman" w:hAnsi="Times New Roman" w:cs="Times New Roman"/>
                <w:sz w:val="28"/>
                <w:szCs w:val="28"/>
                <w:vertAlign w:val="subscript"/>
              </w:rPr>
              <w:t>n</w:t>
            </w:r>
            <m:oMath>
              <m:r>
                <w:rPr>
                  <w:rFonts w:ascii="Cambria Math" w:hAnsi="Cambria Math" w:cs="Times New Roman"/>
                  <w:sz w:val="28"/>
                  <w:szCs w:val="28"/>
                </w:rPr>
                <m:t>×</m:t>
              </m:r>
            </m:oMath>
            <w:r w:rsidRPr="001D04B9">
              <w:rPr>
                <w:rFonts w:ascii="Times New Roman" w:hAnsi="Times New Roman" w:cs="Times New Roman"/>
                <w:sz w:val="28"/>
                <w:szCs w:val="28"/>
              </w:rPr>
              <w:t>10</w:t>
            </w:r>
            <w:r w:rsidRPr="001D04B9">
              <w:rPr>
                <w:rFonts w:ascii="Times New Roman" w:hAnsi="Times New Roman" w:cs="Times New Roman"/>
                <w:sz w:val="28"/>
                <w:szCs w:val="28"/>
                <w:vertAlign w:val="superscript"/>
              </w:rPr>
              <w:t>-4</w:t>
            </w:r>
            <w:r w:rsidRPr="001D04B9">
              <w:rPr>
                <w:rFonts w:ascii="Times New Roman" w:hAnsi="Times New Roman" w:cs="Times New Roman"/>
                <w:sz w:val="28"/>
                <w:szCs w:val="28"/>
              </w:rPr>
              <w:t>, Da</w:t>
            </w:r>
          </w:p>
        </w:tc>
        <w:tc>
          <w:tcPr>
            <w:tcW w:w="1984" w:type="dxa"/>
            <w:vMerge w:val="restart"/>
          </w:tcPr>
          <w:p w14:paraId="18F9D933" w14:textId="77777777" w:rsidR="00E909B6" w:rsidRPr="001D04B9" w:rsidRDefault="00E909B6" w:rsidP="00E909B6">
            <w:pPr>
              <w:jc w:val="center"/>
              <w:rPr>
                <w:rFonts w:ascii="Times New Roman" w:hAnsi="Times New Roman" w:cs="Times New Roman"/>
                <w:sz w:val="28"/>
                <w:szCs w:val="28"/>
              </w:rPr>
            </w:pPr>
            <w:r w:rsidRPr="001D04B9">
              <w:rPr>
                <w:rFonts w:ascii="Times New Roman" w:hAnsi="Times New Roman" w:cs="Times New Roman"/>
                <w:sz w:val="28"/>
                <w:szCs w:val="28"/>
              </w:rPr>
              <w:t>PDI = M</w:t>
            </w:r>
            <w:r w:rsidRPr="001D04B9">
              <w:rPr>
                <w:rFonts w:ascii="Times New Roman" w:hAnsi="Times New Roman" w:cs="Times New Roman"/>
                <w:sz w:val="28"/>
                <w:szCs w:val="28"/>
                <w:vertAlign w:val="subscript"/>
              </w:rPr>
              <w:t>w</w:t>
            </w:r>
            <w:r w:rsidRPr="001D04B9">
              <w:rPr>
                <w:rFonts w:ascii="Times New Roman" w:hAnsi="Times New Roman" w:cs="Times New Roman"/>
                <w:sz w:val="28"/>
                <w:szCs w:val="28"/>
              </w:rPr>
              <w:t>/M</w:t>
            </w:r>
            <w:r w:rsidRPr="001D04B9">
              <w:rPr>
                <w:rFonts w:ascii="Times New Roman" w:hAnsi="Times New Roman" w:cs="Times New Roman"/>
                <w:sz w:val="28"/>
                <w:szCs w:val="28"/>
                <w:vertAlign w:val="subscript"/>
              </w:rPr>
              <w:t>n</w:t>
            </w:r>
          </w:p>
        </w:tc>
      </w:tr>
      <w:tr w:rsidR="00E909B6" w:rsidRPr="001D04B9" w14:paraId="5C42F4DC" w14:textId="77777777" w:rsidTr="00E909B6">
        <w:tc>
          <w:tcPr>
            <w:tcW w:w="1129" w:type="dxa"/>
          </w:tcPr>
          <w:p w14:paraId="70EC797F" w14:textId="77777777" w:rsidR="00E909B6" w:rsidRPr="001D04B9" w:rsidRDefault="00E909B6" w:rsidP="00E909B6">
            <w:pPr>
              <w:jc w:val="center"/>
              <w:rPr>
                <w:rFonts w:ascii="Times New Roman" w:hAnsi="Times New Roman" w:cs="Times New Roman"/>
                <w:sz w:val="28"/>
                <w:szCs w:val="28"/>
              </w:rPr>
            </w:pPr>
            <w:r w:rsidRPr="001D04B9">
              <w:rPr>
                <w:rFonts w:ascii="Times New Roman" w:hAnsi="Times New Roman" w:cs="Times New Roman"/>
                <w:sz w:val="28"/>
                <w:szCs w:val="28"/>
              </w:rPr>
              <w:t>NIPAM</w:t>
            </w:r>
          </w:p>
        </w:tc>
        <w:tc>
          <w:tcPr>
            <w:tcW w:w="1134" w:type="dxa"/>
          </w:tcPr>
          <w:p w14:paraId="3AFDE7C3" w14:textId="77777777" w:rsidR="00E909B6" w:rsidRPr="001D04B9" w:rsidRDefault="00E909B6" w:rsidP="00E909B6">
            <w:pPr>
              <w:jc w:val="center"/>
              <w:rPr>
                <w:rFonts w:ascii="Times New Roman" w:hAnsi="Times New Roman" w:cs="Times New Roman"/>
                <w:sz w:val="28"/>
                <w:szCs w:val="28"/>
              </w:rPr>
            </w:pPr>
            <w:r w:rsidRPr="001D04B9">
              <w:rPr>
                <w:rFonts w:ascii="Times New Roman" w:hAnsi="Times New Roman" w:cs="Times New Roman"/>
                <w:sz w:val="28"/>
                <w:szCs w:val="28"/>
              </w:rPr>
              <w:t>APTAC</w:t>
            </w:r>
          </w:p>
        </w:tc>
        <w:tc>
          <w:tcPr>
            <w:tcW w:w="993" w:type="dxa"/>
          </w:tcPr>
          <w:p w14:paraId="39B0E999" w14:textId="77777777" w:rsidR="00E909B6" w:rsidRPr="001D04B9" w:rsidRDefault="00E909B6" w:rsidP="00E909B6">
            <w:pPr>
              <w:jc w:val="center"/>
              <w:rPr>
                <w:rFonts w:ascii="Times New Roman" w:hAnsi="Times New Roman" w:cs="Times New Roman"/>
                <w:sz w:val="28"/>
                <w:szCs w:val="28"/>
              </w:rPr>
            </w:pPr>
            <w:r w:rsidRPr="001D04B9">
              <w:rPr>
                <w:rFonts w:ascii="Times New Roman" w:hAnsi="Times New Roman" w:cs="Times New Roman"/>
                <w:sz w:val="28"/>
                <w:szCs w:val="28"/>
              </w:rPr>
              <w:t>AMPS</w:t>
            </w:r>
          </w:p>
        </w:tc>
        <w:tc>
          <w:tcPr>
            <w:tcW w:w="2126" w:type="dxa"/>
            <w:vMerge/>
          </w:tcPr>
          <w:p w14:paraId="52FE708B" w14:textId="77777777" w:rsidR="00E909B6" w:rsidRPr="001D04B9" w:rsidRDefault="00E909B6" w:rsidP="00E909B6">
            <w:pPr>
              <w:jc w:val="center"/>
              <w:rPr>
                <w:rFonts w:ascii="Times New Roman" w:hAnsi="Times New Roman" w:cs="Times New Roman"/>
                <w:sz w:val="28"/>
                <w:szCs w:val="28"/>
              </w:rPr>
            </w:pPr>
          </w:p>
        </w:tc>
        <w:tc>
          <w:tcPr>
            <w:tcW w:w="2268" w:type="dxa"/>
            <w:vMerge/>
          </w:tcPr>
          <w:p w14:paraId="063055CC" w14:textId="77777777" w:rsidR="00E909B6" w:rsidRPr="001D04B9" w:rsidRDefault="00E909B6" w:rsidP="00E909B6">
            <w:pPr>
              <w:jc w:val="center"/>
              <w:rPr>
                <w:rFonts w:ascii="Times New Roman" w:hAnsi="Times New Roman" w:cs="Times New Roman"/>
                <w:sz w:val="28"/>
                <w:szCs w:val="28"/>
              </w:rPr>
            </w:pPr>
          </w:p>
        </w:tc>
        <w:tc>
          <w:tcPr>
            <w:tcW w:w="1984" w:type="dxa"/>
            <w:vMerge/>
          </w:tcPr>
          <w:p w14:paraId="075829A9" w14:textId="77777777" w:rsidR="00E909B6" w:rsidRPr="001D04B9" w:rsidRDefault="00E909B6" w:rsidP="00E909B6">
            <w:pPr>
              <w:jc w:val="center"/>
              <w:rPr>
                <w:rFonts w:ascii="Times New Roman" w:hAnsi="Times New Roman" w:cs="Times New Roman"/>
                <w:sz w:val="28"/>
                <w:szCs w:val="28"/>
              </w:rPr>
            </w:pPr>
          </w:p>
        </w:tc>
      </w:tr>
      <w:tr w:rsidR="00E909B6" w:rsidRPr="001D04B9" w14:paraId="68106678" w14:textId="77777777" w:rsidTr="00E909B6">
        <w:tc>
          <w:tcPr>
            <w:tcW w:w="1129" w:type="dxa"/>
          </w:tcPr>
          <w:p w14:paraId="0FB88C2B" w14:textId="77777777" w:rsidR="00E909B6" w:rsidRPr="001D04B9" w:rsidRDefault="00E909B6" w:rsidP="00E909B6">
            <w:pPr>
              <w:jc w:val="center"/>
              <w:rPr>
                <w:rFonts w:ascii="Times New Roman" w:hAnsi="Times New Roman" w:cs="Times New Roman"/>
                <w:sz w:val="28"/>
                <w:szCs w:val="28"/>
              </w:rPr>
            </w:pPr>
            <w:r w:rsidRPr="001D04B9">
              <w:rPr>
                <w:rFonts w:ascii="Times New Roman" w:hAnsi="Times New Roman" w:cs="Times New Roman"/>
                <w:sz w:val="28"/>
                <w:szCs w:val="28"/>
              </w:rPr>
              <w:t>90</w:t>
            </w:r>
          </w:p>
        </w:tc>
        <w:tc>
          <w:tcPr>
            <w:tcW w:w="1134" w:type="dxa"/>
          </w:tcPr>
          <w:p w14:paraId="35E604D8" w14:textId="77777777" w:rsidR="00E909B6" w:rsidRPr="001D04B9" w:rsidRDefault="00E909B6" w:rsidP="00E909B6">
            <w:pPr>
              <w:jc w:val="center"/>
              <w:rPr>
                <w:rFonts w:ascii="Times New Roman" w:hAnsi="Times New Roman" w:cs="Times New Roman"/>
                <w:sz w:val="28"/>
                <w:szCs w:val="28"/>
              </w:rPr>
            </w:pPr>
            <w:r w:rsidRPr="001D04B9">
              <w:rPr>
                <w:rFonts w:ascii="Times New Roman" w:hAnsi="Times New Roman" w:cs="Times New Roman"/>
                <w:sz w:val="28"/>
                <w:szCs w:val="28"/>
              </w:rPr>
              <w:t>5</w:t>
            </w:r>
          </w:p>
        </w:tc>
        <w:tc>
          <w:tcPr>
            <w:tcW w:w="993" w:type="dxa"/>
          </w:tcPr>
          <w:p w14:paraId="5454A749" w14:textId="77777777" w:rsidR="00E909B6" w:rsidRPr="001D04B9" w:rsidRDefault="00E909B6" w:rsidP="00E909B6">
            <w:pPr>
              <w:jc w:val="center"/>
              <w:rPr>
                <w:rFonts w:ascii="Times New Roman" w:hAnsi="Times New Roman" w:cs="Times New Roman"/>
                <w:sz w:val="28"/>
                <w:szCs w:val="28"/>
              </w:rPr>
            </w:pPr>
            <w:r w:rsidRPr="001D04B9">
              <w:rPr>
                <w:rFonts w:ascii="Times New Roman" w:hAnsi="Times New Roman" w:cs="Times New Roman"/>
                <w:sz w:val="28"/>
                <w:szCs w:val="28"/>
              </w:rPr>
              <w:t>5</w:t>
            </w:r>
          </w:p>
        </w:tc>
        <w:tc>
          <w:tcPr>
            <w:tcW w:w="2126" w:type="dxa"/>
          </w:tcPr>
          <w:p w14:paraId="4EA28D09" w14:textId="77777777" w:rsidR="00E909B6" w:rsidRPr="001D04B9" w:rsidRDefault="00E909B6" w:rsidP="00E909B6">
            <w:pPr>
              <w:jc w:val="center"/>
              <w:rPr>
                <w:rFonts w:ascii="Times New Roman" w:hAnsi="Times New Roman" w:cs="Times New Roman"/>
                <w:sz w:val="28"/>
                <w:szCs w:val="28"/>
              </w:rPr>
            </w:pPr>
            <w:r w:rsidRPr="001D04B9">
              <w:rPr>
                <w:rFonts w:ascii="Times New Roman" w:hAnsi="Times New Roman" w:cs="Times New Roman"/>
                <w:sz w:val="28"/>
                <w:szCs w:val="28"/>
              </w:rPr>
              <w:t>1.4</w:t>
            </w:r>
          </w:p>
        </w:tc>
        <w:tc>
          <w:tcPr>
            <w:tcW w:w="2268" w:type="dxa"/>
          </w:tcPr>
          <w:p w14:paraId="4D09733A" w14:textId="77777777" w:rsidR="00E909B6" w:rsidRPr="001D04B9" w:rsidRDefault="00E909B6" w:rsidP="00E909B6">
            <w:pPr>
              <w:jc w:val="center"/>
              <w:rPr>
                <w:rFonts w:ascii="Times New Roman" w:hAnsi="Times New Roman" w:cs="Times New Roman"/>
                <w:sz w:val="28"/>
                <w:szCs w:val="28"/>
              </w:rPr>
            </w:pPr>
            <w:r w:rsidRPr="001D04B9">
              <w:rPr>
                <w:rFonts w:ascii="Times New Roman" w:hAnsi="Times New Roman" w:cs="Times New Roman"/>
                <w:sz w:val="28"/>
                <w:szCs w:val="28"/>
              </w:rPr>
              <w:t>4.6</w:t>
            </w:r>
          </w:p>
        </w:tc>
        <w:tc>
          <w:tcPr>
            <w:tcW w:w="1984" w:type="dxa"/>
          </w:tcPr>
          <w:p w14:paraId="7E96538E" w14:textId="77777777" w:rsidR="00E909B6" w:rsidRPr="001D04B9" w:rsidRDefault="00E909B6" w:rsidP="00E909B6">
            <w:pPr>
              <w:jc w:val="center"/>
              <w:rPr>
                <w:rFonts w:ascii="Times New Roman" w:hAnsi="Times New Roman" w:cs="Times New Roman"/>
                <w:sz w:val="28"/>
                <w:szCs w:val="28"/>
              </w:rPr>
            </w:pPr>
            <w:r w:rsidRPr="001D04B9">
              <w:rPr>
                <w:rFonts w:ascii="Times New Roman" w:hAnsi="Times New Roman" w:cs="Times New Roman"/>
                <w:sz w:val="28"/>
                <w:szCs w:val="28"/>
              </w:rPr>
              <w:sym w:font="Symbol" w:char="F0BB"/>
            </w:r>
            <w:r w:rsidRPr="001D04B9">
              <w:rPr>
                <w:rFonts w:ascii="Times New Roman" w:hAnsi="Times New Roman" w:cs="Times New Roman"/>
                <w:sz w:val="28"/>
                <w:szCs w:val="28"/>
              </w:rPr>
              <w:t>3.0</w:t>
            </w:r>
          </w:p>
        </w:tc>
      </w:tr>
      <w:tr w:rsidR="00E909B6" w:rsidRPr="001D04B9" w14:paraId="2BF9FB54" w14:textId="77777777" w:rsidTr="00E909B6">
        <w:tc>
          <w:tcPr>
            <w:tcW w:w="1129" w:type="dxa"/>
          </w:tcPr>
          <w:p w14:paraId="5837FB69" w14:textId="77777777" w:rsidR="00E909B6" w:rsidRPr="001D04B9" w:rsidRDefault="00E909B6" w:rsidP="00E909B6">
            <w:pPr>
              <w:jc w:val="center"/>
              <w:rPr>
                <w:rFonts w:ascii="Times New Roman" w:hAnsi="Times New Roman" w:cs="Times New Roman"/>
                <w:sz w:val="28"/>
                <w:szCs w:val="28"/>
              </w:rPr>
            </w:pPr>
            <w:r w:rsidRPr="001D04B9">
              <w:rPr>
                <w:rFonts w:ascii="Times New Roman" w:hAnsi="Times New Roman" w:cs="Times New Roman"/>
                <w:sz w:val="28"/>
                <w:szCs w:val="28"/>
              </w:rPr>
              <w:t>90</w:t>
            </w:r>
          </w:p>
        </w:tc>
        <w:tc>
          <w:tcPr>
            <w:tcW w:w="1134" w:type="dxa"/>
          </w:tcPr>
          <w:p w14:paraId="76B4C19C" w14:textId="77777777" w:rsidR="00E909B6" w:rsidRPr="001D04B9" w:rsidRDefault="00E909B6" w:rsidP="00E909B6">
            <w:pPr>
              <w:jc w:val="center"/>
              <w:rPr>
                <w:rFonts w:ascii="Times New Roman" w:hAnsi="Times New Roman" w:cs="Times New Roman"/>
                <w:sz w:val="28"/>
                <w:szCs w:val="28"/>
              </w:rPr>
            </w:pPr>
            <w:r w:rsidRPr="001D04B9">
              <w:rPr>
                <w:rFonts w:ascii="Times New Roman" w:hAnsi="Times New Roman" w:cs="Times New Roman"/>
                <w:sz w:val="28"/>
                <w:szCs w:val="28"/>
              </w:rPr>
              <w:t>7,5</w:t>
            </w:r>
          </w:p>
        </w:tc>
        <w:tc>
          <w:tcPr>
            <w:tcW w:w="993" w:type="dxa"/>
          </w:tcPr>
          <w:p w14:paraId="0F746F0B" w14:textId="77777777" w:rsidR="00E909B6" w:rsidRPr="001D04B9" w:rsidRDefault="00E909B6" w:rsidP="00E909B6">
            <w:pPr>
              <w:jc w:val="center"/>
              <w:rPr>
                <w:rFonts w:ascii="Times New Roman" w:hAnsi="Times New Roman" w:cs="Times New Roman"/>
                <w:sz w:val="28"/>
                <w:szCs w:val="28"/>
              </w:rPr>
            </w:pPr>
            <w:r w:rsidRPr="001D04B9">
              <w:rPr>
                <w:rFonts w:ascii="Times New Roman" w:hAnsi="Times New Roman" w:cs="Times New Roman"/>
                <w:sz w:val="28"/>
                <w:szCs w:val="28"/>
              </w:rPr>
              <w:t>2,5</w:t>
            </w:r>
          </w:p>
        </w:tc>
        <w:tc>
          <w:tcPr>
            <w:tcW w:w="2126" w:type="dxa"/>
          </w:tcPr>
          <w:p w14:paraId="00D4A5BC" w14:textId="77777777" w:rsidR="00E909B6" w:rsidRPr="001D04B9" w:rsidRDefault="00E909B6" w:rsidP="00E909B6">
            <w:pPr>
              <w:jc w:val="center"/>
              <w:rPr>
                <w:rFonts w:ascii="Times New Roman" w:hAnsi="Times New Roman" w:cs="Times New Roman"/>
                <w:sz w:val="28"/>
                <w:szCs w:val="28"/>
              </w:rPr>
            </w:pPr>
            <w:r w:rsidRPr="001D04B9">
              <w:rPr>
                <w:rFonts w:ascii="Times New Roman" w:hAnsi="Times New Roman" w:cs="Times New Roman"/>
                <w:sz w:val="28"/>
                <w:szCs w:val="28"/>
              </w:rPr>
              <w:t>0.5</w:t>
            </w:r>
          </w:p>
        </w:tc>
        <w:tc>
          <w:tcPr>
            <w:tcW w:w="2268" w:type="dxa"/>
          </w:tcPr>
          <w:p w14:paraId="78E6BB44" w14:textId="77777777" w:rsidR="00E909B6" w:rsidRPr="001D04B9" w:rsidRDefault="00E909B6" w:rsidP="00E909B6">
            <w:pPr>
              <w:jc w:val="center"/>
              <w:rPr>
                <w:rFonts w:ascii="Times New Roman" w:hAnsi="Times New Roman" w:cs="Times New Roman"/>
                <w:sz w:val="28"/>
                <w:szCs w:val="28"/>
              </w:rPr>
            </w:pPr>
            <w:r w:rsidRPr="001D04B9">
              <w:rPr>
                <w:rFonts w:ascii="Times New Roman" w:hAnsi="Times New Roman" w:cs="Times New Roman"/>
                <w:sz w:val="28"/>
                <w:szCs w:val="28"/>
              </w:rPr>
              <w:t>3.1</w:t>
            </w:r>
          </w:p>
        </w:tc>
        <w:tc>
          <w:tcPr>
            <w:tcW w:w="1984" w:type="dxa"/>
          </w:tcPr>
          <w:p w14:paraId="46AB12B8" w14:textId="77777777" w:rsidR="00E909B6" w:rsidRPr="001D04B9" w:rsidRDefault="00E909B6" w:rsidP="00E909B6">
            <w:pPr>
              <w:jc w:val="center"/>
              <w:rPr>
                <w:rFonts w:ascii="Times New Roman" w:hAnsi="Times New Roman" w:cs="Times New Roman"/>
                <w:sz w:val="28"/>
                <w:szCs w:val="28"/>
              </w:rPr>
            </w:pPr>
            <w:r w:rsidRPr="001D04B9">
              <w:rPr>
                <w:rFonts w:ascii="Times New Roman" w:hAnsi="Times New Roman" w:cs="Times New Roman"/>
                <w:sz w:val="28"/>
                <w:szCs w:val="28"/>
              </w:rPr>
              <w:sym w:font="Symbol" w:char="F0BB"/>
            </w:r>
            <w:r w:rsidRPr="001D04B9">
              <w:rPr>
                <w:rFonts w:ascii="Times New Roman" w:hAnsi="Times New Roman" w:cs="Times New Roman"/>
                <w:sz w:val="28"/>
                <w:szCs w:val="28"/>
              </w:rPr>
              <w:t>1.6</w:t>
            </w:r>
          </w:p>
        </w:tc>
      </w:tr>
      <w:tr w:rsidR="00E909B6" w:rsidRPr="001D04B9" w14:paraId="24DD4BFF" w14:textId="77777777" w:rsidTr="00E909B6">
        <w:tc>
          <w:tcPr>
            <w:tcW w:w="1129" w:type="dxa"/>
          </w:tcPr>
          <w:p w14:paraId="302BA13B" w14:textId="77777777" w:rsidR="00E909B6" w:rsidRPr="001D04B9" w:rsidRDefault="00E909B6" w:rsidP="00E909B6">
            <w:pPr>
              <w:jc w:val="center"/>
              <w:rPr>
                <w:rFonts w:ascii="Times New Roman" w:hAnsi="Times New Roman" w:cs="Times New Roman"/>
                <w:sz w:val="28"/>
                <w:szCs w:val="28"/>
              </w:rPr>
            </w:pPr>
            <w:r w:rsidRPr="001D04B9">
              <w:rPr>
                <w:rFonts w:ascii="Times New Roman" w:hAnsi="Times New Roman" w:cs="Times New Roman"/>
                <w:sz w:val="28"/>
                <w:szCs w:val="28"/>
              </w:rPr>
              <w:t>90</w:t>
            </w:r>
          </w:p>
        </w:tc>
        <w:tc>
          <w:tcPr>
            <w:tcW w:w="1134" w:type="dxa"/>
          </w:tcPr>
          <w:p w14:paraId="14D51480" w14:textId="77777777" w:rsidR="00E909B6" w:rsidRPr="001D04B9" w:rsidRDefault="00E909B6" w:rsidP="00E909B6">
            <w:pPr>
              <w:jc w:val="center"/>
              <w:rPr>
                <w:rFonts w:ascii="Times New Roman" w:hAnsi="Times New Roman" w:cs="Times New Roman"/>
                <w:sz w:val="28"/>
                <w:szCs w:val="28"/>
              </w:rPr>
            </w:pPr>
            <w:r w:rsidRPr="001D04B9">
              <w:rPr>
                <w:rFonts w:ascii="Times New Roman" w:hAnsi="Times New Roman" w:cs="Times New Roman"/>
                <w:sz w:val="28"/>
                <w:szCs w:val="28"/>
              </w:rPr>
              <w:t>2,5</w:t>
            </w:r>
          </w:p>
        </w:tc>
        <w:tc>
          <w:tcPr>
            <w:tcW w:w="993" w:type="dxa"/>
          </w:tcPr>
          <w:p w14:paraId="4D803197" w14:textId="77777777" w:rsidR="00E909B6" w:rsidRPr="001D04B9" w:rsidRDefault="00E909B6" w:rsidP="00E909B6">
            <w:pPr>
              <w:jc w:val="center"/>
              <w:rPr>
                <w:rFonts w:ascii="Times New Roman" w:hAnsi="Times New Roman" w:cs="Times New Roman"/>
                <w:sz w:val="28"/>
                <w:szCs w:val="28"/>
              </w:rPr>
            </w:pPr>
            <w:r w:rsidRPr="001D04B9">
              <w:rPr>
                <w:rFonts w:ascii="Times New Roman" w:hAnsi="Times New Roman" w:cs="Times New Roman"/>
                <w:sz w:val="28"/>
                <w:szCs w:val="28"/>
              </w:rPr>
              <w:t>7,5</w:t>
            </w:r>
          </w:p>
        </w:tc>
        <w:tc>
          <w:tcPr>
            <w:tcW w:w="2126" w:type="dxa"/>
          </w:tcPr>
          <w:p w14:paraId="49FB4572" w14:textId="77777777" w:rsidR="00E909B6" w:rsidRPr="001D04B9" w:rsidRDefault="00E909B6" w:rsidP="00E909B6">
            <w:pPr>
              <w:jc w:val="center"/>
              <w:rPr>
                <w:rFonts w:ascii="Times New Roman" w:hAnsi="Times New Roman" w:cs="Times New Roman"/>
                <w:sz w:val="28"/>
                <w:szCs w:val="28"/>
              </w:rPr>
            </w:pPr>
            <w:r w:rsidRPr="001D04B9">
              <w:rPr>
                <w:rFonts w:ascii="Times New Roman" w:hAnsi="Times New Roman" w:cs="Times New Roman"/>
                <w:sz w:val="28"/>
                <w:szCs w:val="28"/>
              </w:rPr>
              <w:t>2.5</w:t>
            </w:r>
          </w:p>
        </w:tc>
        <w:tc>
          <w:tcPr>
            <w:tcW w:w="2268" w:type="dxa"/>
          </w:tcPr>
          <w:p w14:paraId="47A40D37" w14:textId="77777777" w:rsidR="00E909B6" w:rsidRPr="001D04B9" w:rsidRDefault="00E909B6" w:rsidP="00E909B6">
            <w:pPr>
              <w:jc w:val="center"/>
              <w:rPr>
                <w:rFonts w:ascii="Times New Roman" w:hAnsi="Times New Roman" w:cs="Times New Roman"/>
                <w:sz w:val="28"/>
                <w:szCs w:val="28"/>
              </w:rPr>
            </w:pPr>
            <w:r w:rsidRPr="001D04B9">
              <w:rPr>
                <w:rFonts w:ascii="Times New Roman" w:hAnsi="Times New Roman" w:cs="Times New Roman"/>
                <w:sz w:val="28"/>
                <w:szCs w:val="28"/>
              </w:rPr>
              <w:t>6.4</w:t>
            </w:r>
          </w:p>
        </w:tc>
        <w:tc>
          <w:tcPr>
            <w:tcW w:w="1984" w:type="dxa"/>
          </w:tcPr>
          <w:p w14:paraId="7B9BD8E9" w14:textId="77777777" w:rsidR="00E909B6" w:rsidRPr="001D04B9" w:rsidRDefault="00E909B6" w:rsidP="00E909B6">
            <w:pPr>
              <w:jc w:val="center"/>
              <w:rPr>
                <w:rFonts w:ascii="Times New Roman" w:hAnsi="Times New Roman" w:cs="Times New Roman"/>
                <w:sz w:val="28"/>
                <w:szCs w:val="28"/>
              </w:rPr>
            </w:pPr>
            <w:r w:rsidRPr="001D04B9">
              <w:rPr>
                <w:rFonts w:ascii="Times New Roman" w:hAnsi="Times New Roman" w:cs="Times New Roman"/>
                <w:sz w:val="28"/>
                <w:szCs w:val="28"/>
              </w:rPr>
              <w:sym w:font="Symbol" w:char="F0BB"/>
            </w:r>
            <w:r w:rsidRPr="001D04B9">
              <w:rPr>
                <w:rFonts w:ascii="Times New Roman" w:hAnsi="Times New Roman" w:cs="Times New Roman"/>
                <w:sz w:val="28"/>
                <w:szCs w:val="28"/>
              </w:rPr>
              <w:t>4.0</w:t>
            </w:r>
          </w:p>
        </w:tc>
      </w:tr>
    </w:tbl>
    <w:p w14:paraId="58B93819" w14:textId="77777777" w:rsidR="00E909B6" w:rsidRPr="001D04B9" w:rsidRDefault="00E909B6" w:rsidP="00E909B6">
      <w:pPr>
        <w:spacing w:after="0" w:line="240" w:lineRule="auto"/>
        <w:jc w:val="both"/>
        <w:rPr>
          <w:rFonts w:ascii="Times New Roman" w:hAnsi="Times New Roman" w:cs="Times New Roman"/>
          <w:sz w:val="28"/>
          <w:szCs w:val="28"/>
        </w:rPr>
      </w:pPr>
    </w:p>
    <w:p w14:paraId="54A9F557" w14:textId="77777777" w:rsidR="00E909B6" w:rsidRPr="001D04B9" w:rsidRDefault="00E909B6" w:rsidP="00E909B6">
      <w:pPr>
        <w:spacing w:after="0" w:line="240" w:lineRule="auto"/>
        <w:ind w:firstLine="708"/>
        <w:jc w:val="both"/>
        <w:rPr>
          <w:rFonts w:ascii="Times New Roman" w:hAnsi="Times New Roman" w:cs="Times New Roman"/>
          <w:sz w:val="28"/>
          <w:szCs w:val="28"/>
        </w:rPr>
      </w:pPr>
      <w:r w:rsidRPr="001D04B9">
        <w:rPr>
          <w:rFonts w:ascii="Times New Roman" w:hAnsi="Times New Roman" w:cs="Times New Roman"/>
          <w:sz w:val="28"/>
          <w:szCs w:val="28"/>
        </w:rPr>
        <w:t>The M</w:t>
      </w:r>
      <w:r w:rsidRPr="001D04B9">
        <w:rPr>
          <w:rFonts w:ascii="Times New Roman" w:hAnsi="Times New Roman" w:cs="Times New Roman"/>
          <w:sz w:val="28"/>
          <w:szCs w:val="28"/>
          <w:vertAlign w:val="subscript"/>
        </w:rPr>
        <w:t>w</w:t>
      </w:r>
      <w:r w:rsidRPr="001D04B9">
        <w:rPr>
          <w:rFonts w:ascii="Times New Roman" w:hAnsi="Times New Roman" w:cs="Times New Roman"/>
          <w:sz w:val="28"/>
          <w:szCs w:val="28"/>
        </w:rPr>
        <w:t xml:space="preserve"> of terpolymers is in the range of (0.5-2.5)</w:t>
      </w:r>
      <w:r w:rsidRPr="001D04B9">
        <w:rPr>
          <w:rFonts w:ascii="Times New Roman" w:hAnsi="Times New Roman" w:cs="Times New Roman"/>
          <w:sz w:val="28"/>
          <w:szCs w:val="28"/>
        </w:rPr>
        <w:sym w:font="Symbol" w:char="F0D7"/>
      </w:r>
      <w:r w:rsidRPr="001D04B9">
        <w:rPr>
          <w:rFonts w:ascii="Times New Roman" w:hAnsi="Times New Roman" w:cs="Times New Roman"/>
          <w:sz w:val="28"/>
          <w:szCs w:val="28"/>
        </w:rPr>
        <w:t>10</w:t>
      </w:r>
      <w:r w:rsidRPr="001D04B9">
        <w:rPr>
          <w:rFonts w:ascii="Times New Roman" w:hAnsi="Times New Roman" w:cs="Times New Roman"/>
          <w:sz w:val="28"/>
          <w:szCs w:val="28"/>
          <w:vertAlign w:val="superscript"/>
        </w:rPr>
        <w:t>5</w:t>
      </w:r>
      <w:r w:rsidRPr="001D04B9">
        <w:rPr>
          <w:rFonts w:ascii="Times New Roman" w:hAnsi="Times New Roman" w:cs="Times New Roman"/>
          <w:sz w:val="28"/>
          <w:szCs w:val="28"/>
        </w:rPr>
        <w:t xml:space="preserve"> Dalton, M</w:t>
      </w:r>
      <w:r w:rsidRPr="001D04B9">
        <w:rPr>
          <w:rFonts w:ascii="Times New Roman" w:hAnsi="Times New Roman" w:cs="Times New Roman"/>
          <w:sz w:val="28"/>
          <w:szCs w:val="28"/>
          <w:vertAlign w:val="subscript"/>
        </w:rPr>
        <w:t>n</w:t>
      </w:r>
      <w:r w:rsidRPr="001D04B9">
        <w:rPr>
          <w:rFonts w:ascii="Times New Roman" w:hAnsi="Times New Roman" w:cs="Times New Roman"/>
          <w:sz w:val="28"/>
          <w:szCs w:val="28"/>
        </w:rPr>
        <w:t xml:space="preserve"> is (3.1-6.4)</w:t>
      </w:r>
      <w:r w:rsidRPr="001D04B9">
        <w:rPr>
          <w:rFonts w:ascii="Times New Roman" w:hAnsi="Times New Roman" w:cs="Times New Roman"/>
          <w:sz w:val="28"/>
          <w:szCs w:val="28"/>
        </w:rPr>
        <w:sym w:font="Symbol" w:char="F0D7"/>
      </w:r>
      <w:r w:rsidRPr="001D04B9">
        <w:rPr>
          <w:rFonts w:ascii="Times New Roman" w:hAnsi="Times New Roman" w:cs="Times New Roman"/>
          <w:sz w:val="28"/>
          <w:szCs w:val="28"/>
        </w:rPr>
        <w:t>10</w:t>
      </w:r>
      <w:r w:rsidRPr="001D04B9">
        <w:rPr>
          <w:rFonts w:ascii="Times New Roman" w:hAnsi="Times New Roman" w:cs="Times New Roman"/>
          <w:sz w:val="28"/>
          <w:szCs w:val="28"/>
          <w:vertAlign w:val="superscript"/>
        </w:rPr>
        <w:t>4</w:t>
      </w:r>
      <w:r w:rsidRPr="001D04B9">
        <w:rPr>
          <w:rFonts w:ascii="Times New Roman" w:hAnsi="Times New Roman" w:cs="Times New Roman"/>
          <w:sz w:val="28"/>
          <w:szCs w:val="28"/>
        </w:rPr>
        <w:t xml:space="preserve"> Dalton. The PDI of terpolymers is between 1.6 and 4.0. The broad molecular weight distribution of terpolymers is probably due to application of free-radical polymerization method that does not allow controlling precisely the molecular weights of polymers.</w:t>
      </w:r>
    </w:p>
    <w:p w14:paraId="1735F7C7" w14:textId="77777777" w:rsidR="00E909B6" w:rsidRPr="001D04B9" w:rsidRDefault="00E909B6" w:rsidP="00E909B6">
      <w:pPr>
        <w:spacing w:after="0" w:line="240" w:lineRule="auto"/>
        <w:ind w:firstLine="708"/>
        <w:jc w:val="both"/>
        <w:rPr>
          <w:rFonts w:ascii="Times New Roman" w:hAnsi="Times New Roman" w:cs="Times New Roman"/>
          <w:sz w:val="28"/>
          <w:szCs w:val="28"/>
        </w:rPr>
      </w:pPr>
      <w:r w:rsidRPr="001D04B9">
        <w:rPr>
          <w:rFonts w:ascii="Times New Roman" w:hAnsi="Times New Roman" w:cs="Times New Roman"/>
          <w:sz w:val="28"/>
          <w:szCs w:val="28"/>
        </w:rPr>
        <w:t>Zeta potentials of charge-balanced and charge-imbalanced NIPAM-APTAC-AMPS terpolymers in aqueous solution were measured as a function of polymer conc</w:t>
      </w:r>
      <w:r w:rsidR="00CA6DF3" w:rsidRPr="001D04B9">
        <w:rPr>
          <w:rFonts w:ascii="Times New Roman" w:hAnsi="Times New Roman" w:cs="Times New Roman"/>
          <w:sz w:val="28"/>
          <w:szCs w:val="28"/>
        </w:rPr>
        <w:t>entration (Figure 17</w:t>
      </w:r>
      <w:r w:rsidRPr="001D04B9">
        <w:rPr>
          <w:rFonts w:ascii="Times New Roman" w:hAnsi="Times New Roman" w:cs="Times New Roman"/>
          <w:sz w:val="28"/>
          <w:szCs w:val="28"/>
        </w:rPr>
        <w:t>). The terpolymer [NIPAM</w:t>
      </w:r>
      <w:proofErr w:type="gramStart"/>
      <w:r w:rsidRPr="001D04B9">
        <w:rPr>
          <w:rFonts w:ascii="Times New Roman" w:hAnsi="Times New Roman" w:cs="Times New Roman"/>
          <w:sz w:val="28"/>
          <w:szCs w:val="28"/>
        </w:rPr>
        <w:t>]:[</w:t>
      </w:r>
      <w:proofErr w:type="gramEnd"/>
      <w:r w:rsidRPr="001D04B9">
        <w:rPr>
          <w:rFonts w:ascii="Times New Roman" w:hAnsi="Times New Roman" w:cs="Times New Roman"/>
          <w:sz w:val="28"/>
          <w:szCs w:val="28"/>
        </w:rPr>
        <w:t xml:space="preserve">APTAC]:[AMPS]=90:7.5:2.5 mol.% with the excess of positively charged APTAC monomer independently on the polymer concentration (0.01-0.1 wt.%) has </w:t>
      </w:r>
      <w:r w:rsidRPr="001D04B9">
        <w:rPr>
          <w:rFonts w:ascii="Times New Roman" w:hAnsi="Times New Roman" w:cs="Times New Roman"/>
          <w:sz w:val="28"/>
          <w:szCs w:val="28"/>
        </w:rPr>
        <w:sym w:font="Symbol" w:char="F07A"/>
      </w:r>
      <w:r w:rsidRPr="001D04B9">
        <w:rPr>
          <w:rFonts w:ascii="Times New Roman" w:hAnsi="Times New Roman" w:cs="Times New Roman"/>
          <w:sz w:val="28"/>
          <w:szCs w:val="28"/>
        </w:rPr>
        <w:t>= +7±1 mV. In contrast, the amphoteric terpolymer [NIPAM</w:t>
      </w:r>
      <w:proofErr w:type="gramStart"/>
      <w:r w:rsidRPr="001D04B9">
        <w:rPr>
          <w:rFonts w:ascii="Times New Roman" w:hAnsi="Times New Roman" w:cs="Times New Roman"/>
          <w:sz w:val="28"/>
          <w:szCs w:val="28"/>
        </w:rPr>
        <w:t>]:[</w:t>
      </w:r>
      <w:proofErr w:type="gramEnd"/>
      <w:r w:rsidRPr="001D04B9">
        <w:rPr>
          <w:rFonts w:ascii="Times New Roman" w:hAnsi="Times New Roman" w:cs="Times New Roman"/>
          <w:sz w:val="28"/>
          <w:szCs w:val="28"/>
        </w:rPr>
        <w:t xml:space="preserve">APTAC]:[AMPS]=90:2.5:7.5 mol.% with the excess of negatively charged AMPS monomer slightly depends on concentration (0.01-0.1 wt.%) and has </w:t>
      </w:r>
      <w:r w:rsidRPr="001D04B9">
        <w:rPr>
          <w:rFonts w:ascii="Times New Roman" w:hAnsi="Times New Roman" w:cs="Times New Roman"/>
          <w:sz w:val="28"/>
          <w:szCs w:val="28"/>
        </w:rPr>
        <w:sym w:font="Symbol" w:char="F07A"/>
      </w:r>
      <w:r w:rsidRPr="001D04B9">
        <w:rPr>
          <w:rFonts w:ascii="Times New Roman" w:hAnsi="Times New Roman" w:cs="Times New Roman"/>
          <w:sz w:val="28"/>
          <w:szCs w:val="28"/>
        </w:rPr>
        <w:t xml:space="preserve">= </w:t>
      </w:r>
      <w:r w:rsidRPr="001D04B9">
        <w:rPr>
          <w:rFonts w:ascii="Times New Roman" w:hAnsi="Times New Roman" w:cs="Times New Roman"/>
          <w:sz w:val="28"/>
          <w:szCs w:val="28"/>
        </w:rPr>
        <w:sym w:font="Symbol" w:char="F02D"/>
      </w:r>
      <w:r w:rsidRPr="001D04B9">
        <w:rPr>
          <w:rFonts w:ascii="Times New Roman" w:hAnsi="Times New Roman" w:cs="Times New Roman"/>
          <w:sz w:val="28"/>
          <w:szCs w:val="28"/>
        </w:rPr>
        <w:t>16±3 mV. One can expect that in ideal case, when the amount of positive and negative charges in [NIPAM</w:t>
      </w:r>
      <w:proofErr w:type="gramStart"/>
      <w:r w:rsidRPr="001D04B9">
        <w:rPr>
          <w:rFonts w:ascii="Times New Roman" w:hAnsi="Times New Roman" w:cs="Times New Roman"/>
          <w:sz w:val="28"/>
          <w:szCs w:val="28"/>
        </w:rPr>
        <w:t>]:[</w:t>
      </w:r>
      <w:proofErr w:type="gramEnd"/>
      <w:r w:rsidRPr="001D04B9">
        <w:rPr>
          <w:rFonts w:ascii="Times New Roman" w:hAnsi="Times New Roman" w:cs="Times New Roman"/>
          <w:sz w:val="28"/>
          <w:szCs w:val="28"/>
        </w:rPr>
        <w:t xml:space="preserve">APTAC]:[AMPS]=90:5:5 mol.% is equal and compensates each other, the overall charge of macromolecular chain is electroneutral, the value of </w:t>
      </w:r>
      <w:r w:rsidRPr="001D04B9">
        <w:rPr>
          <w:rFonts w:ascii="Times New Roman" w:hAnsi="Times New Roman" w:cs="Times New Roman"/>
          <w:sz w:val="28"/>
          <w:szCs w:val="28"/>
        </w:rPr>
        <w:sym w:font="Symbol" w:char="F07A"/>
      </w:r>
      <w:r w:rsidRPr="001D04B9">
        <w:rPr>
          <w:rFonts w:ascii="Times New Roman" w:hAnsi="Times New Roman" w:cs="Times New Roman"/>
          <w:sz w:val="28"/>
          <w:szCs w:val="28"/>
        </w:rPr>
        <w:t xml:space="preserve"> should be around of zero. However in our case the </w:t>
      </w:r>
      <w:r w:rsidRPr="001D04B9">
        <w:rPr>
          <w:rFonts w:ascii="Times New Roman" w:hAnsi="Times New Roman" w:cs="Times New Roman"/>
          <w:sz w:val="28"/>
          <w:szCs w:val="28"/>
        </w:rPr>
        <w:sym w:font="Symbol" w:char="F07A"/>
      </w:r>
      <w:r w:rsidRPr="001D04B9">
        <w:rPr>
          <w:rFonts w:ascii="Times New Roman" w:hAnsi="Times New Roman" w:cs="Times New Roman"/>
          <w:sz w:val="28"/>
          <w:szCs w:val="28"/>
        </w:rPr>
        <w:t xml:space="preserve"> value of the charge-balanced amphoteric terpolymer </w:t>
      </w:r>
      <w:r w:rsidRPr="001D04B9">
        <w:rPr>
          <w:rFonts w:ascii="Times New Roman" w:hAnsi="Times New Roman" w:cs="Times New Roman"/>
          <w:sz w:val="28"/>
          <w:szCs w:val="28"/>
        </w:rPr>
        <w:lastRenderedPageBreak/>
        <w:t>[NIPAM</w:t>
      </w:r>
      <w:proofErr w:type="gramStart"/>
      <w:r w:rsidRPr="001D04B9">
        <w:rPr>
          <w:rFonts w:ascii="Times New Roman" w:hAnsi="Times New Roman" w:cs="Times New Roman"/>
          <w:sz w:val="28"/>
          <w:szCs w:val="28"/>
        </w:rPr>
        <w:t>]:[</w:t>
      </w:r>
      <w:proofErr w:type="gramEnd"/>
      <w:r w:rsidRPr="001D04B9">
        <w:rPr>
          <w:rFonts w:ascii="Times New Roman" w:hAnsi="Times New Roman" w:cs="Times New Roman"/>
          <w:sz w:val="28"/>
          <w:szCs w:val="28"/>
        </w:rPr>
        <w:t xml:space="preserve">APTAC]:[AMPS] = 90:5:5 mol.% deviates from zero and is slightly positive independently on polymer concentration (0.01-0.1 wt.%). Its value equals -2±1 mV probably due to a tiny excess of the negatively charged AMPS monomer. Thus, the fact </w:t>
      </w:r>
      <w:bookmarkStart w:id="5" w:name="_Hlk148287532"/>
      <w:r w:rsidRPr="001D04B9">
        <w:rPr>
          <w:rFonts w:ascii="Times New Roman" w:hAnsi="Times New Roman" w:cs="Times New Roman"/>
          <w:sz w:val="28"/>
          <w:szCs w:val="28"/>
        </w:rPr>
        <w:t>that the charge-balanced and charge-imbalanced amphoteric terpolymers have been synthesized is obvious</w:t>
      </w:r>
      <w:r w:rsidR="00EA789B" w:rsidRPr="001D04B9">
        <w:rPr>
          <w:rFonts w:ascii="Times New Roman" w:hAnsi="Times New Roman" w:cs="Times New Roman"/>
          <w:sz w:val="28"/>
          <w:szCs w:val="28"/>
        </w:rPr>
        <w:t xml:space="preserve"> </w:t>
      </w:r>
      <w:bookmarkEnd w:id="5"/>
      <w:r w:rsidR="00EA789B" w:rsidRPr="001D04B9">
        <w:rPr>
          <w:rFonts w:ascii="Times New Roman" w:hAnsi="Times New Roman" w:cs="Times New Roman"/>
          <w:sz w:val="28"/>
          <w:szCs w:val="28"/>
        </w:rPr>
        <w:fldChar w:fldCharType="begin"/>
      </w:r>
      <w:r w:rsidR="00EA789B" w:rsidRPr="001D04B9">
        <w:rPr>
          <w:rFonts w:ascii="Times New Roman" w:hAnsi="Times New Roman" w:cs="Times New Roman"/>
          <w:sz w:val="28"/>
          <w:szCs w:val="28"/>
        </w:rPr>
        <w:instrText xml:space="preserve"> ADDIN EN.CITE &lt;EndNote&gt;&lt;Cite&gt;&lt;Author&gt;Ayazbayeva&lt;/Author&gt;&lt;Year&gt;2021&lt;/Year&gt;&lt;IDText&gt;Synthesis and characterization of novel thermo- and salt-sensitive amphoteric terpolymers based on acrylamide derivatives&lt;/IDText&gt;&lt;DisplayText&gt;[126]&lt;/DisplayText&gt;&lt;record&gt;&lt;urls&gt;&lt;related-urls&gt;&lt;url&gt;&amp;lt;Go to ISI&amp;gt;://WOS:000739853900002&lt;/url&gt;&lt;/related-urls&gt;&lt;/urls&gt;&lt;isbn&gt;2518-718X&lt;/isbn&gt;&lt;titles&gt;&lt;title&gt;Synthesis and characterization of novel thermo- and salt-sensitive amphoteric terpolymers based on acrylamide derivatives&lt;/title&gt;&lt;secondary-title&gt;Bulletin of the University of Karaganda-Chemistry&lt;/secondary-title&gt;&lt;/titles&gt;&lt;pages&gt;9-20&lt;/pages&gt;&lt;number&gt;104&lt;/number&gt;&lt;contributors&gt;&lt;authors&gt;&lt;author&gt;Ayazbayeva, A. Y.&lt;/author&gt;&lt;author&gt;Shakhvorostov, A. V.&lt;/author&gt;&lt;author&gt;Seilkhanov, T. M.&lt;/author&gt;&lt;author&gt;Aseyev, V. O.&lt;/author&gt;&lt;author&gt;Kudaibergenov, S. E.&lt;/author&gt;&lt;/authors&gt;&lt;/contributors&gt;&lt;added-date format="utc"&gt;1694422500&lt;/added-date&gt;&lt;ref-type name="Journal Article"&gt;17&lt;/ref-type&gt;&lt;dates&gt;&lt;year&gt;2021&lt;/year&gt;&lt;/dates&gt;&lt;rec-number&gt;134&lt;/rec-number&gt;&lt;last-updated-date format="utc"&gt;1694422500&lt;/last-updated-date&gt;&lt;accession-num&gt;WOS:000739853900002&lt;/accession-num&gt;&lt;electronic-resource-num&gt;10.31489/2021Ch4/9-20&lt;/electronic-resource-num&gt;&lt;/record&gt;&lt;/Cite&gt;&lt;/EndNote&gt;</w:instrText>
      </w:r>
      <w:r w:rsidR="00EA789B" w:rsidRPr="001D04B9">
        <w:rPr>
          <w:rFonts w:ascii="Times New Roman" w:hAnsi="Times New Roman" w:cs="Times New Roman"/>
          <w:sz w:val="28"/>
          <w:szCs w:val="28"/>
        </w:rPr>
        <w:fldChar w:fldCharType="separate"/>
      </w:r>
      <w:r w:rsidR="00EA789B" w:rsidRPr="001D04B9">
        <w:rPr>
          <w:rFonts w:ascii="Times New Roman" w:hAnsi="Times New Roman" w:cs="Times New Roman"/>
          <w:sz w:val="28"/>
          <w:szCs w:val="28"/>
        </w:rPr>
        <w:t>[126]</w:t>
      </w:r>
      <w:r w:rsidR="00EA789B" w:rsidRPr="001D04B9">
        <w:rPr>
          <w:rFonts w:ascii="Times New Roman" w:hAnsi="Times New Roman" w:cs="Times New Roman"/>
          <w:sz w:val="28"/>
          <w:szCs w:val="28"/>
        </w:rPr>
        <w:fldChar w:fldCharType="end"/>
      </w:r>
      <w:r w:rsidR="00EA789B" w:rsidRPr="001D04B9">
        <w:rPr>
          <w:rFonts w:ascii="Times New Roman" w:hAnsi="Times New Roman" w:cs="Times New Roman"/>
          <w:sz w:val="28"/>
          <w:szCs w:val="28"/>
        </w:rPr>
        <w:t>.</w:t>
      </w:r>
      <w:r w:rsidRPr="001D04B9">
        <w:rPr>
          <w:rFonts w:ascii="Times New Roman" w:hAnsi="Times New Roman" w:cs="Times New Roman"/>
          <w:sz w:val="28"/>
          <w:szCs w:val="28"/>
        </w:rPr>
        <w:t xml:space="preserve"> </w:t>
      </w:r>
    </w:p>
    <w:p w14:paraId="0C6F59B9" w14:textId="77777777" w:rsidR="00E909B6" w:rsidRPr="001D04B9" w:rsidRDefault="00E909B6" w:rsidP="00E909B6">
      <w:pPr>
        <w:spacing w:after="0" w:line="240" w:lineRule="auto"/>
        <w:jc w:val="both"/>
        <w:rPr>
          <w:rFonts w:ascii="Times New Roman" w:hAnsi="Times New Roman" w:cs="Times New Roman"/>
          <w:sz w:val="28"/>
          <w:szCs w:val="28"/>
        </w:rPr>
      </w:pPr>
    </w:p>
    <w:tbl>
      <w:tblPr>
        <w:tblStyle w:val="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E909B6" w:rsidRPr="001D04B9" w14:paraId="59929624" w14:textId="77777777" w:rsidTr="00E909B6">
        <w:tc>
          <w:tcPr>
            <w:tcW w:w="9345" w:type="dxa"/>
          </w:tcPr>
          <w:p w14:paraId="26D1CC2D" w14:textId="77777777" w:rsidR="00E909B6" w:rsidRPr="001D04B9" w:rsidRDefault="00A021F3" w:rsidP="00E909B6">
            <w:pPr>
              <w:jc w:val="center"/>
              <w:rPr>
                <w:rFonts w:ascii="Times New Roman" w:hAnsi="Times New Roman" w:cs="Times New Roman"/>
                <w:sz w:val="28"/>
                <w:szCs w:val="28"/>
              </w:rPr>
            </w:pPr>
            <w:r w:rsidRPr="001D04B9">
              <w:object w:dxaOrig="6555" w:dyaOrig="4608" w14:anchorId="062706E7">
                <v:shape id="_x0000_i1038" type="#_x0000_t75" style="width:300pt;height:211pt" o:ole="">
                  <v:imagedata r:id="rId40" o:title=""/>
                </v:shape>
                <o:OLEObject Type="Embed" ProgID="Origin50.Graph" ShapeID="_x0000_i1038" DrawAspect="Content" ObjectID="_1771835671" r:id="rId41"/>
              </w:object>
            </w:r>
          </w:p>
        </w:tc>
      </w:tr>
      <w:tr w:rsidR="00E909B6" w:rsidRPr="001D04B9" w14:paraId="1C8F9868" w14:textId="77777777" w:rsidTr="00E909B6">
        <w:tc>
          <w:tcPr>
            <w:tcW w:w="9345" w:type="dxa"/>
          </w:tcPr>
          <w:p w14:paraId="6796BAF8" w14:textId="77777777" w:rsidR="00E909B6" w:rsidRPr="001D04B9" w:rsidRDefault="00CA6DF3" w:rsidP="00E909B6">
            <w:pPr>
              <w:jc w:val="center"/>
              <w:rPr>
                <w:rFonts w:ascii="Times New Roman" w:hAnsi="Times New Roman" w:cs="Times New Roman"/>
                <w:b/>
                <w:sz w:val="28"/>
                <w:szCs w:val="28"/>
              </w:rPr>
            </w:pPr>
            <w:r w:rsidRPr="001D04B9">
              <w:rPr>
                <w:rFonts w:ascii="Times New Roman" w:hAnsi="Times New Roman" w:cs="Times New Roman"/>
                <w:b/>
                <w:sz w:val="28"/>
                <w:szCs w:val="28"/>
              </w:rPr>
              <w:t>Figure 17</w:t>
            </w:r>
            <w:r w:rsidR="00071072" w:rsidRPr="001D04B9">
              <w:rPr>
                <w:rFonts w:ascii="Times New Roman" w:hAnsi="Times New Roman" w:cs="Times New Roman"/>
                <w:b/>
                <w:sz w:val="28"/>
                <w:szCs w:val="28"/>
              </w:rPr>
              <w:t xml:space="preserve"> - </w:t>
            </w:r>
            <w:r w:rsidR="00E909B6" w:rsidRPr="001D04B9">
              <w:rPr>
                <w:rFonts w:ascii="Times New Roman" w:hAnsi="Times New Roman" w:cs="Times New Roman"/>
                <w:b/>
                <w:sz w:val="28"/>
                <w:szCs w:val="28"/>
              </w:rPr>
              <w:t>Zeta potentials of NIPAM-APTAC-AMPS terpolymers, where curve 1 – 90:5:5; curve 2 – 90:7.5:2.5; curve 3 – 90:2.5:7.5 mol.%</w:t>
            </w:r>
          </w:p>
        </w:tc>
      </w:tr>
    </w:tbl>
    <w:p w14:paraId="4BD69F3A" w14:textId="77777777" w:rsidR="00E909B6" w:rsidRPr="001D04B9" w:rsidRDefault="00E909B6" w:rsidP="00E909B6">
      <w:pPr>
        <w:spacing w:after="0" w:line="240" w:lineRule="auto"/>
        <w:jc w:val="both"/>
        <w:rPr>
          <w:rFonts w:ascii="Times New Roman" w:hAnsi="Times New Roman" w:cs="Times New Roman"/>
          <w:sz w:val="28"/>
          <w:szCs w:val="28"/>
        </w:rPr>
      </w:pPr>
    </w:p>
    <w:p w14:paraId="03A75EEC" w14:textId="77777777" w:rsidR="00E909B6" w:rsidRPr="001D04B9" w:rsidRDefault="00E909B6" w:rsidP="00E909B6">
      <w:pPr>
        <w:spacing w:after="0" w:line="240" w:lineRule="auto"/>
        <w:ind w:firstLine="708"/>
        <w:jc w:val="both"/>
        <w:rPr>
          <w:rFonts w:ascii="Times New Roman" w:hAnsi="Times New Roman" w:cs="Times New Roman"/>
          <w:b/>
          <w:sz w:val="28"/>
          <w:szCs w:val="28"/>
        </w:rPr>
      </w:pPr>
      <w:r w:rsidRPr="001D04B9">
        <w:rPr>
          <w:rFonts w:ascii="Times New Roman" w:hAnsi="Times New Roman" w:cs="Times New Roman"/>
          <w:b/>
          <w:sz w:val="28"/>
          <w:szCs w:val="28"/>
        </w:rPr>
        <w:t xml:space="preserve">3.2.1 </w:t>
      </w:r>
      <w:r w:rsidRPr="001D04B9">
        <w:rPr>
          <w:rFonts w:ascii="Times New Roman" w:hAnsi="Times New Roman" w:cs="Times New Roman"/>
          <w:b/>
          <w:bCs/>
          <w:iCs/>
          <w:sz w:val="28"/>
          <w:szCs w:val="28"/>
        </w:rPr>
        <w:t>Study of the thermo- and salt responsive properties of</w:t>
      </w:r>
      <w:r w:rsidRPr="001D04B9">
        <w:rPr>
          <w:rFonts w:ascii="Times New Roman" w:hAnsi="Times New Roman" w:cs="Times New Roman"/>
          <w:b/>
          <w:iCs/>
          <w:sz w:val="28"/>
          <w:szCs w:val="28"/>
        </w:rPr>
        <w:t xml:space="preserve"> NIPAM-APTAC-AMPS terpolymers</w:t>
      </w:r>
      <w:r w:rsidRPr="001D04B9">
        <w:rPr>
          <w:rFonts w:ascii="Times New Roman" w:hAnsi="Times New Roman" w:cs="Times New Roman"/>
          <w:b/>
          <w:sz w:val="28"/>
          <w:szCs w:val="28"/>
        </w:rPr>
        <w:t xml:space="preserve"> in aqueous and saline solutions</w:t>
      </w:r>
    </w:p>
    <w:p w14:paraId="46F137F6" w14:textId="3F31F940" w:rsidR="00A021F3" w:rsidRPr="001D04B9" w:rsidRDefault="00E909B6" w:rsidP="00A021F3">
      <w:pPr>
        <w:spacing w:after="0" w:line="240" w:lineRule="auto"/>
        <w:ind w:firstLine="708"/>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The average hydrodynamic size (R</w:t>
      </w:r>
      <w:r w:rsidRPr="001D04B9">
        <w:rPr>
          <w:rFonts w:ascii="Times New Roman" w:eastAsia="Calibri" w:hAnsi="Times New Roman" w:cs="Times New Roman"/>
          <w:sz w:val="28"/>
          <w:szCs w:val="28"/>
          <w:vertAlign w:val="subscript"/>
        </w:rPr>
        <w:t>h</w:t>
      </w:r>
      <w:r w:rsidRPr="001D04B9">
        <w:rPr>
          <w:rFonts w:ascii="Times New Roman" w:eastAsia="Calibri" w:hAnsi="Times New Roman" w:cs="Times New Roman"/>
          <w:sz w:val="28"/>
          <w:szCs w:val="28"/>
        </w:rPr>
        <w:t>) and the VPTT of charge-balanced amphoteric terpolymer [NIPAM]:[APTAC]:[AMPS]=90:5:5 mol.% in deionized (DI) water and in NaCl solutions (</w:t>
      </w:r>
      <w:r w:rsidRPr="001D04B9">
        <w:rPr>
          <w:rFonts w:ascii="Times New Roman" w:eastAsia="Calibri" w:hAnsi="Times New Roman" w:cs="Times New Roman"/>
          <w:sz w:val="28"/>
          <w:szCs w:val="28"/>
        </w:rPr>
        <w:sym w:font="Symbol" w:char="F06D"/>
      </w:r>
      <w:r w:rsidRPr="001D04B9">
        <w:rPr>
          <w:rFonts w:ascii="Times New Roman" w:eastAsia="Calibri" w:hAnsi="Times New Roman" w:cs="Times New Roman"/>
          <w:sz w:val="28"/>
          <w:szCs w:val="28"/>
        </w:rPr>
        <w:t xml:space="preserve"> = 0.001; 0.005; 0.01; 0.05; 0.1; 0.5; 1M N</w:t>
      </w:r>
      <w:r w:rsidR="0001562A" w:rsidRPr="001D04B9">
        <w:rPr>
          <w:rFonts w:ascii="Times New Roman" w:eastAsia="Calibri" w:hAnsi="Times New Roman" w:cs="Times New Roman"/>
          <w:sz w:val="28"/>
          <w:szCs w:val="28"/>
        </w:rPr>
        <w:t>aCl) are presented in Figures 18 and 19</w:t>
      </w:r>
      <w:r w:rsidRPr="001D04B9">
        <w:rPr>
          <w:rFonts w:ascii="Times New Roman" w:eastAsia="Calibri" w:hAnsi="Times New Roman" w:cs="Times New Roman"/>
          <w:sz w:val="28"/>
          <w:szCs w:val="28"/>
        </w:rPr>
        <w:t xml:space="preserve">.  </w:t>
      </w:r>
    </w:p>
    <w:tbl>
      <w:tblPr>
        <w:tblStyle w:val="2"/>
        <w:tblW w:w="921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214"/>
      </w:tblGrid>
      <w:tr w:rsidR="00E909B6" w:rsidRPr="001D04B9" w14:paraId="2D05E72E" w14:textId="77777777" w:rsidTr="00E909B6">
        <w:trPr>
          <w:jc w:val="center"/>
        </w:trPr>
        <w:tc>
          <w:tcPr>
            <w:tcW w:w="9214" w:type="dxa"/>
          </w:tcPr>
          <w:p w14:paraId="2EFCA2FF" w14:textId="77777777" w:rsidR="00E909B6" w:rsidRPr="001D04B9" w:rsidRDefault="00A021F3" w:rsidP="00E909B6">
            <w:pPr>
              <w:jc w:val="center"/>
              <w:rPr>
                <w:rFonts w:ascii="Times New Roman" w:eastAsia="Calibri" w:hAnsi="Times New Roman" w:cs="Times New Roman"/>
              </w:rPr>
            </w:pPr>
            <w:r w:rsidRPr="001D04B9">
              <w:object w:dxaOrig="6174" w:dyaOrig="4727" w14:anchorId="22407DBF">
                <v:shape id="_x0000_i1039" type="#_x0000_t75" style="width:254.5pt;height:194.5pt" o:ole="">
                  <v:imagedata r:id="rId42" o:title=""/>
                </v:shape>
                <o:OLEObject Type="Embed" ProgID="Origin50.Graph" ShapeID="_x0000_i1039" DrawAspect="Content" ObjectID="_1771835672" r:id="rId43"/>
              </w:object>
            </w:r>
          </w:p>
        </w:tc>
      </w:tr>
      <w:tr w:rsidR="00E909B6" w:rsidRPr="001D04B9" w14:paraId="6C818579" w14:textId="77777777" w:rsidTr="00E909B6">
        <w:trPr>
          <w:jc w:val="center"/>
        </w:trPr>
        <w:tc>
          <w:tcPr>
            <w:tcW w:w="9214" w:type="dxa"/>
          </w:tcPr>
          <w:p w14:paraId="5682A1AE" w14:textId="77777777" w:rsidR="00E909B6" w:rsidRPr="001D04B9" w:rsidRDefault="0001562A" w:rsidP="00E909B6">
            <w:pPr>
              <w:jc w:val="center"/>
              <w:rPr>
                <w:rFonts w:ascii="Calibri" w:eastAsia="Calibri" w:hAnsi="Calibri" w:cs="Times New Roman"/>
                <w:b/>
                <w:sz w:val="28"/>
                <w:szCs w:val="28"/>
              </w:rPr>
            </w:pPr>
            <w:r w:rsidRPr="001D04B9">
              <w:rPr>
                <w:rFonts w:ascii="Times New Roman" w:eastAsia="Calibri" w:hAnsi="Times New Roman" w:cs="Times New Roman"/>
                <w:b/>
                <w:sz w:val="28"/>
                <w:szCs w:val="28"/>
              </w:rPr>
              <w:t>Figure 18</w:t>
            </w:r>
            <w:r w:rsidR="00071072" w:rsidRPr="001D04B9">
              <w:rPr>
                <w:rFonts w:ascii="Times New Roman" w:eastAsia="Calibri" w:hAnsi="Times New Roman" w:cs="Times New Roman"/>
                <w:b/>
                <w:sz w:val="28"/>
                <w:szCs w:val="28"/>
              </w:rPr>
              <w:t xml:space="preserve"> - </w:t>
            </w:r>
            <w:r w:rsidR="00E909B6" w:rsidRPr="001D04B9">
              <w:rPr>
                <w:rFonts w:ascii="Times New Roman" w:eastAsia="Calibri" w:hAnsi="Times New Roman" w:cs="Times New Roman"/>
                <w:b/>
                <w:sz w:val="28"/>
                <w:szCs w:val="28"/>
              </w:rPr>
              <w:t xml:space="preserve">The effect of the </w:t>
            </w:r>
            <w:r w:rsidR="00E909B6" w:rsidRPr="001D04B9">
              <w:rPr>
                <w:rFonts w:ascii="Times New Roman" w:eastAsia="Calibri" w:hAnsi="Times New Roman" w:cs="Times New Roman"/>
                <w:b/>
                <w:sz w:val="28"/>
                <w:szCs w:val="28"/>
              </w:rPr>
              <w:sym w:font="Symbol" w:char="F06D"/>
            </w:r>
            <w:r w:rsidR="00E909B6" w:rsidRPr="001D04B9">
              <w:rPr>
                <w:rFonts w:ascii="Times New Roman" w:eastAsia="Calibri" w:hAnsi="Times New Roman" w:cs="Times New Roman"/>
                <w:b/>
                <w:sz w:val="28"/>
                <w:szCs w:val="28"/>
              </w:rPr>
              <w:t xml:space="preserve"> on the average hydrodynamic size of [NIPAM]:[APTAC]:[AMPS] = 90:5:5 mol.% at 25</w:t>
            </w:r>
            <w:r w:rsidR="00E909B6" w:rsidRPr="001D04B9">
              <w:rPr>
                <w:rFonts w:ascii="Times New Roman" w:eastAsia="Calibri" w:hAnsi="Times New Roman" w:cs="Times New Roman"/>
                <w:b/>
                <w:sz w:val="28"/>
                <w:szCs w:val="28"/>
                <w:vertAlign w:val="superscript"/>
              </w:rPr>
              <w:t>0</w:t>
            </w:r>
            <w:r w:rsidR="00E909B6" w:rsidRPr="001D04B9">
              <w:rPr>
                <w:rFonts w:ascii="Times New Roman" w:eastAsia="Calibri" w:hAnsi="Times New Roman" w:cs="Times New Roman"/>
                <w:b/>
                <w:sz w:val="28"/>
                <w:szCs w:val="28"/>
              </w:rPr>
              <w:t>C</w:t>
            </w:r>
          </w:p>
        </w:tc>
      </w:tr>
    </w:tbl>
    <w:p w14:paraId="3FEA5710" w14:textId="77777777" w:rsidR="00E909B6" w:rsidRPr="001D04B9" w:rsidRDefault="0001562A" w:rsidP="00A021F3">
      <w:pPr>
        <w:spacing w:after="0" w:line="240" w:lineRule="auto"/>
        <w:ind w:firstLine="708"/>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Figure 18</w:t>
      </w:r>
      <w:r w:rsidR="00E909B6" w:rsidRPr="001D04B9">
        <w:rPr>
          <w:rFonts w:ascii="Times New Roman" w:eastAsia="Calibri" w:hAnsi="Times New Roman" w:cs="Times New Roman"/>
          <w:sz w:val="28"/>
          <w:szCs w:val="28"/>
        </w:rPr>
        <w:t xml:space="preserve"> shows presence of two type of particles in solutions. Mean peak value of R</w:t>
      </w:r>
      <w:r w:rsidR="00E909B6" w:rsidRPr="001D04B9">
        <w:rPr>
          <w:rFonts w:ascii="Times New Roman" w:eastAsia="Calibri" w:hAnsi="Times New Roman" w:cs="Times New Roman"/>
          <w:sz w:val="28"/>
          <w:szCs w:val="28"/>
          <w:vertAlign w:val="subscript"/>
        </w:rPr>
        <w:t>h</w:t>
      </w:r>
      <w:r w:rsidR="00E909B6" w:rsidRPr="001D04B9">
        <w:rPr>
          <w:rFonts w:ascii="Times New Roman" w:eastAsia="Calibri" w:hAnsi="Times New Roman" w:cs="Times New Roman"/>
          <w:sz w:val="28"/>
          <w:szCs w:val="28"/>
        </w:rPr>
        <w:t xml:space="preserve"> of [NIPAM</w:t>
      </w:r>
      <w:proofErr w:type="gramStart"/>
      <w:r w:rsidR="00E909B6" w:rsidRPr="001D04B9">
        <w:rPr>
          <w:rFonts w:ascii="Times New Roman" w:eastAsia="Calibri" w:hAnsi="Times New Roman" w:cs="Times New Roman"/>
          <w:sz w:val="28"/>
          <w:szCs w:val="28"/>
        </w:rPr>
        <w:t>]:[</w:t>
      </w:r>
      <w:proofErr w:type="gramEnd"/>
      <w:r w:rsidR="00E909B6" w:rsidRPr="001D04B9">
        <w:rPr>
          <w:rFonts w:ascii="Times New Roman" w:eastAsia="Calibri" w:hAnsi="Times New Roman" w:cs="Times New Roman"/>
          <w:sz w:val="28"/>
          <w:szCs w:val="28"/>
        </w:rPr>
        <w:t xml:space="preserve">APTAC]:[AMPS] = 90:5:5 mol.% equals to 7.4 and 150 </w:t>
      </w:r>
      <w:r w:rsidR="00E909B6" w:rsidRPr="001D04B9">
        <w:rPr>
          <w:rFonts w:ascii="Times New Roman" w:eastAsia="Calibri" w:hAnsi="Times New Roman" w:cs="Times New Roman"/>
          <w:sz w:val="28"/>
          <w:szCs w:val="28"/>
        </w:rPr>
        <w:lastRenderedPageBreak/>
        <w:t>nm in pure water. Evidently, that 7.4 nm represents individual macromolecules, whereas 150 nm corresponds to multimolecular aggregates. The relative contribution of the aggregates in the intensity distributions is big due to their high mass, though they are minor by their number. The individual chains of amphoteric terpolymer in deionized water may be imagined as well swollen coils since water is a good solvent for PNIPAM at room temperature. However, R</w:t>
      </w:r>
      <w:r w:rsidR="00E909B6" w:rsidRPr="001D04B9">
        <w:rPr>
          <w:rFonts w:ascii="Times New Roman" w:eastAsia="Calibri" w:hAnsi="Times New Roman" w:cs="Times New Roman"/>
          <w:sz w:val="28"/>
          <w:szCs w:val="28"/>
          <w:vertAlign w:val="subscript"/>
        </w:rPr>
        <w:t>h</w:t>
      </w:r>
      <w:r w:rsidR="00E909B6" w:rsidRPr="001D04B9">
        <w:rPr>
          <w:rFonts w:ascii="Times New Roman" w:eastAsia="Calibri" w:hAnsi="Times New Roman" w:cs="Times New Roman"/>
          <w:sz w:val="28"/>
          <w:szCs w:val="28"/>
        </w:rPr>
        <w:t xml:space="preserve">=7.4 nm is not big enough for such a molecule. One should remember that the oppositely charged repeating units of the chain attract each other and may form ionic pairs similar to </w:t>
      </w:r>
      <w:proofErr w:type="spellStart"/>
      <w:r w:rsidR="00E909B6" w:rsidRPr="001D04B9">
        <w:rPr>
          <w:rFonts w:ascii="Times New Roman" w:eastAsia="Calibri" w:hAnsi="Times New Roman" w:cs="Times New Roman"/>
          <w:sz w:val="28"/>
          <w:szCs w:val="28"/>
        </w:rPr>
        <w:t>intrapolyelectrolyte</w:t>
      </w:r>
      <w:proofErr w:type="spellEnd"/>
      <w:r w:rsidR="00E909B6" w:rsidRPr="001D04B9">
        <w:rPr>
          <w:rFonts w:ascii="Times New Roman" w:eastAsia="Calibri" w:hAnsi="Times New Roman" w:cs="Times New Roman"/>
          <w:sz w:val="28"/>
          <w:szCs w:val="28"/>
        </w:rPr>
        <w:t xml:space="preserve"> complexes in pure water. Their low molar mass counterions become free, leave to the bulk water and this way increase the overall entropy of the system. Addition of low molar mass salt makes this entropic effect less pronounced: added salt breaks the intramolecular ionic pairs and chains become effectively more charged with increasing the ionic strength, though the number of charges along each chain remains constant. Coulomb interactions of ion pairs act on longer distances than H-bonds between PNIPAM and water and create polar regions of bound water within each coil, which enhance overall stability of the copolymer against phase separation upon heating.</w:t>
      </w:r>
    </w:p>
    <w:p w14:paraId="1C1ACE11" w14:textId="77777777" w:rsidR="00E909B6" w:rsidRPr="001D04B9" w:rsidRDefault="00E909B6" w:rsidP="00E909B6">
      <w:pPr>
        <w:spacing w:after="0" w:line="240" w:lineRule="auto"/>
        <w:jc w:val="both"/>
        <w:rPr>
          <w:rFonts w:ascii="Times New Roman" w:eastAsia="Calibri" w:hAnsi="Times New Roman" w:cs="Times New Roman"/>
          <w:sz w:val="28"/>
          <w:szCs w:val="28"/>
        </w:rPr>
      </w:pPr>
    </w:p>
    <w:tbl>
      <w:tblPr>
        <w:tblStyle w:val="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E909B6" w:rsidRPr="001D04B9" w14:paraId="41BB075D" w14:textId="77777777" w:rsidTr="00E909B6">
        <w:tc>
          <w:tcPr>
            <w:tcW w:w="9345" w:type="dxa"/>
          </w:tcPr>
          <w:p w14:paraId="4B602011" w14:textId="77777777" w:rsidR="00E909B6" w:rsidRPr="001D04B9" w:rsidRDefault="00A021F3" w:rsidP="00E909B6">
            <w:pPr>
              <w:jc w:val="center"/>
              <w:rPr>
                <w:rFonts w:ascii="Times New Roman" w:eastAsia="Calibri" w:hAnsi="Times New Roman" w:cs="Times New Roman"/>
                <w:sz w:val="28"/>
                <w:szCs w:val="28"/>
              </w:rPr>
            </w:pPr>
            <w:r w:rsidRPr="001D04B9">
              <w:object w:dxaOrig="6174" w:dyaOrig="4727" w14:anchorId="1F24DA36">
                <v:shape id="_x0000_i1040" type="#_x0000_t75" style="width:280.5pt;height:215.5pt" o:ole="">
                  <v:imagedata r:id="rId44" o:title=""/>
                </v:shape>
                <o:OLEObject Type="Embed" ProgID="Origin50.Graph" ShapeID="_x0000_i1040" DrawAspect="Content" ObjectID="_1771835673" r:id="rId45"/>
              </w:object>
            </w:r>
          </w:p>
        </w:tc>
      </w:tr>
      <w:tr w:rsidR="00E909B6" w:rsidRPr="001D04B9" w14:paraId="570CAC0C" w14:textId="77777777" w:rsidTr="00E909B6">
        <w:tc>
          <w:tcPr>
            <w:tcW w:w="9345" w:type="dxa"/>
          </w:tcPr>
          <w:p w14:paraId="3F1656CC" w14:textId="77777777" w:rsidR="00E909B6" w:rsidRPr="001D04B9" w:rsidRDefault="0001562A" w:rsidP="00E909B6">
            <w:pPr>
              <w:jc w:val="center"/>
              <w:rPr>
                <w:rFonts w:ascii="Times New Roman" w:eastAsia="Calibri" w:hAnsi="Times New Roman" w:cs="Times New Roman"/>
                <w:b/>
                <w:sz w:val="28"/>
                <w:szCs w:val="28"/>
              </w:rPr>
            </w:pPr>
            <w:r w:rsidRPr="001D04B9">
              <w:rPr>
                <w:rFonts w:ascii="Times New Roman" w:eastAsia="Calibri" w:hAnsi="Times New Roman" w:cs="Times New Roman"/>
                <w:b/>
                <w:sz w:val="28"/>
                <w:szCs w:val="28"/>
              </w:rPr>
              <w:t>Figure 19</w:t>
            </w:r>
            <w:r w:rsidR="00071072" w:rsidRPr="001D04B9">
              <w:rPr>
                <w:rFonts w:ascii="Times New Roman" w:eastAsia="Calibri" w:hAnsi="Times New Roman" w:cs="Times New Roman"/>
                <w:b/>
                <w:sz w:val="28"/>
                <w:szCs w:val="28"/>
              </w:rPr>
              <w:t xml:space="preserve"> -</w:t>
            </w:r>
            <w:r w:rsidR="00E909B6" w:rsidRPr="001D04B9">
              <w:rPr>
                <w:rFonts w:ascii="Times New Roman" w:eastAsia="Calibri" w:hAnsi="Times New Roman" w:cs="Times New Roman"/>
                <w:b/>
                <w:sz w:val="28"/>
                <w:szCs w:val="28"/>
              </w:rPr>
              <w:t xml:space="preserve"> Temperature dependent phase behavior of terpolymer [NIPAM]:[APTAC]:[AMPS] = 90:5:5 mol.% at various </w:t>
            </w:r>
            <w:r w:rsidR="00E909B6" w:rsidRPr="001D04B9">
              <w:rPr>
                <w:rFonts w:ascii="Times New Roman" w:eastAsia="Calibri" w:hAnsi="Times New Roman" w:cs="Times New Roman"/>
                <w:b/>
                <w:sz w:val="28"/>
                <w:szCs w:val="28"/>
              </w:rPr>
              <w:sym w:font="Symbol" w:char="F06D"/>
            </w:r>
          </w:p>
        </w:tc>
      </w:tr>
    </w:tbl>
    <w:p w14:paraId="1C311D55" w14:textId="77777777" w:rsidR="00E909B6" w:rsidRPr="001D04B9" w:rsidRDefault="00E909B6" w:rsidP="00E909B6">
      <w:pPr>
        <w:spacing w:after="0" w:line="240" w:lineRule="auto"/>
        <w:jc w:val="both"/>
        <w:rPr>
          <w:rFonts w:ascii="Times New Roman" w:eastAsia="Calibri" w:hAnsi="Times New Roman" w:cs="Times New Roman"/>
          <w:sz w:val="28"/>
          <w:szCs w:val="28"/>
        </w:rPr>
      </w:pPr>
    </w:p>
    <w:p w14:paraId="233EF89C" w14:textId="29158BBF" w:rsidR="00E909B6" w:rsidRPr="00AF1EED" w:rsidRDefault="00E909B6" w:rsidP="00E909B6">
      <w:pPr>
        <w:spacing w:after="0" w:line="240" w:lineRule="auto"/>
        <w:ind w:firstLine="708"/>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The model presented above is fully supported by experiments. The volume phase transition temperature (VPTT) of [NIPAM]:[APTAC]:[AMPS] = 90:5:5 mol.% in DI water equals to 38.7</w:t>
      </w:r>
      <w:r w:rsidRPr="001D04B9">
        <w:rPr>
          <w:rFonts w:ascii="Times New Roman" w:eastAsia="Calibri" w:hAnsi="Times New Roman" w:cs="Times New Roman"/>
          <w:sz w:val="28"/>
          <w:szCs w:val="28"/>
        </w:rPr>
        <w:sym w:font="Symbol" w:char="F0B0"/>
      </w:r>
      <w:r w:rsidRPr="001D04B9">
        <w:rPr>
          <w:rFonts w:ascii="Times New Roman" w:eastAsia="Calibri" w:hAnsi="Times New Roman" w:cs="Times New Roman"/>
          <w:sz w:val="28"/>
          <w:szCs w:val="28"/>
        </w:rPr>
        <w:t>С (Table 7) and bigger than VPTT</w:t>
      </w:r>
      <w:r w:rsidRPr="001D04B9">
        <w:rPr>
          <w:rFonts w:ascii="Times New Roman" w:eastAsia="Calibri" w:hAnsi="Times New Roman" w:cs="Times New Roman"/>
          <w:sz w:val="28"/>
          <w:szCs w:val="28"/>
          <w:vertAlign w:val="subscript"/>
        </w:rPr>
        <w:t xml:space="preserve"> </w:t>
      </w:r>
      <w:r w:rsidRPr="001D04B9">
        <w:rPr>
          <w:rFonts w:ascii="Times New Roman" w:eastAsia="Calibri" w:hAnsi="Times New Roman" w:cs="Times New Roman"/>
          <w:sz w:val="28"/>
          <w:szCs w:val="28"/>
        </w:rPr>
        <w:t xml:space="preserve">of </w:t>
      </w:r>
      <w:r w:rsidR="00A87673" w:rsidRPr="00AF1EED">
        <w:rPr>
          <w:rFonts w:ascii="Times New Roman" w:eastAsia="Calibri" w:hAnsi="Times New Roman" w:cs="Times New Roman"/>
          <w:sz w:val="28"/>
          <w:szCs w:val="28"/>
        </w:rPr>
        <w:t>PNIPAM</w:t>
      </w:r>
      <w:r w:rsidRPr="00AF1EED">
        <w:rPr>
          <w:rFonts w:ascii="Times New Roman" w:eastAsia="Calibri" w:hAnsi="Times New Roman" w:cs="Times New Roman"/>
          <w:sz w:val="28"/>
          <w:szCs w:val="28"/>
        </w:rPr>
        <w:t xml:space="preserve"> itself (that is 32</w:t>
      </w:r>
      <w:r w:rsidRPr="00AF1EED">
        <w:rPr>
          <w:rFonts w:ascii="Times New Roman" w:eastAsia="Calibri" w:hAnsi="Times New Roman" w:cs="Times New Roman"/>
          <w:sz w:val="28"/>
          <w:szCs w:val="28"/>
        </w:rPr>
        <w:sym w:font="Symbol" w:char="F0B0"/>
      </w:r>
      <w:r w:rsidRPr="00AF1EED">
        <w:rPr>
          <w:rFonts w:ascii="Times New Roman" w:eastAsia="Calibri" w:hAnsi="Times New Roman" w:cs="Times New Roman"/>
          <w:sz w:val="28"/>
          <w:szCs w:val="28"/>
        </w:rPr>
        <w:t xml:space="preserve">С) </w:t>
      </w:r>
      <w:r w:rsidR="00EA789B" w:rsidRPr="00AF1EED">
        <w:rPr>
          <w:rFonts w:ascii="Times New Roman" w:eastAsia="Calibri" w:hAnsi="Times New Roman" w:cs="Times New Roman"/>
          <w:sz w:val="28"/>
          <w:szCs w:val="28"/>
        </w:rPr>
        <w:fldChar w:fldCharType="begin"/>
      </w:r>
      <w:r w:rsidR="00EA789B" w:rsidRPr="00AF1EED">
        <w:rPr>
          <w:rFonts w:ascii="Times New Roman" w:eastAsia="Calibri" w:hAnsi="Times New Roman" w:cs="Times New Roman"/>
          <w:sz w:val="28"/>
          <w:szCs w:val="28"/>
        </w:rPr>
        <w:instrText xml:space="preserve"> ADDIN EN.CITE &lt;EndNote&gt;&lt;Cite&gt;&lt;Author&gt;McNaught&lt;/Author&gt;&lt;Year&gt;1997&lt;/Year&gt;&lt;IDText&gt;Compendium of chemical terminology : IUPAC recommendations&lt;/IDText&gt;&lt;DisplayText&gt;[20]&lt;/DisplayText&gt;&lt;record&gt;&lt;keywords&gt;&lt;keyword&gt;Chemistry -- Dictionaries.&lt;/keyword&gt;&lt;keyword&gt;Chemicals -- Dictionaries.&lt;/keyword&gt;&lt;keyword&gt;Chemistry -- Terminology.&lt;/keyword&gt;&lt;keyword&gt;Dictionaries&lt;/keyword&gt;&lt;/keywords&gt;&lt;isbn&gt;0865426848 (pbk)&lt;/isbn&gt;&lt;titles&gt;&lt;title&gt;Compendium of chemical terminology : IUPAC recommendations&lt;/title&gt;&lt;/titles&gt;&lt;pages&gt;vii, 450p : ill&lt;/pages&gt;&lt;call-num&gt;British Library ; Durham University Library ; National Library of Scotland ; National Library of Wales / Llyfrgell Genedlaethol Cymru ; Royal Society Library ; Trinity College Dublin Library ; UCL Library Services ; University of Cambridge Libraries ; University of Oxford Libraries ; University of Surrey&lt;/call-num&gt;&lt;contributors&gt;&lt;authors&gt;&lt;author&gt;McNaught, Alan D.&lt;/author&gt;&lt;author&gt;Wilkinson, Andrew&lt;/author&gt;&lt;author&gt;International Union of Pure and Applied, Chemistry&lt;/author&gt;&lt;/authors&gt;&lt;/contributors&gt;&lt;edition&gt;2nd ed&lt;/edition&gt;&lt;language&gt;English&lt;/language&gt;&lt;added-date format="utc"&gt;1694103882&lt;/added-date&gt;&lt;pub-location&gt;Oxford&lt;/pub-location&gt;&lt;ref-type name="Book"&gt;6&lt;/ref-type&gt;&lt;dates&gt;&lt;year&gt;1997&lt;/year&gt;&lt;/dates&gt;&lt;remote-database-provider&gt;Jisc&lt;/remote-database-provider&gt;&lt;rec-number&gt;24&lt;/rec-number&gt;&lt;publisher&gt;Blackwell Science&lt;/publisher&gt;&lt;last-updated-date format="utc"&gt;1694103882&lt;/last-updated-date&gt;&lt;remote-database-name&gt;Library Hub Discover&lt;/remote-database-name&gt;&lt;/record&gt;&lt;/Cite&gt;&lt;/EndNote&gt;</w:instrText>
      </w:r>
      <w:r w:rsidR="00EA789B" w:rsidRPr="00AF1EED">
        <w:rPr>
          <w:rFonts w:ascii="Times New Roman" w:eastAsia="Calibri" w:hAnsi="Times New Roman" w:cs="Times New Roman"/>
          <w:sz w:val="28"/>
          <w:szCs w:val="28"/>
        </w:rPr>
        <w:fldChar w:fldCharType="separate"/>
      </w:r>
      <w:r w:rsidR="00EA789B" w:rsidRPr="00AF1EED">
        <w:rPr>
          <w:rFonts w:ascii="Times New Roman" w:eastAsia="Calibri" w:hAnsi="Times New Roman" w:cs="Times New Roman"/>
          <w:sz w:val="28"/>
          <w:szCs w:val="28"/>
        </w:rPr>
        <w:t>[20]</w:t>
      </w:r>
      <w:r w:rsidR="00EA789B" w:rsidRPr="00AF1EED">
        <w:rPr>
          <w:rFonts w:ascii="Times New Roman" w:eastAsia="Calibri" w:hAnsi="Times New Roman" w:cs="Times New Roman"/>
          <w:sz w:val="28"/>
          <w:szCs w:val="28"/>
        </w:rPr>
        <w:fldChar w:fldCharType="end"/>
      </w:r>
      <w:r w:rsidR="00EA789B" w:rsidRPr="00AF1EED">
        <w:rPr>
          <w:rFonts w:ascii="Times New Roman" w:eastAsia="Calibri" w:hAnsi="Times New Roman" w:cs="Times New Roman"/>
          <w:sz w:val="28"/>
          <w:szCs w:val="28"/>
        </w:rPr>
        <w:t xml:space="preserve">. </w:t>
      </w:r>
      <w:r w:rsidRPr="00AF1EED">
        <w:rPr>
          <w:rFonts w:ascii="Times New Roman" w:eastAsia="Calibri" w:hAnsi="Times New Roman" w:cs="Times New Roman"/>
          <w:sz w:val="28"/>
          <w:szCs w:val="28"/>
        </w:rPr>
        <w:t>When the ionic strength (</w:t>
      </w:r>
      <w:r w:rsidRPr="00AF1EED">
        <w:rPr>
          <w:rFonts w:ascii="Times New Roman" w:eastAsia="Calibri" w:hAnsi="Times New Roman" w:cs="Times New Roman"/>
          <w:sz w:val="28"/>
          <w:szCs w:val="28"/>
        </w:rPr>
        <w:sym w:font="Symbol" w:char="F06D"/>
      </w:r>
      <w:r w:rsidRPr="00AF1EED">
        <w:rPr>
          <w:rFonts w:ascii="Times New Roman" w:eastAsia="Calibri" w:hAnsi="Times New Roman" w:cs="Times New Roman"/>
          <w:sz w:val="28"/>
          <w:szCs w:val="28"/>
        </w:rPr>
        <w:t>) increases, the ion pairs between AMPS and APTAC break apart, copolymer becomes effectively more charged and VPTT</w:t>
      </w:r>
      <w:r w:rsidRPr="00AF1EED">
        <w:rPr>
          <w:rFonts w:ascii="Times New Roman" w:eastAsia="Calibri" w:hAnsi="Times New Roman" w:cs="Times New Roman"/>
          <w:sz w:val="28"/>
          <w:szCs w:val="28"/>
          <w:vertAlign w:val="subscript"/>
        </w:rPr>
        <w:t xml:space="preserve"> </w:t>
      </w:r>
      <w:r w:rsidRPr="00AF1EED">
        <w:rPr>
          <w:rFonts w:ascii="Times New Roman" w:eastAsia="Calibri" w:hAnsi="Times New Roman" w:cs="Times New Roman"/>
          <w:sz w:val="28"/>
          <w:szCs w:val="28"/>
        </w:rPr>
        <w:t xml:space="preserve">shifts to the higher values. At </w:t>
      </w:r>
      <w:r w:rsidRPr="00AF1EED">
        <w:rPr>
          <w:rFonts w:ascii="Times New Roman" w:eastAsia="Calibri" w:hAnsi="Times New Roman" w:cs="Times New Roman"/>
          <w:sz w:val="28"/>
          <w:szCs w:val="28"/>
        </w:rPr>
        <w:sym w:font="Symbol" w:char="F06D"/>
      </w:r>
      <w:r w:rsidRPr="00AF1EED">
        <w:rPr>
          <w:rFonts w:ascii="Times New Roman" w:eastAsia="Calibri" w:hAnsi="Times New Roman" w:cs="Times New Roman"/>
          <w:sz w:val="28"/>
          <w:szCs w:val="28"/>
        </w:rPr>
        <w:t xml:space="preserve"> above 0.1 M, all ionic pairs are not only broken but added salt screens all the charges of copolymer and original thermal behavior of pure </w:t>
      </w:r>
      <w:r w:rsidR="00A87673" w:rsidRPr="00AF1EED">
        <w:rPr>
          <w:rFonts w:ascii="Times New Roman" w:eastAsia="Calibri" w:hAnsi="Times New Roman" w:cs="Times New Roman"/>
          <w:sz w:val="28"/>
          <w:szCs w:val="28"/>
        </w:rPr>
        <w:t>PNIPAM</w:t>
      </w:r>
      <w:r w:rsidRPr="00AF1EED">
        <w:rPr>
          <w:rFonts w:ascii="Times New Roman" w:eastAsia="Calibri" w:hAnsi="Times New Roman" w:cs="Times New Roman"/>
          <w:sz w:val="28"/>
          <w:szCs w:val="28"/>
        </w:rPr>
        <w:t xml:space="preserve"> is recovered. </w:t>
      </w:r>
    </w:p>
    <w:p w14:paraId="41D42B06" w14:textId="77777777" w:rsidR="00E909B6" w:rsidRPr="001D04B9" w:rsidRDefault="00E909B6" w:rsidP="00E909B6">
      <w:pPr>
        <w:spacing w:after="0" w:line="240" w:lineRule="auto"/>
        <w:ind w:firstLine="708"/>
        <w:jc w:val="both"/>
        <w:rPr>
          <w:rFonts w:ascii="Times New Roman" w:eastAsia="Calibri" w:hAnsi="Times New Roman" w:cs="Times New Roman"/>
          <w:sz w:val="28"/>
          <w:szCs w:val="28"/>
        </w:rPr>
      </w:pPr>
      <w:r w:rsidRPr="00AF1EED">
        <w:rPr>
          <w:rFonts w:ascii="Times New Roman" w:eastAsia="Calibri" w:hAnsi="Times New Roman" w:cs="Times New Roman"/>
          <w:sz w:val="28"/>
          <w:szCs w:val="28"/>
        </w:rPr>
        <w:t>Two phenomena must be discussed separately:</w:t>
      </w:r>
      <w:r w:rsidRPr="001D04B9">
        <w:rPr>
          <w:rFonts w:ascii="Times New Roman" w:eastAsia="Calibri" w:hAnsi="Times New Roman" w:cs="Times New Roman"/>
          <w:sz w:val="28"/>
          <w:szCs w:val="28"/>
        </w:rPr>
        <w:t xml:space="preserve"> </w:t>
      </w:r>
    </w:p>
    <w:p w14:paraId="0383616C" w14:textId="77777777" w:rsidR="00E909B6" w:rsidRPr="001D04B9" w:rsidRDefault="00E909B6" w:rsidP="00E909B6">
      <w:pPr>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lastRenderedPageBreak/>
        <w:t>1) Aggregates formed by the copolymer above the VPTT are stable against further precipitation;</w:t>
      </w:r>
    </w:p>
    <w:p w14:paraId="623D1059" w14:textId="77777777" w:rsidR="00E909B6" w:rsidRPr="001D04B9" w:rsidRDefault="00E909B6" w:rsidP="00E909B6">
      <w:pPr>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 xml:space="preserve">2) Transmittance vs. temperature curves show a shoulder above VPTT at </w:t>
      </w:r>
      <w:r w:rsidRPr="001D04B9">
        <w:rPr>
          <w:rFonts w:ascii="Times New Roman" w:eastAsia="Calibri" w:hAnsi="Times New Roman" w:cs="Times New Roman"/>
          <w:sz w:val="28"/>
          <w:szCs w:val="28"/>
        </w:rPr>
        <w:sym w:font="Symbol" w:char="F06D"/>
      </w:r>
      <w:r w:rsidRPr="001D04B9">
        <w:rPr>
          <w:rFonts w:ascii="Times New Roman" w:eastAsia="Calibri" w:hAnsi="Times New Roman" w:cs="Times New Roman"/>
          <w:sz w:val="28"/>
          <w:szCs w:val="28"/>
        </w:rPr>
        <w:t xml:space="preserve"> below 0.1 M. </w:t>
      </w:r>
    </w:p>
    <w:p w14:paraId="5BA9154D" w14:textId="77777777" w:rsidR="00E909B6" w:rsidRPr="001D04B9" w:rsidRDefault="00E909B6" w:rsidP="00E909B6">
      <w:pPr>
        <w:tabs>
          <w:tab w:val="left" w:pos="426"/>
        </w:tabs>
        <w:spacing w:after="0" w:line="240" w:lineRule="auto"/>
        <w:jc w:val="both"/>
        <w:rPr>
          <w:rFonts w:ascii="Times New Roman" w:eastAsia="Calibri" w:hAnsi="Times New Roman" w:cs="Times New Roman"/>
          <w:sz w:val="18"/>
          <w:szCs w:val="18"/>
        </w:rPr>
      </w:pPr>
      <w:r w:rsidRPr="001D04B9">
        <w:rPr>
          <w:rFonts w:ascii="Times New Roman" w:eastAsia="Calibri" w:hAnsi="Times New Roman" w:cs="Times New Roman"/>
          <w:sz w:val="28"/>
          <w:szCs w:val="28"/>
        </w:rPr>
        <w:tab/>
      </w:r>
      <w:r w:rsidRPr="001D04B9">
        <w:rPr>
          <w:rFonts w:ascii="Times New Roman" w:eastAsia="Calibri" w:hAnsi="Times New Roman" w:cs="Times New Roman"/>
          <w:sz w:val="28"/>
          <w:szCs w:val="28"/>
        </w:rPr>
        <w:tab/>
        <w:t xml:space="preserve">Formation of neutral colloidally stable multimolecular aggregates by poly(NIPAM) has been well documented and mechanisms responsible for their stability has been suggested </w:t>
      </w:r>
      <w:r w:rsidR="00EA789B" w:rsidRPr="001D04B9">
        <w:rPr>
          <w:rFonts w:ascii="Times New Roman" w:eastAsia="Calibri" w:hAnsi="Times New Roman" w:cs="Times New Roman"/>
          <w:sz w:val="28"/>
          <w:szCs w:val="28"/>
        </w:rPr>
        <w:fldChar w:fldCharType="begin"/>
      </w:r>
      <w:r w:rsidR="00251438" w:rsidRPr="001D04B9">
        <w:rPr>
          <w:rFonts w:ascii="Times New Roman" w:eastAsia="Calibri" w:hAnsi="Times New Roman" w:cs="Times New Roman"/>
          <w:sz w:val="28"/>
          <w:szCs w:val="28"/>
        </w:rPr>
        <w:instrText xml:space="preserve"> ADDIN EN.CITE &lt;EndNote&gt;&lt;Cite&gt;&lt;Author&gt;Aseyev&lt;/Author&gt;&lt;Year&gt;2011&lt;/Year&gt;&lt;IDText&gt;Non-ionic Thermoresponsive Polymers in Water&lt;/IDText&gt;&lt;DisplayText&gt;[41, 132]&lt;/DisplayText&gt;&lt;record&gt;&lt;urls&gt;&lt;related-urls&gt;&lt;url&gt;&amp;lt;Go to ISI&amp;gt;://WOS:000298921200003&lt;/url&gt;&lt;/related-urls&gt;&lt;/urls&gt;&lt;isbn&gt;0065-3195&lt;/isbn&gt;&lt;titles&gt;&lt;title&gt;Non-ionic Thermoresponsive Polymers in Water&lt;/title&gt;&lt;secondary-title&gt;Self Organized Nanostructures of Amphiphilic Block Copolymers Ii&lt;/secondary-title&gt;&lt;/titles&gt;&lt;pages&gt;29-89&lt;/pages&gt;&lt;contributors&gt;&lt;authors&gt;&lt;author&gt;Aseyev, V.&lt;/author&gt;&lt;author&gt;Tenhu, H.&lt;/author&gt;&lt;author&gt;Winnik, F. M.&lt;/author&gt;&lt;/authors&gt;&lt;/contributors&gt;&lt;added-date format="utc"&gt;1694162733&lt;/added-date&gt;&lt;ref-type name="Journal Article"&gt;17&lt;/ref-type&gt;&lt;dates&gt;&lt;year&gt;2011&lt;/year&gt;&lt;/dates&gt;&lt;rec-number&gt;47&lt;/rec-number&gt;&lt;last-updated-date format="utc"&gt;1694162733&lt;/last-updated-date&gt;&lt;accession-num&gt;WOS:000298921200003&lt;/accession-num&gt;&lt;electronic-resource-num&gt;10.1007/12_2010_57&lt;/electronic-resource-num&gt;&lt;volume&gt;242&lt;/volume&gt;&lt;/record&gt;&lt;/Cite&gt;&lt;Cite&gt;&lt;Author&gt;Aseyev&lt;/Author&gt;&lt;Year&gt;2006&lt;/Year&gt;&lt;IDText&gt;Temperature dependence of the colloidal stability of neutral amphiphilic polymers in water&lt;/IDText&gt;&lt;record&gt;&lt;urls&gt;&lt;related-urls&gt;&lt;url&gt;&amp;lt;Go to ISI&amp;gt;://WOS:000236576600001&lt;/url&gt;&lt;/related-urls&gt;&lt;/urls&gt;&lt;isbn&gt;0065-3195&lt;/isbn&gt;&lt;titles&gt;&lt;title&gt;Temperature dependence of the colloidal stability of neutral amphiphilic polymers in water&lt;/title&gt;&lt;secondary-title&gt;Conformation-Dependent Design of Sequences in Copolymers Ii&lt;/secondary-title&gt;&lt;/titles&gt;&lt;pages&gt;1-85&lt;/pages&gt;&lt;contributors&gt;&lt;authors&gt;&lt;author&gt;Aseyev, V. O.&lt;/author&gt;&lt;author&gt;Tenhu, H.&lt;/author&gt;&lt;author&gt;Winnik, F. M.&lt;/author&gt;&lt;/authors&gt;&lt;/contributors&gt;&lt;added-date format="utc"&gt;1694423308&lt;/added-date&gt;&lt;ref-type name="Journal Article"&gt;17&lt;/ref-type&gt;&lt;dates&gt;&lt;year&gt;2006&lt;/year&gt;&lt;/dates&gt;&lt;rec-number&gt;140&lt;/rec-number&gt;&lt;last-updated-date format="utc"&gt;1694423308&lt;/last-updated-date&gt;&lt;accession-num&gt;WOS:000236576600001&lt;/accession-num&gt;&lt;electronic-resource-num&gt;10.1007/12_052&lt;/electronic-resource-num&gt;&lt;volume&gt;196&lt;/volume&gt;&lt;/record&gt;&lt;/Cite&gt;&lt;/EndNote&gt;</w:instrText>
      </w:r>
      <w:r w:rsidR="00EA789B" w:rsidRPr="001D04B9">
        <w:rPr>
          <w:rFonts w:ascii="Times New Roman" w:eastAsia="Calibri" w:hAnsi="Times New Roman" w:cs="Times New Roman"/>
          <w:sz w:val="28"/>
          <w:szCs w:val="28"/>
        </w:rPr>
        <w:fldChar w:fldCharType="separate"/>
      </w:r>
      <w:r w:rsidR="00251438" w:rsidRPr="001D04B9">
        <w:rPr>
          <w:rFonts w:ascii="Times New Roman" w:eastAsia="Calibri" w:hAnsi="Times New Roman" w:cs="Times New Roman"/>
          <w:sz w:val="28"/>
          <w:szCs w:val="28"/>
        </w:rPr>
        <w:t>[41, 132]</w:t>
      </w:r>
      <w:r w:rsidR="00EA789B" w:rsidRPr="001D04B9">
        <w:rPr>
          <w:rFonts w:ascii="Times New Roman" w:eastAsia="Calibri" w:hAnsi="Times New Roman" w:cs="Times New Roman"/>
          <w:sz w:val="28"/>
          <w:szCs w:val="28"/>
        </w:rPr>
        <w:fldChar w:fldCharType="end"/>
      </w:r>
      <w:r w:rsidR="00251438" w:rsidRPr="001D04B9">
        <w:rPr>
          <w:rFonts w:ascii="Times New Roman" w:eastAsia="Calibri" w:hAnsi="Times New Roman" w:cs="Times New Roman"/>
          <w:sz w:val="28"/>
          <w:szCs w:val="28"/>
        </w:rPr>
        <w:t xml:space="preserve">. </w:t>
      </w:r>
      <w:r w:rsidRPr="001D04B9">
        <w:rPr>
          <w:rFonts w:ascii="Times New Roman" w:eastAsia="Calibri" w:hAnsi="Times New Roman" w:cs="Times New Roman"/>
          <w:sz w:val="28"/>
          <w:szCs w:val="28"/>
        </w:rPr>
        <w:t>Existence of hydrated ion pairs from AMPS and APTAC within coils additionally contribute to the stability of particles above VPTT. Naturally, when aggregates are formed and dehydrate upon further heating, charged units cannot stay inside organic surrounding and they migrate to the surface of the aggregates, which is observed as a shoulder in the</w:t>
      </w:r>
      <w:r w:rsidR="0001562A" w:rsidRPr="001D04B9">
        <w:rPr>
          <w:rFonts w:ascii="Times New Roman" w:eastAsia="Calibri" w:hAnsi="Times New Roman" w:cs="Times New Roman"/>
          <w:sz w:val="28"/>
          <w:szCs w:val="28"/>
        </w:rPr>
        <w:t xml:space="preserve"> transmittance curves (Figure 20</w:t>
      </w:r>
      <w:r w:rsidRPr="001D04B9">
        <w:rPr>
          <w:rFonts w:ascii="Times New Roman" w:eastAsia="Calibri" w:hAnsi="Times New Roman" w:cs="Times New Roman"/>
          <w:sz w:val="28"/>
          <w:szCs w:val="28"/>
        </w:rPr>
        <w:t xml:space="preserve">). </w:t>
      </w:r>
    </w:p>
    <w:p w14:paraId="00A30531" w14:textId="77777777" w:rsidR="00E909B6" w:rsidRPr="001D04B9" w:rsidRDefault="00E909B6" w:rsidP="00E909B6">
      <w:pPr>
        <w:spacing w:after="0" w:line="240" w:lineRule="auto"/>
        <w:ind w:firstLine="708"/>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The conformational change of [NIPAM</w:t>
      </w:r>
      <w:proofErr w:type="gramStart"/>
      <w:r w:rsidRPr="001D04B9">
        <w:rPr>
          <w:rFonts w:ascii="Times New Roman" w:eastAsia="Calibri" w:hAnsi="Times New Roman" w:cs="Times New Roman"/>
          <w:sz w:val="28"/>
          <w:szCs w:val="28"/>
        </w:rPr>
        <w:t>]:[</w:t>
      </w:r>
      <w:proofErr w:type="gramEnd"/>
      <w:r w:rsidRPr="001D04B9">
        <w:rPr>
          <w:rFonts w:ascii="Times New Roman" w:eastAsia="Calibri" w:hAnsi="Times New Roman" w:cs="Times New Roman"/>
          <w:sz w:val="28"/>
          <w:szCs w:val="28"/>
        </w:rPr>
        <w:t xml:space="preserve">APTAC]:[AMPS] = 90:5:5 mol.% in pure water upon heating is </w:t>
      </w:r>
      <w:r w:rsidR="0001562A" w:rsidRPr="001D04B9">
        <w:rPr>
          <w:rFonts w:ascii="Times New Roman" w:eastAsia="Calibri" w:hAnsi="Times New Roman" w:cs="Times New Roman"/>
          <w:sz w:val="28"/>
          <w:szCs w:val="28"/>
        </w:rPr>
        <w:t>schematically shown in Figure 20</w:t>
      </w:r>
      <w:r w:rsidRPr="001D04B9">
        <w:rPr>
          <w:rFonts w:ascii="Times New Roman" w:eastAsia="Calibri" w:hAnsi="Times New Roman" w:cs="Times New Roman"/>
          <w:sz w:val="28"/>
          <w:szCs w:val="28"/>
        </w:rPr>
        <w:t xml:space="preserve">. Dehydration of NIPAM fragments and enhancement of hydrophobic interactions with increasing of temperature result in formation of high-density hydrophobic NIPAM “core” surrounded by low-density hydrophilic “shell”. The latter consists of AMPS and APTAC monomers that preserve the whole macromolecules in water and protect from precipitation. </w:t>
      </w:r>
    </w:p>
    <w:p w14:paraId="090AD097" w14:textId="77777777" w:rsidR="00E909B6" w:rsidRPr="001D04B9" w:rsidRDefault="00E909B6" w:rsidP="00E909B6">
      <w:pPr>
        <w:spacing w:after="0" w:line="240" w:lineRule="auto"/>
        <w:jc w:val="both"/>
        <w:rPr>
          <w:rFonts w:ascii="Times New Roman" w:eastAsia="Calibri" w:hAnsi="Times New Roman" w:cs="Times New Roman"/>
          <w:sz w:val="28"/>
          <w:szCs w:val="28"/>
        </w:rPr>
      </w:pPr>
    </w:p>
    <w:tbl>
      <w:tblPr>
        <w:tblStyle w:val="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E909B6" w:rsidRPr="001D04B9" w14:paraId="7D0C702D" w14:textId="77777777" w:rsidTr="00E909B6">
        <w:tc>
          <w:tcPr>
            <w:tcW w:w="9345" w:type="dxa"/>
          </w:tcPr>
          <w:p w14:paraId="7EF0F5A3" w14:textId="77777777" w:rsidR="00E909B6" w:rsidRPr="001D04B9" w:rsidRDefault="00E909B6" w:rsidP="00E909B6">
            <w:pPr>
              <w:jc w:val="center"/>
              <w:rPr>
                <w:rFonts w:ascii="Times New Roman" w:eastAsia="Calibri" w:hAnsi="Times New Roman" w:cs="Times New Roman"/>
                <w:sz w:val="28"/>
                <w:szCs w:val="28"/>
              </w:rPr>
            </w:pPr>
            <w:r w:rsidRPr="001D04B9">
              <w:rPr>
                <w:rFonts w:ascii="Calibri" w:eastAsia="Calibri" w:hAnsi="Calibri" w:cs="Times New Roman"/>
                <w:noProof/>
                <w:lang w:val="ru-RU" w:eastAsia="ru-RU"/>
              </w:rPr>
              <w:drawing>
                <wp:inline distT="0" distB="0" distL="0" distR="0" wp14:anchorId="63D40A94" wp14:editId="58A6BC1C">
                  <wp:extent cx="3567673" cy="3000375"/>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577987" cy="3009049"/>
                          </a:xfrm>
                          <a:prstGeom prst="rect">
                            <a:avLst/>
                          </a:prstGeom>
                          <a:noFill/>
                          <a:ln>
                            <a:noFill/>
                          </a:ln>
                        </pic:spPr>
                      </pic:pic>
                    </a:graphicData>
                  </a:graphic>
                </wp:inline>
              </w:drawing>
            </w:r>
          </w:p>
        </w:tc>
      </w:tr>
      <w:tr w:rsidR="00E909B6" w:rsidRPr="001D04B9" w14:paraId="4A6C4632" w14:textId="77777777" w:rsidTr="00E909B6">
        <w:tc>
          <w:tcPr>
            <w:tcW w:w="9345" w:type="dxa"/>
          </w:tcPr>
          <w:p w14:paraId="61385D9D" w14:textId="77777777" w:rsidR="00E909B6" w:rsidRPr="001D04B9" w:rsidRDefault="0001562A" w:rsidP="00E909B6">
            <w:pPr>
              <w:jc w:val="center"/>
              <w:rPr>
                <w:rFonts w:ascii="Times New Roman" w:eastAsia="Calibri" w:hAnsi="Times New Roman" w:cs="Times New Roman"/>
                <w:b/>
                <w:sz w:val="28"/>
                <w:szCs w:val="28"/>
              </w:rPr>
            </w:pPr>
            <w:r w:rsidRPr="001D04B9">
              <w:rPr>
                <w:rFonts w:ascii="Times New Roman" w:eastAsia="Calibri" w:hAnsi="Times New Roman" w:cs="Times New Roman"/>
                <w:b/>
                <w:sz w:val="28"/>
                <w:szCs w:val="28"/>
              </w:rPr>
              <w:t>Figure 20</w:t>
            </w:r>
            <w:r w:rsidR="00071072" w:rsidRPr="001D04B9">
              <w:rPr>
                <w:rFonts w:ascii="Times New Roman" w:eastAsia="Calibri" w:hAnsi="Times New Roman" w:cs="Times New Roman"/>
                <w:b/>
                <w:sz w:val="28"/>
                <w:szCs w:val="28"/>
              </w:rPr>
              <w:t xml:space="preserve"> -</w:t>
            </w:r>
            <w:r w:rsidR="00E909B6" w:rsidRPr="001D04B9">
              <w:rPr>
                <w:rFonts w:ascii="Times New Roman" w:eastAsia="Calibri" w:hAnsi="Times New Roman" w:cs="Times New Roman"/>
                <w:b/>
                <w:sz w:val="28"/>
                <w:szCs w:val="28"/>
              </w:rPr>
              <w:t xml:space="preserve"> Schematic representation of [NIPAM]:[APTAC]:[AMPS] = 90:5:5 mol.% terpolymer in DI water upon heating </w:t>
            </w:r>
          </w:p>
        </w:tc>
      </w:tr>
    </w:tbl>
    <w:p w14:paraId="36CDD72A" w14:textId="77777777" w:rsidR="00E909B6" w:rsidRPr="001D04B9" w:rsidRDefault="00E909B6" w:rsidP="00E909B6">
      <w:pPr>
        <w:spacing w:after="0" w:line="240" w:lineRule="auto"/>
        <w:jc w:val="both"/>
        <w:rPr>
          <w:rFonts w:ascii="Times New Roman" w:eastAsia="Calibri" w:hAnsi="Times New Roman" w:cs="Times New Roman"/>
          <w:b/>
        </w:rPr>
      </w:pPr>
    </w:p>
    <w:p w14:paraId="11C4286C" w14:textId="5CBE3745" w:rsidR="00E909B6" w:rsidRPr="001D04B9" w:rsidRDefault="00E909B6" w:rsidP="00E909B6">
      <w:pPr>
        <w:spacing w:after="0" w:line="240" w:lineRule="auto"/>
        <w:ind w:firstLine="708"/>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 xml:space="preserve">At the interval of the </w:t>
      </w:r>
      <w:r w:rsidRPr="001D04B9">
        <w:rPr>
          <w:rFonts w:ascii="Times New Roman" w:eastAsia="Calibri" w:hAnsi="Times New Roman" w:cs="Times New Roman"/>
          <w:sz w:val="28"/>
          <w:szCs w:val="28"/>
        </w:rPr>
        <w:sym w:font="Symbol" w:char="F06D"/>
      </w:r>
      <w:r w:rsidRPr="001D04B9">
        <w:rPr>
          <w:rFonts w:ascii="Times New Roman" w:eastAsia="Calibri" w:hAnsi="Times New Roman" w:cs="Times New Roman"/>
          <w:sz w:val="28"/>
          <w:szCs w:val="28"/>
        </w:rPr>
        <w:t xml:space="preserve"> = 0.001-0.1M NaCl the mean R</w:t>
      </w:r>
      <w:r w:rsidRPr="001D04B9">
        <w:rPr>
          <w:rFonts w:ascii="Times New Roman" w:eastAsia="Calibri" w:hAnsi="Times New Roman" w:cs="Times New Roman"/>
          <w:sz w:val="28"/>
          <w:szCs w:val="28"/>
          <w:vertAlign w:val="subscript"/>
        </w:rPr>
        <w:t>h</w:t>
      </w:r>
      <w:r w:rsidRPr="001D04B9">
        <w:rPr>
          <w:rFonts w:ascii="Times New Roman" w:eastAsia="Calibri" w:hAnsi="Times New Roman" w:cs="Times New Roman"/>
          <w:sz w:val="28"/>
          <w:szCs w:val="28"/>
        </w:rPr>
        <w:t xml:space="preserve"> values are equal to 7±1 nm and 175±25 nm. However, the value of VPT</w:t>
      </w:r>
      <w:r w:rsidR="0091290B">
        <w:rPr>
          <w:rFonts w:ascii="Times New Roman" w:eastAsia="Calibri" w:hAnsi="Times New Roman" w:cs="Times New Roman"/>
          <w:sz w:val="28"/>
          <w:szCs w:val="28"/>
        </w:rPr>
        <w:t>T gradually increases from 39.9</w:t>
      </w:r>
      <w:r w:rsidRPr="001D04B9">
        <w:rPr>
          <w:rFonts w:ascii="Times New Roman" w:eastAsia="Calibri" w:hAnsi="Times New Roman" w:cs="Times New Roman"/>
          <w:sz w:val="28"/>
          <w:szCs w:val="28"/>
        </w:rPr>
        <w:sym w:font="Symbol" w:char="F0B0"/>
      </w:r>
      <w:r w:rsidR="0091290B">
        <w:rPr>
          <w:rFonts w:ascii="Times New Roman" w:eastAsia="Calibri" w:hAnsi="Times New Roman" w:cs="Times New Roman"/>
          <w:sz w:val="28"/>
          <w:szCs w:val="28"/>
        </w:rPr>
        <w:t>C in DI water to 46.1</w:t>
      </w:r>
      <w:r w:rsidRPr="001D04B9">
        <w:rPr>
          <w:rFonts w:ascii="Times New Roman" w:eastAsia="Calibri" w:hAnsi="Times New Roman" w:cs="Times New Roman"/>
          <w:sz w:val="28"/>
          <w:szCs w:val="28"/>
        </w:rPr>
        <w:sym w:font="Symbol" w:char="F0B0"/>
      </w:r>
      <w:r w:rsidRPr="001D04B9">
        <w:rPr>
          <w:rFonts w:ascii="Times New Roman" w:eastAsia="Calibri" w:hAnsi="Times New Roman" w:cs="Times New Roman"/>
          <w:sz w:val="28"/>
          <w:szCs w:val="28"/>
        </w:rPr>
        <w:t>C in 0.1M NaCl upon heating (</w:t>
      </w:r>
      <w:r w:rsidR="0001562A" w:rsidRPr="001D04B9">
        <w:rPr>
          <w:rFonts w:ascii="Times New Roman" w:eastAsia="Calibri" w:hAnsi="Times New Roman" w:cs="Times New Roman"/>
          <w:sz w:val="28"/>
          <w:szCs w:val="28"/>
        </w:rPr>
        <w:t xml:space="preserve">Figure 21, </w:t>
      </w:r>
      <w:r w:rsidRPr="001D04B9">
        <w:rPr>
          <w:rFonts w:ascii="Times New Roman" w:eastAsia="Calibri" w:hAnsi="Times New Roman" w:cs="Times New Roman"/>
          <w:sz w:val="28"/>
          <w:szCs w:val="28"/>
        </w:rPr>
        <w:t xml:space="preserve">Table 7).  </w:t>
      </w:r>
    </w:p>
    <w:p w14:paraId="2D4F799F" w14:textId="4F99F692" w:rsidR="00E909B6" w:rsidRDefault="00E909B6" w:rsidP="00E909B6">
      <w:pPr>
        <w:spacing w:after="0" w:line="240" w:lineRule="auto"/>
        <w:jc w:val="both"/>
        <w:rPr>
          <w:rFonts w:ascii="Times New Roman" w:eastAsia="Calibri" w:hAnsi="Times New Roman" w:cs="Times New Roman"/>
          <w:sz w:val="28"/>
          <w:szCs w:val="28"/>
        </w:rPr>
      </w:pPr>
    </w:p>
    <w:p w14:paraId="6095295C" w14:textId="77777777" w:rsidR="00AF1EED" w:rsidRPr="001D04B9" w:rsidRDefault="00AF1EED" w:rsidP="00E909B6">
      <w:pPr>
        <w:spacing w:after="0" w:line="240" w:lineRule="auto"/>
        <w:jc w:val="both"/>
        <w:rPr>
          <w:rFonts w:ascii="Times New Roman" w:eastAsia="Calibri" w:hAnsi="Times New Roman" w:cs="Times New Roman"/>
          <w:sz w:val="28"/>
          <w:szCs w:val="28"/>
        </w:rPr>
      </w:pPr>
    </w:p>
    <w:p w14:paraId="5CF9A00D" w14:textId="77777777" w:rsidR="00A021F3" w:rsidRPr="001D04B9" w:rsidRDefault="00A021F3" w:rsidP="00E909B6">
      <w:pPr>
        <w:spacing w:after="0" w:line="240" w:lineRule="auto"/>
        <w:jc w:val="both"/>
        <w:rPr>
          <w:rFonts w:ascii="Times New Roman" w:eastAsia="Calibri" w:hAnsi="Times New Roman" w:cs="Times New Roman"/>
          <w:sz w:val="28"/>
          <w:szCs w:val="28"/>
        </w:rPr>
      </w:pPr>
    </w:p>
    <w:p w14:paraId="6F7E0403" w14:textId="77777777" w:rsidR="00E909B6" w:rsidRPr="001D04B9" w:rsidRDefault="00E909B6" w:rsidP="00E909B6">
      <w:pPr>
        <w:spacing w:after="0" w:line="240" w:lineRule="auto"/>
        <w:jc w:val="both"/>
        <w:rPr>
          <w:rFonts w:ascii="Times New Roman" w:eastAsia="Calibri" w:hAnsi="Times New Roman" w:cs="Times New Roman"/>
          <w:b/>
          <w:sz w:val="28"/>
          <w:szCs w:val="28"/>
        </w:rPr>
      </w:pPr>
      <w:r w:rsidRPr="001D04B9">
        <w:rPr>
          <w:rFonts w:ascii="Times New Roman" w:eastAsia="Calibri" w:hAnsi="Times New Roman" w:cs="Times New Roman"/>
          <w:b/>
          <w:sz w:val="28"/>
          <w:szCs w:val="28"/>
        </w:rPr>
        <w:lastRenderedPageBreak/>
        <w:t>Table 7 - Influence of temperature and ionic strength of the solution on the transmittance of terpolymers based on NIPAM-APTAC-AMPS</w:t>
      </w:r>
    </w:p>
    <w:p w14:paraId="506CD981" w14:textId="77777777" w:rsidR="00071072" w:rsidRPr="001D04B9" w:rsidRDefault="00071072" w:rsidP="00E909B6">
      <w:pPr>
        <w:spacing w:after="0" w:line="240" w:lineRule="auto"/>
        <w:jc w:val="both"/>
        <w:rPr>
          <w:rFonts w:ascii="Times New Roman" w:eastAsia="Calibri" w:hAnsi="Times New Roman" w:cs="Times New Roman"/>
          <w:sz w:val="28"/>
          <w:szCs w:val="28"/>
        </w:rPr>
      </w:pPr>
    </w:p>
    <w:tbl>
      <w:tblPr>
        <w:tblStyle w:val="Mdeck5tablebodythreelines"/>
        <w:tblW w:w="495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0"/>
        <w:gridCol w:w="793"/>
        <w:gridCol w:w="832"/>
        <w:gridCol w:w="836"/>
        <w:gridCol w:w="836"/>
        <w:gridCol w:w="806"/>
        <w:gridCol w:w="843"/>
        <w:gridCol w:w="840"/>
        <w:gridCol w:w="795"/>
      </w:tblGrid>
      <w:tr w:rsidR="00E909B6" w:rsidRPr="001D04B9" w14:paraId="333E1CCC" w14:textId="77777777" w:rsidTr="00E909B6">
        <w:trPr>
          <w:cnfStyle w:val="100000000000" w:firstRow="1" w:lastRow="0" w:firstColumn="0" w:lastColumn="0" w:oddVBand="0" w:evenVBand="0" w:oddHBand="0" w:evenHBand="0" w:firstRowFirstColumn="0" w:firstRowLastColumn="0" w:lastRowFirstColumn="0" w:lastRowLastColumn="0"/>
          <w:jc w:val="center"/>
        </w:trPr>
        <w:tc>
          <w:tcPr>
            <w:tcW w:w="2689" w:type="dxa"/>
            <w:vMerge w:val="restart"/>
          </w:tcPr>
          <w:p w14:paraId="7AE111C9"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Terpolymer</w:t>
            </w:r>
          </w:p>
        </w:tc>
        <w:tc>
          <w:tcPr>
            <w:tcW w:w="6581" w:type="dxa"/>
            <w:gridSpan w:val="8"/>
          </w:tcPr>
          <w:p w14:paraId="277449C0"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 xml:space="preserve">Ionic </w:t>
            </w:r>
            <w:proofErr w:type="spellStart"/>
            <w:r w:rsidRPr="001D04B9">
              <w:rPr>
                <w:rFonts w:ascii="Times New Roman" w:eastAsia="Calibri" w:hAnsi="Times New Roman"/>
                <w:sz w:val="24"/>
                <w:szCs w:val="24"/>
              </w:rPr>
              <w:t>strenght</w:t>
            </w:r>
            <w:proofErr w:type="spellEnd"/>
            <w:r w:rsidRPr="001D04B9">
              <w:rPr>
                <w:rFonts w:ascii="Times New Roman" w:eastAsia="Calibri" w:hAnsi="Times New Roman"/>
                <w:sz w:val="24"/>
                <w:szCs w:val="24"/>
              </w:rPr>
              <w:t xml:space="preserve"> </w:t>
            </w:r>
            <w:r w:rsidRPr="001D04B9">
              <w:rPr>
                <w:rFonts w:ascii="Times New Roman" w:eastAsia="Symbol" w:hAnsi="Times New Roman"/>
                <w:sz w:val="24"/>
                <w:szCs w:val="24"/>
              </w:rPr>
              <w:t>µ</w:t>
            </w:r>
            <w:r w:rsidRPr="001D04B9">
              <w:rPr>
                <w:rFonts w:ascii="Times New Roman" w:eastAsia="Calibri" w:hAnsi="Times New Roman"/>
                <w:sz w:val="24"/>
                <w:szCs w:val="24"/>
              </w:rPr>
              <w:t>, mol</w:t>
            </w:r>
            <w:r w:rsidRPr="001D04B9">
              <w:rPr>
                <w:rFonts w:ascii="Times New Roman" w:eastAsia="Symbol" w:hAnsi="Times New Roman"/>
                <w:sz w:val="24"/>
                <w:szCs w:val="24"/>
              </w:rPr>
              <w:t>·</w:t>
            </w:r>
            <w:r w:rsidRPr="001D04B9">
              <w:rPr>
                <w:rFonts w:ascii="Times New Roman" w:eastAsia="Calibri" w:hAnsi="Times New Roman"/>
                <w:sz w:val="24"/>
                <w:szCs w:val="24"/>
              </w:rPr>
              <w:t>L</w:t>
            </w:r>
            <w:r w:rsidRPr="001D04B9">
              <w:rPr>
                <w:rFonts w:ascii="Times New Roman" w:eastAsia="Calibri" w:hAnsi="Times New Roman"/>
                <w:sz w:val="24"/>
                <w:szCs w:val="24"/>
                <w:vertAlign w:val="superscript"/>
              </w:rPr>
              <w:t>-1</w:t>
            </w:r>
            <w:r w:rsidRPr="001D04B9">
              <w:rPr>
                <w:rFonts w:ascii="Times New Roman" w:eastAsia="Calibri" w:hAnsi="Times New Roman"/>
                <w:sz w:val="24"/>
                <w:szCs w:val="24"/>
              </w:rPr>
              <w:t xml:space="preserve"> (NaCl)</w:t>
            </w:r>
          </w:p>
        </w:tc>
      </w:tr>
      <w:tr w:rsidR="00E909B6" w:rsidRPr="001D04B9" w14:paraId="66B72621" w14:textId="77777777" w:rsidTr="00E909B6">
        <w:trPr>
          <w:jc w:val="center"/>
        </w:trPr>
        <w:tc>
          <w:tcPr>
            <w:tcW w:w="2689" w:type="dxa"/>
            <w:vMerge/>
          </w:tcPr>
          <w:p w14:paraId="70E393F9" w14:textId="77777777" w:rsidR="00E909B6" w:rsidRPr="001D04B9" w:rsidRDefault="00E909B6" w:rsidP="00E909B6">
            <w:pPr>
              <w:spacing w:line="240" w:lineRule="auto"/>
              <w:rPr>
                <w:rFonts w:ascii="Times New Roman" w:eastAsia="Calibri" w:hAnsi="Times New Roman"/>
                <w:sz w:val="24"/>
                <w:szCs w:val="24"/>
              </w:rPr>
            </w:pPr>
          </w:p>
        </w:tc>
        <w:tc>
          <w:tcPr>
            <w:tcW w:w="793" w:type="dxa"/>
          </w:tcPr>
          <w:p w14:paraId="65B0BDCD"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0</w:t>
            </w:r>
          </w:p>
        </w:tc>
        <w:tc>
          <w:tcPr>
            <w:tcW w:w="832" w:type="dxa"/>
          </w:tcPr>
          <w:p w14:paraId="486E5589"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0.001</w:t>
            </w:r>
          </w:p>
        </w:tc>
        <w:tc>
          <w:tcPr>
            <w:tcW w:w="836" w:type="dxa"/>
          </w:tcPr>
          <w:p w14:paraId="4BD45078"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0.005</w:t>
            </w:r>
          </w:p>
        </w:tc>
        <w:tc>
          <w:tcPr>
            <w:tcW w:w="836" w:type="dxa"/>
          </w:tcPr>
          <w:p w14:paraId="2B1FF46C"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0.01</w:t>
            </w:r>
          </w:p>
        </w:tc>
        <w:tc>
          <w:tcPr>
            <w:tcW w:w="806" w:type="dxa"/>
          </w:tcPr>
          <w:p w14:paraId="03F08B23"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0.05</w:t>
            </w:r>
          </w:p>
        </w:tc>
        <w:tc>
          <w:tcPr>
            <w:tcW w:w="843" w:type="dxa"/>
          </w:tcPr>
          <w:p w14:paraId="3E165E29"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0.1</w:t>
            </w:r>
          </w:p>
        </w:tc>
        <w:tc>
          <w:tcPr>
            <w:tcW w:w="840" w:type="dxa"/>
          </w:tcPr>
          <w:p w14:paraId="7B271751"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0.5</w:t>
            </w:r>
          </w:p>
        </w:tc>
        <w:tc>
          <w:tcPr>
            <w:tcW w:w="795" w:type="dxa"/>
          </w:tcPr>
          <w:p w14:paraId="25B6891F"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1</w:t>
            </w:r>
          </w:p>
        </w:tc>
      </w:tr>
      <w:tr w:rsidR="00E909B6" w:rsidRPr="001D04B9" w14:paraId="37268F01" w14:textId="77777777" w:rsidTr="00E909B6">
        <w:trPr>
          <w:jc w:val="center"/>
        </w:trPr>
        <w:tc>
          <w:tcPr>
            <w:tcW w:w="2689" w:type="dxa"/>
            <w:vMerge/>
          </w:tcPr>
          <w:p w14:paraId="1B3E9EDA" w14:textId="77777777" w:rsidR="00E909B6" w:rsidRPr="001D04B9" w:rsidRDefault="00E909B6" w:rsidP="00E909B6">
            <w:pPr>
              <w:spacing w:line="240" w:lineRule="auto"/>
              <w:rPr>
                <w:rFonts w:ascii="Times New Roman" w:eastAsia="Calibri" w:hAnsi="Times New Roman"/>
                <w:sz w:val="24"/>
                <w:szCs w:val="24"/>
              </w:rPr>
            </w:pPr>
          </w:p>
        </w:tc>
        <w:tc>
          <w:tcPr>
            <w:tcW w:w="6581" w:type="dxa"/>
            <w:gridSpan w:val="8"/>
          </w:tcPr>
          <w:p w14:paraId="4C60C306"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 xml:space="preserve">Volume phase transition temperature (VPTT), </w:t>
            </w:r>
            <w:proofErr w:type="spellStart"/>
            <w:r w:rsidRPr="001D04B9">
              <w:rPr>
                <w:rFonts w:ascii="Times New Roman" w:eastAsia="Symbol" w:hAnsi="Times New Roman"/>
                <w:sz w:val="24"/>
                <w:szCs w:val="24"/>
                <w:vertAlign w:val="superscript"/>
              </w:rPr>
              <w:t>о</w:t>
            </w:r>
            <w:r w:rsidRPr="001D04B9">
              <w:rPr>
                <w:rFonts w:ascii="Times New Roman" w:eastAsia="Calibri" w:hAnsi="Times New Roman"/>
                <w:sz w:val="24"/>
                <w:szCs w:val="24"/>
              </w:rPr>
              <w:t>С</w:t>
            </w:r>
            <w:proofErr w:type="spellEnd"/>
          </w:p>
        </w:tc>
      </w:tr>
      <w:tr w:rsidR="00E909B6" w:rsidRPr="001D04B9" w14:paraId="1AB1F921" w14:textId="77777777" w:rsidTr="00E909B6">
        <w:trPr>
          <w:jc w:val="center"/>
        </w:trPr>
        <w:tc>
          <w:tcPr>
            <w:tcW w:w="2689" w:type="dxa"/>
          </w:tcPr>
          <w:p w14:paraId="5D48DA53"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[NIPAM]:[APTAC]:</w:t>
            </w:r>
          </w:p>
          <w:p w14:paraId="4EEC8E80"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[AMPS] = 90:5:5 mol.%</w:t>
            </w:r>
          </w:p>
        </w:tc>
        <w:tc>
          <w:tcPr>
            <w:tcW w:w="793" w:type="dxa"/>
          </w:tcPr>
          <w:p w14:paraId="64239100" w14:textId="7B4C7C8C" w:rsidR="00E909B6" w:rsidRPr="001D04B9" w:rsidRDefault="0091290B" w:rsidP="00E909B6">
            <w:pPr>
              <w:spacing w:line="240" w:lineRule="auto"/>
              <w:rPr>
                <w:rFonts w:ascii="Times New Roman" w:eastAsia="Calibri" w:hAnsi="Times New Roman"/>
                <w:sz w:val="24"/>
                <w:szCs w:val="24"/>
              </w:rPr>
            </w:pPr>
            <w:r>
              <w:rPr>
                <w:rFonts w:ascii="Times New Roman" w:eastAsia="Calibri" w:hAnsi="Times New Roman"/>
                <w:sz w:val="24"/>
                <w:szCs w:val="24"/>
              </w:rPr>
              <w:t>39.9</w:t>
            </w:r>
          </w:p>
        </w:tc>
        <w:tc>
          <w:tcPr>
            <w:tcW w:w="832" w:type="dxa"/>
          </w:tcPr>
          <w:p w14:paraId="437E984C" w14:textId="6D432D34" w:rsidR="00E909B6" w:rsidRPr="001D04B9" w:rsidRDefault="0091290B" w:rsidP="00E909B6">
            <w:pPr>
              <w:spacing w:line="240" w:lineRule="auto"/>
              <w:rPr>
                <w:rFonts w:ascii="Times New Roman" w:eastAsia="Calibri" w:hAnsi="Times New Roman"/>
                <w:sz w:val="24"/>
                <w:szCs w:val="24"/>
              </w:rPr>
            </w:pPr>
            <w:r>
              <w:rPr>
                <w:rFonts w:ascii="Times New Roman" w:eastAsia="Calibri" w:hAnsi="Times New Roman"/>
                <w:sz w:val="24"/>
                <w:szCs w:val="24"/>
              </w:rPr>
              <w:t>40.3</w:t>
            </w:r>
          </w:p>
        </w:tc>
        <w:tc>
          <w:tcPr>
            <w:tcW w:w="836" w:type="dxa"/>
          </w:tcPr>
          <w:p w14:paraId="6AA579A4" w14:textId="338DCE2F" w:rsidR="00E909B6" w:rsidRPr="001D04B9" w:rsidRDefault="0091290B" w:rsidP="00E909B6">
            <w:pPr>
              <w:spacing w:line="240" w:lineRule="auto"/>
              <w:rPr>
                <w:rFonts w:ascii="Times New Roman" w:eastAsia="Calibri" w:hAnsi="Times New Roman"/>
                <w:sz w:val="24"/>
                <w:szCs w:val="24"/>
              </w:rPr>
            </w:pPr>
            <w:r>
              <w:rPr>
                <w:rFonts w:ascii="Times New Roman" w:eastAsia="Calibri" w:hAnsi="Times New Roman"/>
                <w:sz w:val="24"/>
                <w:szCs w:val="24"/>
              </w:rPr>
              <w:t>41.9</w:t>
            </w:r>
          </w:p>
        </w:tc>
        <w:tc>
          <w:tcPr>
            <w:tcW w:w="836" w:type="dxa"/>
          </w:tcPr>
          <w:p w14:paraId="69388734" w14:textId="2759576C" w:rsidR="00E909B6" w:rsidRPr="001D04B9" w:rsidRDefault="0091290B" w:rsidP="00E909B6">
            <w:pPr>
              <w:spacing w:line="240" w:lineRule="auto"/>
              <w:rPr>
                <w:rFonts w:ascii="Times New Roman" w:eastAsia="Calibri" w:hAnsi="Times New Roman"/>
                <w:sz w:val="24"/>
                <w:szCs w:val="24"/>
              </w:rPr>
            </w:pPr>
            <w:r>
              <w:rPr>
                <w:rFonts w:ascii="Times New Roman" w:eastAsia="Calibri" w:hAnsi="Times New Roman"/>
                <w:sz w:val="24"/>
                <w:szCs w:val="24"/>
              </w:rPr>
              <w:t>41.9</w:t>
            </w:r>
          </w:p>
        </w:tc>
        <w:tc>
          <w:tcPr>
            <w:tcW w:w="806" w:type="dxa"/>
          </w:tcPr>
          <w:p w14:paraId="38A7D50B"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45.5</w:t>
            </w:r>
          </w:p>
        </w:tc>
        <w:tc>
          <w:tcPr>
            <w:tcW w:w="843" w:type="dxa"/>
          </w:tcPr>
          <w:p w14:paraId="19A4EA34" w14:textId="4C328E4B" w:rsidR="00E909B6" w:rsidRPr="001D04B9" w:rsidRDefault="0091290B" w:rsidP="00E909B6">
            <w:pPr>
              <w:spacing w:line="240" w:lineRule="auto"/>
              <w:rPr>
                <w:rFonts w:ascii="Times New Roman" w:eastAsia="Calibri" w:hAnsi="Times New Roman"/>
                <w:sz w:val="24"/>
                <w:szCs w:val="24"/>
              </w:rPr>
            </w:pPr>
            <w:r>
              <w:rPr>
                <w:rFonts w:ascii="Times New Roman" w:eastAsia="Calibri" w:hAnsi="Times New Roman"/>
                <w:sz w:val="24"/>
                <w:szCs w:val="24"/>
              </w:rPr>
              <w:t>46.1</w:t>
            </w:r>
          </w:p>
        </w:tc>
        <w:tc>
          <w:tcPr>
            <w:tcW w:w="840" w:type="dxa"/>
          </w:tcPr>
          <w:p w14:paraId="66B9933F" w14:textId="186A0DD8" w:rsidR="00E909B6" w:rsidRPr="001D04B9" w:rsidRDefault="0091290B" w:rsidP="00E909B6">
            <w:pPr>
              <w:spacing w:line="240" w:lineRule="auto"/>
              <w:rPr>
                <w:rFonts w:ascii="Times New Roman" w:eastAsia="Calibri" w:hAnsi="Times New Roman"/>
                <w:sz w:val="24"/>
                <w:szCs w:val="24"/>
              </w:rPr>
            </w:pPr>
            <w:r>
              <w:rPr>
                <w:rFonts w:ascii="Times New Roman" w:eastAsia="Calibri" w:hAnsi="Times New Roman"/>
                <w:sz w:val="24"/>
                <w:szCs w:val="24"/>
              </w:rPr>
              <w:t>42.9</w:t>
            </w:r>
          </w:p>
        </w:tc>
        <w:tc>
          <w:tcPr>
            <w:tcW w:w="795" w:type="dxa"/>
          </w:tcPr>
          <w:p w14:paraId="7852C73A" w14:textId="07FE1A53" w:rsidR="00E909B6" w:rsidRPr="001D04B9" w:rsidRDefault="0091290B" w:rsidP="00E909B6">
            <w:pPr>
              <w:spacing w:line="240" w:lineRule="auto"/>
              <w:rPr>
                <w:rFonts w:ascii="Times New Roman" w:eastAsia="Calibri" w:hAnsi="Times New Roman"/>
                <w:sz w:val="24"/>
                <w:szCs w:val="24"/>
              </w:rPr>
            </w:pPr>
            <w:r>
              <w:rPr>
                <w:rFonts w:ascii="Times New Roman" w:eastAsia="Calibri" w:hAnsi="Times New Roman"/>
                <w:sz w:val="24"/>
                <w:szCs w:val="24"/>
              </w:rPr>
              <w:t>36.8</w:t>
            </w:r>
          </w:p>
        </w:tc>
      </w:tr>
      <w:tr w:rsidR="00E909B6" w:rsidRPr="001D04B9" w14:paraId="69974351" w14:textId="77777777" w:rsidTr="00E909B6">
        <w:trPr>
          <w:jc w:val="center"/>
        </w:trPr>
        <w:tc>
          <w:tcPr>
            <w:tcW w:w="2689" w:type="dxa"/>
          </w:tcPr>
          <w:p w14:paraId="38AF209C" w14:textId="77777777" w:rsidR="00E909B6" w:rsidRPr="001D04B9" w:rsidRDefault="00E909B6" w:rsidP="00E909B6">
            <w:pPr>
              <w:spacing w:line="240" w:lineRule="auto"/>
              <w:rPr>
                <w:rFonts w:ascii="Times New Roman" w:eastAsia="Calibri" w:hAnsi="Times New Roman"/>
                <w:iCs/>
                <w:sz w:val="24"/>
                <w:szCs w:val="24"/>
              </w:rPr>
            </w:pPr>
            <w:r w:rsidRPr="001D04B9">
              <w:rPr>
                <w:rFonts w:ascii="Times New Roman" w:eastAsia="Calibri" w:hAnsi="Times New Roman"/>
                <w:iCs/>
                <w:sz w:val="24"/>
                <w:szCs w:val="24"/>
              </w:rPr>
              <w:t>[NIPAM]:[APTAC]:</w:t>
            </w:r>
          </w:p>
          <w:p w14:paraId="3182CE4C"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iCs/>
                <w:sz w:val="24"/>
                <w:szCs w:val="24"/>
              </w:rPr>
              <w:t>[AMPS] = 90:2.5:7.5 mol.%</w:t>
            </w:r>
          </w:p>
        </w:tc>
        <w:tc>
          <w:tcPr>
            <w:tcW w:w="793" w:type="dxa"/>
          </w:tcPr>
          <w:p w14:paraId="02311A59" w14:textId="4D56B625" w:rsidR="00E909B6" w:rsidRPr="001D04B9" w:rsidRDefault="0091290B" w:rsidP="00E909B6">
            <w:pPr>
              <w:spacing w:line="240" w:lineRule="auto"/>
              <w:rPr>
                <w:rFonts w:ascii="Times New Roman" w:eastAsia="Calibri" w:hAnsi="Times New Roman"/>
                <w:sz w:val="24"/>
                <w:szCs w:val="24"/>
              </w:rPr>
            </w:pPr>
            <w:r>
              <w:rPr>
                <w:rFonts w:ascii="Times New Roman" w:eastAsia="Calibri" w:hAnsi="Times New Roman"/>
                <w:sz w:val="24"/>
                <w:szCs w:val="24"/>
              </w:rPr>
              <w:t>35.</w:t>
            </w:r>
            <w:r w:rsidR="00E909B6" w:rsidRPr="001D04B9">
              <w:rPr>
                <w:rFonts w:ascii="Times New Roman" w:eastAsia="Calibri" w:hAnsi="Times New Roman"/>
                <w:sz w:val="24"/>
                <w:szCs w:val="24"/>
              </w:rPr>
              <w:t>5</w:t>
            </w:r>
          </w:p>
        </w:tc>
        <w:tc>
          <w:tcPr>
            <w:tcW w:w="832" w:type="dxa"/>
          </w:tcPr>
          <w:p w14:paraId="30CC688D" w14:textId="78E62A6F" w:rsidR="00E909B6" w:rsidRPr="001D04B9" w:rsidRDefault="0091290B" w:rsidP="00E909B6">
            <w:pPr>
              <w:spacing w:line="240" w:lineRule="auto"/>
              <w:rPr>
                <w:rFonts w:ascii="Times New Roman" w:eastAsia="Calibri" w:hAnsi="Times New Roman"/>
                <w:sz w:val="24"/>
                <w:szCs w:val="24"/>
              </w:rPr>
            </w:pPr>
            <w:r>
              <w:rPr>
                <w:rFonts w:ascii="Times New Roman" w:eastAsia="Calibri" w:hAnsi="Times New Roman"/>
                <w:sz w:val="24"/>
                <w:szCs w:val="24"/>
              </w:rPr>
              <w:t>35.4</w:t>
            </w:r>
          </w:p>
        </w:tc>
        <w:tc>
          <w:tcPr>
            <w:tcW w:w="836" w:type="dxa"/>
          </w:tcPr>
          <w:p w14:paraId="2CD3C71D" w14:textId="430D5069" w:rsidR="00E909B6" w:rsidRPr="001D04B9" w:rsidRDefault="0091290B" w:rsidP="00E909B6">
            <w:pPr>
              <w:spacing w:line="240" w:lineRule="auto"/>
              <w:rPr>
                <w:rFonts w:ascii="Times New Roman" w:eastAsia="Calibri" w:hAnsi="Times New Roman"/>
                <w:sz w:val="24"/>
                <w:szCs w:val="24"/>
              </w:rPr>
            </w:pPr>
            <w:r>
              <w:rPr>
                <w:rFonts w:ascii="Times New Roman" w:eastAsia="Calibri" w:hAnsi="Times New Roman"/>
                <w:sz w:val="24"/>
                <w:szCs w:val="24"/>
              </w:rPr>
              <w:t>35.9</w:t>
            </w:r>
          </w:p>
        </w:tc>
        <w:tc>
          <w:tcPr>
            <w:tcW w:w="836" w:type="dxa"/>
          </w:tcPr>
          <w:p w14:paraId="538A5E81" w14:textId="05865345" w:rsidR="00E909B6" w:rsidRPr="001D04B9" w:rsidRDefault="0091290B" w:rsidP="00E909B6">
            <w:pPr>
              <w:spacing w:line="240" w:lineRule="auto"/>
              <w:rPr>
                <w:rFonts w:ascii="Times New Roman" w:eastAsia="Calibri" w:hAnsi="Times New Roman"/>
                <w:sz w:val="24"/>
                <w:szCs w:val="24"/>
              </w:rPr>
            </w:pPr>
            <w:r>
              <w:rPr>
                <w:rFonts w:ascii="Times New Roman" w:eastAsia="Calibri" w:hAnsi="Times New Roman"/>
                <w:sz w:val="24"/>
                <w:szCs w:val="24"/>
              </w:rPr>
              <w:t>35.3</w:t>
            </w:r>
          </w:p>
        </w:tc>
        <w:tc>
          <w:tcPr>
            <w:tcW w:w="806" w:type="dxa"/>
          </w:tcPr>
          <w:p w14:paraId="7E5852D3" w14:textId="2950FD91" w:rsidR="00E909B6" w:rsidRPr="001D04B9" w:rsidRDefault="0091290B" w:rsidP="00E909B6">
            <w:pPr>
              <w:spacing w:line="240" w:lineRule="auto"/>
              <w:rPr>
                <w:rFonts w:ascii="Times New Roman" w:eastAsia="Calibri" w:hAnsi="Times New Roman"/>
                <w:sz w:val="24"/>
                <w:szCs w:val="24"/>
              </w:rPr>
            </w:pPr>
            <w:r>
              <w:rPr>
                <w:rFonts w:ascii="Times New Roman" w:eastAsia="Calibri" w:hAnsi="Times New Roman"/>
                <w:sz w:val="24"/>
                <w:szCs w:val="24"/>
              </w:rPr>
              <w:t>34.4</w:t>
            </w:r>
          </w:p>
        </w:tc>
        <w:tc>
          <w:tcPr>
            <w:tcW w:w="843" w:type="dxa"/>
          </w:tcPr>
          <w:p w14:paraId="1D6E724C" w14:textId="1ECD7626" w:rsidR="00E909B6" w:rsidRPr="001D04B9" w:rsidRDefault="0091290B" w:rsidP="00E909B6">
            <w:pPr>
              <w:spacing w:line="240" w:lineRule="auto"/>
              <w:rPr>
                <w:rFonts w:ascii="Times New Roman" w:eastAsia="Calibri" w:hAnsi="Times New Roman"/>
                <w:sz w:val="24"/>
                <w:szCs w:val="24"/>
              </w:rPr>
            </w:pPr>
            <w:r>
              <w:rPr>
                <w:rFonts w:ascii="Times New Roman" w:eastAsia="Calibri" w:hAnsi="Times New Roman"/>
                <w:sz w:val="24"/>
                <w:szCs w:val="24"/>
              </w:rPr>
              <w:t>34.5</w:t>
            </w:r>
          </w:p>
        </w:tc>
        <w:tc>
          <w:tcPr>
            <w:tcW w:w="840" w:type="dxa"/>
          </w:tcPr>
          <w:p w14:paraId="31239B03" w14:textId="567A65FF" w:rsidR="00E909B6" w:rsidRPr="001D04B9" w:rsidRDefault="0091290B" w:rsidP="00E909B6">
            <w:pPr>
              <w:spacing w:line="240" w:lineRule="auto"/>
              <w:rPr>
                <w:rFonts w:ascii="Times New Roman" w:eastAsia="Calibri" w:hAnsi="Times New Roman"/>
                <w:sz w:val="24"/>
                <w:szCs w:val="24"/>
              </w:rPr>
            </w:pPr>
            <w:r>
              <w:rPr>
                <w:rFonts w:ascii="Times New Roman" w:eastAsia="Calibri" w:hAnsi="Times New Roman"/>
                <w:sz w:val="24"/>
                <w:szCs w:val="24"/>
              </w:rPr>
              <w:t>39.4</w:t>
            </w:r>
          </w:p>
        </w:tc>
        <w:tc>
          <w:tcPr>
            <w:tcW w:w="795" w:type="dxa"/>
          </w:tcPr>
          <w:p w14:paraId="3DFE8DEB"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w:t>
            </w:r>
          </w:p>
        </w:tc>
      </w:tr>
      <w:tr w:rsidR="00E909B6" w:rsidRPr="001D04B9" w14:paraId="6037A7FA" w14:textId="77777777" w:rsidTr="00E909B6">
        <w:trPr>
          <w:jc w:val="center"/>
        </w:trPr>
        <w:tc>
          <w:tcPr>
            <w:tcW w:w="2689" w:type="dxa"/>
          </w:tcPr>
          <w:p w14:paraId="6AFE572F" w14:textId="77777777" w:rsidR="00E909B6" w:rsidRPr="001D04B9" w:rsidRDefault="00E909B6" w:rsidP="00E909B6">
            <w:pPr>
              <w:spacing w:line="240" w:lineRule="auto"/>
              <w:rPr>
                <w:rFonts w:ascii="Times New Roman" w:eastAsia="Calibri" w:hAnsi="Times New Roman"/>
                <w:iCs/>
                <w:sz w:val="24"/>
                <w:szCs w:val="24"/>
              </w:rPr>
            </w:pPr>
            <w:r w:rsidRPr="001D04B9">
              <w:rPr>
                <w:rFonts w:ascii="Times New Roman" w:eastAsia="Calibri" w:hAnsi="Times New Roman"/>
                <w:iCs/>
                <w:sz w:val="24"/>
                <w:szCs w:val="24"/>
              </w:rPr>
              <w:t>[NIPAM]:[APTAC]:</w:t>
            </w:r>
          </w:p>
          <w:p w14:paraId="3A63A155" w14:textId="77777777" w:rsidR="00E909B6" w:rsidRPr="001D04B9" w:rsidRDefault="00E909B6" w:rsidP="00E909B6">
            <w:pPr>
              <w:spacing w:line="240" w:lineRule="auto"/>
              <w:rPr>
                <w:rFonts w:ascii="Times New Roman" w:eastAsia="Calibri" w:hAnsi="Times New Roman"/>
                <w:iCs/>
                <w:sz w:val="24"/>
                <w:szCs w:val="24"/>
              </w:rPr>
            </w:pPr>
            <w:r w:rsidRPr="001D04B9">
              <w:rPr>
                <w:rFonts w:ascii="Times New Roman" w:eastAsia="Calibri" w:hAnsi="Times New Roman"/>
                <w:iCs/>
                <w:sz w:val="24"/>
                <w:szCs w:val="24"/>
              </w:rPr>
              <w:t>[AMPS] = 90:7.5:2.5 mol.%</w:t>
            </w:r>
          </w:p>
        </w:tc>
        <w:tc>
          <w:tcPr>
            <w:tcW w:w="793" w:type="dxa"/>
          </w:tcPr>
          <w:p w14:paraId="1B310C14" w14:textId="32655C45" w:rsidR="00E909B6" w:rsidRPr="001D04B9" w:rsidRDefault="0091290B" w:rsidP="00E909B6">
            <w:pPr>
              <w:spacing w:line="240" w:lineRule="auto"/>
              <w:rPr>
                <w:rFonts w:ascii="Times New Roman" w:eastAsia="Calibri" w:hAnsi="Times New Roman"/>
                <w:sz w:val="24"/>
                <w:szCs w:val="24"/>
              </w:rPr>
            </w:pPr>
            <w:r>
              <w:rPr>
                <w:rFonts w:ascii="Times New Roman" w:eastAsia="Calibri" w:hAnsi="Times New Roman"/>
                <w:sz w:val="24"/>
                <w:szCs w:val="24"/>
              </w:rPr>
              <w:t>38.9</w:t>
            </w:r>
          </w:p>
        </w:tc>
        <w:tc>
          <w:tcPr>
            <w:tcW w:w="832" w:type="dxa"/>
          </w:tcPr>
          <w:p w14:paraId="43A918B5" w14:textId="08E6952C" w:rsidR="00E909B6" w:rsidRPr="001D04B9" w:rsidRDefault="0091290B" w:rsidP="00E909B6">
            <w:pPr>
              <w:spacing w:line="240" w:lineRule="auto"/>
              <w:rPr>
                <w:rFonts w:ascii="Times New Roman" w:eastAsia="Calibri" w:hAnsi="Times New Roman"/>
                <w:sz w:val="24"/>
                <w:szCs w:val="24"/>
              </w:rPr>
            </w:pPr>
            <w:r>
              <w:rPr>
                <w:rFonts w:ascii="Times New Roman" w:eastAsia="Calibri" w:hAnsi="Times New Roman"/>
                <w:sz w:val="24"/>
                <w:szCs w:val="24"/>
              </w:rPr>
              <w:t>37.2</w:t>
            </w:r>
          </w:p>
        </w:tc>
        <w:tc>
          <w:tcPr>
            <w:tcW w:w="836" w:type="dxa"/>
          </w:tcPr>
          <w:p w14:paraId="4925AF7F" w14:textId="5EC308DC" w:rsidR="00E909B6" w:rsidRPr="001D04B9" w:rsidRDefault="0091290B" w:rsidP="00E909B6">
            <w:pPr>
              <w:spacing w:line="240" w:lineRule="auto"/>
              <w:rPr>
                <w:rFonts w:ascii="Times New Roman" w:eastAsia="Calibri" w:hAnsi="Times New Roman"/>
                <w:sz w:val="24"/>
                <w:szCs w:val="24"/>
              </w:rPr>
            </w:pPr>
            <w:r>
              <w:rPr>
                <w:rFonts w:ascii="Times New Roman" w:eastAsia="Calibri" w:hAnsi="Times New Roman"/>
                <w:sz w:val="24"/>
                <w:szCs w:val="24"/>
              </w:rPr>
              <w:t>38.4</w:t>
            </w:r>
          </w:p>
        </w:tc>
        <w:tc>
          <w:tcPr>
            <w:tcW w:w="836" w:type="dxa"/>
          </w:tcPr>
          <w:p w14:paraId="45CA6983" w14:textId="4DBD2787" w:rsidR="00E909B6" w:rsidRPr="001D04B9" w:rsidRDefault="0091290B" w:rsidP="00E909B6">
            <w:pPr>
              <w:spacing w:line="240" w:lineRule="auto"/>
              <w:rPr>
                <w:rFonts w:ascii="Times New Roman" w:eastAsia="Calibri" w:hAnsi="Times New Roman"/>
                <w:sz w:val="24"/>
                <w:szCs w:val="24"/>
              </w:rPr>
            </w:pPr>
            <w:r>
              <w:rPr>
                <w:rFonts w:ascii="Times New Roman" w:eastAsia="Calibri" w:hAnsi="Times New Roman"/>
                <w:sz w:val="24"/>
                <w:szCs w:val="24"/>
              </w:rPr>
              <w:t>38.9</w:t>
            </w:r>
          </w:p>
        </w:tc>
        <w:tc>
          <w:tcPr>
            <w:tcW w:w="806" w:type="dxa"/>
          </w:tcPr>
          <w:p w14:paraId="013EA048" w14:textId="13702C03" w:rsidR="00E909B6" w:rsidRPr="001D04B9" w:rsidRDefault="0091290B" w:rsidP="00E909B6">
            <w:pPr>
              <w:spacing w:line="240" w:lineRule="auto"/>
              <w:rPr>
                <w:rFonts w:ascii="Times New Roman" w:eastAsia="Calibri" w:hAnsi="Times New Roman"/>
                <w:sz w:val="24"/>
                <w:szCs w:val="24"/>
              </w:rPr>
            </w:pPr>
            <w:r>
              <w:rPr>
                <w:rFonts w:ascii="Times New Roman" w:eastAsia="Calibri" w:hAnsi="Times New Roman"/>
                <w:sz w:val="24"/>
                <w:szCs w:val="24"/>
              </w:rPr>
              <w:t>42.3</w:t>
            </w:r>
          </w:p>
        </w:tc>
        <w:tc>
          <w:tcPr>
            <w:tcW w:w="843" w:type="dxa"/>
          </w:tcPr>
          <w:p w14:paraId="5A97ADE4"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43.2</w:t>
            </w:r>
          </w:p>
        </w:tc>
        <w:tc>
          <w:tcPr>
            <w:tcW w:w="840" w:type="dxa"/>
          </w:tcPr>
          <w:p w14:paraId="07F6E577" w14:textId="30E3DDE7" w:rsidR="00E909B6" w:rsidRPr="001D04B9" w:rsidRDefault="0091290B" w:rsidP="00E909B6">
            <w:pPr>
              <w:spacing w:line="240" w:lineRule="auto"/>
              <w:rPr>
                <w:rFonts w:ascii="Times New Roman" w:eastAsia="Calibri" w:hAnsi="Times New Roman"/>
                <w:sz w:val="24"/>
                <w:szCs w:val="24"/>
              </w:rPr>
            </w:pPr>
            <w:r>
              <w:rPr>
                <w:rFonts w:ascii="Times New Roman" w:eastAsia="Calibri" w:hAnsi="Times New Roman"/>
                <w:sz w:val="24"/>
                <w:szCs w:val="24"/>
              </w:rPr>
              <w:t>37.2</w:t>
            </w:r>
          </w:p>
        </w:tc>
        <w:tc>
          <w:tcPr>
            <w:tcW w:w="795" w:type="dxa"/>
          </w:tcPr>
          <w:p w14:paraId="25CDB8CF" w14:textId="732A5ECC" w:rsidR="00E909B6" w:rsidRPr="001D04B9" w:rsidRDefault="0091290B" w:rsidP="00E909B6">
            <w:pPr>
              <w:spacing w:line="240" w:lineRule="auto"/>
              <w:rPr>
                <w:rFonts w:ascii="Times New Roman" w:eastAsia="Calibri" w:hAnsi="Times New Roman"/>
                <w:sz w:val="24"/>
                <w:szCs w:val="24"/>
              </w:rPr>
            </w:pPr>
            <w:r>
              <w:rPr>
                <w:rFonts w:ascii="Times New Roman" w:eastAsia="Calibri" w:hAnsi="Times New Roman"/>
                <w:sz w:val="24"/>
                <w:szCs w:val="24"/>
              </w:rPr>
              <w:t>37.5</w:t>
            </w:r>
          </w:p>
        </w:tc>
      </w:tr>
    </w:tbl>
    <w:p w14:paraId="5234064C" w14:textId="77777777" w:rsidR="00E909B6" w:rsidRPr="001D04B9" w:rsidRDefault="00E909B6" w:rsidP="00E909B6">
      <w:pPr>
        <w:spacing w:after="0" w:line="240" w:lineRule="auto"/>
        <w:jc w:val="both"/>
        <w:rPr>
          <w:rFonts w:ascii="Times New Roman" w:eastAsia="Calibri" w:hAnsi="Times New Roman" w:cs="Times New Roman"/>
        </w:rPr>
      </w:pPr>
    </w:p>
    <w:tbl>
      <w:tblPr>
        <w:tblStyle w:val="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E909B6" w:rsidRPr="001D04B9" w14:paraId="7C96A609" w14:textId="77777777" w:rsidTr="00E909B6">
        <w:tc>
          <w:tcPr>
            <w:tcW w:w="9345" w:type="dxa"/>
          </w:tcPr>
          <w:p w14:paraId="30E281B4" w14:textId="77777777" w:rsidR="00E909B6" w:rsidRPr="001D04B9" w:rsidRDefault="0001562A" w:rsidP="00E909B6">
            <w:pPr>
              <w:jc w:val="center"/>
              <w:rPr>
                <w:rFonts w:ascii="Times New Roman" w:eastAsia="Calibri" w:hAnsi="Times New Roman" w:cs="Times New Roman"/>
                <w:sz w:val="28"/>
                <w:szCs w:val="28"/>
              </w:rPr>
            </w:pPr>
            <w:r w:rsidRPr="001D04B9">
              <w:object w:dxaOrig="6555" w:dyaOrig="4608" w14:anchorId="0F8B710A">
                <v:shape id="_x0000_i1041" type="#_x0000_t75" style="width:328pt;height:230pt" o:ole="">
                  <v:imagedata r:id="rId47" o:title=""/>
                </v:shape>
                <o:OLEObject Type="Embed" ProgID="Origin50.Graph" ShapeID="_x0000_i1041" DrawAspect="Content" ObjectID="_1771835674" r:id="rId48"/>
              </w:object>
            </w:r>
          </w:p>
        </w:tc>
      </w:tr>
      <w:tr w:rsidR="00E909B6" w:rsidRPr="001D04B9" w14:paraId="75DD3937" w14:textId="77777777" w:rsidTr="00E909B6">
        <w:tc>
          <w:tcPr>
            <w:tcW w:w="9345" w:type="dxa"/>
          </w:tcPr>
          <w:p w14:paraId="3A6CAAB2" w14:textId="77777777" w:rsidR="00E909B6" w:rsidRPr="001D04B9" w:rsidRDefault="0001562A" w:rsidP="00E909B6">
            <w:pPr>
              <w:jc w:val="center"/>
              <w:rPr>
                <w:rFonts w:ascii="Times New Roman" w:eastAsia="Calibri" w:hAnsi="Times New Roman" w:cs="Times New Roman"/>
                <w:b/>
                <w:sz w:val="28"/>
                <w:szCs w:val="28"/>
              </w:rPr>
            </w:pPr>
            <w:r w:rsidRPr="001D04B9">
              <w:rPr>
                <w:rFonts w:ascii="Times New Roman" w:eastAsia="Calibri" w:hAnsi="Times New Roman" w:cs="Times New Roman"/>
                <w:b/>
                <w:sz w:val="28"/>
                <w:szCs w:val="28"/>
              </w:rPr>
              <w:t>Figure 21</w:t>
            </w:r>
            <w:r w:rsidR="00071072" w:rsidRPr="001D04B9">
              <w:rPr>
                <w:rFonts w:ascii="Times New Roman" w:eastAsia="Calibri" w:hAnsi="Times New Roman" w:cs="Times New Roman"/>
                <w:b/>
                <w:sz w:val="28"/>
                <w:szCs w:val="28"/>
              </w:rPr>
              <w:t xml:space="preserve"> -</w:t>
            </w:r>
            <w:r w:rsidR="00E909B6" w:rsidRPr="001D04B9">
              <w:rPr>
                <w:rFonts w:ascii="Times New Roman" w:eastAsia="Calibri" w:hAnsi="Times New Roman" w:cs="Times New Roman"/>
                <w:b/>
                <w:sz w:val="28"/>
                <w:szCs w:val="28"/>
              </w:rPr>
              <w:t xml:space="preserve"> </w:t>
            </w:r>
            <w:r w:rsidR="00E909B6" w:rsidRPr="001D04B9">
              <w:rPr>
                <w:rFonts w:ascii="Times New Roman" w:eastAsia="Calibri" w:hAnsi="Times New Roman" w:cs="Times New Roman"/>
                <w:b/>
                <w:iCs/>
                <w:sz w:val="28"/>
                <w:szCs w:val="28"/>
                <w:lang w:bidi="en-US"/>
              </w:rPr>
              <w:t>Temperature dependent phase behavior of NIPAM-APTAC-AMPS terpolymers at various ionic strength (µ), where curve 1 -  [NIPAM]:[APTAC]:[AMPS]=90:5:5 mol.%; curve 2 - [NIPAM]:[APTAC]:[AMPS]=90:2.5:7.5 mol.%; curve 3 - [NIPAM]:[APTAC]:[AMPS]=90:7.5:2.5 mol.%</w:t>
            </w:r>
          </w:p>
        </w:tc>
      </w:tr>
    </w:tbl>
    <w:p w14:paraId="42E8E8EB" w14:textId="77777777" w:rsidR="00E909B6" w:rsidRPr="001D04B9" w:rsidRDefault="00E909B6" w:rsidP="00E909B6">
      <w:pPr>
        <w:spacing w:after="0" w:line="240" w:lineRule="auto"/>
        <w:jc w:val="both"/>
        <w:rPr>
          <w:rFonts w:ascii="Times New Roman" w:eastAsia="Calibri" w:hAnsi="Times New Roman" w:cs="Times New Roman"/>
          <w:sz w:val="28"/>
          <w:szCs w:val="28"/>
        </w:rPr>
      </w:pPr>
    </w:p>
    <w:p w14:paraId="7C3C559C" w14:textId="77777777" w:rsidR="00E909B6" w:rsidRPr="001D04B9" w:rsidRDefault="00E909B6" w:rsidP="00E909B6">
      <w:pPr>
        <w:spacing w:after="0" w:line="240" w:lineRule="auto"/>
        <w:ind w:firstLine="708"/>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These results can be explained as following. Upon heating the swollen in DI water macromolecular chains of amphoteric terpolymer due to strengthening of the hydrophobic interactions are supposed to transform to high-density hydrophobic “core” consisting of mostly NIPAM monomers.  At the same time increasing of the ionic strength adjusted by NaCl strengthens the compactization of NIPAM chains but weakens the electrostatic attraction between positively and negatively charged monomers. As a result, the hydrophilic edge (or low-density hydrophilic “shell”) consisting of AMPS and APTAC monomers is formed on the surface of compact macromolecules and preserves the polymer particles from precipitation (Figur</w:t>
      </w:r>
      <w:r w:rsidR="0001562A" w:rsidRPr="001D04B9">
        <w:rPr>
          <w:rFonts w:ascii="Times New Roman" w:eastAsia="Calibri" w:hAnsi="Times New Roman" w:cs="Times New Roman"/>
          <w:sz w:val="28"/>
          <w:szCs w:val="28"/>
        </w:rPr>
        <w:t>e 22</w:t>
      </w:r>
      <w:r w:rsidRPr="001D04B9">
        <w:rPr>
          <w:rFonts w:ascii="Times New Roman" w:eastAsia="Calibri" w:hAnsi="Times New Roman" w:cs="Times New Roman"/>
          <w:sz w:val="28"/>
          <w:szCs w:val="28"/>
        </w:rPr>
        <w:t xml:space="preserve">). </w:t>
      </w:r>
    </w:p>
    <w:p w14:paraId="31AD447F" w14:textId="77777777" w:rsidR="00E909B6" w:rsidRPr="001D04B9" w:rsidRDefault="00E909B6" w:rsidP="00E909B6">
      <w:pPr>
        <w:spacing w:after="0" w:line="240" w:lineRule="auto"/>
        <w:jc w:val="both"/>
        <w:rPr>
          <w:rFonts w:ascii="Times New Roman" w:eastAsia="Calibri" w:hAnsi="Times New Roman" w:cs="Times New Roman"/>
          <w:sz w:val="28"/>
          <w:szCs w:val="28"/>
        </w:rPr>
      </w:pPr>
    </w:p>
    <w:tbl>
      <w:tblPr>
        <w:tblStyle w:val="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5"/>
        <w:gridCol w:w="4010"/>
      </w:tblGrid>
      <w:tr w:rsidR="00E909B6" w:rsidRPr="001D04B9" w14:paraId="45A24FDA" w14:textId="77777777" w:rsidTr="00E909B6">
        <w:tc>
          <w:tcPr>
            <w:tcW w:w="4672" w:type="dxa"/>
          </w:tcPr>
          <w:p w14:paraId="5F299BAB" w14:textId="77777777" w:rsidR="00E909B6" w:rsidRPr="001D04B9" w:rsidRDefault="00E909B6" w:rsidP="00E909B6">
            <w:pPr>
              <w:jc w:val="both"/>
              <w:rPr>
                <w:rFonts w:ascii="Times New Roman" w:eastAsia="Calibri" w:hAnsi="Times New Roman" w:cs="Times New Roman"/>
                <w:sz w:val="28"/>
                <w:szCs w:val="28"/>
              </w:rPr>
            </w:pPr>
            <w:r w:rsidRPr="001D04B9">
              <w:rPr>
                <w:rFonts w:ascii="Calibri" w:eastAsia="Calibri" w:hAnsi="Calibri" w:cs="Times New Roman"/>
                <w:noProof/>
                <w:lang w:val="ru-RU" w:eastAsia="ru-RU"/>
              </w:rPr>
              <w:lastRenderedPageBreak/>
              <w:drawing>
                <wp:inline distT="0" distB="0" distL="0" distR="0" wp14:anchorId="737C5190" wp14:editId="035205B7">
                  <wp:extent cx="3257550" cy="1620065"/>
                  <wp:effectExtent l="0" t="0" r="0" b="0"/>
                  <wp:docPr id="8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70231" cy="1626372"/>
                          </a:xfrm>
                          <a:prstGeom prst="rect">
                            <a:avLst/>
                          </a:prstGeom>
                          <a:noFill/>
                          <a:ln>
                            <a:noFill/>
                          </a:ln>
                        </pic:spPr>
                      </pic:pic>
                    </a:graphicData>
                  </a:graphic>
                </wp:inline>
              </w:drawing>
            </w:r>
          </w:p>
        </w:tc>
        <w:tc>
          <w:tcPr>
            <w:tcW w:w="4673" w:type="dxa"/>
          </w:tcPr>
          <w:p w14:paraId="5A45DFA9" w14:textId="77777777" w:rsidR="00E909B6" w:rsidRPr="001D04B9" w:rsidRDefault="00E909B6" w:rsidP="00E909B6">
            <w:pPr>
              <w:jc w:val="both"/>
              <w:rPr>
                <w:rFonts w:ascii="Times New Roman" w:eastAsia="Calibri" w:hAnsi="Times New Roman" w:cs="Times New Roman"/>
                <w:sz w:val="28"/>
                <w:szCs w:val="28"/>
              </w:rPr>
            </w:pPr>
            <w:r w:rsidRPr="001D04B9">
              <w:rPr>
                <w:rFonts w:ascii="Arial" w:eastAsia="Calibri" w:hAnsi="Arial" w:cs="Arial"/>
                <w:noProof/>
                <w:lang w:val="ru-RU" w:eastAsia="ru-RU"/>
              </w:rPr>
              <mc:AlternateContent>
                <mc:Choice Requires="wps">
                  <w:drawing>
                    <wp:anchor distT="0" distB="0" distL="114300" distR="114300" simplePos="0" relativeHeight="251662336" behindDoc="0" locked="0" layoutInCell="1" allowOverlap="1" wp14:anchorId="7CB1EF74" wp14:editId="513C3B44">
                      <wp:simplePos x="0" y="0"/>
                      <wp:positionH relativeFrom="column">
                        <wp:posOffset>-465455</wp:posOffset>
                      </wp:positionH>
                      <wp:positionV relativeFrom="paragraph">
                        <wp:posOffset>245745</wp:posOffset>
                      </wp:positionV>
                      <wp:extent cx="2114550" cy="257175"/>
                      <wp:effectExtent l="0" t="57150" r="19050" b="28575"/>
                      <wp:wrapNone/>
                      <wp:docPr id="20" name="Прямая со стрелкой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114550" cy="257175"/>
                              </a:xfrm>
                              <a:prstGeom prst="straightConnector1">
                                <a:avLst/>
                              </a:prstGeom>
                              <a:noFill/>
                              <a:ln w="6350" cap="flat" cmpd="sng" algn="ctr">
                                <a:solidFill>
                                  <a:srgbClr val="ED7D31"/>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type w14:anchorId="25DBB3C3" id="_x0000_t32" coordsize="21600,21600" o:spt="32" o:oned="t" path="m,l21600,21600e" filled="f">
                      <v:path arrowok="t" fillok="f" o:connecttype="none"/>
                      <o:lock v:ext="edit" shapetype="t"/>
                    </v:shapetype>
                    <v:shape id="Прямая со стрелкой 6" o:spid="_x0000_s1026" type="#_x0000_t32" style="position:absolute;margin-left:-36.65pt;margin-top:19.35pt;width:166.5pt;height:20.25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" strokecolor="#ed7d31" strokeweight=".5pt">
                      <v:stroke endarrow="block" joinstyle="miter"/>
                      <o:lock v:ext="edit" shapetype="f"/>
                    </v:shape>
                  </w:pict>
                </mc:Fallback>
              </mc:AlternateContent>
            </w:r>
            <w:r w:rsidRPr="001D04B9">
              <w:rPr>
                <w:rFonts w:ascii="Arial" w:eastAsia="Calibri" w:hAnsi="Arial" w:cs="Arial"/>
                <w:noProof/>
                <w:lang w:val="ru-RU" w:eastAsia="ru-RU"/>
              </w:rPr>
              <mc:AlternateContent>
                <mc:Choice Requires="wps">
                  <w:drawing>
                    <wp:anchor distT="0" distB="0" distL="114300" distR="114300" simplePos="0" relativeHeight="251661312" behindDoc="0" locked="0" layoutInCell="1" allowOverlap="1" wp14:anchorId="0EBA6F81" wp14:editId="21546C80">
                      <wp:simplePos x="0" y="0"/>
                      <wp:positionH relativeFrom="column">
                        <wp:posOffset>-132080</wp:posOffset>
                      </wp:positionH>
                      <wp:positionV relativeFrom="paragraph">
                        <wp:posOffset>988695</wp:posOffset>
                      </wp:positionV>
                      <wp:extent cx="993775" cy="114300"/>
                      <wp:effectExtent l="0" t="57150" r="15875" b="19050"/>
                      <wp:wrapNone/>
                      <wp:docPr id="19" name="Прямая со стрелкой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993775" cy="114300"/>
                              </a:xfrm>
                              <a:prstGeom prst="straightConnector1">
                                <a:avLst/>
                              </a:prstGeom>
                              <a:noFill/>
                              <a:ln w="6350" cap="flat" cmpd="sng" algn="ctr">
                                <a:solidFill>
                                  <a:srgbClr val="ED7D31"/>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5F057FD" id="Прямая со стрелкой 4" o:spid="_x0000_s1026" type="#_x0000_t32" style="position:absolute;margin-left:-10.4pt;margin-top:77.85pt;width:78.25pt;height:9pt;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" strokecolor="#ed7d31" strokeweight=".5pt">
                      <v:stroke endarrow="block" joinstyle="miter"/>
                      <o:lock v:ext="edit" shapetype="f"/>
                    </v:shape>
                  </w:pict>
                </mc:Fallback>
              </mc:AlternateContent>
            </w:r>
            <w:r w:rsidRPr="001D04B9">
              <w:rPr>
                <w:rFonts w:ascii="Calibri" w:eastAsia="Calibri" w:hAnsi="Calibri" w:cs="Times New Roman"/>
                <w:noProof/>
                <w:lang w:val="ru-RU" w:eastAsia="ru-RU"/>
              </w:rPr>
              <w:drawing>
                <wp:inline distT="0" distB="0" distL="0" distR="0" wp14:anchorId="3ED32CA9" wp14:editId="46653825">
                  <wp:extent cx="2409825" cy="1837629"/>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17230" cy="1843276"/>
                          </a:xfrm>
                          <a:prstGeom prst="rect">
                            <a:avLst/>
                          </a:prstGeom>
                          <a:noFill/>
                          <a:ln>
                            <a:noFill/>
                          </a:ln>
                        </pic:spPr>
                      </pic:pic>
                    </a:graphicData>
                  </a:graphic>
                </wp:inline>
              </w:drawing>
            </w:r>
          </w:p>
        </w:tc>
      </w:tr>
      <w:tr w:rsidR="00E909B6" w:rsidRPr="001D04B9" w14:paraId="309F45D8" w14:textId="77777777" w:rsidTr="00E909B6">
        <w:tc>
          <w:tcPr>
            <w:tcW w:w="9345" w:type="dxa"/>
            <w:gridSpan w:val="2"/>
          </w:tcPr>
          <w:p w14:paraId="7EDE48E4" w14:textId="77777777" w:rsidR="00E909B6" w:rsidRPr="001D04B9" w:rsidRDefault="0001562A" w:rsidP="00E909B6">
            <w:pPr>
              <w:jc w:val="center"/>
              <w:rPr>
                <w:rFonts w:ascii="Times New Roman" w:eastAsia="Calibri" w:hAnsi="Times New Roman" w:cs="Times New Roman"/>
                <w:b/>
                <w:sz w:val="28"/>
                <w:szCs w:val="28"/>
              </w:rPr>
            </w:pPr>
            <w:r w:rsidRPr="001D04B9">
              <w:rPr>
                <w:rFonts w:ascii="Times New Roman" w:eastAsia="Calibri" w:hAnsi="Times New Roman" w:cs="Times New Roman"/>
                <w:b/>
                <w:sz w:val="28"/>
                <w:szCs w:val="28"/>
              </w:rPr>
              <w:t>Figure 22</w:t>
            </w:r>
            <w:r w:rsidR="00071072" w:rsidRPr="001D04B9">
              <w:rPr>
                <w:rFonts w:ascii="Times New Roman" w:eastAsia="Calibri" w:hAnsi="Times New Roman" w:cs="Times New Roman"/>
                <w:b/>
                <w:sz w:val="28"/>
                <w:szCs w:val="28"/>
              </w:rPr>
              <w:t xml:space="preserve"> -</w:t>
            </w:r>
            <w:r w:rsidR="00E909B6" w:rsidRPr="001D04B9">
              <w:rPr>
                <w:rFonts w:ascii="Times New Roman" w:eastAsia="Calibri" w:hAnsi="Times New Roman" w:cs="Times New Roman"/>
                <w:b/>
                <w:sz w:val="28"/>
                <w:szCs w:val="28"/>
              </w:rPr>
              <w:t xml:space="preserve"> Schematic representation of [NIPAM]:[APTAC]:[AMPS] = 90:5:5 mol.% macromolecules at the interval of </w:t>
            </w:r>
            <w:r w:rsidR="00E909B6" w:rsidRPr="001D04B9">
              <w:rPr>
                <w:rFonts w:ascii="Times New Roman" w:eastAsia="Calibri" w:hAnsi="Times New Roman" w:cs="Times New Roman"/>
                <w:b/>
                <w:sz w:val="28"/>
                <w:szCs w:val="28"/>
              </w:rPr>
              <w:sym w:font="Symbol" w:char="F06D"/>
            </w:r>
            <w:r w:rsidR="00E909B6" w:rsidRPr="001D04B9">
              <w:rPr>
                <w:rFonts w:ascii="Times New Roman" w:eastAsia="Calibri" w:hAnsi="Times New Roman" w:cs="Times New Roman"/>
                <w:b/>
                <w:sz w:val="28"/>
                <w:szCs w:val="28"/>
              </w:rPr>
              <w:t xml:space="preserve"> = 0.001-0.1M NaCl upon heating (a) DLS data at </w:t>
            </w:r>
            <w:r w:rsidR="00E909B6" w:rsidRPr="001D04B9">
              <w:rPr>
                <w:rFonts w:ascii="Times New Roman" w:eastAsia="Calibri" w:hAnsi="Times New Roman" w:cs="Times New Roman"/>
                <w:b/>
                <w:sz w:val="28"/>
                <w:szCs w:val="28"/>
              </w:rPr>
              <w:sym w:font="Symbol" w:char="F06D"/>
            </w:r>
            <w:r w:rsidR="00E909B6" w:rsidRPr="001D04B9">
              <w:rPr>
                <w:rFonts w:ascii="Times New Roman" w:eastAsia="Calibri" w:hAnsi="Times New Roman" w:cs="Times New Roman"/>
                <w:b/>
                <w:sz w:val="28"/>
                <w:szCs w:val="28"/>
              </w:rPr>
              <w:t xml:space="preserve"> = 0.001-0.1M NaCl (b)</w:t>
            </w:r>
          </w:p>
        </w:tc>
      </w:tr>
    </w:tbl>
    <w:p w14:paraId="6947426A" w14:textId="77777777" w:rsidR="00E909B6" w:rsidRPr="001D04B9" w:rsidRDefault="00E909B6" w:rsidP="00E909B6">
      <w:pPr>
        <w:spacing w:after="0" w:line="240" w:lineRule="auto"/>
        <w:rPr>
          <w:rFonts w:ascii="Arial" w:eastAsia="Calibri" w:hAnsi="Arial" w:cs="Arial"/>
        </w:rPr>
      </w:pPr>
    </w:p>
    <w:p w14:paraId="6DCBB944" w14:textId="77777777" w:rsidR="00E909B6" w:rsidRPr="001D04B9" w:rsidRDefault="00E909B6" w:rsidP="00E909B6">
      <w:pPr>
        <w:spacing w:after="0" w:line="240" w:lineRule="auto"/>
        <w:ind w:firstLine="708"/>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However, in 1M NaCl solution the R</w:t>
      </w:r>
      <w:r w:rsidRPr="001D04B9">
        <w:rPr>
          <w:rFonts w:ascii="Times New Roman" w:eastAsia="Calibri" w:hAnsi="Times New Roman" w:cs="Times New Roman"/>
          <w:sz w:val="28"/>
          <w:szCs w:val="28"/>
          <w:vertAlign w:val="subscript"/>
        </w:rPr>
        <w:t>h</w:t>
      </w:r>
      <w:r w:rsidRPr="001D04B9">
        <w:rPr>
          <w:rFonts w:ascii="Times New Roman" w:eastAsia="Calibri" w:hAnsi="Times New Roman" w:cs="Times New Roman"/>
          <w:sz w:val="28"/>
          <w:szCs w:val="28"/>
        </w:rPr>
        <w:t xml:space="preserve"> maxima are shifted to 50 and 300 nm respectively. Probably at high </w:t>
      </w:r>
      <w:r w:rsidRPr="001D04B9">
        <w:rPr>
          <w:rFonts w:ascii="Times New Roman" w:eastAsia="Calibri" w:hAnsi="Times New Roman" w:cs="Times New Roman"/>
          <w:sz w:val="28"/>
          <w:szCs w:val="28"/>
        </w:rPr>
        <w:sym w:font="Symbol" w:char="F06D"/>
      </w:r>
      <w:r w:rsidRPr="001D04B9">
        <w:rPr>
          <w:rFonts w:ascii="Times New Roman" w:eastAsia="Calibri" w:hAnsi="Times New Roman" w:cs="Times New Roman"/>
          <w:sz w:val="28"/>
          <w:szCs w:val="28"/>
        </w:rPr>
        <w:t xml:space="preserve"> the macromolecular coils aggregate. This statement is confirmed by the effect of temperature on the phase behavior of terpolymer [NIPAM</w:t>
      </w:r>
      <w:proofErr w:type="gramStart"/>
      <w:r w:rsidRPr="001D04B9">
        <w:rPr>
          <w:rFonts w:ascii="Times New Roman" w:eastAsia="Calibri" w:hAnsi="Times New Roman" w:cs="Times New Roman"/>
          <w:sz w:val="28"/>
          <w:szCs w:val="28"/>
        </w:rPr>
        <w:t>]:[</w:t>
      </w:r>
      <w:proofErr w:type="gramEnd"/>
      <w:r w:rsidRPr="001D04B9">
        <w:rPr>
          <w:rFonts w:ascii="Times New Roman" w:eastAsia="Calibri" w:hAnsi="Times New Roman" w:cs="Times New Roman"/>
          <w:sz w:val="28"/>
          <w:szCs w:val="28"/>
        </w:rPr>
        <w:t xml:space="preserve">APTAC]:[AMPS]=90:5:5 mol.% in dependence of </w:t>
      </w:r>
      <w:r w:rsidRPr="001D04B9">
        <w:rPr>
          <w:rFonts w:ascii="Times New Roman" w:eastAsia="Calibri" w:hAnsi="Times New Roman" w:cs="Times New Roman"/>
          <w:sz w:val="28"/>
          <w:szCs w:val="28"/>
        </w:rPr>
        <w:sym w:font="Symbol" w:char="F06D"/>
      </w:r>
      <w:r w:rsidRPr="001D04B9">
        <w:rPr>
          <w:rFonts w:ascii="Times New Roman" w:eastAsia="Calibri" w:hAnsi="Times New Roman" w:cs="Times New Roman"/>
          <w:sz w:val="28"/>
          <w:szCs w:val="28"/>
        </w:rPr>
        <w:t xml:space="preserve"> as shown in Figure 9. At the interval of </w:t>
      </w:r>
      <w:r w:rsidRPr="001D04B9">
        <w:rPr>
          <w:rFonts w:ascii="Times New Roman" w:eastAsia="Calibri" w:hAnsi="Times New Roman" w:cs="Times New Roman"/>
          <w:sz w:val="28"/>
          <w:szCs w:val="28"/>
        </w:rPr>
        <w:sym w:font="Symbol" w:char="F06D"/>
      </w:r>
      <w:r w:rsidRPr="001D04B9">
        <w:rPr>
          <w:rFonts w:ascii="Times New Roman" w:eastAsia="Calibri" w:hAnsi="Times New Roman" w:cs="Times New Roman"/>
          <w:sz w:val="28"/>
          <w:szCs w:val="28"/>
        </w:rPr>
        <w:t xml:space="preserve"> between 0.5 and 1M NaCl the VPTT decreases from 39.5</w:t>
      </w:r>
      <w:r w:rsidRPr="001D04B9">
        <w:rPr>
          <w:rFonts w:ascii="Times New Roman" w:eastAsia="Calibri" w:hAnsi="Times New Roman" w:cs="Times New Roman"/>
          <w:sz w:val="28"/>
          <w:szCs w:val="28"/>
        </w:rPr>
        <w:sym w:font="Symbol" w:char="F0B0"/>
      </w:r>
      <w:r w:rsidRPr="001D04B9">
        <w:rPr>
          <w:rFonts w:ascii="Times New Roman" w:eastAsia="Calibri" w:hAnsi="Times New Roman" w:cs="Times New Roman"/>
          <w:sz w:val="28"/>
          <w:szCs w:val="28"/>
        </w:rPr>
        <w:t>С to 33.2</w:t>
      </w:r>
      <w:r w:rsidRPr="001D04B9">
        <w:rPr>
          <w:rFonts w:ascii="Times New Roman" w:eastAsia="Calibri" w:hAnsi="Times New Roman" w:cs="Times New Roman"/>
          <w:sz w:val="28"/>
          <w:szCs w:val="28"/>
        </w:rPr>
        <w:sym w:font="Symbol" w:char="F0B0"/>
      </w:r>
      <w:r w:rsidRPr="001D04B9">
        <w:rPr>
          <w:rFonts w:ascii="Times New Roman" w:eastAsia="Calibri" w:hAnsi="Times New Roman" w:cs="Times New Roman"/>
          <w:sz w:val="28"/>
          <w:szCs w:val="28"/>
        </w:rPr>
        <w:t>С (Table 7). The reversal or backward change of the VPTT in 0.5 and 1M NaCl solutions is probably due to aggregation of small particles to bigger one as demonstrated in Fi</w:t>
      </w:r>
      <w:r w:rsidR="0001562A" w:rsidRPr="001D04B9">
        <w:rPr>
          <w:rFonts w:ascii="Times New Roman" w:eastAsia="Calibri" w:hAnsi="Times New Roman" w:cs="Times New Roman"/>
          <w:sz w:val="28"/>
          <w:szCs w:val="28"/>
        </w:rPr>
        <w:t>gure 23</w:t>
      </w:r>
      <w:r w:rsidRPr="001D04B9">
        <w:rPr>
          <w:rFonts w:ascii="Times New Roman" w:eastAsia="Calibri" w:hAnsi="Times New Roman" w:cs="Times New Roman"/>
          <w:sz w:val="28"/>
          <w:szCs w:val="28"/>
        </w:rPr>
        <w:t xml:space="preserve"> and confirmed by DLS data. However, in 0.5 and 1M NaCl solutions the precipitation of aggregated macromolecular particles does not occur because the hydrophilic “shell” on the surface of such aggregates preserve them from precipitation. </w:t>
      </w:r>
    </w:p>
    <w:tbl>
      <w:tblPr>
        <w:tblStyle w:val="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9"/>
        <w:gridCol w:w="3726"/>
      </w:tblGrid>
      <w:tr w:rsidR="00E909B6" w:rsidRPr="001D04B9" w14:paraId="199B6B1F" w14:textId="77777777" w:rsidTr="00E909B6">
        <w:tc>
          <w:tcPr>
            <w:tcW w:w="5623" w:type="dxa"/>
          </w:tcPr>
          <w:p w14:paraId="3B8F60F6" w14:textId="77777777" w:rsidR="00E909B6" w:rsidRPr="001D04B9" w:rsidRDefault="00E909B6" w:rsidP="00E909B6">
            <w:pPr>
              <w:jc w:val="both"/>
              <w:rPr>
                <w:rFonts w:ascii="Times New Roman" w:eastAsia="Calibri" w:hAnsi="Times New Roman" w:cs="Times New Roman"/>
                <w:sz w:val="28"/>
                <w:szCs w:val="28"/>
              </w:rPr>
            </w:pPr>
            <w:r w:rsidRPr="001D04B9">
              <w:rPr>
                <w:rFonts w:ascii="Calibri" w:eastAsia="Calibri" w:hAnsi="Calibri" w:cs="Times New Roman"/>
                <w:noProof/>
                <w:lang w:val="ru-RU" w:eastAsia="ru-RU"/>
              </w:rPr>
              <w:drawing>
                <wp:inline distT="0" distB="0" distL="0" distR="0" wp14:anchorId="3427BABC" wp14:editId="73338939">
                  <wp:extent cx="3457575" cy="1685925"/>
                  <wp:effectExtent l="0" t="0" r="9525" b="952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57575" cy="1685925"/>
                          </a:xfrm>
                          <a:prstGeom prst="rect">
                            <a:avLst/>
                          </a:prstGeom>
                          <a:noFill/>
                          <a:ln>
                            <a:noFill/>
                          </a:ln>
                        </pic:spPr>
                      </pic:pic>
                    </a:graphicData>
                  </a:graphic>
                </wp:inline>
              </w:drawing>
            </w:r>
          </w:p>
        </w:tc>
        <w:tc>
          <w:tcPr>
            <w:tcW w:w="3722" w:type="dxa"/>
          </w:tcPr>
          <w:p w14:paraId="06878F91" w14:textId="77777777" w:rsidR="00E909B6" w:rsidRPr="001D04B9" w:rsidRDefault="00E909B6" w:rsidP="00E909B6">
            <w:pPr>
              <w:jc w:val="both"/>
              <w:rPr>
                <w:rFonts w:ascii="Times New Roman" w:eastAsia="Calibri" w:hAnsi="Times New Roman" w:cs="Times New Roman"/>
                <w:sz w:val="28"/>
                <w:szCs w:val="28"/>
              </w:rPr>
            </w:pPr>
            <w:r w:rsidRPr="001D04B9">
              <w:rPr>
                <w:rFonts w:ascii="Arial" w:eastAsia="Calibri" w:hAnsi="Arial" w:cs="Arial"/>
                <w:noProof/>
                <w:lang w:val="ru-RU" w:eastAsia="ru-RU"/>
              </w:rPr>
              <mc:AlternateContent>
                <mc:Choice Requires="wps">
                  <w:drawing>
                    <wp:anchor distT="0" distB="0" distL="114300" distR="114300" simplePos="0" relativeHeight="251660288" behindDoc="0" locked="0" layoutInCell="1" allowOverlap="1" wp14:anchorId="1B244220" wp14:editId="59098730">
                      <wp:simplePos x="0" y="0"/>
                      <wp:positionH relativeFrom="column">
                        <wp:posOffset>-76835</wp:posOffset>
                      </wp:positionH>
                      <wp:positionV relativeFrom="paragraph">
                        <wp:posOffset>473709</wp:posOffset>
                      </wp:positionV>
                      <wp:extent cx="1817370" cy="361950"/>
                      <wp:effectExtent l="0" t="57150" r="11430" b="19050"/>
                      <wp:wrapNone/>
                      <wp:docPr id="17" name="Прямая со стрелкой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817370" cy="361950"/>
                              </a:xfrm>
                              <a:prstGeom prst="straightConnector1">
                                <a:avLst/>
                              </a:prstGeom>
                              <a:noFill/>
                              <a:ln w="6350" cap="flat" cmpd="sng" algn="ctr">
                                <a:solidFill>
                                  <a:srgbClr val="ED7D31"/>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8430D3A" id="Прямая со стрелкой 2" o:spid="_x0000_s1026" type="#_x0000_t32" style="position:absolute;margin-left:-6.05pt;margin-top:37.3pt;width:143.1pt;height:28.5pt;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" strokecolor="#ed7d31" strokeweight=".5pt">
                      <v:stroke endarrow="block" joinstyle="miter"/>
                      <o:lock v:ext="edit" shapetype="f"/>
                    </v:shape>
                  </w:pict>
                </mc:Fallback>
              </mc:AlternateContent>
            </w:r>
            <w:r w:rsidRPr="001D04B9">
              <w:rPr>
                <w:rFonts w:ascii="Arial" w:eastAsia="Calibri" w:hAnsi="Arial" w:cs="Arial"/>
                <w:noProof/>
                <w:lang w:val="ru-RU" w:eastAsia="ru-RU"/>
              </w:rPr>
              <mc:AlternateContent>
                <mc:Choice Requires="wps">
                  <w:drawing>
                    <wp:anchor distT="0" distB="0" distL="114300" distR="114300" simplePos="0" relativeHeight="251659264" behindDoc="0" locked="0" layoutInCell="1" allowOverlap="1" wp14:anchorId="5D9413CD" wp14:editId="14C897BC">
                      <wp:simplePos x="0" y="0"/>
                      <wp:positionH relativeFrom="column">
                        <wp:posOffset>-158115</wp:posOffset>
                      </wp:positionH>
                      <wp:positionV relativeFrom="paragraph">
                        <wp:posOffset>233045</wp:posOffset>
                      </wp:positionV>
                      <wp:extent cx="1432560" cy="285115"/>
                      <wp:effectExtent l="0" t="57150" r="0" b="19685"/>
                      <wp:wrapNone/>
                      <wp:docPr id="18" name="Прямая со стрелкой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432560" cy="285115"/>
                              </a:xfrm>
                              <a:prstGeom prst="straightConnector1">
                                <a:avLst/>
                              </a:prstGeom>
                              <a:noFill/>
                              <a:ln w="6350" cap="flat" cmpd="sng" algn="ctr">
                                <a:solidFill>
                                  <a:srgbClr val="ED7D31"/>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404E0CA" id="Прямая со стрелкой 1" o:spid="_x0000_s1026" type="#_x0000_t32" style="position:absolute;margin-left:-12.45pt;margin-top:18.35pt;width:112.8pt;height:22.45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" strokecolor="#ed7d31" strokeweight=".5pt">
                      <v:stroke endarrow="block" joinstyle="miter"/>
                      <o:lock v:ext="edit" shapetype="f"/>
                    </v:shape>
                  </w:pict>
                </mc:Fallback>
              </mc:AlternateContent>
            </w:r>
            <w:r w:rsidRPr="001D04B9">
              <w:rPr>
                <w:rFonts w:ascii="Calibri" w:eastAsia="Calibri" w:hAnsi="Calibri" w:cs="Times New Roman"/>
                <w:noProof/>
                <w:lang w:val="ru-RU" w:eastAsia="ru-RU"/>
              </w:rPr>
              <w:drawing>
                <wp:inline distT="0" distB="0" distL="0" distR="0" wp14:anchorId="6E71CF3A" wp14:editId="1F27CC4C">
                  <wp:extent cx="2247900" cy="1713563"/>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51956" cy="1716655"/>
                          </a:xfrm>
                          <a:prstGeom prst="rect">
                            <a:avLst/>
                          </a:prstGeom>
                          <a:noFill/>
                          <a:ln>
                            <a:noFill/>
                          </a:ln>
                        </pic:spPr>
                      </pic:pic>
                    </a:graphicData>
                  </a:graphic>
                </wp:inline>
              </w:drawing>
            </w:r>
          </w:p>
        </w:tc>
      </w:tr>
      <w:tr w:rsidR="00E909B6" w:rsidRPr="001D04B9" w14:paraId="313BA2F4" w14:textId="77777777" w:rsidTr="00E909B6">
        <w:tc>
          <w:tcPr>
            <w:tcW w:w="9345" w:type="dxa"/>
            <w:gridSpan w:val="2"/>
          </w:tcPr>
          <w:p w14:paraId="7A6935A3" w14:textId="77777777" w:rsidR="00E909B6" w:rsidRPr="001D04B9" w:rsidRDefault="0001562A" w:rsidP="00E909B6">
            <w:pPr>
              <w:jc w:val="center"/>
              <w:rPr>
                <w:rFonts w:ascii="Times New Roman" w:eastAsia="Calibri" w:hAnsi="Times New Roman" w:cs="Times New Roman"/>
                <w:b/>
                <w:sz w:val="28"/>
                <w:szCs w:val="28"/>
              </w:rPr>
            </w:pPr>
            <w:r w:rsidRPr="001D04B9">
              <w:rPr>
                <w:rFonts w:ascii="Times New Roman" w:eastAsia="Calibri" w:hAnsi="Times New Roman" w:cs="Times New Roman"/>
                <w:b/>
                <w:sz w:val="28"/>
                <w:szCs w:val="28"/>
              </w:rPr>
              <w:t>Figure 23</w:t>
            </w:r>
            <w:r w:rsidR="00071072" w:rsidRPr="001D04B9">
              <w:rPr>
                <w:rFonts w:ascii="Times New Roman" w:eastAsia="Calibri" w:hAnsi="Times New Roman" w:cs="Times New Roman"/>
                <w:b/>
                <w:sz w:val="28"/>
                <w:szCs w:val="28"/>
              </w:rPr>
              <w:t xml:space="preserve"> -</w:t>
            </w:r>
            <w:r w:rsidR="00E909B6" w:rsidRPr="001D04B9">
              <w:rPr>
                <w:rFonts w:ascii="Times New Roman" w:eastAsia="Calibri" w:hAnsi="Times New Roman" w:cs="Times New Roman"/>
                <w:b/>
                <w:sz w:val="28"/>
                <w:szCs w:val="28"/>
              </w:rPr>
              <w:t xml:space="preserve"> Schematic representation of macromolecular size of [NIPAM]:[APTAC]:[AMPS] = 90:5:5 mol.% at the ionic strength 0.5 and 1M NaCl upon heating (a) and DLS data in 1M NaCl (b) </w:t>
            </w:r>
          </w:p>
        </w:tc>
      </w:tr>
    </w:tbl>
    <w:p w14:paraId="57E7447A" w14:textId="77777777" w:rsidR="00E909B6" w:rsidRPr="001D04B9" w:rsidRDefault="00E909B6" w:rsidP="00E909B6">
      <w:pPr>
        <w:spacing w:after="0" w:line="240" w:lineRule="auto"/>
        <w:rPr>
          <w:rFonts w:ascii="Arial" w:eastAsia="Calibri" w:hAnsi="Arial" w:cs="Arial"/>
          <w:b/>
        </w:rPr>
      </w:pPr>
    </w:p>
    <w:p w14:paraId="5E3AF45B" w14:textId="77777777" w:rsidR="00E909B6" w:rsidRPr="001D04B9" w:rsidRDefault="00E909B6" w:rsidP="00E909B6">
      <w:pPr>
        <w:spacing w:after="0" w:line="240" w:lineRule="auto"/>
        <w:ind w:firstLine="708"/>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Thus as revealed from the obtained results, the macromolecular chains of [NIPAM</w:t>
      </w:r>
      <w:proofErr w:type="gramStart"/>
      <w:r w:rsidRPr="001D04B9">
        <w:rPr>
          <w:rFonts w:ascii="Times New Roman" w:eastAsia="Calibri" w:hAnsi="Times New Roman" w:cs="Times New Roman"/>
          <w:sz w:val="28"/>
          <w:szCs w:val="28"/>
        </w:rPr>
        <w:t>]:[</w:t>
      </w:r>
      <w:proofErr w:type="gramEnd"/>
      <w:r w:rsidRPr="001D04B9">
        <w:rPr>
          <w:rFonts w:ascii="Times New Roman" w:eastAsia="Calibri" w:hAnsi="Times New Roman" w:cs="Times New Roman"/>
          <w:sz w:val="28"/>
          <w:szCs w:val="28"/>
        </w:rPr>
        <w:t xml:space="preserve">APTAC]:[AMPS] = 90:5:5 mol.% in DI water collapse upon heating due to dehydration of NIPAM chains and enhancement of hydrophobic interactions.  At the interval of </w:t>
      </w:r>
      <w:r w:rsidRPr="001D04B9">
        <w:rPr>
          <w:rFonts w:ascii="Times New Roman" w:eastAsia="Calibri" w:hAnsi="Times New Roman" w:cs="Times New Roman"/>
          <w:sz w:val="28"/>
          <w:szCs w:val="28"/>
        </w:rPr>
        <w:sym w:font="Symbol" w:char="F06D"/>
      </w:r>
      <w:r w:rsidRPr="001D04B9">
        <w:rPr>
          <w:rFonts w:ascii="Times New Roman" w:eastAsia="Calibri" w:hAnsi="Times New Roman" w:cs="Times New Roman"/>
          <w:sz w:val="28"/>
          <w:szCs w:val="28"/>
        </w:rPr>
        <w:t xml:space="preserve"> = 0.001-0.1 M NaCl macromolecular chains gradually shrink upon heating but preserve the solubility in spite of the turbidity. At high ionic strength </w:t>
      </w:r>
      <w:r w:rsidRPr="001D04B9">
        <w:rPr>
          <w:rFonts w:ascii="Times New Roman" w:eastAsia="Calibri" w:hAnsi="Times New Roman" w:cs="Times New Roman"/>
          <w:sz w:val="28"/>
          <w:szCs w:val="28"/>
        </w:rPr>
        <w:sym w:font="Symbol" w:char="F06D"/>
      </w:r>
      <w:r w:rsidRPr="001D04B9">
        <w:rPr>
          <w:rFonts w:ascii="Times New Roman" w:eastAsia="Calibri" w:hAnsi="Times New Roman" w:cs="Times New Roman"/>
          <w:sz w:val="28"/>
          <w:szCs w:val="28"/>
        </w:rPr>
        <w:t xml:space="preserve"> = 0.5-1M NaCl the formation of bigger aggregates is observed. </w:t>
      </w:r>
    </w:p>
    <w:p w14:paraId="16BD2073" w14:textId="77777777" w:rsidR="00E909B6" w:rsidRPr="001D04B9" w:rsidRDefault="0001562A" w:rsidP="00E909B6">
      <w:pPr>
        <w:spacing w:after="0" w:line="240" w:lineRule="auto"/>
        <w:ind w:firstLine="708"/>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Figure 24</w:t>
      </w:r>
      <w:r w:rsidR="00E909B6" w:rsidRPr="001D04B9">
        <w:rPr>
          <w:rFonts w:ascii="Times New Roman" w:eastAsia="Calibri" w:hAnsi="Times New Roman" w:cs="Times New Roman"/>
          <w:sz w:val="28"/>
          <w:szCs w:val="28"/>
        </w:rPr>
        <w:t xml:space="preserve"> represents the average hydrodynamic size of amphoteric terpolymer [NIPAM</w:t>
      </w:r>
      <w:proofErr w:type="gramStart"/>
      <w:r w:rsidR="00E909B6" w:rsidRPr="001D04B9">
        <w:rPr>
          <w:rFonts w:ascii="Times New Roman" w:eastAsia="Calibri" w:hAnsi="Times New Roman" w:cs="Times New Roman"/>
          <w:sz w:val="28"/>
          <w:szCs w:val="28"/>
        </w:rPr>
        <w:t>]:[</w:t>
      </w:r>
      <w:proofErr w:type="gramEnd"/>
      <w:r w:rsidR="00E909B6" w:rsidRPr="001D04B9">
        <w:rPr>
          <w:rFonts w:ascii="Times New Roman" w:eastAsia="Calibri" w:hAnsi="Times New Roman" w:cs="Times New Roman"/>
          <w:sz w:val="28"/>
          <w:szCs w:val="28"/>
        </w:rPr>
        <w:t xml:space="preserve">APTAC]:[AMPS] =90:2.5:7.5 mol.% in DI water and in NaCl solutions </w:t>
      </w:r>
      <w:r w:rsidR="00E909B6" w:rsidRPr="001D04B9">
        <w:rPr>
          <w:rFonts w:ascii="Times New Roman" w:eastAsia="Calibri" w:hAnsi="Times New Roman" w:cs="Times New Roman"/>
          <w:sz w:val="28"/>
          <w:szCs w:val="28"/>
        </w:rPr>
        <w:lastRenderedPageBreak/>
        <w:t>(</w:t>
      </w:r>
      <w:r w:rsidR="00E909B6" w:rsidRPr="001D04B9">
        <w:rPr>
          <w:rFonts w:ascii="Times New Roman" w:eastAsia="Calibri" w:hAnsi="Times New Roman" w:cs="Times New Roman"/>
          <w:sz w:val="28"/>
          <w:szCs w:val="28"/>
        </w:rPr>
        <w:sym w:font="Symbol" w:char="F06D"/>
      </w:r>
      <w:r w:rsidR="00E909B6" w:rsidRPr="001D04B9">
        <w:rPr>
          <w:rFonts w:ascii="Times New Roman" w:eastAsia="Calibri" w:hAnsi="Times New Roman" w:cs="Times New Roman"/>
          <w:sz w:val="28"/>
          <w:szCs w:val="28"/>
        </w:rPr>
        <w:t xml:space="preserve"> = 0.001; 0.005; 0.01; 0.05; 0.1; and 0.5M). In 1M NaCl the terpolymer was insoluble. The average hydrodynamic radius of macromolecules R</w:t>
      </w:r>
      <w:r w:rsidR="00E909B6" w:rsidRPr="001D04B9">
        <w:rPr>
          <w:rFonts w:ascii="Times New Roman" w:eastAsia="Calibri" w:hAnsi="Times New Roman" w:cs="Times New Roman"/>
          <w:sz w:val="28"/>
          <w:szCs w:val="28"/>
          <w:vertAlign w:val="subscript"/>
        </w:rPr>
        <w:t>h</w:t>
      </w:r>
      <w:r w:rsidR="00E909B6" w:rsidRPr="001D04B9">
        <w:rPr>
          <w:rFonts w:ascii="Times New Roman" w:eastAsia="Calibri" w:hAnsi="Times New Roman" w:cs="Times New Roman"/>
          <w:sz w:val="28"/>
          <w:szCs w:val="28"/>
        </w:rPr>
        <w:t xml:space="preserve"> at </w:t>
      </w:r>
      <w:r w:rsidR="00E909B6" w:rsidRPr="001D04B9">
        <w:rPr>
          <w:rFonts w:ascii="Times New Roman" w:eastAsia="Calibri" w:hAnsi="Times New Roman" w:cs="Times New Roman"/>
          <w:sz w:val="28"/>
          <w:szCs w:val="28"/>
        </w:rPr>
        <w:sym w:font="Symbol" w:char="F06D"/>
      </w:r>
      <w:r w:rsidR="00E909B6" w:rsidRPr="001D04B9">
        <w:rPr>
          <w:rFonts w:ascii="Times New Roman" w:eastAsia="Calibri" w:hAnsi="Times New Roman" w:cs="Times New Roman"/>
          <w:sz w:val="28"/>
          <w:szCs w:val="28"/>
        </w:rPr>
        <w:t xml:space="preserve"> = 0.001; 0.005; 0.01; 0.05; 0.1M NaCl is about 20-35 nm, but in 0.5M NaCl solution two obvious peaks with R</w:t>
      </w:r>
      <w:r w:rsidR="00E909B6" w:rsidRPr="001D04B9">
        <w:rPr>
          <w:rFonts w:ascii="Times New Roman" w:eastAsia="Calibri" w:hAnsi="Times New Roman" w:cs="Times New Roman"/>
          <w:sz w:val="28"/>
          <w:szCs w:val="28"/>
          <w:vertAlign w:val="subscript"/>
        </w:rPr>
        <w:t>h</w:t>
      </w:r>
      <w:r w:rsidR="00E909B6" w:rsidRPr="001D04B9">
        <w:rPr>
          <w:rFonts w:ascii="Times New Roman" w:eastAsia="Calibri" w:hAnsi="Times New Roman" w:cs="Times New Roman"/>
          <w:sz w:val="28"/>
          <w:szCs w:val="28"/>
        </w:rPr>
        <w:t xml:space="preserve"> equal to 20 and 200 nm are observed.</w:t>
      </w:r>
    </w:p>
    <w:p w14:paraId="7092AA00" w14:textId="77777777" w:rsidR="00E909B6" w:rsidRPr="001D04B9" w:rsidRDefault="00E909B6" w:rsidP="00E909B6">
      <w:pPr>
        <w:spacing w:after="0" w:line="240" w:lineRule="auto"/>
        <w:jc w:val="both"/>
        <w:rPr>
          <w:rFonts w:ascii="Times New Roman" w:eastAsia="Calibri" w:hAnsi="Times New Roman" w:cs="Times New Roman"/>
        </w:rPr>
      </w:pPr>
      <w:r w:rsidRPr="001D04B9">
        <w:rPr>
          <w:rFonts w:ascii="Times New Roman" w:eastAsia="Calibri" w:hAnsi="Times New Roman" w:cs="Times New Roman"/>
        </w:rPr>
        <w:t xml:space="preserve"> </w:t>
      </w:r>
    </w:p>
    <w:tbl>
      <w:tblPr>
        <w:tblStyle w:val="2"/>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356"/>
      </w:tblGrid>
      <w:tr w:rsidR="00E909B6" w:rsidRPr="001D04B9" w14:paraId="5B5AAEF3" w14:textId="77777777" w:rsidTr="00E909B6">
        <w:tc>
          <w:tcPr>
            <w:tcW w:w="9356" w:type="dxa"/>
          </w:tcPr>
          <w:p w14:paraId="4590B41E" w14:textId="77777777" w:rsidR="00E909B6" w:rsidRPr="001D04B9" w:rsidRDefault="0001562A" w:rsidP="00E909B6">
            <w:pPr>
              <w:jc w:val="center"/>
              <w:rPr>
                <w:rFonts w:ascii="Times New Roman" w:eastAsia="Calibri" w:hAnsi="Times New Roman" w:cs="Times New Roman"/>
              </w:rPr>
            </w:pPr>
            <w:r w:rsidRPr="001D04B9">
              <w:object w:dxaOrig="6174" w:dyaOrig="4727" w14:anchorId="54D54C8F">
                <v:shape id="_x0000_i1042" type="#_x0000_t75" style="width:279pt;height:213.5pt" o:ole="">
                  <v:imagedata r:id="rId53" o:title=""/>
                </v:shape>
                <o:OLEObject Type="Embed" ProgID="Origin50.Graph" ShapeID="_x0000_i1042" DrawAspect="Content" ObjectID="_1771835675" r:id="rId54"/>
              </w:object>
            </w:r>
          </w:p>
        </w:tc>
      </w:tr>
      <w:tr w:rsidR="00E909B6" w:rsidRPr="001D04B9" w14:paraId="4CD12A63" w14:textId="77777777" w:rsidTr="00E909B6">
        <w:tc>
          <w:tcPr>
            <w:tcW w:w="9356" w:type="dxa"/>
          </w:tcPr>
          <w:p w14:paraId="40F68821" w14:textId="77777777" w:rsidR="00E909B6" w:rsidRPr="001D04B9" w:rsidRDefault="0001562A" w:rsidP="00E909B6">
            <w:pPr>
              <w:jc w:val="center"/>
              <w:rPr>
                <w:rFonts w:ascii="Times New Roman" w:eastAsia="Calibri" w:hAnsi="Times New Roman" w:cs="Times New Roman"/>
                <w:b/>
                <w:sz w:val="28"/>
                <w:szCs w:val="28"/>
              </w:rPr>
            </w:pPr>
            <w:r w:rsidRPr="001D04B9">
              <w:rPr>
                <w:rFonts w:ascii="Times New Roman" w:eastAsia="Calibri" w:hAnsi="Times New Roman" w:cs="Times New Roman"/>
                <w:b/>
                <w:sz w:val="28"/>
                <w:szCs w:val="28"/>
              </w:rPr>
              <w:t>Figure 24</w:t>
            </w:r>
            <w:r w:rsidR="00071072" w:rsidRPr="001D04B9">
              <w:rPr>
                <w:rFonts w:ascii="Times New Roman" w:eastAsia="Calibri" w:hAnsi="Times New Roman" w:cs="Times New Roman"/>
                <w:b/>
                <w:sz w:val="28"/>
                <w:szCs w:val="28"/>
              </w:rPr>
              <w:t xml:space="preserve"> -</w:t>
            </w:r>
            <w:r w:rsidR="00E909B6" w:rsidRPr="001D04B9">
              <w:rPr>
                <w:rFonts w:ascii="Times New Roman" w:eastAsia="Calibri" w:hAnsi="Times New Roman" w:cs="Times New Roman"/>
                <w:b/>
                <w:sz w:val="28"/>
                <w:szCs w:val="28"/>
              </w:rPr>
              <w:t xml:space="preserve"> Effect of the </w:t>
            </w:r>
            <w:r w:rsidR="00E909B6" w:rsidRPr="001D04B9">
              <w:rPr>
                <w:rFonts w:ascii="Times New Roman" w:eastAsia="Calibri" w:hAnsi="Times New Roman" w:cs="Times New Roman"/>
                <w:b/>
                <w:sz w:val="28"/>
                <w:szCs w:val="28"/>
              </w:rPr>
              <w:sym w:font="Symbol" w:char="F06D"/>
            </w:r>
            <w:r w:rsidR="00E909B6" w:rsidRPr="001D04B9">
              <w:rPr>
                <w:rFonts w:ascii="Times New Roman" w:eastAsia="Calibri" w:hAnsi="Times New Roman" w:cs="Times New Roman"/>
                <w:b/>
                <w:sz w:val="28"/>
                <w:szCs w:val="28"/>
              </w:rPr>
              <w:t xml:space="preserve"> on the average hydrodynamic size of [NIPAM]:[APTAC]:[AMPS] = 90:2.5:7.5 mol.% at 25</w:t>
            </w:r>
            <w:r w:rsidR="00E909B6" w:rsidRPr="001D04B9">
              <w:rPr>
                <w:rFonts w:ascii="Times New Roman" w:eastAsia="Calibri" w:hAnsi="Times New Roman" w:cs="Times New Roman"/>
                <w:b/>
                <w:sz w:val="28"/>
                <w:szCs w:val="28"/>
                <w:vertAlign w:val="superscript"/>
              </w:rPr>
              <w:t>0</w:t>
            </w:r>
            <w:r w:rsidR="00E909B6" w:rsidRPr="001D04B9">
              <w:rPr>
                <w:rFonts w:ascii="Times New Roman" w:eastAsia="Calibri" w:hAnsi="Times New Roman" w:cs="Times New Roman"/>
                <w:b/>
                <w:sz w:val="28"/>
                <w:szCs w:val="28"/>
              </w:rPr>
              <w:t xml:space="preserve">C </w:t>
            </w:r>
          </w:p>
        </w:tc>
      </w:tr>
    </w:tbl>
    <w:p w14:paraId="0F53EDFC" w14:textId="77777777" w:rsidR="00E909B6" w:rsidRPr="001D04B9" w:rsidRDefault="00E909B6" w:rsidP="00E909B6">
      <w:pPr>
        <w:spacing w:after="0" w:line="240" w:lineRule="auto"/>
        <w:jc w:val="both"/>
        <w:rPr>
          <w:rFonts w:ascii="Times New Roman" w:eastAsia="Calibri" w:hAnsi="Times New Roman" w:cs="Times New Roman"/>
        </w:rPr>
      </w:pPr>
    </w:p>
    <w:p w14:paraId="21DDA41B" w14:textId="77777777" w:rsidR="00E909B6" w:rsidRPr="001D04B9" w:rsidRDefault="00E909B6" w:rsidP="00E909B6">
      <w:pPr>
        <w:spacing w:after="0" w:line="240" w:lineRule="auto"/>
        <w:ind w:firstLine="708"/>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The effect of temperature on the phase behavior of terpolymer [NIPAM</w:t>
      </w:r>
      <w:proofErr w:type="gramStart"/>
      <w:r w:rsidRPr="001D04B9">
        <w:rPr>
          <w:rFonts w:ascii="Times New Roman" w:eastAsia="Calibri" w:hAnsi="Times New Roman" w:cs="Times New Roman"/>
          <w:sz w:val="28"/>
          <w:szCs w:val="28"/>
        </w:rPr>
        <w:t>]:[</w:t>
      </w:r>
      <w:proofErr w:type="gramEnd"/>
      <w:r w:rsidRPr="001D04B9">
        <w:rPr>
          <w:rFonts w:ascii="Times New Roman" w:eastAsia="Calibri" w:hAnsi="Times New Roman" w:cs="Times New Roman"/>
          <w:sz w:val="28"/>
          <w:szCs w:val="28"/>
        </w:rPr>
        <w:t xml:space="preserve">APTAC]:[AMPS]=90:2.5:7.5 mol.% in DI water and at </w:t>
      </w:r>
      <w:r w:rsidRPr="001D04B9">
        <w:rPr>
          <w:rFonts w:ascii="Times New Roman" w:eastAsia="Calibri" w:hAnsi="Times New Roman" w:cs="Times New Roman"/>
          <w:sz w:val="28"/>
          <w:szCs w:val="28"/>
        </w:rPr>
        <w:sym w:font="Symbol" w:char="F06D"/>
      </w:r>
      <w:r w:rsidRPr="001D04B9">
        <w:rPr>
          <w:rFonts w:ascii="Times New Roman" w:eastAsia="Calibri" w:hAnsi="Times New Roman" w:cs="Times New Roman"/>
          <w:sz w:val="28"/>
          <w:szCs w:val="28"/>
        </w:rPr>
        <w:t xml:space="preserve"> = 0.001-0.5M NaCl i</w:t>
      </w:r>
      <w:r w:rsidR="0001562A" w:rsidRPr="001D04B9">
        <w:rPr>
          <w:rFonts w:ascii="Times New Roman" w:eastAsia="Calibri" w:hAnsi="Times New Roman" w:cs="Times New Roman"/>
          <w:sz w:val="28"/>
          <w:szCs w:val="28"/>
        </w:rPr>
        <w:t>s shown in Table 7 and Figure 25</w:t>
      </w:r>
      <w:r w:rsidRPr="001D04B9">
        <w:rPr>
          <w:rFonts w:ascii="Times New Roman" w:eastAsia="Calibri" w:hAnsi="Times New Roman" w:cs="Times New Roman"/>
          <w:sz w:val="28"/>
          <w:szCs w:val="28"/>
        </w:rPr>
        <w:t>.</w:t>
      </w:r>
    </w:p>
    <w:p w14:paraId="4EED6531" w14:textId="77777777" w:rsidR="00E909B6" w:rsidRPr="001D04B9" w:rsidRDefault="00E909B6" w:rsidP="00E909B6">
      <w:pPr>
        <w:spacing w:after="0" w:line="240" w:lineRule="auto"/>
        <w:jc w:val="both"/>
        <w:rPr>
          <w:rFonts w:ascii="Times New Roman" w:eastAsia="Calibri" w:hAnsi="Times New Roman" w:cs="Times New Roman"/>
          <w:sz w:val="28"/>
          <w:szCs w:val="28"/>
        </w:rPr>
      </w:pPr>
    </w:p>
    <w:tbl>
      <w:tblPr>
        <w:tblStyle w:val="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E909B6" w:rsidRPr="001D04B9" w14:paraId="08DBB210" w14:textId="77777777" w:rsidTr="00E909B6">
        <w:tc>
          <w:tcPr>
            <w:tcW w:w="9345" w:type="dxa"/>
          </w:tcPr>
          <w:p w14:paraId="044FEA49" w14:textId="77777777" w:rsidR="00E909B6" w:rsidRPr="001D04B9" w:rsidRDefault="0001562A" w:rsidP="00E909B6">
            <w:pPr>
              <w:jc w:val="center"/>
              <w:rPr>
                <w:rFonts w:ascii="Times New Roman" w:eastAsia="Calibri" w:hAnsi="Times New Roman" w:cs="Times New Roman"/>
                <w:sz w:val="28"/>
                <w:szCs w:val="28"/>
              </w:rPr>
            </w:pPr>
            <w:r w:rsidRPr="001D04B9">
              <w:object w:dxaOrig="6174" w:dyaOrig="4727" w14:anchorId="15E6F8B2">
                <v:shape id="_x0000_i1043" type="#_x0000_t75" style="width:293.5pt;height:225pt" o:ole="">
                  <v:imagedata r:id="rId55" o:title=""/>
                </v:shape>
                <o:OLEObject Type="Embed" ProgID="Origin50.Graph" ShapeID="_x0000_i1043" DrawAspect="Content" ObjectID="_1771835676" r:id="rId56"/>
              </w:object>
            </w:r>
          </w:p>
        </w:tc>
      </w:tr>
      <w:tr w:rsidR="00E909B6" w:rsidRPr="001D04B9" w14:paraId="2260BD7D" w14:textId="77777777" w:rsidTr="00E909B6">
        <w:tc>
          <w:tcPr>
            <w:tcW w:w="9345" w:type="dxa"/>
          </w:tcPr>
          <w:p w14:paraId="6F4AC47C" w14:textId="3A9EEB7D" w:rsidR="00E909B6" w:rsidRPr="001D04B9" w:rsidRDefault="0001562A" w:rsidP="00BA77FF">
            <w:pPr>
              <w:jc w:val="center"/>
              <w:rPr>
                <w:rFonts w:ascii="Times New Roman" w:eastAsia="Calibri" w:hAnsi="Times New Roman" w:cs="Times New Roman"/>
                <w:b/>
                <w:sz w:val="28"/>
                <w:szCs w:val="28"/>
              </w:rPr>
            </w:pPr>
            <w:r w:rsidRPr="001D04B9">
              <w:rPr>
                <w:rFonts w:ascii="Times New Roman" w:eastAsia="Calibri" w:hAnsi="Times New Roman" w:cs="Times New Roman"/>
                <w:b/>
                <w:sz w:val="28"/>
                <w:szCs w:val="28"/>
              </w:rPr>
              <w:t>Figure 25</w:t>
            </w:r>
            <w:r w:rsidR="00071072" w:rsidRPr="001D04B9">
              <w:rPr>
                <w:rFonts w:ascii="Times New Roman" w:eastAsia="Calibri" w:hAnsi="Times New Roman" w:cs="Times New Roman"/>
                <w:b/>
                <w:sz w:val="28"/>
                <w:szCs w:val="28"/>
              </w:rPr>
              <w:t xml:space="preserve"> - </w:t>
            </w:r>
            <w:r w:rsidR="00E909B6" w:rsidRPr="001D04B9">
              <w:rPr>
                <w:rFonts w:ascii="Times New Roman" w:eastAsia="Calibri" w:hAnsi="Times New Roman" w:cs="Times New Roman"/>
                <w:b/>
                <w:sz w:val="28"/>
                <w:szCs w:val="28"/>
              </w:rPr>
              <w:t xml:space="preserve">Temperature dependent phase behavior of terpolymer [NIPAM]:[APTAC]:[AMPS] = 90:2.5:7.5 mol.% at </w:t>
            </w:r>
            <w:r w:rsidR="00BA77FF">
              <w:rPr>
                <w:rFonts w:ascii="Times New Roman" w:eastAsia="Calibri" w:hAnsi="Times New Roman" w:cs="Times New Roman"/>
                <w:b/>
                <w:sz w:val="28"/>
                <w:szCs w:val="28"/>
              </w:rPr>
              <w:t>various</w:t>
            </w:r>
            <w:r w:rsidR="00BA77FF" w:rsidRPr="001D04B9">
              <w:rPr>
                <w:rFonts w:ascii="Times New Roman" w:eastAsia="Calibri" w:hAnsi="Times New Roman" w:cs="Times New Roman"/>
                <w:b/>
                <w:sz w:val="28"/>
                <w:szCs w:val="28"/>
              </w:rPr>
              <w:t xml:space="preserve"> </w:t>
            </w:r>
            <w:r w:rsidR="00E909B6" w:rsidRPr="001D04B9">
              <w:rPr>
                <w:rFonts w:ascii="Times New Roman" w:eastAsia="Calibri" w:hAnsi="Times New Roman" w:cs="Times New Roman"/>
                <w:b/>
                <w:sz w:val="28"/>
                <w:szCs w:val="28"/>
              </w:rPr>
              <w:sym w:font="Symbol" w:char="F06D"/>
            </w:r>
          </w:p>
        </w:tc>
      </w:tr>
    </w:tbl>
    <w:p w14:paraId="7452225F" w14:textId="77777777" w:rsidR="00E909B6" w:rsidRPr="001D04B9" w:rsidRDefault="00E909B6" w:rsidP="00E909B6">
      <w:pPr>
        <w:spacing w:after="0" w:line="240" w:lineRule="auto"/>
        <w:jc w:val="both"/>
        <w:rPr>
          <w:rFonts w:ascii="Times New Roman" w:eastAsia="Calibri" w:hAnsi="Times New Roman" w:cs="Times New Roman"/>
          <w:sz w:val="28"/>
          <w:szCs w:val="28"/>
        </w:rPr>
      </w:pPr>
    </w:p>
    <w:p w14:paraId="0DFD9F09" w14:textId="77777777" w:rsidR="00E909B6" w:rsidRPr="001D04B9" w:rsidRDefault="00E909B6" w:rsidP="00E909B6">
      <w:pPr>
        <w:spacing w:after="0" w:line="240" w:lineRule="auto"/>
        <w:ind w:firstLine="708"/>
        <w:jc w:val="both"/>
        <w:rPr>
          <w:rFonts w:ascii="Times New Roman" w:eastAsia="Calibri" w:hAnsi="Times New Roman" w:cs="Times New Roman"/>
          <w:i/>
          <w:sz w:val="28"/>
          <w:szCs w:val="28"/>
        </w:rPr>
      </w:pPr>
      <w:r w:rsidRPr="001D04B9">
        <w:rPr>
          <w:rFonts w:ascii="Times New Roman" w:eastAsia="Calibri" w:hAnsi="Times New Roman" w:cs="Times New Roman"/>
          <w:sz w:val="28"/>
          <w:szCs w:val="28"/>
        </w:rPr>
        <w:t xml:space="preserve">At the interval of </w:t>
      </w:r>
      <w:r w:rsidRPr="001D04B9">
        <w:rPr>
          <w:rFonts w:ascii="Times New Roman" w:eastAsia="Calibri" w:hAnsi="Times New Roman" w:cs="Times New Roman"/>
          <w:sz w:val="28"/>
          <w:szCs w:val="28"/>
        </w:rPr>
        <w:sym w:font="Symbol" w:char="F06D"/>
      </w:r>
      <w:r w:rsidRPr="001D04B9">
        <w:rPr>
          <w:rFonts w:ascii="Times New Roman" w:eastAsia="Calibri" w:hAnsi="Times New Roman" w:cs="Times New Roman"/>
          <w:sz w:val="28"/>
          <w:szCs w:val="28"/>
        </w:rPr>
        <w:t xml:space="preserve"> between 0.001 and 0.05M NaCl, the VPTT is slightly shifted to lower or higher temperatures. In this range a gradual increase of the </w:t>
      </w:r>
      <w:r w:rsidRPr="001D04B9">
        <w:rPr>
          <w:rFonts w:ascii="Times New Roman" w:eastAsia="Calibri" w:hAnsi="Times New Roman" w:cs="Times New Roman"/>
          <w:sz w:val="28"/>
          <w:szCs w:val="28"/>
        </w:rPr>
        <w:lastRenderedPageBreak/>
        <w:t xml:space="preserve">turbidity is observed. Increasing of the </w:t>
      </w:r>
      <w:r w:rsidRPr="001D04B9">
        <w:rPr>
          <w:rFonts w:ascii="Times New Roman" w:eastAsia="Calibri" w:hAnsi="Times New Roman" w:cs="Times New Roman"/>
          <w:sz w:val="28"/>
          <w:szCs w:val="28"/>
        </w:rPr>
        <w:sym w:font="Symbol" w:char="F06D"/>
      </w:r>
      <w:r w:rsidRPr="001D04B9">
        <w:rPr>
          <w:rFonts w:ascii="Times New Roman" w:eastAsia="Calibri" w:hAnsi="Times New Roman" w:cs="Times New Roman"/>
          <w:sz w:val="28"/>
          <w:szCs w:val="28"/>
        </w:rPr>
        <w:t xml:space="preserve"> up to 0.5M NaCl leads to early phase separation of the polymer at 28 </w:t>
      </w:r>
      <w:r w:rsidRPr="001D04B9">
        <w:rPr>
          <w:rFonts w:ascii="Times New Roman" w:eastAsia="Calibri" w:hAnsi="Times New Roman" w:cs="Times New Roman"/>
          <w:sz w:val="28"/>
          <w:szCs w:val="28"/>
        </w:rPr>
        <w:sym w:font="Symbol" w:char="F0B0"/>
      </w:r>
      <w:r w:rsidRPr="001D04B9">
        <w:rPr>
          <w:rFonts w:ascii="Times New Roman" w:eastAsia="Calibri" w:hAnsi="Times New Roman" w:cs="Times New Roman"/>
          <w:sz w:val="28"/>
          <w:szCs w:val="28"/>
        </w:rPr>
        <w:t xml:space="preserve">C. At </w:t>
      </w:r>
      <w:r w:rsidRPr="001D04B9">
        <w:rPr>
          <w:rFonts w:ascii="Times New Roman" w:eastAsia="Calibri" w:hAnsi="Times New Roman" w:cs="Times New Roman"/>
          <w:sz w:val="28"/>
          <w:szCs w:val="28"/>
        </w:rPr>
        <w:sym w:font="Symbol" w:char="F06D"/>
      </w:r>
      <w:r w:rsidRPr="001D04B9">
        <w:rPr>
          <w:rFonts w:ascii="Times New Roman" w:eastAsia="Calibri" w:hAnsi="Times New Roman" w:cs="Times New Roman"/>
          <w:sz w:val="28"/>
          <w:szCs w:val="28"/>
        </w:rPr>
        <w:t xml:space="preserve"> = 0.5 M NaCl there are fractures on the turbidity curves and the transparency decreases in the range of 40-47.5</w:t>
      </w:r>
      <w:r w:rsidRPr="001D04B9">
        <w:rPr>
          <w:rFonts w:ascii="Times New Roman" w:eastAsia="Calibri" w:hAnsi="Times New Roman" w:cs="Times New Roman"/>
          <w:sz w:val="28"/>
          <w:szCs w:val="28"/>
        </w:rPr>
        <w:sym w:font="Symbol" w:char="F0B0"/>
      </w:r>
      <w:r w:rsidRPr="001D04B9">
        <w:rPr>
          <w:rFonts w:ascii="Times New Roman" w:eastAsia="Calibri" w:hAnsi="Times New Roman" w:cs="Times New Roman"/>
          <w:sz w:val="28"/>
          <w:szCs w:val="28"/>
        </w:rPr>
        <w:t>C. Further heating of polymer solution at T &gt; 47.5</w:t>
      </w:r>
      <w:r w:rsidRPr="001D04B9">
        <w:rPr>
          <w:rFonts w:ascii="Times New Roman" w:eastAsia="Calibri" w:hAnsi="Times New Roman" w:cs="Times New Roman"/>
          <w:sz w:val="28"/>
          <w:szCs w:val="28"/>
        </w:rPr>
        <w:sym w:font="Symbol" w:char="F0B0"/>
      </w:r>
      <w:r w:rsidRPr="001D04B9">
        <w:rPr>
          <w:rFonts w:ascii="Times New Roman" w:eastAsia="Calibri" w:hAnsi="Times New Roman" w:cs="Times New Roman"/>
          <w:sz w:val="28"/>
          <w:szCs w:val="28"/>
        </w:rPr>
        <w:t xml:space="preserve">C causes the precipitation of polymer chains because of salting-out effect leading to significant increase of the transparency. </w:t>
      </w:r>
      <w:r w:rsidRPr="001D04B9">
        <w:rPr>
          <w:rFonts w:ascii="Times New Roman" w:eastAsia="Calibri" w:hAnsi="Times New Roman" w:cs="Times New Roman"/>
          <w:i/>
          <w:sz w:val="28"/>
          <w:szCs w:val="28"/>
        </w:rPr>
        <w:t xml:space="preserve"> </w:t>
      </w:r>
    </w:p>
    <w:p w14:paraId="55CACDF2" w14:textId="77777777" w:rsidR="00E909B6" w:rsidRPr="001D04B9" w:rsidRDefault="00E909B6" w:rsidP="00E909B6">
      <w:pPr>
        <w:spacing w:after="0" w:line="240" w:lineRule="auto"/>
        <w:ind w:firstLine="708"/>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In case of [NIPAM</w:t>
      </w:r>
      <w:proofErr w:type="gramStart"/>
      <w:r w:rsidRPr="001D04B9">
        <w:rPr>
          <w:rFonts w:ascii="Times New Roman" w:eastAsia="Calibri" w:hAnsi="Times New Roman" w:cs="Times New Roman"/>
          <w:sz w:val="28"/>
          <w:szCs w:val="28"/>
        </w:rPr>
        <w:t>]:[</w:t>
      </w:r>
      <w:proofErr w:type="gramEnd"/>
      <w:r w:rsidRPr="001D04B9">
        <w:rPr>
          <w:rFonts w:ascii="Times New Roman" w:eastAsia="Calibri" w:hAnsi="Times New Roman" w:cs="Times New Roman"/>
          <w:sz w:val="28"/>
          <w:szCs w:val="28"/>
        </w:rPr>
        <w:t>APTAC]:[AMPS]=90:7.5:2.5 mol.% terpolymer, the average hydrodynamic size of macromolecules changes insignificantly as a function of the ionic st</w:t>
      </w:r>
      <w:r w:rsidR="00C12C58" w:rsidRPr="001D04B9">
        <w:rPr>
          <w:rFonts w:ascii="Times New Roman" w:eastAsia="Calibri" w:hAnsi="Times New Roman" w:cs="Times New Roman"/>
          <w:sz w:val="28"/>
          <w:szCs w:val="28"/>
        </w:rPr>
        <w:t>rength (Figure 26</w:t>
      </w:r>
      <w:r w:rsidRPr="001D04B9">
        <w:rPr>
          <w:rFonts w:ascii="Times New Roman" w:eastAsia="Calibri" w:hAnsi="Times New Roman" w:cs="Times New Roman"/>
          <w:sz w:val="28"/>
          <w:szCs w:val="28"/>
        </w:rPr>
        <w:t>). The average size of R</w:t>
      </w:r>
      <w:r w:rsidRPr="001D04B9">
        <w:rPr>
          <w:rFonts w:ascii="Times New Roman" w:eastAsia="Calibri" w:hAnsi="Times New Roman" w:cs="Times New Roman"/>
          <w:sz w:val="28"/>
          <w:szCs w:val="28"/>
          <w:vertAlign w:val="subscript"/>
        </w:rPr>
        <w:t>h</w:t>
      </w:r>
      <w:r w:rsidRPr="001D04B9">
        <w:rPr>
          <w:rFonts w:ascii="Times New Roman" w:eastAsia="Calibri" w:hAnsi="Times New Roman" w:cs="Times New Roman"/>
          <w:sz w:val="28"/>
          <w:szCs w:val="28"/>
        </w:rPr>
        <w:t xml:space="preserve"> lies in the regions of 6-8 nm and 150–300 nm. </w:t>
      </w:r>
    </w:p>
    <w:p w14:paraId="604BA729" w14:textId="77777777" w:rsidR="00E909B6" w:rsidRPr="001D04B9" w:rsidRDefault="00E909B6" w:rsidP="00E909B6">
      <w:pPr>
        <w:spacing w:after="0" w:line="240" w:lineRule="auto"/>
        <w:jc w:val="both"/>
        <w:rPr>
          <w:rFonts w:ascii="Times New Roman" w:eastAsia="Calibri" w:hAnsi="Times New Roman" w:cs="Times New Roman"/>
          <w:sz w:val="28"/>
          <w:szCs w:val="28"/>
        </w:rPr>
      </w:pPr>
    </w:p>
    <w:tbl>
      <w:tblPr>
        <w:tblStyle w:val="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E909B6" w:rsidRPr="001D04B9" w14:paraId="54B5FD77" w14:textId="77777777" w:rsidTr="00E909B6">
        <w:tc>
          <w:tcPr>
            <w:tcW w:w="9345" w:type="dxa"/>
          </w:tcPr>
          <w:p w14:paraId="5158BF76" w14:textId="77777777" w:rsidR="00E909B6" w:rsidRPr="001D04B9" w:rsidRDefault="00C12C58" w:rsidP="00E909B6">
            <w:pPr>
              <w:jc w:val="center"/>
              <w:rPr>
                <w:rFonts w:ascii="Times New Roman" w:eastAsia="Calibri" w:hAnsi="Times New Roman" w:cs="Times New Roman"/>
                <w:sz w:val="28"/>
                <w:szCs w:val="28"/>
              </w:rPr>
            </w:pPr>
            <w:r w:rsidRPr="001D04B9">
              <w:object w:dxaOrig="6555" w:dyaOrig="4608" w14:anchorId="58DF89F9">
                <v:shape id="_x0000_i1044" type="#_x0000_t75" style="width:301.5pt;height:211.5pt" o:ole="">
                  <v:imagedata r:id="rId57" o:title=""/>
                </v:shape>
                <o:OLEObject Type="Embed" ProgID="Origin50.Graph" ShapeID="_x0000_i1044" DrawAspect="Content" ObjectID="_1771835677" r:id="rId58"/>
              </w:object>
            </w:r>
          </w:p>
        </w:tc>
      </w:tr>
      <w:tr w:rsidR="00E909B6" w:rsidRPr="001D04B9" w14:paraId="23EA4714" w14:textId="77777777" w:rsidTr="00E909B6">
        <w:tc>
          <w:tcPr>
            <w:tcW w:w="9345" w:type="dxa"/>
          </w:tcPr>
          <w:p w14:paraId="64C991C6" w14:textId="77777777" w:rsidR="00E909B6" w:rsidRPr="001D04B9" w:rsidRDefault="00C12C58" w:rsidP="00E909B6">
            <w:pPr>
              <w:jc w:val="center"/>
              <w:rPr>
                <w:rFonts w:ascii="Times New Roman" w:eastAsia="Calibri" w:hAnsi="Times New Roman" w:cs="Times New Roman"/>
                <w:b/>
                <w:sz w:val="28"/>
                <w:szCs w:val="28"/>
              </w:rPr>
            </w:pPr>
            <w:r w:rsidRPr="001D04B9">
              <w:rPr>
                <w:rFonts w:ascii="Times New Roman" w:eastAsia="Calibri" w:hAnsi="Times New Roman" w:cs="Times New Roman"/>
                <w:b/>
                <w:sz w:val="28"/>
                <w:szCs w:val="28"/>
              </w:rPr>
              <w:t>Figure 26</w:t>
            </w:r>
            <w:r w:rsidR="00071072" w:rsidRPr="001D04B9">
              <w:rPr>
                <w:rFonts w:ascii="Times New Roman" w:eastAsia="Calibri" w:hAnsi="Times New Roman" w:cs="Times New Roman"/>
                <w:b/>
                <w:sz w:val="28"/>
                <w:szCs w:val="28"/>
              </w:rPr>
              <w:t xml:space="preserve"> -</w:t>
            </w:r>
            <w:r w:rsidR="00E909B6" w:rsidRPr="001D04B9">
              <w:rPr>
                <w:rFonts w:ascii="Times New Roman" w:eastAsia="Calibri" w:hAnsi="Times New Roman" w:cs="Times New Roman"/>
                <w:b/>
                <w:sz w:val="28"/>
                <w:szCs w:val="28"/>
              </w:rPr>
              <w:t xml:space="preserve"> Effect of the ionic strength of the solution on the average hydrodynamic size of [NIPAM]:[APTAC]:[AMPS] = 90:7.5:2.5 mol.% at 25</w:t>
            </w:r>
            <w:r w:rsidR="00E909B6" w:rsidRPr="001D04B9">
              <w:rPr>
                <w:rFonts w:ascii="Times New Roman" w:eastAsia="Calibri" w:hAnsi="Times New Roman" w:cs="Times New Roman"/>
                <w:b/>
                <w:sz w:val="28"/>
                <w:szCs w:val="28"/>
                <w:vertAlign w:val="superscript"/>
              </w:rPr>
              <w:t>0</w:t>
            </w:r>
            <w:r w:rsidR="00E909B6" w:rsidRPr="001D04B9">
              <w:rPr>
                <w:rFonts w:ascii="Times New Roman" w:eastAsia="Calibri" w:hAnsi="Times New Roman" w:cs="Times New Roman"/>
                <w:b/>
                <w:sz w:val="28"/>
                <w:szCs w:val="28"/>
              </w:rPr>
              <w:t>C</w:t>
            </w:r>
          </w:p>
        </w:tc>
      </w:tr>
    </w:tbl>
    <w:p w14:paraId="6DB57E30" w14:textId="77777777" w:rsidR="00E909B6" w:rsidRPr="001D04B9" w:rsidRDefault="00E909B6" w:rsidP="00E909B6">
      <w:pPr>
        <w:spacing w:after="0" w:line="240" w:lineRule="auto"/>
        <w:jc w:val="both"/>
        <w:rPr>
          <w:rFonts w:ascii="Times New Roman" w:eastAsia="Calibri" w:hAnsi="Times New Roman" w:cs="Times New Roman"/>
          <w:sz w:val="28"/>
          <w:szCs w:val="28"/>
        </w:rPr>
      </w:pPr>
    </w:p>
    <w:p w14:paraId="66B6F2EB" w14:textId="77777777" w:rsidR="00E909B6" w:rsidRPr="001D04B9" w:rsidRDefault="00E909B6" w:rsidP="00E909B6">
      <w:pPr>
        <w:spacing w:after="0" w:line="240" w:lineRule="auto"/>
        <w:ind w:firstLine="708"/>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The effect of temperature on the VPTT of the terpolymer [NIPAM</w:t>
      </w:r>
      <w:proofErr w:type="gramStart"/>
      <w:r w:rsidRPr="001D04B9">
        <w:rPr>
          <w:rFonts w:ascii="Times New Roman" w:eastAsia="Calibri" w:hAnsi="Times New Roman" w:cs="Times New Roman"/>
          <w:sz w:val="28"/>
          <w:szCs w:val="28"/>
        </w:rPr>
        <w:t>]:[</w:t>
      </w:r>
      <w:proofErr w:type="gramEnd"/>
      <w:r w:rsidRPr="001D04B9">
        <w:rPr>
          <w:rFonts w:ascii="Times New Roman" w:eastAsia="Calibri" w:hAnsi="Times New Roman" w:cs="Times New Roman"/>
          <w:sz w:val="28"/>
          <w:szCs w:val="28"/>
        </w:rPr>
        <w:t>APTAC]:[AMPS]=90:7.5:2.5  mol.% at different ionic strength of the solution i</w:t>
      </w:r>
      <w:r w:rsidR="00C12C58" w:rsidRPr="001D04B9">
        <w:rPr>
          <w:rFonts w:ascii="Times New Roman" w:eastAsia="Calibri" w:hAnsi="Times New Roman" w:cs="Times New Roman"/>
          <w:sz w:val="28"/>
          <w:szCs w:val="28"/>
        </w:rPr>
        <w:t>s shown in Table 7 and Figure 27</w:t>
      </w:r>
      <w:r w:rsidRPr="001D04B9">
        <w:rPr>
          <w:rFonts w:ascii="Times New Roman" w:eastAsia="Calibri" w:hAnsi="Times New Roman" w:cs="Times New Roman"/>
          <w:sz w:val="28"/>
          <w:szCs w:val="28"/>
        </w:rPr>
        <w:t xml:space="preserve">. </w:t>
      </w:r>
    </w:p>
    <w:p w14:paraId="13920867" w14:textId="77777777" w:rsidR="00E909B6" w:rsidRPr="001D04B9" w:rsidRDefault="00E909B6" w:rsidP="00E909B6">
      <w:pPr>
        <w:spacing w:after="0" w:line="240" w:lineRule="auto"/>
        <w:jc w:val="both"/>
        <w:rPr>
          <w:rFonts w:ascii="Times New Roman" w:eastAsia="Calibri" w:hAnsi="Times New Roman" w:cs="Times New Roman"/>
        </w:rPr>
      </w:pPr>
    </w:p>
    <w:tbl>
      <w:tblPr>
        <w:tblStyle w:val="2"/>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356"/>
      </w:tblGrid>
      <w:tr w:rsidR="00E909B6" w:rsidRPr="001D04B9" w14:paraId="459C7507" w14:textId="77777777" w:rsidTr="00E909B6">
        <w:tc>
          <w:tcPr>
            <w:tcW w:w="9356" w:type="dxa"/>
          </w:tcPr>
          <w:p w14:paraId="64590187" w14:textId="77777777" w:rsidR="00E909B6" w:rsidRPr="001D04B9" w:rsidRDefault="00A021F3" w:rsidP="00E909B6">
            <w:pPr>
              <w:jc w:val="center"/>
              <w:rPr>
                <w:rFonts w:ascii="Times New Roman" w:eastAsia="Calibri" w:hAnsi="Times New Roman" w:cs="Times New Roman"/>
              </w:rPr>
            </w:pPr>
            <w:r w:rsidRPr="001D04B9">
              <w:object w:dxaOrig="6174" w:dyaOrig="4727" w14:anchorId="12BCEFF9">
                <v:shape id="_x0000_i1045" type="#_x0000_t75" style="width:289.5pt;height:221pt" o:ole="">
                  <v:imagedata r:id="rId59" o:title=""/>
                </v:shape>
                <o:OLEObject Type="Embed" ProgID="Origin50.Graph" ShapeID="_x0000_i1045" DrawAspect="Content" ObjectID="_1771835678" r:id="rId60"/>
              </w:object>
            </w:r>
          </w:p>
        </w:tc>
      </w:tr>
      <w:tr w:rsidR="00E909B6" w:rsidRPr="001D04B9" w14:paraId="76E930B9" w14:textId="77777777" w:rsidTr="00E909B6">
        <w:tc>
          <w:tcPr>
            <w:tcW w:w="9356" w:type="dxa"/>
          </w:tcPr>
          <w:p w14:paraId="1E427758" w14:textId="7DBCF0B9" w:rsidR="00E909B6" w:rsidRPr="001D04B9" w:rsidRDefault="00C12C58" w:rsidP="00BA77FF">
            <w:pPr>
              <w:jc w:val="center"/>
              <w:rPr>
                <w:rFonts w:ascii="Times New Roman" w:eastAsia="Calibri" w:hAnsi="Times New Roman" w:cs="Times New Roman"/>
                <w:b/>
                <w:sz w:val="28"/>
                <w:szCs w:val="28"/>
              </w:rPr>
            </w:pPr>
            <w:r w:rsidRPr="001D04B9">
              <w:rPr>
                <w:rFonts w:ascii="Times New Roman" w:eastAsia="Calibri" w:hAnsi="Times New Roman" w:cs="Times New Roman"/>
                <w:b/>
                <w:sz w:val="28"/>
                <w:szCs w:val="28"/>
              </w:rPr>
              <w:t>Figure 27</w:t>
            </w:r>
            <w:r w:rsidR="00071072" w:rsidRPr="001D04B9">
              <w:rPr>
                <w:rFonts w:ascii="Times New Roman" w:eastAsia="Calibri" w:hAnsi="Times New Roman" w:cs="Times New Roman"/>
                <w:b/>
                <w:sz w:val="28"/>
                <w:szCs w:val="28"/>
              </w:rPr>
              <w:t xml:space="preserve"> - </w:t>
            </w:r>
            <w:r w:rsidR="00E909B6" w:rsidRPr="001D04B9">
              <w:rPr>
                <w:rFonts w:ascii="Times New Roman" w:eastAsia="Calibri" w:hAnsi="Times New Roman" w:cs="Times New Roman"/>
                <w:b/>
                <w:sz w:val="28"/>
                <w:szCs w:val="28"/>
              </w:rPr>
              <w:t xml:space="preserve">Temperature dependent phase behavior of [NIPAM]:[APTAC]:[AMPS] = 90:7.5:2.5 mol.% at </w:t>
            </w:r>
            <w:r w:rsidR="00BA77FF">
              <w:rPr>
                <w:rFonts w:ascii="Times New Roman" w:eastAsia="Calibri" w:hAnsi="Times New Roman" w:cs="Times New Roman"/>
                <w:b/>
                <w:sz w:val="28"/>
                <w:szCs w:val="28"/>
              </w:rPr>
              <w:t>various</w:t>
            </w:r>
            <w:r w:rsidR="00BA77FF" w:rsidRPr="001D04B9">
              <w:rPr>
                <w:rFonts w:ascii="Times New Roman" w:eastAsia="Calibri" w:hAnsi="Times New Roman" w:cs="Times New Roman"/>
                <w:b/>
                <w:sz w:val="28"/>
                <w:szCs w:val="28"/>
              </w:rPr>
              <w:t xml:space="preserve"> </w:t>
            </w:r>
            <w:r w:rsidR="00E909B6" w:rsidRPr="001D04B9">
              <w:rPr>
                <w:rFonts w:ascii="Times New Roman" w:eastAsia="Calibri" w:hAnsi="Times New Roman" w:cs="Times New Roman"/>
                <w:b/>
                <w:sz w:val="28"/>
                <w:szCs w:val="28"/>
              </w:rPr>
              <w:sym w:font="Symbol" w:char="F06D"/>
            </w:r>
          </w:p>
        </w:tc>
      </w:tr>
    </w:tbl>
    <w:p w14:paraId="6AFF2D87" w14:textId="77777777" w:rsidR="00E909B6" w:rsidRPr="001D04B9" w:rsidRDefault="00E909B6" w:rsidP="00E909B6">
      <w:pPr>
        <w:spacing w:after="0" w:line="240" w:lineRule="auto"/>
        <w:jc w:val="both"/>
        <w:rPr>
          <w:rFonts w:ascii="Times New Roman" w:eastAsia="Calibri" w:hAnsi="Times New Roman" w:cs="Times New Roman"/>
          <w:sz w:val="28"/>
          <w:szCs w:val="28"/>
        </w:rPr>
      </w:pPr>
    </w:p>
    <w:p w14:paraId="5A828BDA" w14:textId="2C9C567F" w:rsidR="00E909B6" w:rsidRPr="001D04B9" w:rsidRDefault="00E909B6" w:rsidP="00E909B6">
      <w:pPr>
        <w:spacing w:after="0" w:line="240" w:lineRule="auto"/>
        <w:ind w:firstLine="708"/>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 xml:space="preserve">Increasing of the </w:t>
      </w:r>
      <w:r w:rsidRPr="001D04B9">
        <w:rPr>
          <w:rFonts w:ascii="Times New Roman" w:eastAsia="Calibri" w:hAnsi="Times New Roman" w:cs="Times New Roman"/>
          <w:sz w:val="28"/>
          <w:szCs w:val="28"/>
        </w:rPr>
        <w:sym w:font="Symbol" w:char="F06D"/>
      </w:r>
      <w:r w:rsidRPr="001D04B9">
        <w:rPr>
          <w:rFonts w:ascii="Times New Roman" w:eastAsia="Calibri" w:hAnsi="Times New Roman" w:cs="Times New Roman"/>
          <w:sz w:val="28"/>
          <w:szCs w:val="28"/>
        </w:rPr>
        <w:t xml:space="preserve"> in the range of 0.001–0.1M gradually shifts the VPTT to higher temperatures. This is probably explained by screening of the positively charged APTAC fragments by counterions of the NaCl. However at higher ionic strength, </w:t>
      </w:r>
      <w:r w:rsidRPr="001D04B9">
        <w:rPr>
          <w:rFonts w:ascii="Times New Roman" w:eastAsia="Calibri" w:hAnsi="Times New Roman" w:cs="Times New Roman"/>
          <w:sz w:val="28"/>
          <w:szCs w:val="28"/>
        </w:rPr>
        <w:sym w:font="Symbol" w:char="F06D"/>
      </w:r>
      <w:r w:rsidRPr="001D04B9">
        <w:rPr>
          <w:rFonts w:ascii="Times New Roman" w:eastAsia="Calibri" w:hAnsi="Times New Roman" w:cs="Times New Roman"/>
          <w:sz w:val="28"/>
          <w:szCs w:val="28"/>
        </w:rPr>
        <w:t xml:space="preserve">  = 0.5-1.0M NaCl the VPTT shifts backward, e.g. to lower temperatures. Apparently, at high concentration of NaCl the polyelectrolyte effect caused by the excess of positive charges is fully suppressed and the macromolecular chain becomes close to neutral chain and more hydrophobic. Increasing of the temperature enhances the hydrophobic interactions and aggregation of macromolecular chains. Thus, in aqueous-salt solutions the behavior of charge balanced amphoteric terpolymer ([NIPAM]:[APTAC]:[AMPS]=90:5:5 mol.%) differs from the properties of unbalanced polyampholytes ([NIPAM]:[APTAC]:[AMPS]=90:7.5:2.5  mol.% and [NIPAM]:[APTAC]:[AMPS]=90:2.5:7.5  mol.%). A small excess of positive or negative charges in terpolymers leads to domination of </w:t>
      </w:r>
      <w:r w:rsidR="00253BB7">
        <w:rPr>
          <w:rFonts w:ascii="Times New Roman" w:eastAsia="Calibri" w:hAnsi="Times New Roman" w:cs="Times New Roman"/>
          <w:sz w:val="28"/>
          <w:szCs w:val="28"/>
        </w:rPr>
        <w:t>“</w:t>
      </w:r>
      <w:r w:rsidRPr="001D04B9">
        <w:rPr>
          <w:rFonts w:ascii="Times New Roman" w:eastAsia="Calibri" w:hAnsi="Times New Roman" w:cs="Times New Roman"/>
          <w:sz w:val="28"/>
          <w:szCs w:val="28"/>
        </w:rPr>
        <w:t>polyelectrolyte effect</w:t>
      </w:r>
      <w:r w:rsidR="00253BB7">
        <w:rPr>
          <w:rFonts w:ascii="Times New Roman" w:eastAsia="Calibri" w:hAnsi="Times New Roman" w:cs="Times New Roman"/>
          <w:sz w:val="28"/>
          <w:szCs w:val="28"/>
        </w:rPr>
        <w:t>”</w:t>
      </w:r>
      <w:r w:rsidRPr="001D04B9">
        <w:rPr>
          <w:rFonts w:ascii="Times New Roman" w:eastAsia="Calibri" w:hAnsi="Times New Roman" w:cs="Times New Roman"/>
          <w:sz w:val="28"/>
          <w:szCs w:val="28"/>
        </w:rPr>
        <w:t xml:space="preserve">. Expanded in pure water polyelectrolyte chains shrink in salt solution due to the screened electrostatic repulsion between uniformly charged monomers (polyelectrolyte effect). Compact structure of charge-balanced quenched polyampholyte unfolds in salt solution due to screening of the electrostatic attraction between oppositely charged monomers (the </w:t>
      </w:r>
      <w:r w:rsidR="00253BB7">
        <w:rPr>
          <w:rFonts w:ascii="Times New Roman" w:eastAsia="Calibri" w:hAnsi="Times New Roman" w:cs="Times New Roman"/>
          <w:sz w:val="28"/>
          <w:szCs w:val="28"/>
        </w:rPr>
        <w:t>“</w:t>
      </w:r>
      <w:proofErr w:type="spellStart"/>
      <w:r w:rsidRPr="001D04B9">
        <w:rPr>
          <w:rFonts w:ascii="Times New Roman" w:eastAsia="Calibri" w:hAnsi="Times New Roman" w:cs="Times New Roman"/>
          <w:sz w:val="28"/>
          <w:szCs w:val="28"/>
        </w:rPr>
        <w:t>antipolyelectrolyte</w:t>
      </w:r>
      <w:proofErr w:type="spellEnd"/>
      <w:r w:rsidRPr="001D04B9">
        <w:rPr>
          <w:rFonts w:ascii="Times New Roman" w:eastAsia="Calibri" w:hAnsi="Times New Roman" w:cs="Times New Roman"/>
          <w:sz w:val="28"/>
          <w:szCs w:val="28"/>
        </w:rPr>
        <w:t xml:space="preserve"> effect</w:t>
      </w:r>
      <w:r w:rsidR="00253BB7">
        <w:rPr>
          <w:rFonts w:ascii="Times New Roman" w:eastAsia="Calibri" w:hAnsi="Times New Roman" w:cs="Times New Roman"/>
          <w:sz w:val="28"/>
          <w:szCs w:val="28"/>
        </w:rPr>
        <w:t>”</w:t>
      </w:r>
      <w:r w:rsidRPr="001D04B9">
        <w:rPr>
          <w:rFonts w:ascii="Times New Roman" w:eastAsia="Calibri" w:hAnsi="Times New Roman" w:cs="Times New Roman"/>
          <w:sz w:val="28"/>
          <w:szCs w:val="28"/>
        </w:rPr>
        <w:t>)</w:t>
      </w:r>
      <w:r w:rsidR="00251438" w:rsidRPr="001D04B9">
        <w:rPr>
          <w:rFonts w:ascii="Times New Roman" w:eastAsia="Calibri" w:hAnsi="Times New Roman" w:cs="Times New Roman"/>
          <w:sz w:val="28"/>
          <w:szCs w:val="28"/>
        </w:rPr>
        <w:t xml:space="preserve"> </w:t>
      </w:r>
      <w:r w:rsidR="00251438" w:rsidRPr="001D04B9">
        <w:rPr>
          <w:rFonts w:ascii="Times New Roman" w:eastAsia="Calibri" w:hAnsi="Times New Roman" w:cs="Times New Roman"/>
          <w:sz w:val="28"/>
          <w:szCs w:val="28"/>
        </w:rPr>
        <w:fldChar w:fldCharType="begin"/>
      </w:r>
      <w:r w:rsidR="00251438" w:rsidRPr="001D04B9">
        <w:rPr>
          <w:rFonts w:ascii="Times New Roman" w:eastAsia="Calibri" w:hAnsi="Times New Roman" w:cs="Times New Roman"/>
          <w:sz w:val="28"/>
          <w:szCs w:val="28"/>
        </w:rPr>
        <w:instrText xml:space="preserve"> ADDIN EN.CITE &lt;EndNote&gt;&lt;Cite&gt;&lt;Author&gt;Ayazbayeva&lt;/Author&gt;&lt;Year&gt;2021&lt;/Year&gt;&lt;IDText&gt;Synthesis and characterization of novel thermo- and salt-sensitive amphoteric terpolymers based on acrylamide derivatives&lt;/IDText&gt;&lt;DisplayText&gt;[126]&lt;/DisplayText&gt;&lt;record&gt;&lt;urls&gt;&lt;related-urls&gt;&lt;url&gt;&amp;lt;Go to ISI&amp;gt;://WOS:000739853900002&lt;/url&gt;&lt;/related-urls&gt;&lt;/urls&gt;&lt;isbn&gt;2518-718X&lt;/isbn&gt;&lt;titles&gt;&lt;title&gt;Synthesis and characterization of novel thermo- and salt-sensitive amphoteric terpolymers based on acrylamide derivatives&lt;/title&gt;&lt;secondary-title&gt;Bulletin of the University of Karaganda-Chemistry&lt;/secondary-title&gt;&lt;/titles&gt;&lt;pages&gt;9-20&lt;/pages&gt;&lt;number&gt;104&lt;/number&gt;&lt;contributors&gt;&lt;authors&gt;&lt;author&gt;Ayazbayeva, A. Y.&lt;/author&gt;&lt;author&gt;Shakhvorostov, A. V.&lt;/author&gt;&lt;author&gt;Seilkhanov, T. M.&lt;/author&gt;&lt;author&gt;Aseyev, V. O.&lt;/author&gt;&lt;author&gt;Kudaibergenov, S. E.&lt;/author&gt;&lt;/authors&gt;&lt;/contributors&gt;&lt;added-date format="utc"&gt;1694422500&lt;/added-date&gt;&lt;ref-type name="Journal Article"&gt;17&lt;/ref-type&gt;&lt;dates&gt;&lt;year&gt;2021&lt;/year&gt;&lt;/dates&gt;&lt;rec-number&gt;134&lt;/rec-number&gt;&lt;last-updated-date format="utc"&gt;1694422500&lt;/last-updated-date&gt;&lt;accession-num&gt;WOS:000739853900002&lt;/accession-num&gt;&lt;electronic-resource-num&gt;10.31489/2021Ch4/9-20&lt;/electronic-resource-num&gt;&lt;/record&gt;&lt;/Cite&gt;&lt;/EndNote&gt;</w:instrText>
      </w:r>
      <w:r w:rsidR="00251438" w:rsidRPr="001D04B9">
        <w:rPr>
          <w:rFonts w:ascii="Times New Roman" w:eastAsia="Calibri" w:hAnsi="Times New Roman" w:cs="Times New Roman"/>
          <w:sz w:val="28"/>
          <w:szCs w:val="28"/>
        </w:rPr>
        <w:fldChar w:fldCharType="separate"/>
      </w:r>
      <w:r w:rsidR="00251438" w:rsidRPr="001D04B9">
        <w:rPr>
          <w:rFonts w:ascii="Times New Roman" w:eastAsia="Calibri" w:hAnsi="Times New Roman" w:cs="Times New Roman"/>
          <w:sz w:val="28"/>
          <w:szCs w:val="28"/>
        </w:rPr>
        <w:t>[126]</w:t>
      </w:r>
      <w:r w:rsidR="00251438" w:rsidRPr="001D04B9">
        <w:rPr>
          <w:rFonts w:ascii="Times New Roman" w:eastAsia="Calibri" w:hAnsi="Times New Roman" w:cs="Times New Roman"/>
          <w:sz w:val="28"/>
          <w:szCs w:val="28"/>
        </w:rPr>
        <w:fldChar w:fldCharType="end"/>
      </w:r>
      <w:r w:rsidR="00251438" w:rsidRPr="001D04B9">
        <w:rPr>
          <w:rFonts w:ascii="Times New Roman" w:eastAsia="Calibri" w:hAnsi="Times New Roman" w:cs="Times New Roman"/>
          <w:sz w:val="28"/>
          <w:szCs w:val="28"/>
        </w:rPr>
        <w:t>.</w:t>
      </w:r>
      <w:r w:rsidRPr="001D04B9">
        <w:rPr>
          <w:rFonts w:ascii="Times New Roman" w:eastAsia="Calibri" w:hAnsi="Times New Roman" w:cs="Times New Roman"/>
          <w:sz w:val="28"/>
          <w:szCs w:val="28"/>
        </w:rPr>
        <w:t xml:space="preserve"> </w:t>
      </w:r>
    </w:p>
    <w:p w14:paraId="5D3C151E" w14:textId="77777777" w:rsidR="00E909B6" w:rsidRPr="001D04B9" w:rsidRDefault="00E909B6" w:rsidP="00E909B6">
      <w:pPr>
        <w:spacing w:after="0" w:line="240" w:lineRule="auto"/>
        <w:jc w:val="both"/>
        <w:rPr>
          <w:rFonts w:ascii="Times New Roman" w:eastAsia="Calibri" w:hAnsi="Times New Roman" w:cs="Times New Roman"/>
          <w:sz w:val="28"/>
          <w:szCs w:val="28"/>
        </w:rPr>
      </w:pPr>
    </w:p>
    <w:p w14:paraId="65030174" w14:textId="77777777" w:rsidR="00E909B6" w:rsidRPr="001D04B9" w:rsidRDefault="00E909B6" w:rsidP="00E909B6">
      <w:pPr>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ab/>
      </w:r>
    </w:p>
    <w:p w14:paraId="3F5BAC03" w14:textId="77777777" w:rsidR="00E909B6" w:rsidRPr="001D04B9" w:rsidRDefault="00E909B6" w:rsidP="00E909B6">
      <w:pPr>
        <w:spacing w:after="0" w:line="240" w:lineRule="auto"/>
        <w:jc w:val="both"/>
        <w:rPr>
          <w:rFonts w:ascii="Times New Roman" w:eastAsia="Calibri" w:hAnsi="Times New Roman" w:cs="Times New Roman"/>
          <w:b/>
          <w:sz w:val="28"/>
          <w:szCs w:val="28"/>
        </w:rPr>
      </w:pPr>
      <w:r w:rsidRPr="001D04B9">
        <w:rPr>
          <w:rFonts w:ascii="Times New Roman" w:eastAsia="Calibri" w:hAnsi="Times New Roman" w:cs="Times New Roman"/>
          <w:sz w:val="28"/>
          <w:szCs w:val="28"/>
        </w:rPr>
        <w:tab/>
      </w:r>
      <w:r w:rsidRPr="001D04B9">
        <w:rPr>
          <w:rFonts w:ascii="Times New Roman" w:eastAsia="Calibri" w:hAnsi="Times New Roman" w:cs="Times New Roman"/>
          <w:b/>
          <w:sz w:val="28"/>
          <w:szCs w:val="28"/>
        </w:rPr>
        <w:t>3.3</w:t>
      </w:r>
      <w:r w:rsidRPr="001D04B9">
        <w:rPr>
          <w:rFonts w:ascii="Times New Roman" w:eastAsia="Calibri" w:hAnsi="Times New Roman" w:cs="Times New Roman"/>
          <w:sz w:val="28"/>
          <w:szCs w:val="28"/>
        </w:rPr>
        <w:t xml:space="preserve"> </w:t>
      </w:r>
      <w:r w:rsidRPr="001D04B9">
        <w:rPr>
          <w:rFonts w:ascii="Times New Roman" w:eastAsia="Calibri" w:hAnsi="Times New Roman" w:cs="Times New Roman"/>
          <w:b/>
          <w:sz w:val="28"/>
          <w:szCs w:val="28"/>
        </w:rPr>
        <w:t>Synthesis and characterization of polyampholyte nanogels based on NIPAM-APTAC and NIPAM-AMPS</w:t>
      </w:r>
    </w:p>
    <w:p w14:paraId="3AE2C602" w14:textId="77777777" w:rsidR="00E909B6" w:rsidRPr="001D04B9" w:rsidRDefault="00E909B6" w:rsidP="00E909B6">
      <w:pPr>
        <w:spacing w:after="0" w:line="240" w:lineRule="auto"/>
        <w:ind w:firstLine="708"/>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 xml:space="preserve">Polyampholyte nanogels of various compositions [NIPAM]-[APTAC] = 90:10 mol.% </w:t>
      </w:r>
      <w:proofErr w:type="gramStart"/>
      <w:r w:rsidRPr="001D04B9">
        <w:rPr>
          <w:rFonts w:ascii="Times New Roman" w:eastAsia="Calibri" w:hAnsi="Times New Roman" w:cs="Times New Roman"/>
          <w:sz w:val="28"/>
          <w:szCs w:val="28"/>
        </w:rPr>
        <w:t>and  [</w:t>
      </w:r>
      <w:proofErr w:type="gramEnd"/>
      <w:r w:rsidRPr="001D04B9">
        <w:rPr>
          <w:rFonts w:ascii="Times New Roman" w:eastAsia="Calibri" w:hAnsi="Times New Roman" w:cs="Times New Roman"/>
          <w:sz w:val="28"/>
          <w:szCs w:val="28"/>
        </w:rPr>
        <w:t>NIPAM]-[AMPS] = 90:10 mol.% (abbreviated as NIPAM</w:t>
      </w:r>
      <w:r w:rsidRPr="001D04B9">
        <w:rPr>
          <w:rFonts w:ascii="Times New Roman" w:eastAsia="Calibri" w:hAnsi="Times New Roman" w:cs="Times New Roman"/>
          <w:sz w:val="28"/>
          <w:szCs w:val="28"/>
          <w:vertAlign w:val="subscript"/>
        </w:rPr>
        <w:t>90</w:t>
      </w:r>
      <w:r w:rsidRPr="001D04B9">
        <w:rPr>
          <w:rFonts w:ascii="Times New Roman" w:eastAsia="Calibri" w:hAnsi="Times New Roman" w:cs="Times New Roman"/>
          <w:sz w:val="28"/>
          <w:szCs w:val="28"/>
        </w:rPr>
        <w:t>-APTAC</w:t>
      </w:r>
      <w:r w:rsidRPr="001D04B9">
        <w:rPr>
          <w:rFonts w:ascii="Times New Roman" w:eastAsia="Calibri" w:hAnsi="Times New Roman" w:cs="Times New Roman"/>
          <w:sz w:val="28"/>
          <w:szCs w:val="28"/>
          <w:vertAlign w:val="subscript"/>
        </w:rPr>
        <w:t>10</w:t>
      </w:r>
      <w:r w:rsidRPr="001D04B9">
        <w:rPr>
          <w:rFonts w:ascii="Times New Roman" w:eastAsia="Calibri" w:hAnsi="Times New Roman" w:cs="Times New Roman"/>
          <w:sz w:val="28"/>
          <w:szCs w:val="28"/>
        </w:rPr>
        <w:t xml:space="preserve"> and NIPAM</w:t>
      </w:r>
      <w:r w:rsidRPr="001D04B9">
        <w:rPr>
          <w:rFonts w:ascii="Times New Roman" w:eastAsia="Calibri" w:hAnsi="Times New Roman" w:cs="Times New Roman"/>
          <w:sz w:val="28"/>
          <w:szCs w:val="28"/>
          <w:vertAlign w:val="subscript"/>
        </w:rPr>
        <w:t>90</w:t>
      </w:r>
      <w:r w:rsidRPr="001D04B9">
        <w:rPr>
          <w:rFonts w:ascii="Times New Roman" w:eastAsia="Calibri" w:hAnsi="Times New Roman" w:cs="Times New Roman"/>
          <w:sz w:val="28"/>
          <w:szCs w:val="28"/>
        </w:rPr>
        <w:t>-AMPS</w:t>
      </w:r>
      <w:r w:rsidRPr="001D04B9">
        <w:rPr>
          <w:rFonts w:ascii="Times New Roman" w:eastAsia="Calibri" w:hAnsi="Times New Roman" w:cs="Times New Roman"/>
          <w:sz w:val="28"/>
          <w:szCs w:val="28"/>
          <w:vertAlign w:val="subscript"/>
        </w:rPr>
        <w:t>10</w:t>
      </w:r>
      <w:r w:rsidRPr="001D04B9">
        <w:rPr>
          <w:rFonts w:ascii="Times New Roman" w:eastAsia="Calibri" w:hAnsi="Times New Roman" w:cs="Times New Roman"/>
          <w:sz w:val="28"/>
          <w:szCs w:val="28"/>
        </w:rPr>
        <w:t>) were synthesized via conventional redox initiated free radical</w:t>
      </w:r>
      <w:r w:rsidR="00C12C58" w:rsidRPr="001D04B9">
        <w:rPr>
          <w:rFonts w:ascii="Times New Roman" w:eastAsia="Calibri" w:hAnsi="Times New Roman" w:cs="Times New Roman"/>
          <w:sz w:val="28"/>
          <w:szCs w:val="28"/>
        </w:rPr>
        <w:t xml:space="preserve"> copolymerization (Figure 28</w:t>
      </w:r>
      <w:r w:rsidRPr="001D04B9">
        <w:rPr>
          <w:rFonts w:ascii="Times New Roman" w:eastAsia="Calibri" w:hAnsi="Times New Roman" w:cs="Times New Roman"/>
          <w:sz w:val="28"/>
          <w:szCs w:val="28"/>
        </w:rPr>
        <w:t xml:space="preserve">). </w:t>
      </w:r>
    </w:p>
    <w:p w14:paraId="28D3092E" w14:textId="77777777" w:rsidR="00E909B6" w:rsidRPr="001D04B9" w:rsidRDefault="00E909B6" w:rsidP="00E909B6">
      <w:pPr>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ab/>
      </w:r>
    </w:p>
    <w:tbl>
      <w:tblPr>
        <w:tblStyle w:val="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E909B6" w:rsidRPr="001D04B9" w14:paraId="6D1EE057" w14:textId="77777777" w:rsidTr="00E909B6">
        <w:tc>
          <w:tcPr>
            <w:tcW w:w="9345" w:type="dxa"/>
          </w:tcPr>
          <w:p w14:paraId="4313E401" w14:textId="77777777" w:rsidR="00E909B6" w:rsidRPr="001D04B9" w:rsidRDefault="00E909B6" w:rsidP="00E909B6">
            <w:pPr>
              <w:jc w:val="center"/>
              <w:rPr>
                <w:rFonts w:ascii="Times New Roman" w:eastAsia="Calibri" w:hAnsi="Times New Roman" w:cs="Times New Roman"/>
                <w:sz w:val="28"/>
                <w:szCs w:val="28"/>
              </w:rPr>
            </w:pPr>
            <w:r w:rsidRPr="001D04B9">
              <w:object w:dxaOrig="5134" w:dyaOrig="2702" w14:anchorId="754EE71D">
                <v:shape id="_x0000_i1046" type="#_x0000_t75" style="width:385pt;height:202.5pt" o:ole="">
                  <v:imagedata r:id="rId61" o:title=""/>
                </v:shape>
                <o:OLEObject Type="Embed" ProgID="ChemDraw.Document.6.0" ShapeID="_x0000_i1046" DrawAspect="Content" ObjectID="_1771835679" r:id="rId62"/>
              </w:object>
            </w:r>
          </w:p>
        </w:tc>
      </w:tr>
      <w:tr w:rsidR="00E909B6" w:rsidRPr="001D04B9" w14:paraId="650E8FFD" w14:textId="77777777" w:rsidTr="00E909B6">
        <w:tc>
          <w:tcPr>
            <w:tcW w:w="9345" w:type="dxa"/>
          </w:tcPr>
          <w:p w14:paraId="54914B9C" w14:textId="77777777" w:rsidR="00E909B6" w:rsidRPr="001D04B9" w:rsidRDefault="00C12C58" w:rsidP="00E909B6">
            <w:pPr>
              <w:jc w:val="center"/>
              <w:rPr>
                <w:rFonts w:ascii="Times New Roman" w:eastAsia="Calibri" w:hAnsi="Times New Roman" w:cs="Times New Roman"/>
                <w:b/>
                <w:sz w:val="28"/>
                <w:szCs w:val="28"/>
              </w:rPr>
            </w:pPr>
            <w:r w:rsidRPr="001D04B9">
              <w:rPr>
                <w:rFonts w:ascii="Times New Roman" w:eastAsia="Calibri" w:hAnsi="Times New Roman" w:cs="Times New Roman"/>
                <w:b/>
                <w:sz w:val="28"/>
                <w:szCs w:val="28"/>
              </w:rPr>
              <w:t>Figure 28</w:t>
            </w:r>
            <w:r w:rsidR="00071072" w:rsidRPr="001D04B9">
              <w:rPr>
                <w:rFonts w:ascii="Times New Roman" w:eastAsia="Calibri" w:hAnsi="Times New Roman" w:cs="Times New Roman"/>
                <w:b/>
                <w:sz w:val="28"/>
                <w:szCs w:val="28"/>
              </w:rPr>
              <w:t xml:space="preserve"> -</w:t>
            </w:r>
            <w:r w:rsidR="00E909B6" w:rsidRPr="001D04B9">
              <w:rPr>
                <w:rFonts w:ascii="Times New Roman" w:eastAsia="Calibri" w:hAnsi="Times New Roman" w:cs="Times New Roman"/>
                <w:b/>
                <w:sz w:val="28"/>
                <w:szCs w:val="28"/>
              </w:rPr>
              <w:t xml:space="preserve"> Schematic representation of free radical copolymerization of NIPAM, APTAC and AMPS monomers for nanogels synthesis</w:t>
            </w:r>
          </w:p>
        </w:tc>
      </w:tr>
    </w:tbl>
    <w:p w14:paraId="7AB6C176" w14:textId="77777777" w:rsidR="00E909B6" w:rsidRPr="001D04B9" w:rsidRDefault="00E909B6" w:rsidP="00E909B6">
      <w:pPr>
        <w:spacing w:after="0" w:line="240" w:lineRule="auto"/>
        <w:jc w:val="both"/>
        <w:rPr>
          <w:rFonts w:ascii="Times New Roman" w:eastAsia="Calibri" w:hAnsi="Times New Roman" w:cs="Times New Roman"/>
          <w:sz w:val="28"/>
          <w:szCs w:val="28"/>
        </w:rPr>
      </w:pPr>
    </w:p>
    <w:p w14:paraId="5028C2ED" w14:textId="77777777" w:rsidR="00E909B6" w:rsidRPr="001D04B9" w:rsidRDefault="00E909B6" w:rsidP="00E909B6">
      <w:pPr>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ab/>
        <w:t>The NIPAM</w:t>
      </w:r>
      <w:r w:rsidRPr="001D04B9">
        <w:rPr>
          <w:rFonts w:ascii="Times New Roman" w:eastAsia="Calibri" w:hAnsi="Times New Roman" w:cs="Times New Roman"/>
          <w:sz w:val="28"/>
          <w:szCs w:val="28"/>
          <w:vertAlign w:val="subscript"/>
        </w:rPr>
        <w:t>90</w:t>
      </w:r>
      <w:r w:rsidRPr="001D04B9">
        <w:rPr>
          <w:rFonts w:ascii="Times New Roman" w:eastAsia="Calibri" w:hAnsi="Times New Roman" w:cs="Times New Roman"/>
          <w:sz w:val="28"/>
          <w:szCs w:val="28"/>
        </w:rPr>
        <w:t>-APTAC</w:t>
      </w:r>
      <w:r w:rsidRPr="001D04B9">
        <w:rPr>
          <w:rFonts w:ascii="Times New Roman" w:eastAsia="Calibri" w:hAnsi="Times New Roman" w:cs="Times New Roman"/>
          <w:sz w:val="28"/>
          <w:szCs w:val="28"/>
          <w:vertAlign w:val="subscript"/>
        </w:rPr>
        <w:t>10</w:t>
      </w:r>
      <w:r w:rsidRPr="001D04B9">
        <w:rPr>
          <w:rFonts w:ascii="Times New Roman" w:eastAsia="Calibri" w:hAnsi="Times New Roman" w:cs="Times New Roman"/>
          <w:sz w:val="28"/>
          <w:szCs w:val="28"/>
        </w:rPr>
        <w:t xml:space="preserve"> and NIPAM</w:t>
      </w:r>
      <w:r w:rsidRPr="001D04B9">
        <w:rPr>
          <w:rFonts w:ascii="Times New Roman" w:eastAsia="Calibri" w:hAnsi="Times New Roman" w:cs="Times New Roman"/>
          <w:sz w:val="28"/>
          <w:szCs w:val="28"/>
          <w:vertAlign w:val="subscript"/>
        </w:rPr>
        <w:t>90</w:t>
      </w:r>
      <w:r w:rsidRPr="001D04B9">
        <w:rPr>
          <w:rFonts w:ascii="Times New Roman" w:eastAsia="Calibri" w:hAnsi="Times New Roman" w:cs="Times New Roman"/>
          <w:sz w:val="28"/>
          <w:szCs w:val="28"/>
        </w:rPr>
        <w:t>- AMPS</w:t>
      </w:r>
      <w:r w:rsidRPr="001D04B9">
        <w:rPr>
          <w:rFonts w:ascii="Times New Roman" w:eastAsia="Calibri" w:hAnsi="Times New Roman" w:cs="Times New Roman"/>
          <w:sz w:val="28"/>
          <w:szCs w:val="28"/>
          <w:vertAlign w:val="subscript"/>
        </w:rPr>
        <w:t>10</w:t>
      </w:r>
      <w:r w:rsidRPr="001D04B9">
        <w:rPr>
          <w:rFonts w:ascii="Times New Roman" w:eastAsia="Calibri" w:hAnsi="Times New Roman" w:cs="Times New Roman"/>
          <w:sz w:val="28"/>
          <w:szCs w:val="28"/>
        </w:rPr>
        <w:t xml:space="preserve"> nanogels contain either anionic or cationic</w:t>
      </w:r>
      <w:r w:rsidRPr="001D04B9" w:rsidDel="00AA0B8F">
        <w:rPr>
          <w:rFonts w:ascii="Times New Roman" w:eastAsia="Calibri" w:hAnsi="Times New Roman" w:cs="Times New Roman"/>
          <w:sz w:val="28"/>
          <w:szCs w:val="28"/>
        </w:rPr>
        <w:t xml:space="preserve"> </w:t>
      </w:r>
      <w:r w:rsidRPr="001D04B9">
        <w:rPr>
          <w:rFonts w:ascii="Times New Roman" w:eastAsia="Calibri" w:hAnsi="Times New Roman" w:cs="Times New Roman"/>
          <w:sz w:val="28"/>
          <w:szCs w:val="28"/>
        </w:rPr>
        <w:t>monomers: NIPAM</w:t>
      </w:r>
      <w:r w:rsidRPr="001D04B9">
        <w:rPr>
          <w:rFonts w:ascii="Times New Roman" w:eastAsia="Calibri" w:hAnsi="Times New Roman" w:cs="Times New Roman"/>
          <w:sz w:val="28"/>
          <w:szCs w:val="28"/>
          <w:vertAlign w:val="subscript"/>
        </w:rPr>
        <w:t>90</w:t>
      </w:r>
      <w:r w:rsidRPr="001D04B9">
        <w:rPr>
          <w:rFonts w:ascii="Times New Roman" w:eastAsia="Calibri" w:hAnsi="Times New Roman" w:cs="Times New Roman"/>
          <w:sz w:val="28"/>
          <w:szCs w:val="28"/>
        </w:rPr>
        <w:t>-AMPS</w:t>
      </w:r>
      <w:r w:rsidRPr="001D04B9">
        <w:rPr>
          <w:rFonts w:ascii="Times New Roman" w:eastAsia="Calibri" w:hAnsi="Times New Roman" w:cs="Times New Roman"/>
          <w:sz w:val="28"/>
          <w:szCs w:val="28"/>
          <w:vertAlign w:val="subscript"/>
        </w:rPr>
        <w:t>10</w:t>
      </w:r>
      <w:r w:rsidRPr="001D04B9">
        <w:rPr>
          <w:rFonts w:ascii="Times New Roman" w:eastAsia="Calibri" w:hAnsi="Times New Roman" w:cs="Times New Roman"/>
          <w:sz w:val="28"/>
          <w:szCs w:val="28"/>
        </w:rPr>
        <w:t xml:space="preserve"> is negatively charged, NIPAM</w:t>
      </w:r>
      <w:r w:rsidRPr="001D04B9">
        <w:rPr>
          <w:rFonts w:ascii="Times New Roman" w:eastAsia="Calibri" w:hAnsi="Times New Roman" w:cs="Times New Roman"/>
          <w:sz w:val="28"/>
          <w:szCs w:val="28"/>
          <w:vertAlign w:val="subscript"/>
        </w:rPr>
        <w:t>90</w:t>
      </w:r>
      <w:r w:rsidRPr="001D04B9">
        <w:rPr>
          <w:rFonts w:ascii="Times New Roman" w:eastAsia="Calibri" w:hAnsi="Times New Roman" w:cs="Times New Roman"/>
          <w:sz w:val="28"/>
          <w:szCs w:val="28"/>
        </w:rPr>
        <w:t>-APTAC</w:t>
      </w:r>
      <w:r w:rsidRPr="001D04B9">
        <w:rPr>
          <w:rFonts w:ascii="Times New Roman" w:eastAsia="Calibri" w:hAnsi="Times New Roman" w:cs="Times New Roman"/>
          <w:sz w:val="28"/>
          <w:szCs w:val="28"/>
          <w:vertAlign w:val="subscript"/>
        </w:rPr>
        <w:t>10</w:t>
      </w:r>
      <w:r w:rsidRPr="001D04B9">
        <w:rPr>
          <w:rFonts w:ascii="Times New Roman" w:eastAsia="Calibri" w:hAnsi="Times New Roman" w:cs="Times New Roman"/>
          <w:sz w:val="28"/>
          <w:szCs w:val="28"/>
        </w:rPr>
        <w:t xml:space="preserve"> is positively charged.</w:t>
      </w:r>
    </w:p>
    <w:p w14:paraId="46CAF010" w14:textId="77777777" w:rsidR="00E909B6" w:rsidRPr="001D04B9" w:rsidRDefault="00E909B6" w:rsidP="00A021F3">
      <w:pPr>
        <w:spacing w:after="0" w:line="240" w:lineRule="auto"/>
        <w:ind w:firstLine="708"/>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The FTIR spectra of</w:t>
      </w:r>
      <w:r w:rsidR="00C12C58" w:rsidRPr="001D04B9">
        <w:rPr>
          <w:rFonts w:ascii="Times New Roman" w:eastAsia="Calibri" w:hAnsi="Times New Roman" w:cs="Times New Roman"/>
          <w:sz w:val="28"/>
          <w:szCs w:val="28"/>
        </w:rPr>
        <w:t xml:space="preserve"> nanogels presented in Figure 29</w:t>
      </w:r>
      <w:r w:rsidRPr="001D04B9">
        <w:rPr>
          <w:rFonts w:ascii="Times New Roman" w:eastAsia="Calibri" w:hAnsi="Times New Roman" w:cs="Times New Roman"/>
          <w:sz w:val="28"/>
          <w:szCs w:val="28"/>
        </w:rPr>
        <w:t>. The broad absorption band in the region of 3290–3500 cm</w:t>
      </w:r>
      <w:r w:rsidRPr="001D04B9">
        <w:rPr>
          <w:rFonts w:ascii="Times New Roman" w:eastAsia="Calibri" w:hAnsi="Times New Roman" w:cs="Times New Roman"/>
          <w:sz w:val="28"/>
          <w:szCs w:val="28"/>
          <w:vertAlign w:val="superscript"/>
        </w:rPr>
        <w:t xml:space="preserve">–1 </w:t>
      </w:r>
      <w:r w:rsidRPr="001D04B9">
        <w:rPr>
          <w:rFonts w:ascii="Times New Roman" w:eastAsia="Calibri" w:hAnsi="Times New Roman" w:cs="Times New Roman"/>
          <w:sz w:val="28"/>
          <w:szCs w:val="28"/>
        </w:rPr>
        <w:t>corresponds to the secondary and tertiary amine groups, and the absorption bands in the region of 2800–3000 cm</w:t>
      </w:r>
      <w:r w:rsidRPr="001D04B9">
        <w:rPr>
          <w:rFonts w:ascii="Times New Roman" w:eastAsia="Calibri" w:hAnsi="Times New Roman" w:cs="Times New Roman"/>
          <w:sz w:val="28"/>
          <w:szCs w:val="28"/>
          <w:vertAlign w:val="superscript"/>
        </w:rPr>
        <w:t>–1</w:t>
      </w:r>
      <w:r w:rsidRPr="001D04B9">
        <w:rPr>
          <w:rFonts w:ascii="Times New Roman" w:eastAsia="Calibri" w:hAnsi="Times New Roman" w:cs="Times New Roman"/>
          <w:sz w:val="28"/>
          <w:szCs w:val="28"/>
        </w:rPr>
        <w:t xml:space="preserve"> correspond to the asymmetric and symmetric vibrations of CH groups. Intensive peaks at </w:t>
      </w:r>
      <w:r w:rsidRPr="001D04B9">
        <w:rPr>
          <w:rFonts w:ascii="Times New Roman" w:eastAsia="Calibri" w:hAnsi="Times New Roman" w:cs="Times New Roman"/>
          <w:sz w:val="28"/>
          <w:szCs w:val="28"/>
        </w:rPr>
        <w:sym w:font="Symbol" w:char="F06E"/>
      </w:r>
      <w:r w:rsidRPr="001D04B9">
        <w:rPr>
          <w:rFonts w:ascii="Times New Roman" w:eastAsia="Calibri" w:hAnsi="Times New Roman" w:cs="Times New Roman"/>
          <w:sz w:val="28"/>
          <w:szCs w:val="28"/>
        </w:rPr>
        <w:t xml:space="preserve"> =1640 and 1540 cm</w:t>
      </w:r>
      <w:r w:rsidRPr="001D04B9">
        <w:rPr>
          <w:rFonts w:ascii="Times New Roman" w:eastAsia="Calibri" w:hAnsi="Times New Roman" w:cs="Times New Roman"/>
          <w:sz w:val="28"/>
          <w:szCs w:val="28"/>
          <w:vertAlign w:val="superscript"/>
        </w:rPr>
        <w:t xml:space="preserve">-1 </w:t>
      </w:r>
      <w:r w:rsidRPr="001D04B9">
        <w:rPr>
          <w:rFonts w:ascii="Times New Roman" w:eastAsia="Calibri" w:hAnsi="Times New Roman" w:cs="Times New Roman"/>
          <w:sz w:val="28"/>
          <w:szCs w:val="28"/>
        </w:rPr>
        <w:t xml:space="preserve">belong to N-substituted groups (amide I and amide II). The S=O groups containing in AMPS fragments are detected at </w:t>
      </w:r>
      <w:r w:rsidRPr="001D04B9">
        <w:rPr>
          <w:rFonts w:ascii="Times New Roman" w:eastAsia="Calibri" w:hAnsi="Times New Roman" w:cs="Times New Roman"/>
          <w:sz w:val="28"/>
          <w:szCs w:val="28"/>
        </w:rPr>
        <w:sym w:font="Symbol" w:char="F06E"/>
      </w:r>
      <w:r w:rsidRPr="001D04B9">
        <w:rPr>
          <w:rFonts w:ascii="Times New Roman" w:eastAsia="Calibri" w:hAnsi="Times New Roman" w:cs="Times New Roman"/>
          <w:sz w:val="28"/>
          <w:szCs w:val="28"/>
        </w:rPr>
        <w:t xml:space="preserve"> =1040 cm</w:t>
      </w:r>
      <w:r w:rsidRPr="001D04B9">
        <w:rPr>
          <w:rFonts w:ascii="Times New Roman" w:eastAsia="Calibri" w:hAnsi="Times New Roman" w:cs="Times New Roman"/>
          <w:sz w:val="28"/>
          <w:szCs w:val="28"/>
          <w:vertAlign w:val="superscript"/>
        </w:rPr>
        <w:t>-1</w:t>
      </w:r>
      <w:r w:rsidR="00A021F3" w:rsidRPr="001D04B9">
        <w:rPr>
          <w:rFonts w:ascii="Times New Roman" w:eastAsia="Calibri" w:hAnsi="Times New Roman" w:cs="Times New Roman"/>
          <w:sz w:val="28"/>
          <w:szCs w:val="28"/>
        </w:rPr>
        <w:t xml:space="preserve">. </w:t>
      </w:r>
    </w:p>
    <w:tbl>
      <w:tblPr>
        <w:tblStyle w:val="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E909B6" w:rsidRPr="001D04B9" w14:paraId="2D25791B" w14:textId="77777777" w:rsidTr="00E909B6">
        <w:tc>
          <w:tcPr>
            <w:tcW w:w="9345" w:type="dxa"/>
          </w:tcPr>
          <w:p w14:paraId="72687A37" w14:textId="7DBD65C2" w:rsidR="00E909B6" w:rsidRPr="001D04B9" w:rsidRDefault="00407D5F" w:rsidP="00E909B6">
            <w:pPr>
              <w:jc w:val="center"/>
              <w:rPr>
                <w:rFonts w:ascii="Times New Roman" w:eastAsia="Calibri" w:hAnsi="Times New Roman" w:cs="Times New Roman"/>
                <w:sz w:val="28"/>
                <w:szCs w:val="28"/>
              </w:rPr>
            </w:pPr>
            <w:r w:rsidRPr="001D04B9">
              <w:object w:dxaOrig="6555" w:dyaOrig="4608" w14:anchorId="6F05448F">
                <v:shape id="_x0000_i1047" type="#_x0000_t75" style="width:410.5pt;height:288.5pt" o:ole="">
                  <v:imagedata r:id="rId63" o:title=""/>
                </v:shape>
                <o:OLEObject Type="Embed" ProgID="Origin50.Graph" ShapeID="_x0000_i1047" DrawAspect="Content" ObjectID="_1771835680" r:id="rId64"/>
              </w:object>
            </w:r>
          </w:p>
        </w:tc>
      </w:tr>
      <w:tr w:rsidR="00E909B6" w:rsidRPr="001D04B9" w14:paraId="5521EE52" w14:textId="77777777" w:rsidTr="00E909B6">
        <w:tc>
          <w:tcPr>
            <w:tcW w:w="9345" w:type="dxa"/>
          </w:tcPr>
          <w:p w14:paraId="11A3D4A8" w14:textId="77777777" w:rsidR="00E909B6" w:rsidRPr="001D04B9" w:rsidRDefault="00C12C58" w:rsidP="00E909B6">
            <w:pPr>
              <w:jc w:val="center"/>
              <w:rPr>
                <w:rFonts w:ascii="Times New Roman" w:eastAsia="Calibri" w:hAnsi="Times New Roman" w:cs="Times New Roman"/>
                <w:b/>
                <w:sz w:val="28"/>
                <w:szCs w:val="28"/>
              </w:rPr>
            </w:pPr>
            <w:r w:rsidRPr="001D04B9">
              <w:rPr>
                <w:rFonts w:ascii="Times New Roman" w:eastAsia="Calibri" w:hAnsi="Times New Roman" w:cs="Times New Roman"/>
                <w:b/>
                <w:sz w:val="28"/>
                <w:szCs w:val="28"/>
              </w:rPr>
              <w:t>Figure 29</w:t>
            </w:r>
            <w:r w:rsidR="00071072" w:rsidRPr="001D04B9">
              <w:rPr>
                <w:rFonts w:ascii="Times New Roman" w:eastAsia="Calibri" w:hAnsi="Times New Roman" w:cs="Times New Roman"/>
                <w:b/>
                <w:sz w:val="28"/>
                <w:szCs w:val="28"/>
              </w:rPr>
              <w:t xml:space="preserve"> -</w:t>
            </w:r>
            <w:r w:rsidR="00E909B6" w:rsidRPr="001D04B9">
              <w:rPr>
                <w:rFonts w:ascii="Times New Roman" w:eastAsia="Calibri" w:hAnsi="Times New Roman" w:cs="Times New Roman"/>
                <w:b/>
                <w:sz w:val="28"/>
                <w:szCs w:val="28"/>
              </w:rPr>
              <w:t xml:space="preserve"> FTIR spectra of NIPAM-APTAC and NIPAM-AMPS nanogels</w:t>
            </w:r>
          </w:p>
        </w:tc>
      </w:tr>
    </w:tbl>
    <w:p w14:paraId="11C0AFF6" w14:textId="77777777" w:rsidR="00E909B6" w:rsidRPr="001D04B9" w:rsidRDefault="00C12C58" w:rsidP="00A021F3">
      <w:pPr>
        <w:spacing w:after="0" w:line="240" w:lineRule="auto"/>
        <w:ind w:firstLine="708"/>
        <w:jc w:val="both"/>
        <w:rPr>
          <w:rFonts w:ascii="Times New Roman" w:eastAsia="Calibri" w:hAnsi="Times New Roman" w:cs="Times New Roman"/>
          <w:iCs/>
          <w:sz w:val="28"/>
          <w:szCs w:val="28"/>
        </w:rPr>
      </w:pPr>
      <w:r w:rsidRPr="001D04B9">
        <w:rPr>
          <w:rFonts w:ascii="Times New Roman" w:eastAsia="Calibri" w:hAnsi="Times New Roman" w:cs="Times New Roman"/>
          <w:iCs/>
          <w:sz w:val="28"/>
          <w:szCs w:val="28"/>
        </w:rPr>
        <w:lastRenderedPageBreak/>
        <w:t>Figure 30</w:t>
      </w:r>
      <w:r w:rsidR="00E909B6" w:rsidRPr="001D04B9">
        <w:rPr>
          <w:rFonts w:ascii="Times New Roman" w:eastAsia="Calibri" w:hAnsi="Times New Roman" w:cs="Times New Roman"/>
          <w:iCs/>
          <w:sz w:val="28"/>
          <w:szCs w:val="28"/>
        </w:rPr>
        <w:t xml:space="preserve"> shows the thermogravimetric and differential thermal analysis data for nanogels from which 3 regions can be defined. </w:t>
      </w:r>
    </w:p>
    <w:tbl>
      <w:tblPr>
        <w:tblW w:w="9498" w:type="dxa"/>
        <w:jc w:val="center"/>
        <w:tblLayout w:type="fixed"/>
        <w:tblLook w:val="0000" w:firstRow="0" w:lastRow="0" w:firstColumn="0" w:lastColumn="0" w:noHBand="0" w:noVBand="0"/>
      </w:tblPr>
      <w:tblGrid>
        <w:gridCol w:w="4734"/>
        <w:gridCol w:w="4764"/>
      </w:tblGrid>
      <w:tr w:rsidR="00E909B6" w:rsidRPr="001D04B9" w14:paraId="297E602C" w14:textId="77777777" w:rsidTr="00E909B6">
        <w:trPr>
          <w:trHeight w:val="3403"/>
          <w:jc w:val="center"/>
        </w:trPr>
        <w:tc>
          <w:tcPr>
            <w:tcW w:w="4734" w:type="dxa"/>
            <w:shd w:val="clear" w:color="auto" w:fill="auto"/>
          </w:tcPr>
          <w:p w14:paraId="282B209F" w14:textId="77777777" w:rsidR="00E909B6" w:rsidRPr="001D04B9" w:rsidRDefault="00C12C58" w:rsidP="00E909B6">
            <w:pPr>
              <w:spacing w:after="0" w:line="240" w:lineRule="auto"/>
              <w:jc w:val="both"/>
              <w:rPr>
                <w:rFonts w:ascii="Times New Roman" w:eastAsia="Calibri" w:hAnsi="Times New Roman" w:cs="Times New Roman"/>
                <w:sz w:val="28"/>
                <w:szCs w:val="28"/>
                <w:lang w:bidi="en-US"/>
              </w:rPr>
            </w:pPr>
            <w:r w:rsidRPr="001D04B9">
              <w:rPr>
                <w:rFonts w:ascii="Times New Roman" w:eastAsia="Calibri" w:hAnsi="Times New Roman" w:cs="Times New Roman"/>
                <w:sz w:val="28"/>
                <w:szCs w:val="28"/>
              </w:rPr>
              <w:object w:dxaOrig="5760" w:dyaOrig="4049" w14:anchorId="38241A0F">
                <v:shape id="_x0000_i1048" type="#_x0000_t75" alt="" style="width:241pt;height:169.5pt" o:ole="">
                  <v:imagedata r:id="rId65" o:title=""/>
                </v:shape>
                <o:OLEObject Type="Embed" ProgID="Origin50.Graph" ShapeID="_x0000_i1048" DrawAspect="Content" ObjectID="_1771835681" r:id="rId66"/>
              </w:object>
            </w:r>
            <w:r w:rsidR="00E909B6" w:rsidRPr="001D04B9">
              <w:rPr>
                <w:rFonts w:ascii="Times New Roman" w:eastAsia="Calibri" w:hAnsi="Times New Roman" w:cs="Times New Roman"/>
                <w:noProof/>
                <w:sz w:val="28"/>
                <w:szCs w:val="28"/>
                <w:lang w:val="ru-RU" w:eastAsia="ru-RU"/>
              </w:rPr>
              <mc:AlternateContent>
                <mc:Choice Requires="wps">
                  <w:drawing>
                    <wp:anchor distT="0" distB="0" distL="114300" distR="114300" simplePos="0" relativeHeight="251682816" behindDoc="0" locked="0" layoutInCell="1" allowOverlap="1" wp14:anchorId="5C0891E1" wp14:editId="4FD15C2C">
                      <wp:simplePos x="0" y="0"/>
                      <wp:positionH relativeFrom="column">
                        <wp:posOffset>0</wp:posOffset>
                      </wp:positionH>
                      <wp:positionV relativeFrom="paragraph">
                        <wp:posOffset>0</wp:posOffset>
                      </wp:positionV>
                      <wp:extent cx="635000" cy="635000"/>
                      <wp:effectExtent l="0" t="0" r="0" b="0"/>
                      <wp:wrapNone/>
                      <wp:docPr id="30" name="Прямоугольник 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BCCCB0" id="Прямоугольник 5" o:spid="_x0000_s1026" style="position:absolute;margin-left:0;margin-top:0;width:50pt;height:50pt;z-index:2516828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" filled="f" stroked="f">
                      <o:lock v:ext="edit" aspectratio="t" selection="t"/>
                    </v:rect>
                  </w:pict>
                </mc:Fallback>
              </mc:AlternateContent>
            </w:r>
          </w:p>
        </w:tc>
        <w:tc>
          <w:tcPr>
            <w:tcW w:w="4764" w:type="dxa"/>
          </w:tcPr>
          <w:p w14:paraId="198F4CB4" w14:textId="77777777" w:rsidR="00E909B6" w:rsidRPr="001D04B9" w:rsidRDefault="00C12C58" w:rsidP="00E909B6">
            <w:pPr>
              <w:spacing w:after="0" w:line="240" w:lineRule="auto"/>
              <w:jc w:val="both"/>
              <w:rPr>
                <w:rFonts w:ascii="Times New Roman" w:eastAsia="Calibri" w:hAnsi="Times New Roman" w:cs="Times New Roman"/>
                <w:sz w:val="28"/>
                <w:szCs w:val="28"/>
                <w:lang w:bidi="en-US"/>
              </w:rPr>
            </w:pPr>
            <w:r w:rsidRPr="001D04B9">
              <w:rPr>
                <w:rFonts w:ascii="Times New Roman" w:eastAsia="Calibri" w:hAnsi="Times New Roman" w:cs="Times New Roman"/>
                <w:sz w:val="28"/>
                <w:szCs w:val="28"/>
              </w:rPr>
              <w:object w:dxaOrig="5760" w:dyaOrig="4049" w14:anchorId="2DC9F25B">
                <v:shape id="_x0000_i1049" type="#_x0000_t75" alt="" style="width:231pt;height:164pt" o:ole="">
                  <v:imagedata r:id="rId67" o:title=""/>
                </v:shape>
                <o:OLEObject Type="Embed" ProgID="Origin50.Graph" ShapeID="_x0000_i1049" DrawAspect="Content" ObjectID="_1771835682" r:id="rId68"/>
              </w:object>
            </w:r>
            <w:r w:rsidR="00E909B6" w:rsidRPr="001D04B9">
              <w:rPr>
                <w:rFonts w:ascii="Times New Roman" w:eastAsia="Calibri" w:hAnsi="Times New Roman" w:cs="Times New Roman"/>
                <w:noProof/>
                <w:sz w:val="28"/>
                <w:szCs w:val="28"/>
                <w:lang w:val="ru-RU" w:eastAsia="ru-RU"/>
              </w:rPr>
              <mc:AlternateContent>
                <mc:Choice Requires="wps">
                  <w:drawing>
                    <wp:anchor distT="0" distB="0" distL="114300" distR="114300" simplePos="0" relativeHeight="251681792" behindDoc="0" locked="0" layoutInCell="1" allowOverlap="1" wp14:anchorId="376355E4" wp14:editId="78E2D495">
                      <wp:simplePos x="0" y="0"/>
                      <wp:positionH relativeFrom="column">
                        <wp:posOffset>635</wp:posOffset>
                      </wp:positionH>
                      <wp:positionV relativeFrom="paragraph">
                        <wp:posOffset>635</wp:posOffset>
                      </wp:positionV>
                      <wp:extent cx="635635" cy="635635"/>
                      <wp:effectExtent l="0" t="0" r="0" b="0"/>
                      <wp:wrapNone/>
                      <wp:docPr id="31" name="_x0000_tole_rId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635635" cy="635635"/>
                              </a:xfrm>
                              <a:prstGeom prst="rect">
                                <a:avLst/>
                              </a:prstGeom>
                              <a:noFill/>
                              <a:ln w="0">
                                <a:noFill/>
                              </a:ln>
                              <a:effectLst/>
                            </wps:spPr>
                            <wps:bodyPr/>
                          </wps:wsp>
                        </a:graphicData>
                      </a:graphic>
                      <wp14:sizeRelH relativeFrom="page">
                        <wp14:pctWidth>0</wp14:pctWidth>
                      </wp14:sizeRelH>
                      <wp14:sizeRelV relativeFrom="page">
                        <wp14:pctHeight>0</wp14:pctHeight>
                      </wp14:sizeRelV>
                    </wp:anchor>
                  </w:drawing>
                </mc:Choice>
                <mc:Fallback>
                  <w:pict>
                    <v:rect w14:anchorId="647E233A" id="_x0000_tole_rId18" o:spid="_x0000_s1026" style="position:absolute;margin-left:.05pt;margin-top:.05pt;width:50.05pt;height:50.0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" filled="f" stroked="f" strokeweight="0"/>
                  </w:pict>
                </mc:Fallback>
              </mc:AlternateContent>
            </w:r>
            <w:r w:rsidR="00E909B6" w:rsidRPr="001D04B9">
              <w:rPr>
                <w:rFonts w:ascii="Times New Roman" w:eastAsia="Calibri" w:hAnsi="Times New Roman" w:cs="Times New Roman"/>
                <w:noProof/>
                <w:sz w:val="28"/>
                <w:szCs w:val="28"/>
                <w:lang w:val="ru-RU" w:eastAsia="ru-RU"/>
              </w:rPr>
              <mc:AlternateContent>
                <mc:Choice Requires="wps">
                  <w:drawing>
                    <wp:anchor distT="0" distB="0" distL="114300" distR="114300" simplePos="0" relativeHeight="251683840" behindDoc="0" locked="0" layoutInCell="1" allowOverlap="1" wp14:anchorId="31024048" wp14:editId="3E68D037">
                      <wp:simplePos x="0" y="0"/>
                      <wp:positionH relativeFrom="column">
                        <wp:posOffset>0</wp:posOffset>
                      </wp:positionH>
                      <wp:positionV relativeFrom="paragraph">
                        <wp:posOffset>0</wp:posOffset>
                      </wp:positionV>
                      <wp:extent cx="635000" cy="635000"/>
                      <wp:effectExtent l="0" t="0" r="0" b="0"/>
                      <wp:wrapNone/>
                      <wp:docPr id="32" name="Прямоугольник 2"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22D02C" id="Прямоугольник 2" o:spid="_x0000_s1026" style="position:absolute;margin-left:0;margin-top:0;width:50pt;height:50pt;z-index:2516838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" filled="f" stroked="f">
                      <o:lock v:ext="edit" aspectratio="t" selection="t"/>
                    </v:rect>
                  </w:pict>
                </mc:Fallback>
              </mc:AlternateContent>
            </w:r>
          </w:p>
        </w:tc>
      </w:tr>
      <w:tr w:rsidR="00E909B6" w:rsidRPr="001D04B9" w14:paraId="474186FF" w14:textId="77777777" w:rsidTr="00E909B6">
        <w:trPr>
          <w:trHeight w:val="258"/>
          <w:jc w:val="center"/>
        </w:trPr>
        <w:tc>
          <w:tcPr>
            <w:tcW w:w="9498" w:type="dxa"/>
            <w:gridSpan w:val="2"/>
            <w:shd w:val="clear" w:color="auto" w:fill="auto"/>
            <w:vAlign w:val="center"/>
          </w:tcPr>
          <w:p w14:paraId="703C3619" w14:textId="77777777" w:rsidR="00E909B6" w:rsidRPr="001D04B9" w:rsidRDefault="00C12C58" w:rsidP="00E909B6">
            <w:pPr>
              <w:spacing w:after="0" w:line="240" w:lineRule="auto"/>
              <w:jc w:val="center"/>
              <w:rPr>
                <w:rFonts w:ascii="Times New Roman" w:eastAsia="Calibri" w:hAnsi="Times New Roman" w:cs="Times New Roman"/>
                <w:b/>
                <w:iCs/>
                <w:sz w:val="28"/>
                <w:szCs w:val="28"/>
                <w:lang w:bidi="en-US"/>
              </w:rPr>
            </w:pPr>
            <w:r w:rsidRPr="001D04B9">
              <w:rPr>
                <w:rFonts w:ascii="Times New Roman" w:eastAsia="Calibri" w:hAnsi="Times New Roman" w:cs="Times New Roman"/>
                <w:b/>
                <w:iCs/>
                <w:sz w:val="28"/>
                <w:szCs w:val="28"/>
                <w:lang w:bidi="en-US"/>
              </w:rPr>
              <w:t>Figure 30</w:t>
            </w:r>
            <w:r w:rsidR="00071072" w:rsidRPr="001D04B9">
              <w:rPr>
                <w:rFonts w:ascii="Times New Roman" w:eastAsia="Calibri" w:hAnsi="Times New Roman" w:cs="Times New Roman"/>
                <w:b/>
                <w:iCs/>
                <w:sz w:val="28"/>
                <w:szCs w:val="28"/>
                <w:lang w:bidi="en-US"/>
              </w:rPr>
              <w:t xml:space="preserve"> -</w:t>
            </w:r>
            <w:r w:rsidR="00E909B6" w:rsidRPr="001D04B9">
              <w:rPr>
                <w:rFonts w:ascii="Times New Roman" w:eastAsia="Calibri" w:hAnsi="Times New Roman" w:cs="Times New Roman"/>
                <w:b/>
                <w:iCs/>
                <w:sz w:val="28"/>
                <w:szCs w:val="28"/>
                <w:lang w:bidi="en-US"/>
              </w:rPr>
              <w:t xml:space="preserve"> TGA (a) and DTA (b) curves, where curve 1 - NIPAM</w:t>
            </w:r>
            <w:r w:rsidR="00E909B6" w:rsidRPr="001D04B9">
              <w:rPr>
                <w:rFonts w:ascii="Times New Roman" w:eastAsia="Calibri" w:hAnsi="Times New Roman" w:cs="Times New Roman"/>
                <w:b/>
                <w:iCs/>
                <w:sz w:val="28"/>
                <w:szCs w:val="28"/>
                <w:vertAlign w:val="subscript"/>
                <w:lang w:bidi="en-US"/>
              </w:rPr>
              <w:t>90</w:t>
            </w:r>
            <w:r w:rsidR="00E909B6" w:rsidRPr="001D04B9">
              <w:rPr>
                <w:rFonts w:ascii="Times New Roman" w:eastAsia="Calibri" w:hAnsi="Times New Roman" w:cs="Times New Roman"/>
                <w:b/>
                <w:iCs/>
                <w:sz w:val="28"/>
                <w:szCs w:val="28"/>
                <w:lang w:bidi="en-US"/>
              </w:rPr>
              <w:t>-AMPS</w:t>
            </w:r>
            <w:r w:rsidR="00E909B6" w:rsidRPr="001D04B9">
              <w:rPr>
                <w:rFonts w:ascii="Times New Roman" w:eastAsia="Calibri" w:hAnsi="Times New Roman" w:cs="Times New Roman"/>
                <w:b/>
                <w:iCs/>
                <w:sz w:val="28"/>
                <w:szCs w:val="28"/>
                <w:vertAlign w:val="subscript"/>
                <w:lang w:bidi="en-US"/>
              </w:rPr>
              <w:t>10</w:t>
            </w:r>
            <w:r w:rsidR="00E909B6" w:rsidRPr="001D04B9">
              <w:rPr>
                <w:rFonts w:ascii="Times New Roman" w:eastAsia="Calibri" w:hAnsi="Times New Roman" w:cs="Times New Roman"/>
                <w:b/>
                <w:iCs/>
                <w:sz w:val="28"/>
                <w:szCs w:val="28"/>
                <w:lang w:bidi="en-US"/>
              </w:rPr>
              <w:t xml:space="preserve">, </w:t>
            </w:r>
          </w:p>
          <w:p w14:paraId="50F44D2D" w14:textId="77777777" w:rsidR="00E909B6" w:rsidRPr="001D04B9" w:rsidRDefault="00E909B6" w:rsidP="00E909B6">
            <w:pPr>
              <w:spacing w:after="0" w:line="240" w:lineRule="auto"/>
              <w:jc w:val="center"/>
              <w:rPr>
                <w:rFonts w:ascii="Times New Roman" w:eastAsia="Calibri" w:hAnsi="Times New Roman" w:cs="Times New Roman"/>
                <w:i/>
                <w:iCs/>
                <w:sz w:val="28"/>
                <w:szCs w:val="28"/>
                <w:lang w:bidi="en-US"/>
              </w:rPr>
            </w:pPr>
            <w:r w:rsidRPr="001D04B9">
              <w:rPr>
                <w:rFonts w:ascii="Times New Roman" w:eastAsia="Calibri" w:hAnsi="Times New Roman" w:cs="Times New Roman"/>
                <w:b/>
                <w:iCs/>
                <w:sz w:val="28"/>
                <w:szCs w:val="28"/>
                <w:lang w:bidi="en-US"/>
              </w:rPr>
              <w:t>curve 2 - NIPAM</w:t>
            </w:r>
            <w:r w:rsidRPr="001D04B9">
              <w:rPr>
                <w:rFonts w:ascii="Times New Roman" w:eastAsia="Calibri" w:hAnsi="Times New Roman" w:cs="Times New Roman"/>
                <w:b/>
                <w:iCs/>
                <w:sz w:val="28"/>
                <w:szCs w:val="28"/>
                <w:vertAlign w:val="subscript"/>
                <w:lang w:bidi="en-US"/>
              </w:rPr>
              <w:t>90</w:t>
            </w:r>
            <w:r w:rsidRPr="001D04B9">
              <w:rPr>
                <w:rFonts w:ascii="Times New Roman" w:eastAsia="Calibri" w:hAnsi="Times New Roman" w:cs="Times New Roman"/>
                <w:b/>
                <w:iCs/>
                <w:sz w:val="28"/>
                <w:szCs w:val="28"/>
                <w:lang w:bidi="en-US"/>
              </w:rPr>
              <w:t>-APTAC</w:t>
            </w:r>
            <w:r w:rsidRPr="001D04B9">
              <w:rPr>
                <w:rFonts w:ascii="Times New Roman" w:eastAsia="Calibri" w:hAnsi="Times New Roman" w:cs="Times New Roman"/>
                <w:b/>
                <w:iCs/>
                <w:sz w:val="28"/>
                <w:szCs w:val="28"/>
                <w:vertAlign w:val="subscript"/>
                <w:lang w:bidi="en-US"/>
              </w:rPr>
              <w:t>10</w:t>
            </w:r>
            <w:r w:rsidRPr="001D04B9">
              <w:rPr>
                <w:rFonts w:ascii="Times New Roman" w:eastAsia="Calibri" w:hAnsi="Times New Roman" w:cs="Times New Roman"/>
                <w:iCs/>
                <w:sz w:val="28"/>
                <w:szCs w:val="28"/>
                <w:lang w:bidi="en-US"/>
              </w:rPr>
              <w:t xml:space="preserve"> </w:t>
            </w:r>
            <w:bookmarkStart w:id="6" w:name="_Hlk103806954"/>
            <w:bookmarkEnd w:id="6"/>
          </w:p>
        </w:tc>
      </w:tr>
    </w:tbl>
    <w:p w14:paraId="37E4C1B3" w14:textId="77777777" w:rsidR="00E909B6" w:rsidRPr="001D04B9" w:rsidRDefault="00E909B6" w:rsidP="00E909B6">
      <w:pPr>
        <w:spacing w:after="0" w:line="240" w:lineRule="auto"/>
        <w:jc w:val="both"/>
        <w:rPr>
          <w:rFonts w:ascii="Times New Roman" w:eastAsia="Calibri" w:hAnsi="Times New Roman" w:cs="Times New Roman"/>
          <w:iCs/>
          <w:sz w:val="28"/>
          <w:szCs w:val="28"/>
        </w:rPr>
      </w:pPr>
    </w:p>
    <w:p w14:paraId="5DE7BA6E" w14:textId="77777777" w:rsidR="00E909B6" w:rsidRPr="001D04B9" w:rsidRDefault="00E909B6" w:rsidP="00E909B6">
      <w:pPr>
        <w:spacing w:after="0" w:line="240" w:lineRule="auto"/>
        <w:ind w:firstLine="708"/>
        <w:jc w:val="both"/>
        <w:rPr>
          <w:rFonts w:ascii="Times New Roman" w:eastAsia="Calibri" w:hAnsi="Times New Roman" w:cs="Times New Roman"/>
          <w:iCs/>
          <w:sz w:val="28"/>
          <w:szCs w:val="28"/>
        </w:rPr>
      </w:pPr>
      <w:r w:rsidRPr="001D04B9">
        <w:rPr>
          <w:rFonts w:ascii="Times New Roman" w:eastAsia="Calibri" w:hAnsi="Times New Roman" w:cs="Times New Roman"/>
          <w:iCs/>
          <w:sz w:val="28"/>
          <w:szCs w:val="28"/>
        </w:rPr>
        <w:t>At &gt;100°C, the sample mass is lost, probably due to the evaporation of physically adsorbed moisture. The weight loss between 250-300°C is probably due to the decomposition of NIPAM fragments. Complete thermal decomposition of nanogels occurs in the temperature range of 410-420°C</w:t>
      </w:r>
      <w:r w:rsidR="00251438" w:rsidRPr="001D04B9">
        <w:rPr>
          <w:rFonts w:ascii="Times New Roman" w:eastAsia="Calibri" w:hAnsi="Times New Roman" w:cs="Times New Roman"/>
          <w:iCs/>
          <w:sz w:val="28"/>
          <w:szCs w:val="28"/>
        </w:rPr>
        <w:t xml:space="preserve"> </w:t>
      </w:r>
      <w:r w:rsidR="00251438" w:rsidRPr="001D04B9">
        <w:rPr>
          <w:rFonts w:ascii="Times New Roman" w:eastAsia="Calibri" w:hAnsi="Times New Roman" w:cs="Times New Roman"/>
          <w:iCs/>
          <w:sz w:val="28"/>
          <w:szCs w:val="28"/>
        </w:rPr>
        <w:fldChar w:fldCharType="begin"/>
      </w:r>
      <w:r w:rsidR="00251438" w:rsidRPr="001D04B9">
        <w:rPr>
          <w:rFonts w:ascii="Times New Roman" w:eastAsia="Calibri" w:hAnsi="Times New Roman" w:cs="Times New Roman"/>
          <w:iCs/>
          <w:sz w:val="28"/>
          <w:szCs w:val="28"/>
        </w:rPr>
        <w:instrText xml:space="preserve"> ADDIN EN.CITE &lt;EndNote&gt;&lt;Cite&gt;&lt;Author&gt;Ayazbayeva&lt;/Author&gt;&lt;Year&gt;2022&lt;/Year&gt;&lt;IDText&gt;Temperature and Salt Responsivity of Anionic, Cationic and Amphoteric Nanogels Based on N-Isopropylacrylamide, 2-Acrylamido-2-Methyl-1-Propanesulfonic Acid Sodium Salt and (3-Acrylamidopropyl) Trimethylammonium Chloride&lt;/IDText&gt;&lt;DisplayText&gt;[127]&lt;/DisplayText&gt;&lt;record&gt;&lt;urls&gt;&lt;related-urls&gt;&lt;url&gt;&amp;lt;Go to ISI&amp;gt;://WOS:000891891900001&lt;/url&gt;&lt;/related-urls&gt;&lt;/urls&gt;&lt;isbn&gt;2518-718X&lt;/isbn&gt;&lt;titles&gt;&lt;title&gt;Temperature and Salt Responsivity of Anionic, Cationic and Amphoteric Nanogels Based on N-Isopropylacrylamide, 2-Acrylamido-2-Methyl-1-Propanesulfonic Acid Sodium Salt and (3-Acrylamidopropyl) Trimethylammonium Chloride&lt;/title&gt;&lt;secondary-title&gt;Bulletin of the University of Karaganda-Chemistry&lt;/secondary-title&gt;&lt;/titles&gt;&lt;pages&gt;14-24&lt;/pages&gt;&lt;number&gt;108&lt;/number&gt;&lt;contributors&gt;&lt;authors&gt;&lt;author&gt;Ayazbayeva, A. Y.&lt;/author&gt;&lt;author&gt;Shakhvorostov, A. V.&lt;/author&gt;&lt;author&gt;Kudaibergenov, S. E.&lt;/author&gt;&lt;/authors&gt;&lt;/contributors&gt;&lt;added-date format="utc"&gt;1694422547&lt;/added-date&gt;&lt;ref-type name="Journal Article"&gt;17&lt;/ref-type&gt;&lt;dates&gt;&lt;year&gt;2022&lt;/year&gt;&lt;/dates&gt;&lt;rec-number&gt;135&lt;/rec-number&gt;&lt;last-updated-date format="utc"&gt;1694422547&lt;/last-updated-date&gt;&lt;accession-num&gt;WOS:000891891900001&lt;/accession-num&gt;&lt;electronic-resource-num&gt;10.31489/2022Ch4/4-22-15&lt;/electronic-resource-num&gt;&lt;/record&gt;&lt;/Cite&gt;&lt;/EndNote&gt;</w:instrText>
      </w:r>
      <w:r w:rsidR="00251438" w:rsidRPr="001D04B9">
        <w:rPr>
          <w:rFonts w:ascii="Times New Roman" w:eastAsia="Calibri" w:hAnsi="Times New Roman" w:cs="Times New Roman"/>
          <w:iCs/>
          <w:sz w:val="28"/>
          <w:szCs w:val="28"/>
        </w:rPr>
        <w:fldChar w:fldCharType="separate"/>
      </w:r>
      <w:r w:rsidR="00251438" w:rsidRPr="001D04B9">
        <w:rPr>
          <w:rFonts w:ascii="Times New Roman" w:eastAsia="Calibri" w:hAnsi="Times New Roman" w:cs="Times New Roman"/>
          <w:iCs/>
          <w:sz w:val="28"/>
          <w:szCs w:val="28"/>
        </w:rPr>
        <w:t>[127]</w:t>
      </w:r>
      <w:r w:rsidR="00251438" w:rsidRPr="001D04B9">
        <w:rPr>
          <w:rFonts w:ascii="Times New Roman" w:eastAsia="Calibri" w:hAnsi="Times New Roman" w:cs="Times New Roman"/>
          <w:iCs/>
          <w:sz w:val="28"/>
          <w:szCs w:val="28"/>
        </w:rPr>
        <w:fldChar w:fldCharType="end"/>
      </w:r>
      <w:r w:rsidR="00251438" w:rsidRPr="001D04B9">
        <w:rPr>
          <w:rFonts w:ascii="Times New Roman" w:eastAsia="Calibri" w:hAnsi="Times New Roman" w:cs="Times New Roman"/>
          <w:iCs/>
          <w:sz w:val="28"/>
          <w:szCs w:val="28"/>
        </w:rPr>
        <w:t>.</w:t>
      </w:r>
      <w:r w:rsidRPr="001D04B9">
        <w:rPr>
          <w:rFonts w:ascii="Times New Roman" w:eastAsia="Calibri" w:hAnsi="Times New Roman" w:cs="Times New Roman"/>
          <w:iCs/>
          <w:sz w:val="28"/>
          <w:szCs w:val="28"/>
        </w:rPr>
        <w:t xml:space="preserve"> </w:t>
      </w:r>
    </w:p>
    <w:p w14:paraId="1DE7F5F7" w14:textId="77777777" w:rsidR="00E909B6" w:rsidRPr="001D04B9" w:rsidRDefault="00E909B6" w:rsidP="00E909B6">
      <w:pPr>
        <w:spacing w:after="0" w:line="240" w:lineRule="auto"/>
        <w:jc w:val="both"/>
        <w:rPr>
          <w:rFonts w:ascii="Times New Roman" w:eastAsia="Calibri" w:hAnsi="Times New Roman" w:cs="Times New Roman"/>
          <w:iCs/>
          <w:sz w:val="28"/>
          <w:szCs w:val="28"/>
        </w:rPr>
      </w:pPr>
    </w:p>
    <w:p w14:paraId="66D3BCB3" w14:textId="77777777" w:rsidR="00E909B6" w:rsidRPr="001D04B9" w:rsidRDefault="00E909B6" w:rsidP="00E909B6">
      <w:pPr>
        <w:spacing w:after="0" w:line="240" w:lineRule="auto"/>
        <w:ind w:firstLine="708"/>
        <w:jc w:val="both"/>
        <w:rPr>
          <w:rFonts w:ascii="Times New Roman" w:hAnsi="Times New Roman" w:cs="Times New Roman"/>
          <w:b/>
          <w:sz w:val="28"/>
          <w:szCs w:val="28"/>
        </w:rPr>
      </w:pPr>
      <w:r w:rsidRPr="001D04B9">
        <w:rPr>
          <w:rFonts w:ascii="Times New Roman" w:eastAsia="Calibri" w:hAnsi="Times New Roman" w:cs="Times New Roman"/>
          <w:b/>
          <w:iCs/>
          <w:sz w:val="28"/>
          <w:szCs w:val="28"/>
        </w:rPr>
        <w:t>3.3.1</w:t>
      </w:r>
      <w:r w:rsidRPr="001D04B9">
        <w:rPr>
          <w:rFonts w:ascii="Times New Roman" w:eastAsia="Calibri" w:hAnsi="Times New Roman" w:cs="Times New Roman"/>
          <w:iCs/>
          <w:sz w:val="28"/>
          <w:szCs w:val="28"/>
        </w:rPr>
        <w:t xml:space="preserve"> </w:t>
      </w:r>
      <w:r w:rsidRPr="001D04B9">
        <w:rPr>
          <w:rFonts w:ascii="Times New Roman" w:hAnsi="Times New Roman" w:cs="Times New Roman"/>
          <w:b/>
          <w:bCs/>
          <w:iCs/>
          <w:sz w:val="28"/>
          <w:szCs w:val="28"/>
        </w:rPr>
        <w:t>Study of the thermo- and salt responsive properties of</w:t>
      </w:r>
      <w:r w:rsidRPr="001D04B9">
        <w:rPr>
          <w:rFonts w:ascii="Times New Roman" w:hAnsi="Times New Roman" w:cs="Times New Roman"/>
          <w:b/>
          <w:iCs/>
          <w:sz w:val="28"/>
          <w:szCs w:val="28"/>
        </w:rPr>
        <w:t xml:space="preserve"> NIPAM-APTAC and NIPAM-AMPS nanogels</w:t>
      </w:r>
      <w:r w:rsidRPr="001D04B9">
        <w:rPr>
          <w:rFonts w:ascii="Times New Roman" w:hAnsi="Times New Roman" w:cs="Times New Roman"/>
          <w:b/>
          <w:sz w:val="28"/>
          <w:szCs w:val="28"/>
        </w:rPr>
        <w:t xml:space="preserve"> in aqueous and saline solutions</w:t>
      </w:r>
    </w:p>
    <w:p w14:paraId="63FB132A" w14:textId="77777777" w:rsidR="00E909B6" w:rsidRPr="001D04B9" w:rsidRDefault="00C12C58" w:rsidP="00E909B6">
      <w:pPr>
        <w:spacing w:after="0" w:line="240" w:lineRule="auto"/>
        <w:ind w:firstLine="708"/>
        <w:jc w:val="both"/>
        <w:rPr>
          <w:rFonts w:ascii="Times New Roman" w:eastAsia="Calibri" w:hAnsi="Times New Roman" w:cs="Times New Roman"/>
          <w:bCs/>
          <w:iCs/>
          <w:sz w:val="28"/>
          <w:szCs w:val="28"/>
        </w:rPr>
      </w:pPr>
      <w:r w:rsidRPr="001D04B9">
        <w:rPr>
          <w:rFonts w:ascii="Times New Roman" w:eastAsia="Calibri" w:hAnsi="Times New Roman" w:cs="Times New Roman"/>
          <w:iCs/>
          <w:sz w:val="28"/>
          <w:szCs w:val="28"/>
        </w:rPr>
        <w:t>Figures 31, 32</w:t>
      </w:r>
      <w:r w:rsidR="00E909B6" w:rsidRPr="001D04B9">
        <w:rPr>
          <w:rFonts w:ascii="Times New Roman" w:eastAsia="Calibri" w:hAnsi="Times New Roman" w:cs="Times New Roman"/>
          <w:iCs/>
          <w:sz w:val="28"/>
          <w:szCs w:val="28"/>
        </w:rPr>
        <w:t xml:space="preserve"> show the effect of temperature and salt additive on the phase behavior of the anionic </w:t>
      </w:r>
      <w:r w:rsidR="00E909B6" w:rsidRPr="001D04B9">
        <w:rPr>
          <w:rFonts w:ascii="Times New Roman" w:eastAsia="Calibri" w:hAnsi="Times New Roman" w:cs="Times New Roman"/>
          <w:bCs/>
          <w:iCs/>
          <w:sz w:val="28"/>
          <w:szCs w:val="28"/>
        </w:rPr>
        <w:t>NIPAM</w:t>
      </w:r>
      <w:r w:rsidR="00E909B6" w:rsidRPr="001D04B9">
        <w:rPr>
          <w:rFonts w:ascii="Times New Roman" w:eastAsia="Calibri" w:hAnsi="Times New Roman" w:cs="Times New Roman"/>
          <w:bCs/>
          <w:iCs/>
          <w:sz w:val="28"/>
          <w:szCs w:val="28"/>
          <w:vertAlign w:val="subscript"/>
        </w:rPr>
        <w:t>90</w:t>
      </w:r>
      <w:r w:rsidR="00E909B6" w:rsidRPr="001D04B9">
        <w:rPr>
          <w:rFonts w:ascii="Times New Roman" w:eastAsia="Calibri" w:hAnsi="Times New Roman" w:cs="Times New Roman"/>
          <w:bCs/>
          <w:iCs/>
          <w:sz w:val="28"/>
          <w:szCs w:val="28"/>
        </w:rPr>
        <w:t>-AMPS</w:t>
      </w:r>
      <w:r w:rsidR="00E909B6" w:rsidRPr="001D04B9">
        <w:rPr>
          <w:rFonts w:ascii="Times New Roman" w:eastAsia="Calibri" w:hAnsi="Times New Roman" w:cs="Times New Roman"/>
          <w:bCs/>
          <w:iCs/>
          <w:sz w:val="28"/>
          <w:szCs w:val="28"/>
          <w:vertAlign w:val="subscript"/>
        </w:rPr>
        <w:t>10</w:t>
      </w:r>
      <w:r w:rsidR="00E909B6" w:rsidRPr="001D04B9">
        <w:rPr>
          <w:rFonts w:ascii="Times New Roman" w:eastAsia="Calibri" w:hAnsi="Times New Roman" w:cs="Times New Roman"/>
          <w:bCs/>
          <w:iCs/>
          <w:sz w:val="28"/>
          <w:szCs w:val="28"/>
        </w:rPr>
        <w:t xml:space="preserve"> and </w:t>
      </w:r>
      <w:r w:rsidR="00E909B6" w:rsidRPr="001D04B9">
        <w:rPr>
          <w:rFonts w:ascii="Times New Roman" w:eastAsia="Calibri" w:hAnsi="Times New Roman" w:cs="Times New Roman"/>
          <w:iCs/>
          <w:sz w:val="28"/>
          <w:szCs w:val="28"/>
        </w:rPr>
        <w:t>cationic NIPAM</w:t>
      </w:r>
      <w:r w:rsidR="00E909B6" w:rsidRPr="001D04B9">
        <w:rPr>
          <w:rFonts w:ascii="Times New Roman" w:eastAsia="Calibri" w:hAnsi="Times New Roman" w:cs="Times New Roman"/>
          <w:iCs/>
          <w:sz w:val="28"/>
          <w:szCs w:val="28"/>
          <w:vertAlign w:val="subscript"/>
        </w:rPr>
        <w:t>90</w:t>
      </w:r>
      <w:r w:rsidR="00E909B6" w:rsidRPr="001D04B9">
        <w:rPr>
          <w:rFonts w:ascii="Times New Roman" w:eastAsia="Calibri" w:hAnsi="Times New Roman" w:cs="Times New Roman"/>
          <w:iCs/>
          <w:sz w:val="28"/>
          <w:szCs w:val="28"/>
        </w:rPr>
        <w:t>-APTAC</w:t>
      </w:r>
      <w:r w:rsidR="00E909B6" w:rsidRPr="001D04B9">
        <w:rPr>
          <w:rFonts w:ascii="Times New Roman" w:eastAsia="Calibri" w:hAnsi="Times New Roman" w:cs="Times New Roman"/>
          <w:iCs/>
          <w:sz w:val="28"/>
          <w:szCs w:val="28"/>
          <w:vertAlign w:val="subscript"/>
        </w:rPr>
        <w:t>10</w:t>
      </w:r>
      <w:r w:rsidR="00E909B6" w:rsidRPr="001D04B9">
        <w:rPr>
          <w:rFonts w:ascii="Times New Roman" w:eastAsia="Calibri" w:hAnsi="Times New Roman" w:cs="Times New Roman"/>
          <w:iCs/>
          <w:sz w:val="28"/>
          <w:szCs w:val="28"/>
        </w:rPr>
        <w:t xml:space="preserve"> nanogels.  Since both </w:t>
      </w:r>
      <w:r w:rsidR="00E909B6" w:rsidRPr="001D04B9">
        <w:rPr>
          <w:rFonts w:ascii="Times New Roman" w:eastAsia="Calibri" w:hAnsi="Times New Roman" w:cs="Times New Roman"/>
          <w:bCs/>
          <w:iCs/>
          <w:sz w:val="28"/>
          <w:szCs w:val="28"/>
        </w:rPr>
        <w:t>NIPAM</w:t>
      </w:r>
      <w:r w:rsidR="00E909B6" w:rsidRPr="001D04B9">
        <w:rPr>
          <w:rFonts w:ascii="Times New Roman" w:eastAsia="Calibri" w:hAnsi="Times New Roman" w:cs="Times New Roman"/>
          <w:bCs/>
          <w:iCs/>
          <w:sz w:val="28"/>
          <w:szCs w:val="28"/>
          <w:vertAlign w:val="subscript"/>
        </w:rPr>
        <w:t>90</w:t>
      </w:r>
      <w:r w:rsidR="00E909B6" w:rsidRPr="001D04B9">
        <w:rPr>
          <w:rFonts w:ascii="Times New Roman" w:eastAsia="Calibri" w:hAnsi="Times New Roman" w:cs="Times New Roman"/>
          <w:bCs/>
          <w:iCs/>
          <w:sz w:val="28"/>
          <w:szCs w:val="28"/>
        </w:rPr>
        <w:t>-AMPS</w:t>
      </w:r>
      <w:r w:rsidR="00E909B6" w:rsidRPr="001D04B9">
        <w:rPr>
          <w:rFonts w:ascii="Times New Roman" w:eastAsia="Calibri" w:hAnsi="Times New Roman" w:cs="Times New Roman"/>
          <w:bCs/>
          <w:iCs/>
          <w:sz w:val="28"/>
          <w:szCs w:val="28"/>
          <w:vertAlign w:val="subscript"/>
        </w:rPr>
        <w:t>10</w:t>
      </w:r>
      <w:r w:rsidR="00E909B6" w:rsidRPr="001D04B9">
        <w:rPr>
          <w:rFonts w:ascii="Times New Roman" w:eastAsia="Calibri" w:hAnsi="Times New Roman" w:cs="Times New Roman"/>
          <w:bCs/>
          <w:iCs/>
          <w:sz w:val="28"/>
          <w:szCs w:val="28"/>
        </w:rPr>
        <w:t xml:space="preserve"> and </w:t>
      </w:r>
      <w:r w:rsidR="00E909B6" w:rsidRPr="001D04B9">
        <w:rPr>
          <w:rFonts w:ascii="Times New Roman" w:eastAsia="Calibri" w:hAnsi="Times New Roman" w:cs="Times New Roman"/>
          <w:iCs/>
          <w:sz w:val="28"/>
          <w:szCs w:val="28"/>
        </w:rPr>
        <w:t>NIPAM</w:t>
      </w:r>
      <w:r w:rsidR="00E909B6" w:rsidRPr="001D04B9">
        <w:rPr>
          <w:rFonts w:ascii="Times New Roman" w:eastAsia="Calibri" w:hAnsi="Times New Roman" w:cs="Times New Roman"/>
          <w:iCs/>
          <w:sz w:val="28"/>
          <w:szCs w:val="28"/>
          <w:vertAlign w:val="subscript"/>
        </w:rPr>
        <w:t>90</w:t>
      </w:r>
      <w:r w:rsidR="00E909B6" w:rsidRPr="001D04B9">
        <w:rPr>
          <w:rFonts w:ascii="Times New Roman" w:eastAsia="Calibri" w:hAnsi="Times New Roman" w:cs="Times New Roman"/>
          <w:iCs/>
          <w:sz w:val="28"/>
          <w:szCs w:val="28"/>
        </w:rPr>
        <w:t>-APTAC</w:t>
      </w:r>
      <w:r w:rsidR="00E909B6" w:rsidRPr="001D04B9">
        <w:rPr>
          <w:rFonts w:ascii="Times New Roman" w:eastAsia="Calibri" w:hAnsi="Times New Roman" w:cs="Times New Roman"/>
          <w:iCs/>
          <w:sz w:val="28"/>
          <w:szCs w:val="28"/>
          <w:vertAlign w:val="subscript"/>
        </w:rPr>
        <w:t>10</w:t>
      </w:r>
      <w:r w:rsidR="00E909B6" w:rsidRPr="001D04B9">
        <w:rPr>
          <w:rFonts w:ascii="Times New Roman" w:eastAsia="Calibri" w:hAnsi="Times New Roman" w:cs="Times New Roman"/>
          <w:iCs/>
          <w:sz w:val="28"/>
          <w:szCs w:val="28"/>
        </w:rPr>
        <w:t xml:space="preserve"> nanogels belong to anionic and cationic polyelectrolytes the salt additive leads to the screening of electrostatic repulsion between uniformly charged groups respectively. As a result, the macromolecular chains tend to shrink. However, </w:t>
      </w:r>
      <w:r w:rsidR="00E909B6" w:rsidRPr="001D04B9">
        <w:rPr>
          <w:rFonts w:ascii="Times New Roman" w:eastAsia="Calibri" w:hAnsi="Times New Roman" w:cs="Times New Roman"/>
          <w:bCs/>
          <w:iCs/>
          <w:sz w:val="28"/>
          <w:szCs w:val="28"/>
        </w:rPr>
        <w:t>at ionic strengths µ = 0.001 and 0.01 M, there are no changes in the phase behavior of the NIPAM</w:t>
      </w:r>
      <w:r w:rsidR="00E909B6" w:rsidRPr="001D04B9">
        <w:rPr>
          <w:rFonts w:ascii="Times New Roman" w:eastAsia="Calibri" w:hAnsi="Times New Roman" w:cs="Times New Roman"/>
          <w:bCs/>
          <w:iCs/>
          <w:sz w:val="28"/>
          <w:szCs w:val="28"/>
          <w:vertAlign w:val="subscript"/>
        </w:rPr>
        <w:t>90</w:t>
      </w:r>
      <w:r w:rsidR="00E909B6" w:rsidRPr="001D04B9">
        <w:rPr>
          <w:rFonts w:ascii="Times New Roman" w:eastAsia="Calibri" w:hAnsi="Times New Roman" w:cs="Times New Roman"/>
          <w:bCs/>
          <w:iCs/>
          <w:sz w:val="28"/>
          <w:szCs w:val="28"/>
        </w:rPr>
        <w:t>-AMPS</w:t>
      </w:r>
      <w:r w:rsidR="00E909B6" w:rsidRPr="001D04B9">
        <w:rPr>
          <w:rFonts w:ascii="Times New Roman" w:eastAsia="Calibri" w:hAnsi="Times New Roman" w:cs="Times New Roman"/>
          <w:bCs/>
          <w:iCs/>
          <w:sz w:val="28"/>
          <w:szCs w:val="28"/>
          <w:vertAlign w:val="subscript"/>
        </w:rPr>
        <w:t>10</w:t>
      </w:r>
      <w:r w:rsidR="00E909B6" w:rsidRPr="001D04B9">
        <w:rPr>
          <w:rFonts w:ascii="Times New Roman" w:eastAsia="Calibri" w:hAnsi="Times New Roman" w:cs="Times New Roman"/>
          <w:bCs/>
          <w:iCs/>
          <w:sz w:val="28"/>
          <w:szCs w:val="28"/>
        </w:rPr>
        <w:t xml:space="preserve"> nanogel and the transmittance remain constant. Only starting from µ = 0.1 M NaCl the polyelectrolyte effect is suppressed and the value of VP</w:t>
      </w:r>
      <w:r w:rsidRPr="001D04B9">
        <w:rPr>
          <w:rFonts w:ascii="Times New Roman" w:eastAsia="Calibri" w:hAnsi="Times New Roman" w:cs="Times New Roman"/>
          <w:bCs/>
          <w:iCs/>
          <w:sz w:val="28"/>
          <w:szCs w:val="28"/>
        </w:rPr>
        <w:t>TT is equal to 42.1°C (Figure 31</w:t>
      </w:r>
      <w:r w:rsidR="00E909B6" w:rsidRPr="001D04B9">
        <w:rPr>
          <w:rFonts w:ascii="Times New Roman" w:eastAsia="Calibri" w:hAnsi="Times New Roman" w:cs="Times New Roman"/>
          <w:bCs/>
          <w:iCs/>
          <w:sz w:val="28"/>
          <w:szCs w:val="28"/>
        </w:rPr>
        <w:t>, Table 8). As the ionic strength increases further to µ = 0.5 and 1 M NaCl, the VPTT values ​​of NIPAM</w:t>
      </w:r>
      <w:r w:rsidR="00E909B6" w:rsidRPr="001D04B9">
        <w:rPr>
          <w:rFonts w:ascii="Times New Roman" w:eastAsia="Calibri" w:hAnsi="Times New Roman" w:cs="Times New Roman"/>
          <w:bCs/>
          <w:iCs/>
          <w:sz w:val="28"/>
          <w:szCs w:val="28"/>
          <w:vertAlign w:val="subscript"/>
        </w:rPr>
        <w:t>90</w:t>
      </w:r>
      <w:r w:rsidR="00E909B6" w:rsidRPr="001D04B9">
        <w:rPr>
          <w:rFonts w:ascii="Times New Roman" w:eastAsia="Calibri" w:hAnsi="Times New Roman" w:cs="Times New Roman"/>
          <w:bCs/>
          <w:iCs/>
          <w:sz w:val="28"/>
          <w:szCs w:val="28"/>
        </w:rPr>
        <w:t>-AMPS</w:t>
      </w:r>
      <w:r w:rsidR="00E909B6" w:rsidRPr="001D04B9">
        <w:rPr>
          <w:rFonts w:ascii="Times New Roman" w:eastAsia="Calibri" w:hAnsi="Times New Roman" w:cs="Times New Roman"/>
          <w:bCs/>
          <w:iCs/>
          <w:sz w:val="28"/>
          <w:szCs w:val="28"/>
          <w:vertAlign w:val="subscript"/>
        </w:rPr>
        <w:t>10</w:t>
      </w:r>
      <w:r w:rsidR="00E909B6" w:rsidRPr="001D04B9">
        <w:rPr>
          <w:rFonts w:ascii="Times New Roman" w:eastAsia="Calibri" w:hAnsi="Times New Roman" w:cs="Times New Roman"/>
          <w:bCs/>
          <w:iCs/>
          <w:sz w:val="28"/>
          <w:szCs w:val="28"/>
        </w:rPr>
        <w:t xml:space="preserve"> decrease and are equal to 36.2 and 31.3°C, respectively. The VPTT value at µ = 1 M is less than the LCST of pure PNIPAM, which is ~33°C. Probably, at high concentrations of NaCl, screening of the electrostatic repulsion between the negatively charged AMPS groups is so effective that the phase behavior and solubility of NIPAM</w:t>
      </w:r>
      <w:r w:rsidR="00E909B6" w:rsidRPr="001D04B9">
        <w:rPr>
          <w:rFonts w:ascii="Times New Roman" w:eastAsia="Calibri" w:hAnsi="Times New Roman" w:cs="Times New Roman"/>
          <w:bCs/>
          <w:iCs/>
          <w:sz w:val="28"/>
          <w:szCs w:val="28"/>
          <w:vertAlign w:val="subscript"/>
        </w:rPr>
        <w:t>90</w:t>
      </w:r>
      <w:r w:rsidR="00E909B6" w:rsidRPr="001D04B9">
        <w:rPr>
          <w:rFonts w:ascii="Times New Roman" w:eastAsia="Calibri" w:hAnsi="Times New Roman" w:cs="Times New Roman"/>
          <w:bCs/>
          <w:iCs/>
          <w:sz w:val="28"/>
          <w:szCs w:val="28"/>
        </w:rPr>
        <w:t>-AMPS</w:t>
      </w:r>
      <w:r w:rsidR="00E909B6" w:rsidRPr="001D04B9">
        <w:rPr>
          <w:rFonts w:ascii="Times New Roman" w:eastAsia="Calibri" w:hAnsi="Times New Roman" w:cs="Times New Roman"/>
          <w:bCs/>
          <w:iCs/>
          <w:sz w:val="28"/>
          <w:szCs w:val="28"/>
          <w:vertAlign w:val="subscript"/>
        </w:rPr>
        <w:t>10</w:t>
      </w:r>
      <w:r w:rsidR="00E909B6" w:rsidRPr="001D04B9">
        <w:rPr>
          <w:rFonts w:ascii="Times New Roman" w:eastAsia="Calibri" w:hAnsi="Times New Roman" w:cs="Times New Roman"/>
          <w:bCs/>
          <w:iCs/>
          <w:sz w:val="28"/>
          <w:szCs w:val="28"/>
        </w:rPr>
        <w:t xml:space="preserve"> nanogel is determined by NIPAM</w:t>
      </w:r>
      <w:r w:rsidR="00E909B6" w:rsidRPr="001D04B9">
        <w:rPr>
          <w:rFonts w:ascii="Times New Roman" w:eastAsia="Calibri" w:hAnsi="Times New Roman" w:cs="Times New Roman"/>
          <w:bCs/>
          <w:iCs/>
          <w:sz w:val="28"/>
          <w:szCs w:val="28"/>
          <w:vertAlign w:val="subscript"/>
        </w:rPr>
        <w:t>90</w:t>
      </w:r>
      <w:r w:rsidR="00E909B6" w:rsidRPr="001D04B9">
        <w:rPr>
          <w:rFonts w:ascii="Times New Roman" w:eastAsia="Calibri" w:hAnsi="Times New Roman" w:cs="Times New Roman"/>
          <w:bCs/>
          <w:iCs/>
          <w:sz w:val="28"/>
          <w:szCs w:val="28"/>
        </w:rPr>
        <w:t xml:space="preserve"> fragments. </w:t>
      </w:r>
    </w:p>
    <w:tbl>
      <w:tblPr>
        <w:tblStyle w:val="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E909B6" w:rsidRPr="001D04B9" w14:paraId="55CB08CD" w14:textId="77777777" w:rsidTr="00E909B6">
        <w:tc>
          <w:tcPr>
            <w:tcW w:w="9345" w:type="dxa"/>
          </w:tcPr>
          <w:p w14:paraId="321B20EE" w14:textId="77777777" w:rsidR="00E909B6" w:rsidRPr="001D04B9" w:rsidRDefault="00C12C58" w:rsidP="00E909B6">
            <w:pPr>
              <w:jc w:val="center"/>
              <w:rPr>
                <w:rFonts w:ascii="Times New Roman" w:eastAsia="Calibri" w:hAnsi="Times New Roman" w:cs="Times New Roman"/>
                <w:bCs/>
                <w:iCs/>
                <w:sz w:val="28"/>
                <w:szCs w:val="28"/>
              </w:rPr>
            </w:pPr>
            <w:r w:rsidRPr="001D04B9">
              <w:rPr>
                <w:rFonts w:ascii="Times New Roman" w:eastAsia="Calibri" w:hAnsi="Times New Roman" w:cs="Times New Roman"/>
                <w:iCs/>
                <w:sz w:val="28"/>
                <w:szCs w:val="28"/>
              </w:rPr>
              <w:object w:dxaOrig="4608" w:dyaOrig="3456" w14:anchorId="5608A173">
                <v:shape id="_x0000_i1050" type="#_x0000_t75" alt="" style="width:252pt;height:189.5pt" o:ole="">
                  <v:imagedata r:id="rId69" o:title=""/>
                </v:shape>
                <o:OLEObject Type="Embed" ProgID="Origin50.Graph" ShapeID="_x0000_i1050" DrawAspect="Content" ObjectID="_1771835683" r:id="rId70"/>
              </w:object>
            </w:r>
          </w:p>
        </w:tc>
      </w:tr>
      <w:tr w:rsidR="00E909B6" w:rsidRPr="001D04B9" w14:paraId="2BA21876" w14:textId="77777777" w:rsidTr="00E909B6">
        <w:tc>
          <w:tcPr>
            <w:tcW w:w="9345" w:type="dxa"/>
          </w:tcPr>
          <w:p w14:paraId="691D7F1B" w14:textId="77777777" w:rsidR="00E909B6" w:rsidRPr="001D04B9" w:rsidRDefault="00C12C58" w:rsidP="00E909B6">
            <w:pPr>
              <w:jc w:val="center"/>
              <w:rPr>
                <w:rFonts w:ascii="Times New Roman" w:eastAsia="Calibri" w:hAnsi="Times New Roman" w:cs="Times New Roman"/>
                <w:b/>
                <w:bCs/>
                <w:iCs/>
                <w:sz w:val="28"/>
                <w:szCs w:val="28"/>
              </w:rPr>
            </w:pPr>
            <w:r w:rsidRPr="001D04B9">
              <w:rPr>
                <w:rFonts w:ascii="Times New Roman" w:eastAsia="Calibri" w:hAnsi="Times New Roman" w:cs="Times New Roman"/>
                <w:b/>
                <w:iCs/>
                <w:sz w:val="28"/>
                <w:szCs w:val="28"/>
              </w:rPr>
              <w:t>Figure 31</w:t>
            </w:r>
            <w:r w:rsidR="00071072" w:rsidRPr="001D04B9">
              <w:rPr>
                <w:rFonts w:ascii="Times New Roman" w:eastAsia="Calibri" w:hAnsi="Times New Roman" w:cs="Times New Roman"/>
                <w:b/>
                <w:iCs/>
                <w:sz w:val="28"/>
                <w:szCs w:val="28"/>
              </w:rPr>
              <w:t xml:space="preserve"> -</w:t>
            </w:r>
            <w:r w:rsidR="00E909B6" w:rsidRPr="001D04B9">
              <w:rPr>
                <w:rFonts w:ascii="Times New Roman" w:eastAsia="Calibri" w:hAnsi="Times New Roman" w:cs="Times New Roman"/>
                <w:b/>
                <w:iCs/>
                <w:sz w:val="28"/>
                <w:szCs w:val="28"/>
              </w:rPr>
              <w:t xml:space="preserve"> Effect of temperature and ionic strength (µ) on transmittance of </w:t>
            </w:r>
            <w:r w:rsidR="00E909B6" w:rsidRPr="001D04B9">
              <w:rPr>
                <w:rFonts w:ascii="Times New Roman" w:eastAsia="Calibri" w:hAnsi="Times New Roman" w:cs="Times New Roman"/>
                <w:b/>
                <w:bCs/>
                <w:iCs/>
                <w:sz w:val="28"/>
                <w:szCs w:val="28"/>
              </w:rPr>
              <w:t>NIPAM</w:t>
            </w:r>
            <w:r w:rsidR="00E909B6" w:rsidRPr="001D04B9">
              <w:rPr>
                <w:rFonts w:ascii="Times New Roman" w:eastAsia="Calibri" w:hAnsi="Times New Roman" w:cs="Times New Roman"/>
                <w:b/>
                <w:bCs/>
                <w:iCs/>
                <w:sz w:val="28"/>
                <w:szCs w:val="28"/>
                <w:vertAlign w:val="subscript"/>
              </w:rPr>
              <w:t>90</w:t>
            </w:r>
            <w:r w:rsidR="00E909B6" w:rsidRPr="001D04B9">
              <w:rPr>
                <w:rFonts w:ascii="Times New Roman" w:eastAsia="Calibri" w:hAnsi="Times New Roman" w:cs="Times New Roman"/>
                <w:b/>
                <w:bCs/>
                <w:iCs/>
                <w:sz w:val="28"/>
                <w:szCs w:val="28"/>
              </w:rPr>
              <w:t>-AMPS</w:t>
            </w:r>
            <w:r w:rsidR="00E909B6" w:rsidRPr="001D04B9">
              <w:rPr>
                <w:rFonts w:ascii="Times New Roman" w:eastAsia="Calibri" w:hAnsi="Times New Roman" w:cs="Times New Roman"/>
                <w:b/>
                <w:bCs/>
                <w:iCs/>
                <w:sz w:val="28"/>
                <w:szCs w:val="28"/>
                <w:vertAlign w:val="subscript"/>
              </w:rPr>
              <w:t>10</w:t>
            </w:r>
            <w:r w:rsidR="00E909B6" w:rsidRPr="001D04B9">
              <w:rPr>
                <w:rFonts w:ascii="Times New Roman" w:eastAsia="Calibri" w:hAnsi="Times New Roman" w:cs="Times New Roman"/>
                <w:b/>
                <w:bCs/>
                <w:iCs/>
                <w:sz w:val="28"/>
                <w:szCs w:val="28"/>
              </w:rPr>
              <w:t xml:space="preserve"> nanogel</w:t>
            </w:r>
          </w:p>
        </w:tc>
      </w:tr>
    </w:tbl>
    <w:p w14:paraId="04911EB1" w14:textId="77777777" w:rsidR="00E909B6" w:rsidRPr="001D04B9" w:rsidRDefault="00E909B6" w:rsidP="00E909B6">
      <w:pPr>
        <w:spacing w:after="0" w:line="240" w:lineRule="auto"/>
        <w:jc w:val="both"/>
        <w:rPr>
          <w:rFonts w:ascii="Times New Roman" w:eastAsia="Calibri" w:hAnsi="Times New Roman" w:cs="Times New Roman"/>
          <w:bCs/>
          <w:iCs/>
          <w:sz w:val="28"/>
          <w:szCs w:val="28"/>
        </w:rPr>
      </w:pPr>
    </w:p>
    <w:p w14:paraId="4E532C24" w14:textId="77777777" w:rsidR="00E909B6" w:rsidRPr="001D04B9" w:rsidRDefault="00E909B6" w:rsidP="00E909B6">
      <w:pPr>
        <w:spacing w:after="0" w:line="240" w:lineRule="auto"/>
        <w:ind w:firstLine="708"/>
        <w:jc w:val="both"/>
        <w:rPr>
          <w:rFonts w:ascii="Times New Roman" w:eastAsia="Calibri" w:hAnsi="Times New Roman" w:cs="Times New Roman"/>
          <w:iCs/>
          <w:sz w:val="28"/>
          <w:szCs w:val="28"/>
        </w:rPr>
      </w:pPr>
      <w:r w:rsidRPr="001D04B9">
        <w:rPr>
          <w:rFonts w:ascii="Times New Roman" w:eastAsia="Calibri" w:hAnsi="Times New Roman" w:cs="Times New Roman"/>
          <w:bCs/>
          <w:iCs/>
          <w:sz w:val="28"/>
          <w:szCs w:val="28"/>
        </w:rPr>
        <w:t xml:space="preserve">In case of </w:t>
      </w:r>
      <w:r w:rsidRPr="001D04B9">
        <w:rPr>
          <w:rFonts w:ascii="Times New Roman" w:eastAsia="Calibri" w:hAnsi="Times New Roman" w:cs="Times New Roman"/>
          <w:iCs/>
          <w:sz w:val="28"/>
          <w:szCs w:val="28"/>
        </w:rPr>
        <w:t>NIPAM</w:t>
      </w:r>
      <w:r w:rsidRPr="001D04B9">
        <w:rPr>
          <w:rFonts w:ascii="Times New Roman" w:eastAsia="Calibri" w:hAnsi="Times New Roman" w:cs="Times New Roman"/>
          <w:iCs/>
          <w:sz w:val="28"/>
          <w:szCs w:val="28"/>
          <w:vertAlign w:val="subscript"/>
        </w:rPr>
        <w:t>90</w:t>
      </w:r>
      <w:r w:rsidRPr="001D04B9">
        <w:rPr>
          <w:rFonts w:ascii="Times New Roman" w:eastAsia="Calibri" w:hAnsi="Times New Roman" w:cs="Times New Roman"/>
          <w:iCs/>
          <w:sz w:val="28"/>
          <w:szCs w:val="28"/>
        </w:rPr>
        <w:t>-APTAC</w:t>
      </w:r>
      <w:r w:rsidRPr="001D04B9">
        <w:rPr>
          <w:rFonts w:ascii="Times New Roman" w:eastAsia="Calibri" w:hAnsi="Times New Roman" w:cs="Times New Roman"/>
          <w:iCs/>
          <w:sz w:val="28"/>
          <w:szCs w:val="28"/>
          <w:vertAlign w:val="subscript"/>
        </w:rPr>
        <w:t>10</w:t>
      </w:r>
      <w:r w:rsidRPr="001D04B9">
        <w:rPr>
          <w:rFonts w:ascii="Times New Roman" w:eastAsia="Calibri" w:hAnsi="Times New Roman" w:cs="Times New Roman"/>
          <w:iCs/>
          <w:sz w:val="28"/>
          <w:szCs w:val="28"/>
        </w:rPr>
        <w:t xml:space="preserve"> nanogel the ionic strength in the range µ = 0.001 - 0.1 M NaCl does not significantly change the phase behavior of the NIPAM</w:t>
      </w:r>
      <w:r w:rsidRPr="001D04B9">
        <w:rPr>
          <w:rFonts w:ascii="Times New Roman" w:eastAsia="Calibri" w:hAnsi="Times New Roman" w:cs="Times New Roman"/>
          <w:iCs/>
          <w:sz w:val="28"/>
          <w:szCs w:val="28"/>
          <w:vertAlign w:val="subscript"/>
        </w:rPr>
        <w:t>90</w:t>
      </w:r>
      <w:r w:rsidRPr="001D04B9">
        <w:rPr>
          <w:rFonts w:ascii="Times New Roman" w:eastAsia="Calibri" w:hAnsi="Times New Roman" w:cs="Times New Roman"/>
          <w:iCs/>
          <w:sz w:val="28"/>
          <w:szCs w:val="28"/>
        </w:rPr>
        <w:t>-APTAC</w:t>
      </w:r>
      <w:r w:rsidRPr="001D04B9">
        <w:rPr>
          <w:rFonts w:ascii="Times New Roman" w:eastAsia="Calibri" w:hAnsi="Times New Roman" w:cs="Times New Roman"/>
          <w:iCs/>
          <w:sz w:val="28"/>
          <w:szCs w:val="28"/>
          <w:vertAlign w:val="subscript"/>
        </w:rPr>
        <w:t>10</w:t>
      </w:r>
      <w:r w:rsidRPr="001D04B9">
        <w:rPr>
          <w:rFonts w:ascii="Times New Roman" w:eastAsia="Calibri" w:hAnsi="Times New Roman" w:cs="Times New Roman"/>
          <w:iCs/>
          <w:sz w:val="28"/>
          <w:szCs w:val="28"/>
        </w:rPr>
        <w:t xml:space="preserve"> nanogel and the values of VPTT are equal to 46.4, 47.7, and</w:t>
      </w:r>
      <w:r w:rsidR="00C12C58" w:rsidRPr="001D04B9">
        <w:rPr>
          <w:rFonts w:ascii="Times New Roman" w:eastAsia="Calibri" w:hAnsi="Times New Roman" w:cs="Times New Roman"/>
          <w:iCs/>
          <w:sz w:val="28"/>
          <w:szCs w:val="28"/>
        </w:rPr>
        <w:t xml:space="preserve"> 45.2°C, respectively (Figure 32</w:t>
      </w:r>
      <w:r w:rsidRPr="001D04B9">
        <w:rPr>
          <w:rFonts w:ascii="Times New Roman" w:eastAsia="Calibri" w:hAnsi="Times New Roman" w:cs="Times New Roman"/>
          <w:iCs/>
          <w:sz w:val="28"/>
          <w:szCs w:val="28"/>
        </w:rPr>
        <w:t>, Table 8). Even further increase of the ionic strength up to µ = 0.5 and 1 M slightly changes the solubility and phase behavior of the NIPAM</w:t>
      </w:r>
      <w:r w:rsidRPr="001D04B9">
        <w:rPr>
          <w:rFonts w:ascii="Times New Roman" w:eastAsia="Calibri" w:hAnsi="Times New Roman" w:cs="Times New Roman"/>
          <w:iCs/>
          <w:sz w:val="28"/>
          <w:szCs w:val="28"/>
          <w:vertAlign w:val="subscript"/>
        </w:rPr>
        <w:t>90</w:t>
      </w:r>
      <w:r w:rsidRPr="001D04B9">
        <w:rPr>
          <w:rFonts w:ascii="Times New Roman" w:eastAsia="Calibri" w:hAnsi="Times New Roman" w:cs="Times New Roman"/>
          <w:iCs/>
          <w:sz w:val="28"/>
          <w:szCs w:val="28"/>
        </w:rPr>
        <w:t>-APTAC</w:t>
      </w:r>
      <w:r w:rsidRPr="001D04B9">
        <w:rPr>
          <w:rFonts w:ascii="Times New Roman" w:eastAsia="Calibri" w:hAnsi="Times New Roman" w:cs="Times New Roman"/>
          <w:iCs/>
          <w:sz w:val="28"/>
          <w:szCs w:val="28"/>
          <w:vertAlign w:val="subscript"/>
        </w:rPr>
        <w:t>10</w:t>
      </w:r>
      <w:r w:rsidRPr="001D04B9">
        <w:rPr>
          <w:rFonts w:ascii="Times New Roman" w:eastAsia="Calibri" w:hAnsi="Times New Roman" w:cs="Times New Roman"/>
          <w:iCs/>
          <w:sz w:val="28"/>
          <w:szCs w:val="28"/>
        </w:rPr>
        <w:t xml:space="preserve"> nanogel. This is probably explained by stronger polyelectrolyte character of NIPAM</w:t>
      </w:r>
      <w:r w:rsidRPr="001D04B9">
        <w:rPr>
          <w:rFonts w:ascii="Times New Roman" w:eastAsia="Calibri" w:hAnsi="Times New Roman" w:cs="Times New Roman"/>
          <w:iCs/>
          <w:sz w:val="28"/>
          <w:szCs w:val="28"/>
          <w:vertAlign w:val="subscript"/>
        </w:rPr>
        <w:t>90</w:t>
      </w:r>
      <w:r w:rsidRPr="001D04B9">
        <w:rPr>
          <w:rFonts w:ascii="Times New Roman" w:eastAsia="Calibri" w:hAnsi="Times New Roman" w:cs="Times New Roman"/>
          <w:iCs/>
          <w:sz w:val="28"/>
          <w:szCs w:val="28"/>
        </w:rPr>
        <w:t>-APTAC</w:t>
      </w:r>
      <w:r w:rsidRPr="001D04B9">
        <w:rPr>
          <w:rFonts w:ascii="Times New Roman" w:eastAsia="Calibri" w:hAnsi="Times New Roman" w:cs="Times New Roman"/>
          <w:iCs/>
          <w:sz w:val="28"/>
          <w:szCs w:val="28"/>
          <w:vertAlign w:val="subscript"/>
        </w:rPr>
        <w:t>10</w:t>
      </w:r>
      <w:r w:rsidRPr="001D04B9">
        <w:rPr>
          <w:rFonts w:ascii="Times New Roman" w:eastAsia="Calibri" w:hAnsi="Times New Roman" w:cs="Times New Roman"/>
          <w:iCs/>
          <w:sz w:val="28"/>
          <w:szCs w:val="28"/>
        </w:rPr>
        <w:t xml:space="preserve"> nanogel compared to </w:t>
      </w:r>
      <w:r w:rsidRPr="001D04B9">
        <w:rPr>
          <w:rFonts w:ascii="Times New Roman" w:eastAsia="Calibri" w:hAnsi="Times New Roman" w:cs="Times New Roman"/>
          <w:bCs/>
          <w:iCs/>
          <w:sz w:val="28"/>
          <w:szCs w:val="28"/>
        </w:rPr>
        <w:t>NIPAM</w:t>
      </w:r>
      <w:r w:rsidRPr="001D04B9">
        <w:rPr>
          <w:rFonts w:ascii="Times New Roman" w:eastAsia="Calibri" w:hAnsi="Times New Roman" w:cs="Times New Roman"/>
          <w:bCs/>
          <w:iCs/>
          <w:sz w:val="28"/>
          <w:szCs w:val="28"/>
          <w:vertAlign w:val="subscript"/>
        </w:rPr>
        <w:t>90</w:t>
      </w:r>
      <w:r w:rsidRPr="001D04B9">
        <w:rPr>
          <w:rFonts w:ascii="Times New Roman" w:eastAsia="Calibri" w:hAnsi="Times New Roman" w:cs="Times New Roman"/>
          <w:bCs/>
          <w:iCs/>
          <w:sz w:val="28"/>
          <w:szCs w:val="28"/>
        </w:rPr>
        <w:t>-AMPS</w:t>
      </w:r>
      <w:r w:rsidRPr="001D04B9">
        <w:rPr>
          <w:rFonts w:ascii="Times New Roman" w:eastAsia="Calibri" w:hAnsi="Times New Roman" w:cs="Times New Roman"/>
          <w:bCs/>
          <w:iCs/>
          <w:sz w:val="28"/>
          <w:szCs w:val="28"/>
          <w:vertAlign w:val="subscript"/>
        </w:rPr>
        <w:t>10</w:t>
      </w:r>
      <w:r w:rsidRPr="001D04B9">
        <w:rPr>
          <w:rFonts w:ascii="Times New Roman" w:eastAsia="Calibri" w:hAnsi="Times New Roman" w:cs="Times New Roman"/>
          <w:bCs/>
          <w:iCs/>
          <w:sz w:val="28"/>
          <w:szCs w:val="28"/>
        </w:rPr>
        <w:t xml:space="preserve"> </w:t>
      </w:r>
      <w:r w:rsidRPr="001D04B9">
        <w:rPr>
          <w:rFonts w:ascii="Times New Roman" w:eastAsia="Calibri" w:hAnsi="Times New Roman" w:cs="Times New Roman"/>
          <w:iCs/>
          <w:sz w:val="28"/>
          <w:szCs w:val="28"/>
        </w:rPr>
        <w:t>and its less salt-sensitivity. An increase in temperature enhances inter- and intramolecular hydrophobic interactions between NIPAM</w:t>
      </w:r>
      <w:r w:rsidRPr="001D04B9">
        <w:rPr>
          <w:rFonts w:ascii="Times New Roman" w:eastAsia="Calibri" w:hAnsi="Times New Roman" w:cs="Times New Roman"/>
          <w:iCs/>
          <w:sz w:val="28"/>
          <w:szCs w:val="28"/>
          <w:vertAlign w:val="subscript"/>
        </w:rPr>
        <w:t>90</w:t>
      </w:r>
      <w:r w:rsidRPr="001D04B9">
        <w:rPr>
          <w:rFonts w:ascii="Times New Roman" w:eastAsia="Calibri" w:hAnsi="Times New Roman" w:cs="Times New Roman"/>
          <w:iCs/>
          <w:sz w:val="28"/>
          <w:szCs w:val="28"/>
        </w:rPr>
        <w:t xml:space="preserve"> fragments, thereby causing a shift in the VPTT towards lower temperatures, that are equal to 41.8 and 35.9°C, respectively. </w:t>
      </w:r>
    </w:p>
    <w:p w14:paraId="67D131A0" w14:textId="77777777" w:rsidR="00E909B6" w:rsidRPr="001D04B9" w:rsidRDefault="00E909B6" w:rsidP="00E909B6">
      <w:pPr>
        <w:spacing w:after="0" w:line="240" w:lineRule="auto"/>
        <w:jc w:val="both"/>
        <w:rPr>
          <w:rFonts w:ascii="Times New Roman" w:eastAsia="Calibri" w:hAnsi="Times New Roman" w:cs="Times New Roman"/>
          <w:iCs/>
          <w:sz w:val="28"/>
          <w:szCs w:val="28"/>
        </w:rPr>
      </w:pPr>
    </w:p>
    <w:tbl>
      <w:tblPr>
        <w:tblStyle w:val="2"/>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356"/>
      </w:tblGrid>
      <w:tr w:rsidR="00E909B6" w:rsidRPr="001D04B9" w14:paraId="73D503F1" w14:textId="77777777" w:rsidTr="00E909B6">
        <w:trPr>
          <w:trHeight w:val="3608"/>
        </w:trPr>
        <w:tc>
          <w:tcPr>
            <w:tcW w:w="9356" w:type="dxa"/>
          </w:tcPr>
          <w:p w14:paraId="5F69AB14" w14:textId="77777777" w:rsidR="00E909B6" w:rsidRPr="001D04B9" w:rsidRDefault="00333221" w:rsidP="00E909B6">
            <w:pPr>
              <w:jc w:val="center"/>
              <w:rPr>
                <w:rFonts w:ascii="Times New Roman" w:eastAsia="Calibri" w:hAnsi="Times New Roman" w:cs="Times New Roman"/>
                <w:iCs/>
                <w:sz w:val="28"/>
                <w:szCs w:val="28"/>
              </w:rPr>
            </w:pPr>
            <w:r w:rsidRPr="001D04B9">
              <w:rPr>
                <w:rFonts w:ascii="Times New Roman" w:eastAsia="Calibri" w:hAnsi="Times New Roman" w:cs="Times New Roman"/>
                <w:iCs/>
                <w:sz w:val="28"/>
                <w:szCs w:val="28"/>
              </w:rPr>
              <w:object w:dxaOrig="4608" w:dyaOrig="3456" w14:anchorId="24269FF5">
                <v:shape id="_x0000_i1051" type="#_x0000_t75" alt="" style="width:274.5pt;height:207pt" o:ole="">
                  <v:imagedata r:id="rId71" o:title=""/>
                </v:shape>
                <o:OLEObject Type="Embed" ProgID="Origin50.Graph" ShapeID="_x0000_i1051" DrawAspect="Content" ObjectID="_1771835684" r:id="rId72"/>
              </w:object>
            </w:r>
          </w:p>
        </w:tc>
      </w:tr>
      <w:tr w:rsidR="00E909B6" w:rsidRPr="001D04B9" w14:paraId="35D1A3CC" w14:textId="77777777" w:rsidTr="00E909B6">
        <w:trPr>
          <w:trHeight w:val="708"/>
        </w:trPr>
        <w:tc>
          <w:tcPr>
            <w:tcW w:w="9356" w:type="dxa"/>
          </w:tcPr>
          <w:p w14:paraId="4E05210C" w14:textId="77777777" w:rsidR="00E909B6" w:rsidRPr="001D04B9" w:rsidRDefault="00C12C58" w:rsidP="00E909B6">
            <w:pPr>
              <w:jc w:val="center"/>
              <w:rPr>
                <w:rFonts w:ascii="Times New Roman" w:eastAsia="Calibri" w:hAnsi="Times New Roman" w:cs="Times New Roman"/>
                <w:b/>
                <w:iCs/>
                <w:sz w:val="28"/>
                <w:szCs w:val="28"/>
              </w:rPr>
            </w:pPr>
            <w:r w:rsidRPr="001D04B9">
              <w:rPr>
                <w:rFonts w:ascii="Times New Roman" w:eastAsia="Calibri" w:hAnsi="Times New Roman" w:cs="Times New Roman"/>
                <w:b/>
                <w:iCs/>
                <w:sz w:val="28"/>
                <w:szCs w:val="28"/>
              </w:rPr>
              <w:t>Figure 32</w:t>
            </w:r>
            <w:r w:rsidR="00071072" w:rsidRPr="001D04B9">
              <w:rPr>
                <w:rFonts w:ascii="Times New Roman" w:eastAsia="Calibri" w:hAnsi="Times New Roman" w:cs="Times New Roman"/>
                <w:b/>
                <w:iCs/>
                <w:sz w:val="28"/>
                <w:szCs w:val="28"/>
              </w:rPr>
              <w:t xml:space="preserve"> -</w:t>
            </w:r>
            <w:r w:rsidR="00E909B6" w:rsidRPr="001D04B9">
              <w:rPr>
                <w:rFonts w:ascii="Times New Roman" w:eastAsia="Calibri" w:hAnsi="Times New Roman" w:cs="Times New Roman"/>
                <w:b/>
                <w:iCs/>
                <w:sz w:val="28"/>
                <w:szCs w:val="28"/>
              </w:rPr>
              <w:t xml:space="preserve"> Effect of temperature and ionic strength (µ) on transmittance of </w:t>
            </w:r>
            <w:r w:rsidR="00E909B6" w:rsidRPr="001D04B9">
              <w:rPr>
                <w:rFonts w:ascii="Times New Roman" w:eastAsia="Calibri" w:hAnsi="Times New Roman" w:cs="Times New Roman"/>
                <w:b/>
                <w:bCs/>
                <w:iCs/>
                <w:sz w:val="28"/>
                <w:szCs w:val="28"/>
              </w:rPr>
              <w:t>NIPAM</w:t>
            </w:r>
            <w:r w:rsidR="00E909B6" w:rsidRPr="001D04B9">
              <w:rPr>
                <w:rFonts w:ascii="Times New Roman" w:eastAsia="Calibri" w:hAnsi="Times New Roman" w:cs="Times New Roman"/>
                <w:b/>
                <w:bCs/>
                <w:iCs/>
                <w:sz w:val="28"/>
                <w:szCs w:val="28"/>
                <w:vertAlign w:val="subscript"/>
              </w:rPr>
              <w:t>90</w:t>
            </w:r>
            <w:r w:rsidR="00E909B6" w:rsidRPr="001D04B9">
              <w:rPr>
                <w:rFonts w:ascii="Times New Roman" w:eastAsia="Calibri" w:hAnsi="Times New Roman" w:cs="Times New Roman"/>
                <w:b/>
                <w:bCs/>
                <w:iCs/>
                <w:sz w:val="28"/>
                <w:szCs w:val="28"/>
              </w:rPr>
              <w:t>-APTAC</w:t>
            </w:r>
            <w:r w:rsidR="00E909B6" w:rsidRPr="001D04B9">
              <w:rPr>
                <w:rFonts w:ascii="Times New Roman" w:eastAsia="Calibri" w:hAnsi="Times New Roman" w:cs="Times New Roman"/>
                <w:b/>
                <w:bCs/>
                <w:iCs/>
                <w:sz w:val="28"/>
                <w:szCs w:val="28"/>
                <w:vertAlign w:val="subscript"/>
              </w:rPr>
              <w:t>10</w:t>
            </w:r>
            <w:r w:rsidR="00E909B6" w:rsidRPr="001D04B9">
              <w:rPr>
                <w:rFonts w:ascii="Times New Roman" w:eastAsia="Calibri" w:hAnsi="Times New Roman" w:cs="Times New Roman"/>
                <w:b/>
                <w:bCs/>
                <w:iCs/>
                <w:sz w:val="28"/>
                <w:szCs w:val="28"/>
              </w:rPr>
              <w:t xml:space="preserve"> nanogel</w:t>
            </w:r>
          </w:p>
        </w:tc>
      </w:tr>
    </w:tbl>
    <w:p w14:paraId="4685AC2A" w14:textId="77777777" w:rsidR="00E909B6" w:rsidRPr="001D04B9" w:rsidRDefault="00E909B6" w:rsidP="00E909B6">
      <w:pPr>
        <w:spacing w:after="0" w:line="240" w:lineRule="auto"/>
        <w:jc w:val="both"/>
        <w:rPr>
          <w:rFonts w:ascii="Times New Roman" w:eastAsia="Calibri" w:hAnsi="Times New Roman" w:cs="Times New Roman"/>
          <w:bCs/>
          <w:iCs/>
          <w:sz w:val="28"/>
          <w:szCs w:val="28"/>
        </w:rPr>
      </w:pPr>
    </w:p>
    <w:p w14:paraId="112AA60C" w14:textId="77777777" w:rsidR="00E909B6" w:rsidRPr="001D04B9" w:rsidRDefault="00E909B6" w:rsidP="00E909B6">
      <w:pPr>
        <w:spacing w:after="0" w:line="240" w:lineRule="auto"/>
        <w:jc w:val="both"/>
        <w:rPr>
          <w:rFonts w:ascii="Times New Roman" w:eastAsia="Calibri" w:hAnsi="Times New Roman" w:cs="Times New Roman"/>
          <w:b/>
          <w:bCs/>
          <w:iCs/>
          <w:sz w:val="28"/>
          <w:szCs w:val="28"/>
        </w:rPr>
      </w:pPr>
      <w:r w:rsidRPr="001D04B9">
        <w:rPr>
          <w:rFonts w:ascii="Times New Roman" w:eastAsia="Calibri" w:hAnsi="Times New Roman" w:cs="Times New Roman"/>
          <w:b/>
          <w:bCs/>
          <w:iCs/>
          <w:sz w:val="28"/>
          <w:szCs w:val="28"/>
        </w:rPr>
        <w:lastRenderedPageBreak/>
        <w:t xml:space="preserve">Table 8 - </w:t>
      </w:r>
      <w:r w:rsidRPr="001D04B9">
        <w:rPr>
          <w:rFonts w:ascii="Times New Roman" w:eastAsia="Calibri" w:hAnsi="Times New Roman" w:cs="Times New Roman"/>
          <w:b/>
          <w:iCs/>
          <w:sz w:val="28"/>
          <w:szCs w:val="28"/>
        </w:rPr>
        <w:t xml:space="preserve">The effect of the ionic strength on the volume phase transition temperature of </w:t>
      </w:r>
      <w:bookmarkStart w:id="7" w:name="_Hlk93067130"/>
      <w:r w:rsidRPr="001D04B9">
        <w:rPr>
          <w:rFonts w:ascii="Times New Roman" w:eastAsia="Calibri" w:hAnsi="Times New Roman" w:cs="Times New Roman"/>
          <w:b/>
          <w:iCs/>
          <w:sz w:val="28"/>
          <w:szCs w:val="28"/>
        </w:rPr>
        <w:t>NIPAM</w:t>
      </w:r>
      <w:r w:rsidRPr="001D04B9">
        <w:rPr>
          <w:rFonts w:ascii="Times New Roman" w:eastAsia="Calibri" w:hAnsi="Times New Roman" w:cs="Times New Roman"/>
          <w:b/>
          <w:iCs/>
          <w:sz w:val="28"/>
          <w:szCs w:val="28"/>
          <w:vertAlign w:val="subscript"/>
        </w:rPr>
        <w:t>90</w:t>
      </w:r>
      <w:r w:rsidRPr="001D04B9">
        <w:rPr>
          <w:rFonts w:ascii="Times New Roman" w:eastAsia="Calibri" w:hAnsi="Times New Roman" w:cs="Times New Roman"/>
          <w:b/>
          <w:iCs/>
          <w:sz w:val="28"/>
          <w:szCs w:val="28"/>
        </w:rPr>
        <w:t>-AMPS</w:t>
      </w:r>
      <w:r w:rsidRPr="001D04B9">
        <w:rPr>
          <w:rFonts w:ascii="Times New Roman" w:eastAsia="Calibri" w:hAnsi="Times New Roman" w:cs="Times New Roman"/>
          <w:b/>
          <w:iCs/>
          <w:sz w:val="28"/>
          <w:szCs w:val="28"/>
          <w:vertAlign w:val="subscript"/>
        </w:rPr>
        <w:t>10</w:t>
      </w:r>
      <w:r w:rsidRPr="001D04B9">
        <w:rPr>
          <w:rFonts w:ascii="Times New Roman" w:eastAsia="Calibri" w:hAnsi="Times New Roman" w:cs="Times New Roman"/>
          <w:b/>
          <w:iCs/>
          <w:sz w:val="28"/>
          <w:szCs w:val="28"/>
        </w:rPr>
        <w:t xml:space="preserve"> and NIPAM</w:t>
      </w:r>
      <w:r w:rsidRPr="001D04B9">
        <w:rPr>
          <w:rFonts w:ascii="Times New Roman" w:eastAsia="Calibri" w:hAnsi="Times New Roman" w:cs="Times New Roman"/>
          <w:b/>
          <w:iCs/>
          <w:sz w:val="28"/>
          <w:szCs w:val="28"/>
          <w:vertAlign w:val="subscript"/>
        </w:rPr>
        <w:t>90</w:t>
      </w:r>
      <w:r w:rsidRPr="001D04B9">
        <w:rPr>
          <w:rFonts w:ascii="Times New Roman" w:eastAsia="Calibri" w:hAnsi="Times New Roman" w:cs="Times New Roman"/>
          <w:b/>
          <w:iCs/>
          <w:sz w:val="28"/>
          <w:szCs w:val="28"/>
        </w:rPr>
        <w:t>-APTAC</w:t>
      </w:r>
      <w:r w:rsidRPr="001D04B9">
        <w:rPr>
          <w:rFonts w:ascii="Times New Roman" w:eastAsia="Calibri" w:hAnsi="Times New Roman" w:cs="Times New Roman"/>
          <w:b/>
          <w:iCs/>
          <w:sz w:val="28"/>
          <w:szCs w:val="28"/>
          <w:vertAlign w:val="subscript"/>
        </w:rPr>
        <w:t xml:space="preserve">10 </w:t>
      </w:r>
      <w:r w:rsidRPr="001D04B9">
        <w:rPr>
          <w:rFonts w:ascii="Times New Roman" w:eastAsia="Calibri" w:hAnsi="Times New Roman" w:cs="Times New Roman"/>
          <w:b/>
          <w:iCs/>
          <w:sz w:val="28"/>
          <w:szCs w:val="28"/>
        </w:rPr>
        <w:t xml:space="preserve">nanogels </w:t>
      </w:r>
      <w:bookmarkEnd w:id="7"/>
    </w:p>
    <w:p w14:paraId="2C30C538" w14:textId="77777777" w:rsidR="00E909B6" w:rsidRPr="001D04B9" w:rsidRDefault="00E909B6" w:rsidP="00E909B6">
      <w:pPr>
        <w:spacing w:after="0" w:line="240" w:lineRule="auto"/>
        <w:jc w:val="both"/>
        <w:rPr>
          <w:rFonts w:ascii="Times New Roman" w:eastAsia="Calibri" w:hAnsi="Times New Roman" w:cs="Times New Roman"/>
          <w:b/>
          <w:iCs/>
          <w:sz w:val="28"/>
          <w:szCs w:val="28"/>
        </w:rPr>
      </w:pPr>
    </w:p>
    <w:tbl>
      <w:tblPr>
        <w:tblStyle w:val="2"/>
        <w:tblW w:w="0" w:type="auto"/>
        <w:jc w:val="center"/>
        <w:tblLook w:val="04A0" w:firstRow="1" w:lastRow="0" w:firstColumn="1" w:lastColumn="0" w:noHBand="0" w:noVBand="1"/>
      </w:tblPr>
      <w:tblGrid>
        <w:gridCol w:w="2593"/>
        <w:gridCol w:w="1102"/>
        <w:gridCol w:w="1113"/>
        <w:gridCol w:w="1103"/>
        <w:gridCol w:w="1103"/>
        <w:gridCol w:w="1103"/>
        <w:gridCol w:w="1228"/>
      </w:tblGrid>
      <w:tr w:rsidR="00E909B6" w:rsidRPr="001D04B9" w14:paraId="080A6977" w14:textId="77777777" w:rsidTr="00E909B6">
        <w:trPr>
          <w:jc w:val="center"/>
        </w:trPr>
        <w:tc>
          <w:tcPr>
            <w:tcW w:w="2593" w:type="dxa"/>
            <w:vMerge w:val="restart"/>
            <w:vAlign w:val="center"/>
          </w:tcPr>
          <w:p w14:paraId="660ACB49" w14:textId="77777777" w:rsidR="00E909B6" w:rsidRPr="001D04B9" w:rsidRDefault="00E909B6" w:rsidP="00E909B6">
            <w:pPr>
              <w:jc w:val="center"/>
              <w:rPr>
                <w:rFonts w:ascii="Times New Roman" w:eastAsia="Calibri" w:hAnsi="Times New Roman" w:cs="Times New Roman"/>
                <w:iCs/>
                <w:sz w:val="24"/>
                <w:szCs w:val="24"/>
              </w:rPr>
            </w:pPr>
            <w:r w:rsidRPr="001D04B9">
              <w:rPr>
                <w:rFonts w:ascii="Times New Roman" w:eastAsia="Calibri" w:hAnsi="Times New Roman" w:cs="Times New Roman"/>
                <w:iCs/>
                <w:sz w:val="24"/>
                <w:szCs w:val="24"/>
              </w:rPr>
              <w:t>Nanogel</w:t>
            </w:r>
          </w:p>
        </w:tc>
        <w:tc>
          <w:tcPr>
            <w:tcW w:w="6752" w:type="dxa"/>
            <w:gridSpan w:val="6"/>
          </w:tcPr>
          <w:p w14:paraId="47259679" w14:textId="77777777" w:rsidR="00E909B6" w:rsidRPr="001D04B9" w:rsidRDefault="00E909B6" w:rsidP="00E909B6">
            <w:pPr>
              <w:jc w:val="center"/>
              <w:rPr>
                <w:rFonts w:ascii="Times New Roman" w:eastAsia="Calibri" w:hAnsi="Times New Roman" w:cs="Times New Roman"/>
                <w:iCs/>
                <w:sz w:val="24"/>
                <w:szCs w:val="24"/>
              </w:rPr>
            </w:pPr>
            <w:r w:rsidRPr="001D04B9">
              <w:rPr>
                <w:rFonts w:ascii="Times New Roman" w:eastAsia="Calibri" w:hAnsi="Times New Roman" w:cs="Times New Roman"/>
                <w:iCs/>
                <w:sz w:val="24"/>
                <w:szCs w:val="24"/>
              </w:rPr>
              <w:t>Ionic strength, µ, mol·L</w:t>
            </w:r>
            <w:r w:rsidRPr="001D04B9">
              <w:rPr>
                <w:rFonts w:ascii="Times New Roman" w:eastAsia="Calibri" w:hAnsi="Times New Roman" w:cs="Times New Roman"/>
                <w:iCs/>
                <w:sz w:val="24"/>
                <w:szCs w:val="24"/>
                <w:vertAlign w:val="superscript"/>
              </w:rPr>
              <w:t>-1</w:t>
            </w:r>
            <w:r w:rsidRPr="001D04B9">
              <w:rPr>
                <w:rFonts w:ascii="Times New Roman" w:eastAsia="Calibri" w:hAnsi="Times New Roman" w:cs="Times New Roman"/>
                <w:iCs/>
                <w:sz w:val="24"/>
                <w:szCs w:val="24"/>
              </w:rPr>
              <w:t xml:space="preserve"> (NaCl)</w:t>
            </w:r>
          </w:p>
        </w:tc>
      </w:tr>
      <w:tr w:rsidR="00E909B6" w:rsidRPr="001D04B9" w14:paraId="23A8462B" w14:textId="77777777" w:rsidTr="00E909B6">
        <w:trPr>
          <w:jc w:val="center"/>
        </w:trPr>
        <w:tc>
          <w:tcPr>
            <w:tcW w:w="2593" w:type="dxa"/>
            <w:vMerge/>
          </w:tcPr>
          <w:p w14:paraId="127CB4FA" w14:textId="77777777" w:rsidR="00E909B6" w:rsidRPr="001D04B9" w:rsidRDefault="00E909B6" w:rsidP="00E909B6">
            <w:pPr>
              <w:jc w:val="center"/>
              <w:rPr>
                <w:rFonts w:ascii="Times New Roman" w:eastAsia="Calibri" w:hAnsi="Times New Roman" w:cs="Times New Roman"/>
                <w:iCs/>
                <w:sz w:val="24"/>
                <w:szCs w:val="24"/>
              </w:rPr>
            </w:pPr>
          </w:p>
        </w:tc>
        <w:tc>
          <w:tcPr>
            <w:tcW w:w="1102" w:type="dxa"/>
          </w:tcPr>
          <w:p w14:paraId="55379DE1" w14:textId="77777777" w:rsidR="00E909B6" w:rsidRPr="001D04B9" w:rsidRDefault="00E909B6" w:rsidP="00E909B6">
            <w:pPr>
              <w:jc w:val="center"/>
              <w:rPr>
                <w:rFonts w:ascii="Times New Roman" w:eastAsia="Calibri" w:hAnsi="Times New Roman" w:cs="Times New Roman"/>
                <w:iCs/>
                <w:sz w:val="24"/>
                <w:szCs w:val="24"/>
              </w:rPr>
            </w:pPr>
            <w:r w:rsidRPr="001D04B9">
              <w:rPr>
                <w:rFonts w:ascii="Times New Roman" w:eastAsia="Calibri" w:hAnsi="Times New Roman" w:cs="Times New Roman"/>
                <w:bCs/>
                <w:iCs/>
                <w:sz w:val="24"/>
                <w:szCs w:val="24"/>
              </w:rPr>
              <w:t>0</w:t>
            </w:r>
          </w:p>
        </w:tc>
        <w:tc>
          <w:tcPr>
            <w:tcW w:w="1113" w:type="dxa"/>
          </w:tcPr>
          <w:p w14:paraId="51B0B061" w14:textId="77777777" w:rsidR="00E909B6" w:rsidRPr="001D04B9" w:rsidRDefault="00E909B6" w:rsidP="00E909B6">
            <w:pPr>
              <w:jc w:val="center"/>
              <w:rPr>
                <w:rFonts w:ascii="Times New Roman" w:eastAsia="Calibri" w:hAnsi="Times New Roman" w:cs="Times New Roman"/>
                <w:iCs/>
                <w:sz w:val="24"/>
                <w:szCs w:val="24"/>
              </w:rPr>
            </w:pPr>
            <w:r w:rsidRPr="001D04B9">
              <w:rPr>
                <w:rFonts w:ascii="Times New Roman" w:eastAsia="Calibri" w:hAnsi="Times New Roman" w:cs="Times New Roman"/>
                <w:bCs/>
                <w:iCs/>
                <w:sz w:val="24"/>
                <w:szCs w:val="24"/>
              </w:rPr>
              <w:t>0.001</w:t>
            </w:r>
          </w:p>
        </w:tc>
        <w:tc>
          <w:tcPr>
            <w:tcW w:w="1103" w:type="dxa"/>
          </w:tcPr>
          <w:p w14:paraId="026B6BCF" w14:textId="77777777" w:rsidR="00E909B6" w:rsidRPr="001D04B9" w:rsidRDefault="00E909B6" w:rsidP="00E909B6">
            <w:pPr>
              <w:jc w:val="center"/>
              <w:rPr>
                <w:rFonts w:ascii="Times New Roman" w:eastAsia="Calibri" w:hAnsi="Times New Roman" w:cs="Times New Roman"/>
                <w:iCs/>
                <w:sz w:val="24"/>
                <w:szCs w:val="24"/>
              </w:rPr>
            </w:pPr>
            <w:r w:rsidRPr="001D04B9">
              <w:rPr>
                <w:rFonts w:ascii="Times New Roman" w:eastAsia="Calibri" w:hAnsi="Times New Roman" w:cs="Times New Roman"/>
                <w:bCs/>
                <w:iCs/>
                <w:sz w:val="24"/>
                <w:szCs w:val="24"/>
              </w:rPr>
              <w:t>0.01</w:t>
            </w:r>
          </w:p>
        </w:tc>
        <w:tc>
          <w:tcPr>
            <w:tcW w:w="1103" w:type="dxa"/>
          </w:tcPr>
          <w:p w14:paraId="6E138D42" w14:textId="77777777" w:rsidR="00E909B6" w:rsidRPr="001D04B9" w:rsidRDefault="00E909B6" w:rsidP="00E909B6">
            <w:pPr>
              <w:jc w:val="center"/>
              <w:rPr>
                <w:rFonts w:ascii="Times New Roman" w:eastAsia="Calibri" w:hAnsi="Times New Roman" w:cs="Times New Roman"/>
                <w:iCs/>
                <w:sz w:val="24"/>
                <w:szCs w:val="24"/>
              </w:rPr>
            </w:pPr>
            <w:r w:rsidRPr="001D04B9">
              <w:rPr>
                <w:rFonts w:ascii="Times New Roman" w:eastAsia="Calibri" w:hAnsi="Times New Roman" w:cs="Times New Roman"/>
                <w:bCs/>
                <w:iCs/>
                <w:sz w:val="24"/>
                <w:szCs w:val="24"/>
              </w:rPr>
              <w:t>0.1</w:t>
            </w:r>
          </w:p>
        </w:tc>
        <w:tc>
          <w:tcPr>
            <w:tcW w:w="1103" w:type="dxa"/>
          </w:tcPr>
          <w:p w14:paraId="7F1F0B7F" w14:textId="77777777" w:rsidR="00E909B6" w:rsidRPr="001D04B9" w:rsidRDefault="00E909B6" w:rsidP="00E909B6">
            <w:pPr>
              <w:jc w:val="center"/>
              <w:rPr>
                <w:rFonts w:ascii="Times New Roman" w:eastAsia="Calibri" w:hAnsi="Times New Roman" w:cs="Times New Roman"/>
                <w:iCs/>
                <w:sz w:val="24"/>
                <w:szCs w:val="24"/>
              </w:rPr>
            </w:pPr>
            <w:r w:rsidRPr="001D04B9">
              <w:rPr>
                <w:rFonts w:ascii="Times New Roman" w:eastAsia="Calibri" w:hAnsi="Times New Roman" w:cs="Times New Roman"/>
                <w:bCs/>
                <w:iCs/>
                <w:sz w:val="24"/>
                <w:szCs w:val="24"/>
              </w:rPr>
              <w:t>0.5</w:t>
            </w:r>
          </w:p>
        </w:tc>
        <w:tc>
          <w:tcPr>
            <w:tcW w:w="1228" w:type="dxa"/>
          </w:tcPr>
          <w:p w14:paraId="6508F4E8" w14:textId="77777777" w:rsidR="00E909B6" w:rsidRPr="001D04B9" w:rsidRDefault="00E909B6" w:rsidP="00E909B6">
            <w:pPr>
              <w:jc w:val="center"/>
              <w:rPr>
                <w:rFonts w:ascii="Times New Roman" w:eastAsia="Calibri" w:hAnsi="Times New Roman" w:cs="Times New Roman"/>
                <w:iCs/>
                <w:sz w:val="24"/>
                <w:szCs w:val="24"/>
              </w:rPr>
            </w:pPr>
            <w:r w:rsidRPr="001D04B9">
              <w:rPr>
                <w:rFonts w:ascii="Times New Roman" w:eastAsia="Calibri" w:hAnsi="Times New Roman" w:cs="Times New Roman"/>
                <w:bCs/>
                <w:iCs/>
                <w:sz w:val="24"/>
                <w:szCs w:val="24"/>
              </w:rPr>
              <w:t>1.0</w:t>
            </w:r>
          </w:p>
        </w:tc>
      </w:tr>
      <w:tr w:rsidR="00E909B6" w:rsidRPr="001D04B9" w14:paraId="21C4A928" w14:textId="77777777" w:rsidTr="00E909B6">
        <w:trPr>
          <w:jc w:val="center"/>
        </w:trPr>
        <w:tc>
          <w:tcPr>
            <w:tcW w:w="2593" w:type="dxa"/>
            <w:vMerge/>
          </w:tcPr>
          <w:p w14:paraId="0998A9F4" w14:textId="77777777" w:rsidR="00E909B6" w:rsidRPr="001D04B9" w:rsidRDefault="00E909B6" w:rsidP="00E909B6">
            <w:pPr>
              <w:jc w:val="center"/>
              <w:rPr>
                <w:rFonts w:ascii="Times New Roman" w:eastAsia="Calibri" w:hAnsi="Times New Roman" w:cs="Times New Roman"/>
                <w:iCs/>
                <w:sz w:val="24"/>
                <w:szCs w:val="24"/>
              </w:rPr>
            </w:pPr>
          </w:p>
        </w:tc>
        <w:tc>
          <w:tcPr>
            <w:tcW w:w="6752" w:type="dxa"/>
            <w:gridSpan w:val="6"/>
          </w:tcPr>
          <w:p w14:paraId="40BCB04F" w14:textId="77777777" w:rsidR="00E909B6" w:rsidRPr="001D04B9" w:rsidRDefault="00E909B6" w:rsidP="00E909B6">
            <w:pPr>
              <w:jc w:val="center"/>
              <w:rPr>
                <w:rFonts w:ascii="Times New Roman" w:eastAsia="Calibri" w:hAnsi="Times New Roman" w:cs="Times New Roman"/>
                <w:iCs/>
                <w:sz w:val="24"/>
                <w:szCs w:val="24"/>
              </w:rPr>
            </w:pPr>
            <w:r w:rsidRPr="001D04B9">
              <w:rPr>
                <w:rFonts w:ascii="Times New Roman" w:eastAsia="Calibri" w:hAnsi="Times New Roman" w:cs="Times New Roman"/>
                <w:bCs/>
                <w:iCs/>
                <w:sz w:val="24"/>
                <w:szCs w:val="24"/>
              </w:rPr>
              <w:t xml:space="preserve">Volume phase transition temperature, VPTT, </w:t>
            </w:r>
            <w:proofErr w:type="spellStart"/>
            <w:r w:rsidRPr="001D04B9">
              <w:rPr>
                <w:rFonts w:ascii="Times New Roman" w:eastAsia="Calibri" w:hAnsi="Times New Roman" w:cs="Times New Roman"/>
                <w:bCs/>
                <w:iCs/>
                <w:sz w:val="24"/>
                <w:szCs w:val="24"/>
                <w:vertAlign w:val="superscript"/>
              </w:rPr>
              <w:t>o</w:t>
            </w:r>
            <w:r w:rsidRPr="001D04B9">
              <w:rPr>
                <w:rFonts w:ascii="Times New Roman" w:eastAsia="Calibri" w:hAnsi="Times New Roman" w:cs="Times New Roman"/>
                <w:bCs/>
                <w:iCs/>
                <w:sz w:val="24"/>
                <w:szCs w:val="24"/>
              </w:rPr>
              <w:t>С</w:t>
            </w:r>
            <w:proofErr w:type="spellEnd"/>
          </w:p>
        </w:tc>
      </w:tr>
      <w:tr w:rsidR="00E909B6" w:rsidRPr="001D04B9" w14:paraId="09DD65F8" w14:textId="77777777" w:rsidTr="00E909B6">
        <w:trPr>
          <w:jc w:val="center"/>
        </w:trPr>
        <w:tc>
          <w:tcPr>
            <w:tcW w:w="2593" w:type="dxa"/>
          </w:tcPr>
          <w:p w14:paraId="109A30EF" w14:textId="77777777" w:rsidR="00E909B6" w:rsidRPr="001D04B9" w:rsidRDefault="00E909B6" w:rsidP="00E909B6">
            <w:pPr>
              <w:jc w:val="both"/>
              <w:rPr>
                <w:rFonts w:ascii="Times New Roman" w:eastAsia="Calibri" w:hAnsi="Times New Roman" w:cs="Times New Roman"/>
                <w:iCs/>
                <w:sz w:val="24"/>
                <w:szCs w:val="24"/>
              </w:rPr>
            </w:pPr>
            <w:r w:rsidRPr="001D04B9">
              <w:rPr>
                <w:rFonts w:ascii="Times New Roman" w:eastAsia="Calibri" w:hAnsi="Times New Roman" w:cs="Times New Roman"/>
                <w:iCs/>
                <w:sz w:val="24"/>
                <w:szCs w:val="24"/>
              </w:rPr>
              <w:t>NIPAM</w:t>
            </w:r>
            <w:r w:rsidRPr="001D04B9">
              <w:rPr>
                <w:rFonts w:ascii="Times New Roman" w:eastAsia="Calibri" w:hAnsi="Times New Roman" w:cs="Times New Roman"/>
                <w:iCs/>
                <w:sz w:val="24"/>
                <w:szCs w:val="24"/>
                <w:vertAlign w:val="subscript"/>
              </w:rPr>
              <w:t>90</w:t>
            </w:r>
            <w:r w:rsidRPr="001D04B9">
              <w:rPr>
                <w:rFonts w:ascii="Times New Roman" w:eastAsia="Calibri" w:hAnsi="Times New Roman" w:cs="Times New Roman"/>
                <w:iCs/>
                <w:sz w:val="24"/>
                <w:szCs w:val="24"/>
              </w:rPr>
              <w:t>-AMPS</w:t>
            </w:r>
            <w:r w:rsidRPr="001D04B9">
              <w:rPr>
                <w:rFonts w:ascii="Times New Roman" w:eastAsia="Calibri" w:hAnsi="Times New Roman" w:cs="Times New Roman"/>
                <w:iCs/>
                <w:sz w:val="24"/>
                <w:szCs w:val="24"/>
                <w:vertAlign w:val="subscript"/>
              </w:rPr>
              <w:t>10</w:t>
            </w:r>
          </w:p>
        </w:tc>
        <w:tc>
          <w:tcPr>
            <w:tcW w:w="1102" w:type="dxa"/>
          </w:tcPr>
          <w:p w14:paraId="06540CA8" w14:textId="77777777" w:rsidR="00E909B6" w:rsidRPr="001D04B9" w:rsidRDefault="00E909B6" w:rsidP="00E909B6">
            <w:pPr>
              <w:jc w:val="center"/>
              <w:rPr>
                <w:rFonts w:ascii="Times New Roman" w:eastAsia="Calibri" w:hAnsi="Times New Roman" w:cs="Times New Roman"/>
                <w:iCs/>
                <w:sz w:val="24"/>
                <w:szCs w:val="24"/>
              </w:rPr>
            </w:pPr>
            <w:r w:rsidRPr="001D04B9">
              <w:rPr>
                <w:rFonts w:ascii="Times New Roman" w:eastAsia="Calibri" w:hAnsi="Times New Roman" w:cs="Times New Roman"/>
                <w:iCs/>
                <w:sz w:val="24"/>
                <w:szCs w:val="24"/>
              </w:rPr>
              <w:t>-</w:t>
            </w:r>
          </w:p>
        </w:tc>
        <w:tc>
          <w:tcPr>
            <w:tcW w:w="1113" w:type="dxa"/>
          </w:tcPr>
          <w:p w14:paraId="6176359D" w14:textId="77777777" w:rsidR="00E909B6" w:rsidRPr="001D04B9" w:rsidRDefault="00E909B6" w:rsidP="00E909B6">
            <w:pPr>
              <w:jc w:val="center"/>
              <w:rPr>
                <w:rFonts w:ascii="Times New Roman" w:eastAsia="Calibri" w:hAnsi="Times New Roman" w:cs="Times New Roman"/>
                <w:iCs/>
                <w:sz w:val="24"/>
                <w:szCs w:val="24"/>
              </w:rPr>
            </w:pPr>
            <w:r w:rsidRPr="001D04B9">
              <w:rPr>
                <w:rFonts w:ascii="Times New Roman" w:eastAsia="Calibri" w:hAnsi="Times New Roman" w:cs="Times New Roman"/>
                <w:iCs/>
                <w:sz w:val="24"/>
                <w:szCs w:val="24"/>
              </w:rPr>
              <w:t>-</w:t>
            </w:r>
          </w:p>
        </w:tc>
        <w:tc>
          <w:tcPr>
            <w:tcW w:w="1103" w:type="dxa"/>
          </w:tcPr>
          <w:p w14:paraId="0EF3A4CD" w14:textId="77777777" w:rsidR="00E909B6" w:rsidRPr="001D04B9" w:rsidRDefault="00E909B6" w:rsidP="00E909B6">
            <w:pPr>
              <w:jc w:val="center"/>
              <w:rPr>
                <w:rFonts w:ascii="Times New Roman" w:eastAsia="Calibri" w:hAnsi="Times New Roman" w:cs="Times New Roman"/>
                <w:iCs/>
                <w:sz w:val="24"/>
                <w:szCs w:val="24"/>
              </w:rPr>
            </w:pPr>
            <w:r w:rsidRPr="001D04B9">
              <w:rPr>
                <w:rFonts w:ascii="Times New Roman" w:eastAsia="Calibri" w:hAnsi="Times New Roman" w:cs="Times New Roman"/>
                <w:iCs/>
                <w:sz w:val="24"/>
                <w:szCs w:val="24"/>
              </w:rPr>
              <w:t>-</w:t>
            </w:r>
          </w:p>
        </w:tc>
        <w:tc>
          <w:tcPr>
            <w:tcW w:w="1103" w:type="dxa"/>
          </w:tcPr>
          <w:p w14:paraId="3405FB01" w14:textId="77777777" w:rsidR="00E909B6" w:rsidRPr="001D04B9" w:rsidRDefault="00E909B6" w:rsidP="00E909B6">
            <w:pPr>
              <w:jc w:val="center"/>
              <w:rPr>
                <w:rFonts w:ascii="Times New Roman" w:eastAsia="Calibri" w:hAnsi="Times New Roman" w:cs="Times New Roman"/>
                <w:iCs/>
                <w:sz w:val="24"/>
                <w:szCs w:val="24"/>
              </w:rPr>
            </w:pPr>
            <w:r w:rsidRPr="001D04B9">
              <w:rPr>
                <w:rFonts w:ascii="Times New Roman" w:eastAsia="Calibri" w:hAnsi="Times New Roman" w:cs="Times New Roman"/>
                <w:iCs/>
                <w:sz w:val="24"/>
                <w:szCs w:val="24"/>
              </w:rPr>
              <w:t>42.1</w:t>
            </w:r>
          </w:p>
        </w:tc>
        <w:tc>
          <w:tcPr>
            <w:tcW w:w="1103" w:type="dxa"/>
          </w:tcPr>
          <w:p w14:paraId="647B277C" w14:textId="77777777" w:rsidR="00E909B6" w:rsidRPr="001D04B9" w:rsidRDefault="00E909B6" w:rsidP="00E909B6">
            <w:pPr>
              <w:jc w:val="center"/>
              <w:rPr>
                <w:rFonts w:ascii="Times New Roman" w:eastAsia="Calibri" w:hAnsi="Times New Roman" w:cs="Times New Roman"/>
                <w:iCs/>
                <w:sz w:val="24"/>
                <w:szCs w:val="24"/>
              </w:rPr>
            </w:pPr>
            <w:r w:rsidRPr="001D04B9">
              <w:rPr>
                <w:rFonts w:ascii="Times New Roman" w:eastAsia="Calibri" w:hAnsi="Times New Roman" w:cs="Times New Roman"/>
                <w:iCs/>
                <w:sz w:val="24"/>
                <w:szCs w:val="24"/>
              </w:rPr>
              <w:t>36.2</w:t>
            </w:r>
          </w:p>
        </w:tc>
        <w:tc>
          <w:tcPr>
            <w:tcW w:w="1228" w:type="dxa"/>
          </w:tcPr>
          <w:p w14:paraId="63A69CE2" w14:textId="77777777" w:rsidR="00E909B6" w:rsidRPr="001D04B9" w:rsidRDefault="00E909B6" w:rsidP="00E909B6">
            <w:pPr>
              <w:jc w:val="center"/>
              <w:rPr>
                <w:rFonts w:ascii="Times New Roman" w:eastAsia="Calibri" w:hAnsi="Times New Roman" w:cs="Times New Roman"/>
                <w:iCs/>
                <w:sz w:val="24"/>
                <w:szCs w:val="24"/>
              </w:rPr>
            </w:pPr>
            <w:r w:rsidRPr="001D04B9">
              <w:rPr>
                <w:rFonts w:ascii="Times New Roman" w:eastAsia="Calibri" w:hAnsi="Times New Roman" w:cs="Times New Roman"/>
                <w:iCs/>
                <w:sz w:val="24"/>
                <w:szCs w:val="24"/>
              </w:rPr>
              <w:t>31.3</w:t>
            </w:r>
          </w:p>
        </w:tc>
      </w:tr>
      <w:tr w:rsidR="00E909B6" w:rsidRPr="001D04B9" w14:paraId="2C5C16BE" w14:textId="77777777" w:rsidTr="00E909B6">
        <w:trPr>
          <w:jc w:val="center"/>
        </w:trPr>
        <w:tc>
          <w:tcPr>
            <w:tcW w:w="2593" w:type="dxa"/>
          </w:tcPr>
          <w:p w14:paraId="0D9D82BC" w14:textId="77777777" w:rsidR="00E909B6" w:rsidRPr="001D04B9" w:rsidRDefault="00E909B6" w:rsidP="00E909B6">
            <w:pPr>
              <w:jc w:val="both"/>
              <w:rPr>
                <w:rFonts w:ascii="Times New Roman" w:eastAsia="Calibri" w:hAnsi="Times New Roman" w:cs="Times New Roman"/>
                <w:iCs/>
                <w:sz w:val="24"/>
                <w:szCs w:val="24"/>
              </w:rPr>
            </w:pPr>
            <w:r w:rsidRPr="001D04B9">
              <w:rPr>
                <w:rFonts w:ascii="Times New Roman" w:eastAsia="Calibri" w:hAnsi="Times New Roman" w:cs="Times New Roman"/>
                <w:iCs/>
                <w:sz w:val="24"/>
                <w:szCs w:val="24"/>
              </w:rPr>
              <w:t>NIPAM</w:t>
            </w:r>
            <w:r w:rsidRPr="001D04B9">
              <w:rPr>
                <w:rFonts w:ascii="Times New Roman" w:eastAsia="Calibri" w:hAnsi="Times New Roman" w:cs="Times New Roman"/>
                <w:iCs/>
                <w:sz w:val="24"/>
                <w:szCs w:val="24"/>
                <w:vertAlign w:val="subscript"/>
              </w:rPr>
              <w:t>90</w:t>
            </w:r>
            <w:r w:rsidRPr="001D04B9">
              <w:rPr>
                <w:rFonts w:ascii="Times New Roman" w:eastAsia="Calibri" w:hAnsi="Times New Roman" w:cs="Times New Roman"/>
                <w:iCs/>
                <w:sz w:val="24"/>
                <w:szCs w:val="24"/>
              </w:rPr>
              <w:t>-APTAC</w:t>
            </w:r>
            <w:r w:rsidRPr="001D04B9">
              <w:rPr>
                <w:rFonts w:ascii="Times New Roman" w:eastAsia="Calibri" w:hAnsi="Times New Roman" w:cs="Times New Roman"/>
                <w:iCs/>
                <w:sz w:val="24"/>
                <w:szCs w:val="24"/>
                <w:vertAlign w:val="subscript"/>
              </w:rPr>
              <w:t>10</w:t>
            </w:r>
          </w:p>
        </w:tc>
        <w:tc>
          <w:tcPr>
            <w:tcW w:w="1102" w:type="dxa"/>
          </w:tcPr>
          <w:p w14:paraId="6EAD1D24" w14:textId="77777777" w:rsidR="00E909B6" w:rsidRPr="001D04B9" w:rsidRDefault="00E909B6" w:rsidP="00E909B6">
            <w:pPr>
              <w:jc w:val="center"/>
              <w:rPr>
                <w:rFonts w:ascii="Times New Roman" w:eastAsia="Calibri" w:hAnsi="Times New Roman" w:cs="Times New Roman"/>
                <w:iCs/>
                <w:sz w:val="24"/>
                <w:szCs w:val="24"/>
              </w:rPr>
            </w:pPr>
            <w:r w:rsidRPr="001D04B9">
              <w:rPr>
                <w:rFonts w:ascii="Times New Roman" w:eastAsia="Calibri" w:hAnsi="Times New Roman" w:cs="Times New Roman"/>
                <w:iCs/>
                <w:sz w:val="24"/>
                <w:szCs w:val="24"/>
              </w:rPr>
              <w:t>48</w:t>
            </w:r>
          </w:p>
        </w:tc>
        <w:tc>
          <w:tcPr>
            <w:tcW w:w="1113" w:type="dxa"/>
          </w:tcPr>
          <w:p w14:paraId="0243ECC9" w14:textId="77777777" w:rsidR="00E909B6" w:rsidRPr="001D04B9" w:rsidRDefault="00E909B6" w:rsidP="00E909B6">
            <w:pPr>
              <w:jc w:val="center"/>
              <w:rPr>
                <w:rFonts w:ascii="Times New Roman" w:eastAsia="Calibri" w:hAnsi="Times New Roman" w:cs="Times New Roman"/>
                <w:iCs/>
                <w:sz w:val="24"/>
                <w:szCs w:val="24"/>
              </w:rPr>
            </w:pPr>
            <w:r w:rsidRPr="001D04B9">
              <w:rPr>
                <w:rFonts w:ascii="Times New Roman" w:eastAsia="Calibri" w:hAnsi="Times New Roman" w:cs="Times New Roman"/>
                <w:iCs/>
                <w:sz w:val="24"/>
                <w:szCs w:val="24"/>
              </w:rPr>
              <w:t>46.4</w:t>
            </w:r>
          </w:p>
        </w:tc>
        <w:tc>
          <w:tcPr>
            <w:tcW w:w="1103" w:type="dxa"/>
          </w:tcPr>
          <w:p w14:paraId="02DF947E" w14:textId="77777777" w:rsidR="00E909B6" w:rsidRPr="001D04B9" w:rsidRDefault="00E909B6" w:rsidP="00E909B6">
            <w:pPr>
              <w:jc w:val="center"/>
              <w:rPr>
                <w:rFonts w:ascii="Times New Roman" w:eastAsia="Calibri" w:hAnsi="Times New Roman" w:cs="Times New Roman"/>
                <w:iCs/>
                <w:sz w:val="24"/>
                <w:szCs w:val="24"/>
              </w:rPr>
            </w:pPr>
            <w:r w:rsidRPr="001D04B9">
              <w:rPr>
                <w:rFonts w:ascii="Times New Roman" w:eastAsia="Calibri" w:hAnsi="Times New Roman" w:cs="Times New Roman"/>
                <w:iCs/>
                <w:sz w:val="24"/>
                <w:szCs w:val="24"/>
              </w:rPr>
              <w:t>47.7</w:t>
            </w:r>
          </w:p>
        </w:tc>
        <w:tc>
          <w:tcPr>
            <w:tcW w:w="1103" w:type="dxa"/>
          </w:tcPr>
          <w:p w14:paraId="56506577" w14:textId="77777777" w:rsidR="00E909B6" w:rsidRPr="001D04B9" w:rsidRDefault="00E909B6" w:rsidP="00E909B6">
            <w:pPr>
              <w:jc w:val="center"/>
              <w:rPr>
                <w:rFonts w:ascii="Times New Roman" w:eastAsia="Calibri" w:hAnsi="Times New Roman" w:cs="Times New Roman"/>
                <w:iCs/>
                <w:sz w:val="24"/>
                <w:szCs w:val="24"/>
              </w:rPr>
            </w:pPr>
            <w:r w:rsidRPr="001D04B9">
              <w:rPr>
                <w:rFonts w:ascii="Times New Roman" w:eastAsia="Calibri" w:hAnsi="Times New Roman" w:cs="Times New Roman"/>
                <w:iCs/>
                <w:sz w:val="24"/>
                <w:szCs w:val="24"/>
              </w:rPr>
              <w:t>45.2</w:t>
            </w:r>
          </w:p>
        </w:tc>
        <w:tc>
          <w:tcPr>
            <w:tcW w:w="1103" w:type="dxa"/>
          </w:tcPr>
          <w:p w14:paraId="65515FD7" w14:textId="77777777" w:rsidR="00E909B6" w:rsidRPr="001D04B9" w:rsidRDefault="00E909B6" w:rsidP="00E909B6">
            <w:pPr>
              <w:jc w:val="center"/>
              <w:rPr>
                <w:rFonts w:ascii="Times New Roman" w:eastAsia="Calibri" w:hAnsi="Times New Roman" w:cs="Times New Roman"/>
                <w:iCs/>
                <w:sz w:val="24"/>
                <w:szCs w:val="24"/>
              </w:rPr>
            </w:pPr>
            <w:r w:rsidRPr="001D04B9">
              <w:rPr>
                <w:rFonts w:ascii="Times New Roman" w:eastAsia="Calibri" w:hAnsi="Times New Roman" w:cs="Times New Roman"/>
                <w:iCs/>
                <w:sz w:val="24"/>
                <w:szCs w:val="24"/>
              </w:rPr>
              <w:t>41.8</w:t>
            </w:r>
          </w:p>
        </w:tc>
        <w:tc>
          <w:tcPr>
            <w:tcW w:w="1228" w:type="dxa"/>
          </w:tcPr>
          <w:p w14:paraId="7DD69697" w14:textId="77777777" w:rsidR="00E909B6" w:rsidRPr="001D04B9" w:rsidRDefault="00E909B6" w:rsidP="00E909B6">
            <w:pPr>
              <w:jc w:val="center"/>
              <w:rPr>
                <w:rFonts w:ascii="Times New Roman" w:eastAsia="Calibri" w:hAnsi="Times New Roman" w:cs="Times New Roman"/>
                <w:iCs/>
                <w:sz w:val="24"/>
                <w:szCs w:val="24"/>
              </w:rPr>
            </w:pPr>
            <w:r w:rsidRPr="001D04B9">
              <w:rPr>
                <w:rFonts w:ascii="Times New Roman" w:eastAsia="Calibri" w:hAnsi="Times New Roman" w:cs="Times New Roman"/>
                <w:iCs/>
                <w:sz w:val="24"/>
                <w:szCs w:val="24"/>
              </w:rPr>
              <w:t>35.9</w:t>
            </w:r>
          </w:p>
        </w:tc>
      </w:tr>
    </w:tbl>
    <w:p w14:paraId="63E14279" w14:textId="77777777" w:rsidR="00E909B6" w:rsidRPr="001D04B9" w:rsidRDefault="00E909B6" w:rsidP="00E909B6">
      <w:pPr>
        <w:spacing w:after="0" w:line="240" w:lineRule="auto"/>
        <w:jc w:val="both"/>
        <w:rPr>
          <w:rFonts w:ascii="Times New Roman" w:eastAsia="Calibri" w:hAnsi="Times New Roman" w:cs="Times New Roman"/>
          <w:bCs/>
          <w:iCs/>
          <w:sz w:val="28"/>
          <w:szCs w:val="28"/>
        </w:rPr>
      </w:pPr>
    </w:p>
    <w:p w14:paraId="53C018C9" w14:textId="77777777" w:rsidR="00E909B6" w:rsidRPr="001D04B9" w:rsidRDefault="00E909B6" w:rsidP="00E909B6">
      <w:pPr>
        <w:spacing w:after="0" w:line="240" w:lineRule="auto"/>
        <w:ind w:firstLine="708"/>
        <w:jc w:val="both"/>
        <w:rPr>
          <w:rFonts w:ascii="Times New Roman" w:eastAsia="Calibri" w:hAnsi="Times New Roman" w:cs="Times New Roman"/>
          <w:bCs/>
          <w:iCs/>
          <w:sz w:val="28"/>
          <w:szCs w:val="28"/>
        </w:rPr>
      </w:pPr>
      <w:r w:rsidRPr="001D04B9">
        <w:rPr>
          <w:rFonts w:ascii="Times New Roman" w:eastAsia="Calibri" w:hAnsi="Times New Roman" w:cs="Times New Roman"/>
          <w:bCs/>
          <w:iCs/>
          <w:sz w:val="28"/>
          <w:szCs w:val="28"/>
        </w:rPr>
        <w:t>Thus, NIPAM</w:t>
      </w:r>
      <w:r w:rsidRPr="001D04B9">
        <w:rPr>
          <w:rFonts w:ascii="Times New Roman" w:eastAsia="Calibri" w:hAnsi="Times New Roman" w:cs="Times New Roman"/>
          <w:bCs/>
          <w:iCs/>
          <w:sz w:val="28"/>
          <w:szCs w:val="28"/>
          <w:vertAlign w:val="subscript"/>
        </w:rPr>
        <w:t>90</w:t>
      </w:r>
      <w:r w:rsidRPr="001D04B9">
        <w:rPr>
          <w:rFonts w:ascii="Times New Roman" w:eastAsia="Calibri" w:hAnsi="Times New Roman" w:cs="Times New Roman"/>
          <w:bCs/>
          <w:iCs/>
          <w:sz w:val="28"/>
          <w:szCs w:val="28"/>
        </w:rPr>
        <w:t>-AMPS</w:t>
      </w:r>
      <w:r w:rsidRPr="001D04B9">
        <w:rPr>
          <w:rFonts w:ascii="Times New Roman" w:eastAsia="Calibri" w:hAnsi="Times New Roman" w:cs="Times New Roman"/>
          <w:bCs/>
          <w:iCs/>
          <w:sz w:val="28"/>
          <w:szCs w:val="28"/>
          <w:vertAlign w:val="subscript"/>
        </w:rPr>
        <w:t xml:space="preserve">10 </w:t>
      </w:r>
      <w:r w:rsidRPr="001D04B9">
        <w:rPr>
          <w:rFonts w:ascii="Times New Roman" w:eastAsia="Calibri" w:hAnsi="Times New Roman" w:cs="Times New Roman"/>
          <w:bCs/>
          <w:iCs/>
          <w:sz w:val="28"/>
          <w:szCs w:val="28"/>
        </w:rPr>
        <w:t>and NIPAM</w:t>
      </w:r>
      <w:r w:rsidRPr="001D04B9">
        <w:rPr>
          <w:rFonts w:ascii="Times New Roman" w:eastAsia="Calibri" w:hAnsi="Times New Roman" w:cs="Times New Roman"/>
          <w:bCs/>
          <w:iCs/>
          <w:sz w:val="28"/>
          <w:szCs w:val="28"/>
          <w:vertAlign w:val="subscript"/>
        </w:rPr>
        <w:t>90</w:t>
      </w:r>
      <w:r w:rsidRPr="001D04B9">
        <w:rPr>
          <w:rFonts w:ascii="Times New Roman" w:eastAsia="Calibri" w:hAnsi="Times New Roman" w:cs="Times New Roman"/>
          <w:bCs/>
          <w:iCs/>
          <w:sz w:val="28"/>
          <w:szCs w:val="28"/>
        </w:rPr>
        <w:t>-APTAC</w:t>
      </w:r>
      <w:r w:rsidRPr="001D04B9">
        <w:rPr>
          <w:rFonts w:ascii="Times New Roman" w:eastAsia="Calibri" w:hAnsi="Times New Roman" w:cs="Times New Roman"/>
          <w:bCs/>
          <w:iCs/>
          <w:sz w:val="28"/>
          <w:szCs w:val="28"/>
          <w:vertAlign w:val="subscript"/>
        </w:rPr>
        <w:t>10</w:t>
      </w:r>
      <w:r w:rsidRPr="001D04B9">
        <w:rPr>
          <w:rFonts w:ascii="Times New Roman" w:eastAsia="Calibri" w:hAnsi="Times New Roman" w:cs="Times New Roman"/>
          <w:bCs/>
          <w:iCs/>
          <w:sz w:val="28"/>
          <w:szCs w:val="28"/>
        </w:rPr>
        <w:t xml:space="preserve"> nanogels exhibit a strong polyelectrolyte effect and only at higher ionic strength </w:t>
      </w:r>
      <w:r w:rsidRPr="001D04B9">
        <w:rPr>
          <w:rFonts w:ascii="Times New Roman" w:eastAsia="Calibri" w:hAnsi="Times New Roman" w:cs="Times New Roman"/>
          <w:iCs/>
          <w:sz w:val="28"/>
          <w:szCs w:val="28"/>
        </w:rPr>
        <w:t>µ &gt; 0.1 M NaCl</w:t>
      </w:r>
      <w:r w:rsidRPr="001D04B9">
        <w:rPr>
          <w:rFonts w:ascii="Times New Roman" w:eastAsia="Calibri" w:hAnsi="Times New Roman" w:cs="Times New Roman"/>
          <w:bCs/>
          <w:iCs/>
          <w:sz w:val="28"/>
          <w:szCs w:val="28"/>
        </w:rPr>
        <w:t xml:space="preserve"> the polyelectrolyte effect is suppressed due to screening of the electrostatic repulsion between uniformly charged groups by low-molecular-weight electrolytes. </w:t>
      </w:r>
    </w:p>
    <w:p w14:paraId="0B83C864" w14:textId="77777777" w:rsidR="00E909B6" w:rsidRPr="001D04B9" w:rsidRDefault="00E909B6" w:rsidP="00333221">
      <w:pPr>
        <w:spacing w:after="0" w:line="240" w:lineRule="auto"/>
        <w:ind w:firstLine="708"/>
        <w:jc w:val="both"/>
        <w:rPr>
          <w:rFonts w:ascii="Times New Roman" w:eastAsia="Calibri" w:hAnsi="Times New Roman" w:cs="Times New Roman"/>
          <w:iCs/>
          <w:sz w:val="28"/>
          <w:szCs w:val="28"/>
        </w:rPr>
      </w:pPr>
      <w:r w:rsidRPr="001D04B9">
        <w:rPr>
          <w:rFonts w:ascii="Times New Roman" w:eastAsia="Calibri" w:hAnsi="Times New Roman" w:cs="Times New Roman"/>
          <w:iCs/>
          <w:sz w:val="28"/>
          <w:szCs w:val="28"/>
        </w:rPr>
        <w:t>The mean hydrodynamic size</w:t>
      </w:r>
      <w:r w:rsidRPr="001D04B9">
        <w:rPr>
          <w:rFonts w:ascii="Times New Roman" w:eastAsia="Calibri" w:hAnsi="Times New Roman" w:cs="Times New Roman"/>
          <w:i/>
          <w:iCs/>
          <w:sz w:val="28"/>
          <w:szCs w:val="28"/>
        </w:rPr>
        <w:t xml:space="preserve"> </w:t>
      </w:r>
      <w:r w:rsidRPr="001D04B9">
        <w:rPr>
          <w:rFonts w:ascii="Times New Roman" w:eastAsia="Calibri" w:hAnsi="Times New Roman" w:cs="Times New Roman"/>
          <w:iCs/>
          <w:sz w:val="28"/>
          <w:szCs w:val="28"/>
        </w:rPr>
        <w:t>was measured in a 0.1 wt.% solution of</w:t>
      </w:r>
      <w:r w:rsidRPr="001D04B9">
        <w:rPr>
          <w:rFonts w:ascii="Times New Roman" w:eastAsia="Calibri" w:hAnsi="Times New Roman" w:cs="Times New Roman"/>
          <w:i/>
          <w:iCs/>
          <w:sz w:val="28"/>
          <w:szCs w:val="28"/>
        </w:rPr>
        <w:t xml:space="preserve"> </w:t>
      </w:r>
      <w:r w:rsidRPr="001D04B9">
        <w:rPr>
          <w:rFonts w:ascii="Times New Roman" w:eastAsia="Calibri" w:hAnsi="Times New Roman" w:cs="Times New Roman"/>
          <w:iCs/>
          <w:sz w:val="28"/>
          <w:szCs w:val="28"/>
        </w:rPr>
        <w:t>NIPAM</w:t>
      </w:r>
      <w:r w:rsidRPr="001D04B9">
        <w:rPr>
          <w:rFonts w:ascii="Times New Roman" w:eastAsia="Calibri" w:hAnsi="Times New Roman" w:cs="Times New Roman"/>
          <w:iCs/>
          <w:sz w:val="28"/>
          <w:szCs w:val="28"/>
          <w:vertAlign w:val="subscript"/>
        </w:rPr>
        <w:t>90</w:t>
      </w:r>
      <w:r w:rsidRPr="001D04B9">
        <w:rPr>
          <w:rFonts w:ascii="Times New Roman" w:eastAsia="Calibri" w:hAnsi="Times New Roman" w:cs="Times New Roman"/>
          <w:iCs/>
          <w:sz w:val="28"/>
          <w:szCs w:val="28"/>
        </w:rPr>
        <w:t>-AMPS</w:t>
      </w:r>
      <w:r w:rsidRPr="001D04B9">
        <w:rPr>
          <w:rFonts w:ascii="Times New Roman" w:eastAsia="Calibri" w:hAnsi="Times New Roman" w:cs="Times New Roman"/>
          <w:iCs/>
          <w:sz w:val="28"/>
          <w:szCs w:val="28"/>
          <w:vertAlign w:val="subscript"/>
        </w:rPr>
        <w:t>10</w:t>
      </w:r>
      <w:r w:rsidRPr="001D04B9">
        <w:rPr>
          <w:rFonts w:ascii="Times New Roman" w:eastAsia="Calibri" w:hAnsi="Times New Roman" w:cs="Times New Roman"/>
          <w:iCs/>
          <w:sz w:val="28"/>
          <w:szCs w:val="28"/>
        </w:rPr>
        <w:t xml:space="preserve"> and NIPAM</w:t>
      </w:r>
      <w:r w:rsidRPr="001D04B9">
        <w:rPr>
          <w:rFonts w:ascii="Times New Roman" w:eastAsia="Calibri" w:hAnsi="Times New Roman" w:cs="Times New Roman"/>
          <w:iCs/>
          <w:sz w:val="28"/>
          <w:szCs w:val="28"/>
          <w:vertAlign w:val="subscript"/>
        </w:rPr>
        <w:t>90</w:t>
      </w:r>
      <w:r w:rsidRPr="001D04B9">
        <w:rPr>
          <w:rFonts w:ascii="Times New Roman" w:eastAsia="Calibri" w:hAnsi="Times New Roman" w:cs="Times New Roman"/>
          <w:iCs/>
          <w:sz w:val="28"/>
          <w:szCs w:val="28"/>
        </w:rPr>
        <w:t>-APTAC</w:t>
      </w:r>
      <w:r w:rsidRPr="001D04B9">
        <w:rPr>
          <w:rFonts w:ascii="Times New Roman" w:eastAsia="Calibri" w:hAnsi="Times New Roman" w:cs="Times New Roman"/>
          <w:iCs/>
          <w:sz w:val="28"/>
          <w:szCs w:val="28"/>
          <w:vertAlign w:val="subscript"/>
        </w:rPr>
        <w:t>10</w:t>
      </w:r>
      <w:r w:rsidRPr="001D04B9">
        <w:rPr>
          <w:rFonts w:ascii="Times New Roman" w:eastAsia="Calibri" w:hAnsi="Times New Roman" w:cs="Times New Roman"/>
          <w:iCs/>
          <w:sz w:val="28"/>
          <w:szCs w:val="28"/>
        </w:rPr>
        <w:t xml:space="preserve"> nanogels in the temperature range from 25 to 50°C with an interval of 5°C in DI water and in NaCl solutions with µ = 0.001; 0.1 and 1 M.</w:t>
      </w:r>
    </w:p>
    <w:p w14:paraId="59AB50FC" w14:textId="77777777" w:rsidR="00E909B6" w:rsidRPr="001D04B9" w:rsidRDefault="00E909B6" w:rsidP="00E909B6">
      <w:pPr>
        <w:spacing w:after="0" w:line="240" w:lineRule="auto"/>
        <w:jc w:val="both"/>
        <w:rPr>
          <w:rFonts w:ascii="Times New Roman" w:eastAsia="Calibri" w:hAnsi="Times New Roman" w:cs="Times New Roman"/>
          <w:iCs/>
          <w:sz w:val="28"/>
          <w:szCs w:val="28"/>
        </w:rPr>
      </w:pPr>
      <w:r w:rsidRPr="001D04B9">
        <w:rPr>
          <w:rFonts w:ascii="Times New Roman" w:eastAsia="Calibri" w:hAnsi="Times New Roman" w:cs="Times New Roman"/>
          <w:iCs/>
          <w:sz w:val="28"/>
          <w:szCs w:val="28"/>
        </w:rPr>
        <w:tab/>
        <w:t>The dependence of the average hydrodynamic particle size of the NIPAM</w:t>
      </w:r>
      <w:r w:rsidRPr="001D04B9">
        <w:rPr>
          <w:rFonts w:ascii="Times New Roman" w:eastAsia="Calibri" w:hAnsi="Times New Roman" w:cs="Times New Roman"/>
          <w:iCs/>
          <w:sz w:val="28"/>
          <w:szCs w:val="28"/>
          <w:vertAlign w:val="subscript"/>
        </w:rPr>
        <w:t>90</w:t>
      </w:r>
      <w:r w:rsidRPr="001D04B9">
        <w:rPr>
          <w:rFonts w:ascii="Times New Roman" w:eastAsia="Calibri" w:hAnsi="Times New Roman" w:cs="Times New Roman"/>
          <w:iCs/>
          <w:sz w:val="28"/>
          <w:szCs w:val="28"/>
        </w:rPr>
        <w:t>-AMPS</w:t>
      </w:r>
      <w:r w:rsidRPr="001D04B9">
        <w:rPr>
          <w:rFonts w:ascii="Times New Roman" w:eastAsia="Calibri" w:hAnsi="Times New Roman" w:cs="Times New Roman"/>
          <w:iCs/>
          <w:sz w:val="28"/>
          <w:szCs w:val="28"/>
          <w:vertAlign w:val="subscript"/>
        </w:rPr>
        <w:t>10</w:t>
      </w:r>
      <w:r w:rsidRPr="001D04B9">
        <w:rPr>
          <w:rFonts w:ascii="Times New Roman" w:eastAsia="Calibri" w:hAnsi="Times New Roman" w:cs="Times New Roman"/>
          <w:iCs/>
          <w:sz w:val="28"/>
          <w:szCs w:val="28"/>
        </w:rPr>
        <w:t xml:space="preserve"> nanogel on temperature and ionic strength is shown in Figure 29. It was previously described that the ionic strength equal to µ = 0.001 M does not affect the phase behavior of the nanogel, the transmitt</w:t>
      </w:r>
      <w:r w:rsidR="00333221" w:rsidRPr="001D04B9">
        <w:rPr>
          <w:rFonts w:ascii="Times New Roman" w:eastAsia="Calibri" w:hAnsi="Times New Roman" w:cs="Times New Roman"/>
          <w:iCs/>
          <w:sz w:val="28"/>
          <w:szCs w:val="28"/>
        </w:rPr>
        <w:t>ance remains constant (Figure 31</w:t>
      </w:r>
      <w:r w:rsidRPr="001D04B9">
        <w:rPr>
          <w:rFonts w:ascii="Times New Roman" w:eastAsia="Calibri" w:hAnsi="Times New Roman" w:cs="Times New Roman"/>
          <w:iCs/>
          <w:sz w:val="28"/>
          <w:szCs w:val="28"/>
        </w:rPr>
        <w:t>). Therefore, an increase of temperature does not affect the nanogel particle size, in the temperature range of 25-50°C in 0.001 M NaCl solution R</w:t>
      </w:r>
      <w:r w:rsidRPr="001D04B9">
        <w:rPr>
          <w:rFonts w:ascii="Times New Roman" w:eastAsia="Calibri" w:hAnsi="Times New Roman" w:cs="Times New Roman"/>
          <w:iCs/>
          <w:sz w:val="28"/>
          <w:szCs w:val="28"/>
          <w:vertAlign w:val="subscript"/>
        </w:rPr>
        <w:t>h</w:t>
      </w:r>
      <w:r w:rsidR="00333221" w:rsidRPr="001D04B9">
        <w:rPr>
          <w:rFonts w:ascii="Times New Roman" w:eastAsia="Calibri" w:hAnsi="Times New Roman" w:cs="Times New Roman"/>
          <w:iCs/>
          <w:sz w:val="28"/>
          <w:szCs w:val="28"/>
        </w:rPr>
        <w:t xml:space="preserve"> is ~ 10-20 nm (Figure 33</w:t>
      </w:r>
      <w:r w:rsidRPr="001D04B9">
        <w:rPr>
          <w:rFonts w:ascii="Times New Roman" w:eastAsia="Calibri" w:hAnsi="Times New Roman" w:cs="Times New Roman"/>
          <w:iCs/>
          <w:sz w:val="28"/>
          <w:szCs w:val="28"/>
        </w:rPr>
        <w:t xml:space="preserve">a). At µ = 0.1 M and temperatures of 25–35°C, there are particles with sizes </w:t>
      </w:r>
      <w:r w:rsidR="00333221" w:rsidRPr="001D04B9">
        <w:rPr>
          <w:rFonts w:ascii="Times New Roman" w:eastAsia="Calibri" w:hAnsi="Times New Roman" w:cs="Times New Roman"/>
          <w:iCs/>
          <w:sz w:val="28"/>
          <w:szCs w:val="28"/>
        </w:rPr>
        <w:t>of ~12, 60 and 100 nm (Figure 33</w:t>
      </w:r>
      <w:r w:rsidRPr="001D04B9">
        <w:rPr>
          <w:rFonts w:ascii="Times New Roman" w:eastAsia="Calibri" w:hAnsi="Times New Roman" w:cs="Times New Roman"/>
          <w:iCs/>
          <w:sz w:val="28"/>
          <w:szCs w:val="28"/>
        </w:rPr>
        <w:t>b). The VPTT of the nanogel in a 0.1 M NaCl solution is 42.1°C (Table 8); upon reaching 40°C, in addition to particles with a size of ~12 nm, the aggregation of nanogel particles is observed and R</w:t>
      </w:r>
      <w:r w:rsidRPr="001D04B9">
        <w:rPr>
          <w:rFonts w:ascii="Times New Roman" w:eastAsia="Calibri" w:hAnsi="Times New Roman" w:cs="Times New Roman"/>
          <w:iCs/>
          <w:sz w:val="28"/>
          <w:szCs w:val="28"/>
          <w:vertAlign w:val="subscript"/>
        </w:rPr>
        <w:t>h</w:t>
      </w:r>
      <w:r w:rsidRPr="001D04B9">
        <w:rPr>
          <w:rFonts w:ascii="Times New Roman" w:eastAsia="Calibri" w:hAnsi="Times New Roman" w:cs="Times New Roman"/>
          <w:iCs/>
          <w:sz w:val="28"/>
          <w:szCs w:val="28"/>
        </w:rPr>
        <w:t xml:space="preserve"> increases up to 300 nm. At 45 and 50°C, the R</w:t>
      </w:r>
      <w:r w:rsidRPr="001D04B9">
        <w:rPr>
          <w:rFonts w:ascii="Times New Roman" w:eastAsia="Calibri" w:hAnsi="Times New Roman" w:cs="Times New Roman"/>
          <w:iCs/>
          <w:sz w:val="28"/>
          <w:szCs w:val="28"/>
          <w:vertAlign w:val="subscript"/>
        </w:rPr>
        <w:t>h</w:t>
      </w:r>
      <w:r w:rsidRPr="001D04B9">
        <w:rPr>
          <w:rFonts w:ascii="Times New Roman" w:eastAsia="Calibri" w:hAnsi="Times New Roman" w:cs="Times New Roman"/>
          <w:iCs/>
          <w:sz w:val="28"/>
          <w:szCs w:val="28"/>
        </w:rPr>
        <w:t xml:space="preserve"> particle size is ~250 and 300 nm, respectively.</w:t>
      </w:r>
    </w:p>
    <w:p w14:paraId="1C4EB747" w14:textId="77777777" w:rsidR="00E909B6" w:rsidRPr="001D04B9" w:rsidRDefault="00E909B6" w:rsidP="00E909B6">
      <w:pPr>
        <w:spacing w:after="0" w:line="240" w:lineRule="auto"/>
        <w:ind w:firstLine="708"/>
        <w:jc w:val="both"/>
        <w:rPr>
          <w:rFonts w:ascii="Times New Roman" w:eastAsia="Calibri" w:hAnsi="Times New Roman" w:cs="Times New Roman"/>
          <w:iCs/>
          <w:sz w:val="28"/>
          <w:szCs w:val="28"/>
        </w:rPr>
      </w:pPr>
      <w:r w:rsidRPr="001D04B9">
        <w:rPr>
          <w:rFonts w:ascii="Times New Roman" w:eastAsia="Calibri" w:hAnsi="Times New Roman" w:cs="Times New Roman"/>
          <w:iCs/>
          <w:sz w:val="28"/>
          <w:szCs w:val="28"/>
        </w:rPr>
        <w:t>At 25°C and ionic strength µ = 1 M, the pa</w:t>
      </w:r>
      <w:r w:rsidR="00333221" w:rsidRPr="001D04B9">
        <w:rPr>
          <w:rFonts w:ascii="Times New Roman" w:eastAsia="Calibri" w:hAnsi="Times New Roman" w:cs="Times New Roman"/>
          <w:iCs/>
          <w:sz w:val="28"/>
          <w:szCs w:val="28"/>
        </w:rPr>
        <w:t>rticle size is ~15 nm (Figure 33</w:t>
      </w:r>
      <w:r w:rsidRPr="001D04B9">
        <w:rPr>
          <w:rFonts w:ascii="Times New Roman" w:eastAsia="Calibri" w:hAnsi="Times New Roman" w:cs="Times New Roman"/>
          <w:iCs/>
          <w:sz w:val="28"/>
          <w:szCs w:val="28"/>
        </w:rPr>
        <w:t>c). Increasing the temperature to 30°C leads to aggregation of nanoparticles and their size R</w:t>
      </w:r>
      <w:r w:rsidRPr="001D04B9">
        <w:rPr>
          <w:rFonts w:ascii="Times New Roman" w:eastAsia="Calibri" w:hAnsi="Times New Roman" w:cs="Times New Roman"/>
          <w:iCs/>
          <w:sz w:val="28"/>
          <w:szCs w:val="28"/>
          <w:vertAlign w:val="subscript"/>
        </w:rPr>
        <w:t>h</w:t>
      </w:r>
      <w:r w:rsidRPr="001D04B9">
        <w:rPr>
          <w:rFonts w:ascii="Times New Roman" w:eastAsia="Calibri" w:hAnsi="Times New Roman" w:cs="Times New Roman"/>
          <w:iCs/>
          <w:sz w:val="28"/>
          <w:szCs w:val="28"/>
        </w:rPr>
        <w:t xml:space="preserve"> is 240 nm. The VPTT of the NIPAM</w:t>
      </w:r>
      <w:r w:rsidRPr="001D04B9">
        <w:rPr>
          <w:rFonts w:ascii="Times New Roman" w:eastAsia="Calibri" w:hAnsi="Times New Roman" w:cs="Times New Roman"/>
          <w:iCs/>
          <w:sz w:val="28"/>
          <w:szCs w:val="28"/>
          <w:vertAlign w:val="subscript"/>
        </w:rPr>
        <w:t>90</w:t>
      </w:r>
      <w:r w:rsidRPr="001D04B9">
        <w:rPr>
          <w:rFonts w:ascii="Times New Roman" w:eastAsia="Calibri" w:hAnsi="Times New Roman" w:cs="Times New Roman"/>
          <w:iCs/>
          <w:sz w:val="28"/>
          <w:szCs w:val="28"/>
        </w:rPr>
        <w:t>-AMPS</w:t>
      </w:r>
      <w:r w:rsidRPr="001D04B9">
        <w:rPr>
          <w:rFonts w:ascii="Times New Roman" w:eastAsia="Calibri" w:hAnsi="Times New Roman" w:cs="Times New Roman"/>
          <w:iCs/>
          <w:sz w:val="28"/>
          <w:szCs w:val="28"/>
          <w:vertAlign w:val="subscript"/>
        </w:rPr>
        <w:t>10</w:t>
      </w:r>
      <w:r w:rsidRPr="001D04B9">
        <w:rPr>
          <w:rFonts w:ascii="Times New Roman" w:eastAsia="Calibri" w:hAnsi="Times New Roman" w:cs="Times New Roman"/>
          <w:iCs/>
          <w:sz w:val="28"/>
          <w:szCs w:val="28"/>
        </w:rPr>
        <w:t xml:space="preserve"> nanogel in 1 M NaCl is 31.3°C (Table 8), therefore, an increase in size up to ~550 nm at 35-40°C is observed. A further increase in temperature to 45-50°C leads to a decrease in the particle size to 310–420 nm; probably, the formed nanogel aggregates begin to shrink.</w:t>
      </w:r>
    </w:p>
    <w:p w14:paraId="12D9EF92" w14:textId="77777777" w:rsidR="00E909B6" w:rsidRPr="001D04B9" w:rsidRDefault="00E909B6" w:rsidP="00E909B6">
      <w:pPr>
        <w:spacing w:after="0" w:line="240" w:lineRule="auto"/>
        <w:jc w:val="both"/>
        <w:rPr>
          <w:rFonts w:ascii="Times New Roman" w:eastAsia="Calibri" w:hAnsi="Times New Roman" w:cs="Times New Roman"/>
          <w:iCs/>
          <w:sz w:val="28"/>
          <w:szCs w:val="28"/>
        </w:rPr>
      </w:pPr>
    </w:p>
    <w:tbl>
      <w:tblPr>
        <w:tblW w:w="9498" w:type="dxa"/>
        <w:jc w:val="center"/>
        <w:tblLayout w:type="fixed"/>
        <w:tblLook w:val="0000" w:firstRow="0" w:lastRow="0" w:firstColumn="0" w:lastColumn="0" w:noHBand="0" w:noVBand="0"/>
      </w:tblPr>
      <w:tblGrid>
        <w:gridCol w:w="3118"/>
        <w:gridCol w:w="3261"/>
        <w:gridCol w:w="3119"/>
      </w:tblGrid>
      <w:tr w:rsidR="00E909B6" w:rsidRPr="001D04B9" w14:paraId="2A8BAD4F" w14:textId="77777777" w:rsidTr="00E909B6">
        <w:trPr>
          <w:jc w:val="center"/>
        </w:trPr>
        <w:tc>
          <w:tcPr>
            <w:tcW w:w="3118" w:type="dxa"/>
            <w:shd w:val="clear" w:color="auto" w:fill="auto"/>
            <w:vAlign w:val="center"/>
          </w:tcPr>
          <w:p w14:paraId="4DC8602C" w14:textId="77777777" w:rsidR="00E909B6" w:rsidRPr="001D04B9" w:rsidRDefault="00E909B6" w:rsidP="00E909B6">
            <w:pPr>
              <w:spacing w:after="0" w:line="240" w:lineRule="auto"/>
              <w:jc w:val="both"/>
              <w:rPr>
                <w:rFonts w:ascii="Times New Roman" w:eastAsia="Calibri" w:hAnsi="Times New Roman" w:cs="Times New Roman"/>
                <w:iCs/>
                <w:sz w:val="28"/>
                <w:szCs w:val="28"/>
              </w:rPr>
            </w:pPr>
            <w:r w:rsidRPr="001D04B9">
              <w:rPr>
                <w:rFonts w:ascii="Times New Roman" w:eastAsia="Calibri" w:hAnsi="Times New Roman" w:cs="Times New Roman"/>
                <w:iCs/>
                <w:sz w:val="28"/>
                <w:szCs w:val="28"/>
              </w:rPr>
              <w:object w:dxaOrig="3175" w:dyaOrig="4545" w14:anchorId="78D3320C">
                <v:shape id="_x0000_i1052" type="#_x0000_t75" alt="" style="width:2in;height:202pt" o:ole="">
                  <v:imagedata r:id="rId73" o:title=""/>
                </v:shape>
                <o:OLEObject Type="Embed" ProgID="Origin50.Graph" ShapeID="_x0000_i1052" DrawAspect="Content" ObjectID="_1771835685" r:id="rId74"/>
              </w:object>
            </w:r>
            <w:r w:rsidRPr="001D04B9">
              <w:rPr>
                <w:rFonts w:ascii="Times New Roman" w:eastAsia="Calibri" w:hAnsi="Times New Roman" w:cs="Times New Roman"/>
                <w:iCs/>
                <w:noProof/>
                <w:sz w:val="28"/>
                <w:szCs w:val="28"/>
                <w:lang w:val="ru-RU" w:eastAsia="ru-RU"/>
              </w:rPr>
              <mc:AlternateContent>
                <mc:Choice Requires="wps">
                  <w:drawing>
                    <wp:anchor distT="0" distB="0" distL="114300" distR="114300" simplePos="0" relativeHeight="251685888" behindDoc="0" locked="0" layoutInCell="1" allowOverlap="1" wp14:anchorId="5933F177" wp14:editId="38C34CDB">
                      <wp:simplePos x="0" y="0"/>
                      <wp:positionH relativeFrom="column">
                        <wp:posOffset>0</wp:posOffset>
                      </wp:positionH>
                      <wp:positionV relativeFrom="paragraph">
                        <wp:posOffset>0</wp:posOffset>
                      </wp:positionV>
                      <wp:extent cx="635000" cy="635000"/>
                      <wp:effectExtent l="0" t="0" r="0" b="0"/>
                      <wp:wrapNone/>
                      <wp:docPr id="43" name="Прямоугольник 16"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08EBDF" id="Прямоугольник 16" o:spid="_x0000_s1026" style="position:absolute;margin-left:0;margin-top:0;width:50pt;height:50pt;z-index:2516858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DhkXGlEAIAANcD&#10;AAAOAAAAAAAAAAAAAAAAAC4CAABkcnMvZTJvRG9jLnhtbFBLAQItABQABgAIAAAAIQCGW4fV2AAA&#10;AAUBAAAPAAAAAAAAAAAAAAAAAGoEAABkcnMvZG93bnJldi54bWxQSwUGAAAAAAQABADzAAAAbwUA&#10;AAAA&#10;" filled="f" stroked="f">
                      <o:lock v:ext="edit" aspectratio="t" selection="t"/>
                    </v:rect>
                  </w:pict>
                </mc:Fallback>
              </mc:AlternateContent>
            </w:r>
          </w:p>
        </w:tc>
        <w:tc>
          <w:tcPr>
            <w:tcW w:w="3261" w:type="dxa"/>
          </w:tcPr>
          <w:p w14:paraId="1B1E514D" w14:textId="77777777" w:rsidR="00E909B6" w:rsidRPr="001D04B9" w:rsidRDefault="00E909B6" w:rsidP="00E909B6">
            <w:pPr>
              <w:spacing w:after="0" w:line="240" w:lineRule="auto"/>
              <w:jc w:val="both"/>
              <w:rPr>
                <w:rFonts w:ascii="Times New Roman" w:eastAsia="Calibri" w:hAnsi="Times New Roman" w:cs="Times New Roman"/>
                <w:iCs/>
                <w:sz w:val="28"/>
                <w:szCs w:val="28"/>
              </w:rPr>
            </w:pPr>
            <w:r w:rsidRPr="001D04B9">
              <w:rPr>
                <w:rFonts w:ascii="Times New Roman" w:eastAsia="Calibri" w:hAnsi="Times New Roman" w:cs="Times New Roman"/>
                <w:iCs/>
                <w:sz w:val="28"/>
                <w:szCs w:val="28"/>
              </w:rPr>
              <w:object w:dxaOrig="3175" w:dyaOrig="4545" w14:anchorId="3768333E">
                <v:shape id="_x0000_i1053" type="#_x0000_t75" alt="" style="width:2in;height:202pt" o:ole="">
                  <v:imagedata r:id="rId75" o:title=""/>
                </v:shape>
                <o:OLEObject Type="Embed" ProgID="Origin50.Graph" ShapeID="_x0000_i1053" DrawAspect="Content" ObjectID="_1771835686" r:id="rId76"/>
              </w:object>
            </w:r>
            <w:r w:rsidRPr="001D04B9">
              <w:rPr>
                <w:rFonts w:ascii="Times New Roman" w:eastAsia="Calibri" w:hAnsi="Times New Roman" w:cs="Times New Roman"/>
                <w:iCs/>
                <w:noProof/>
                <w:sz w:val="28"/>
                <w:szCs w:val="28"/>
                <w:lang w:val="ru-RU" w:eastAsia="ru-RU"/>
              </w:rPr>
              <mc:AlternateContent>
                <mc:Choice Requires="wps">
                  <w:drawing>
                    <wp:anchor distT="0" distB="0" distL="114300" distR="114300" simplePos="0" relativeHeight="251686912" behindDoc="0" locked="0" layoutInCell="1" allowOverlap="1" wp14:anchorId="3382A884" wp14:editId="3687A55F">
                      <wp:simplePos x="0" y="0"/>
                      <wp:positionH relativeFrom="column">
                        <wp:posOffset>0</wp:posOffset>
                      </wp:positionH>
                      <wp:positionV relativeFrom="paragraph">
                        <wp:posOffset>0</wp:posOffset>
                      </wp:positionV>
                      <wp:extent cx="635000" cy="635000"/>
                      <wp:effectExtent l="0" t="0" r="0" b="0"/>
                      <wp:wrapNone/>
                      <wp:docPr id="44" name="Прямоугольник 18"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229AF4" id="Прямоугольник 18" o:spid="_x0000_s1026" style="position:absolute;margin-left:0;margin-top:0;width:50pt;height:50pt;z-index:2516869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A7QI4UPAgAA1wMA&#10;AA4AAAAAAAAAAAAAAAAALgIAAGRycy9lMm9Eb2MueG1sUEsBAi0AFAAGAAgAAAAhAIZbh9XYAAAA&#10;BQEAAA8AAAAAAAAAAAAAAAAAaQQAAGRycy9kb3ducmV2LnhtbFBLBQYAAAAABAAEAPMAAABuBQAA&#10;AAA=&#10;" filled="f" stroked="f">
                      <o:lock v:ext="edit" aspectratio="t" selection="t"/>
                    </v:rect>
                  </w:pict>
                </mc:Fallback>
              </mc:AlternateContent>
            </w:r>
          </w:p>
        </w:tc>
        <w:tc>
          <w:tcPr>
            <w:tcW w:w="3119" w:type="dxa"/>
          </w:tcPr>
          <w:p w14:paraId="7521BE3A" w14:textId="77777777" w:rsidR="00E909B6" w:rsidRPr="001D04B9" w:rsidRDefault="00E909B6" w:rsidP="00E909B6">
            <w:pPr>
              <w:spacing w:after="0" w:line="240" w:lineRule="auto"/>
              <w:jc w:val="both"/>
              <w:rPr>
                <w:rFonts w:ascii="Times New Roman" w:eastAsia="Calibri" w:hAnsi="Times New Roman" w:cs="Times New Roman"/>
                <w:iCs/>
                <w:sz w:val="28"/>
                <w:szCs w:val="28"/>
              </w:rPr>
            </w:pPr>
            <w:r w:rsidRPr="001D04B9">
              <w:rPr>
                <w:rFonts w:ascii="Times New Roman" w:eastAsia="Calibri" w:hAnsi="Times New Roman" w:cs="Times New Roman"/>
                <w:iCs/>
                <w:sz w:val="28"/>
                <w:szCs w:val="28"/>
              </w:rPr>
              <w:object w:dxaOrig="3175" w:dyaOrig="4545" w14:anchorId="0CE00A0D">
                <v:shape id="_x0000_i1054" type="#_x0000_t75" alt="" style="width:2in;height:202pt" o:ole="">
                  <v:imagedata r:id="rId77" o:title=""/>
                </v:shape>
                <o:OLEObject Type="Embed" ProgID="Origin50.Graph" ShapeID="_x0000_i1054" DrawAspect="Content" ObjectID="_1771835687" r:id="rId78"/>
              </w:object>
            </w:r>
            <w:r w:rsidRPr="001D04B9">
              <w:rPr>
                <w:rFonts w:ascii="Times New Roman" w:eastAsia="Calibri" w:hAnsi="Times New Roman" w:cs="Times New Roman"/>
                <w:iCs/>
                <w:noProof/>
                <w:sz w:val="28"/>
                <w:szCs w:val="28"/>
                <w:lang w:val="ru-RU" w:eastAsia="ru-RU"/>
              </w:rPr>
              <mc:AlternateContent>
                <mc:Choice Requires="wps">
                  <w:drawing>
                    <wp:anchor distT="0" distB="0" distL="114300" distR="114300" simplePos="0" relativeHeight="251684864" behindDoc="0" locked="0" layoutInCell="1" allowOverlap="1" wp14:anchorId="09EE54B7" wp14:editId="1734A89B">
                      <wp:simplePos x="0" y="0"/>
                      <wp:positionH relativeFrom="column">
                        <wp:posOffset>635</wp:posOffset>
                      </wp:positionH>
                      <wp:positionV relativeFrom="paragraph">
                        <wp:posOffset>635</wp:posOffset>
                      </wp:positionV>
                      <wp:extent cx="635635" cy="635635"/>
                      <wp:effectExtent l="0" t="0" r="0" b="0"/>
                      <wp:wrapNone/>
                      <wp:docPr id="29" name="_x0000_tole_rId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635635" cy="635635"/>
                              </a:xfrm>
                              <a:prstGeom prst="rect">
                                <a:avLst/>
                              </a:prstGeom>
                              <a:noFill/>
                              <a:ln w="0">
                                <a:noFill/>
                              </a:ln>
                              <a:effectLst/>
                            </wps:spPr>
                            <wps:bodyPr/>
                          </wps:wsp>
                        </a:graphicData>
                      </a:graphic>
                      <wp14:sizeRelH relativeFrom="page">
                        <wp14:pctWidth>0</wp14:pctWidth>
                      </wp14:sizeRelH>
                      <wp14:sizeRelV relativeFrom="page">
                        <wp14:pctHeight>0</wp14:pctHeight>
                      </wp14:sizeRelV>
                    </wp:anchor>
                  </w:drawing>
                </mc:Choice>
                <mc:Fallback>
                  <w:pict>
                    <v:rect w14:anchorId="5A92BE97" id="_x0000_tole_rId30" o:spid="_x0000_s1026" style="position:absolute;margin-left:.05pt;margin-top:.05pt;width:50.05pt;height:50.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" filled="f" stroked="f" strokeweight="0"/>
                  </w:pict>
                </mc:Fallback>
              </mc:AlternateContent>
            </w:r>
            <w:r w:rsidRPr="001D04B9">
              <w:rPr>
                <w:rFonts w:ascii="Times New Roman" w:eastAsia="Calibri" w:hAnsi="Times New Roman" w:cs="Times New Roman"/>
                <w:iCs/>
                <w:noProof/>
                <w:sz w:val="28"/>
                <w:szCs w:val="28"/>
                <w:lang w:val="ru-RU" w:eastAsia="ru-RU"/>
              </w:rPr>
              <mc:AlternateContent>
                <mc:Choice Requires="wps">
                  <w:drawing>
                    <wp:anchor distT="0" distB="0" distL="114300" distR="114300" simplePos="0" relativeHeight="251687936" behindDoc="0" locked="0" layoutInCell="1" allowOverlap="1" wp14:anchorId="5A34F7A8" wp14:editId="3D0DCE75">
                      <wp:simplePos x="0" y="0"/>
                      <wp:positionH relativeFrom="column">
                        <wp:posOffset>0</wp:posOffset>
                      </wp:positionH>
                      <wp:positionV relativeFrom="paragraph">
                        <wp:posOffset>0</wp:posOffset>
                      </wp:positionV>
                      <wp:extent cx="635000" cy="635000"/>
                      <wp:effectExtent l="0" t="0" r="0" b="0"/>
                      <wp:wrapNone/>
                      <wp:docPr id="45" name="Прямоугольник 20"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4B18B6" id="Прямоугольник 20" o:spid="_x0000_s1026" style="position:absolute;margin-left:0;margin-top:0;width:50pt;height:50pt;z-index:2516879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" filled="f" stroked="f">
                      <o:lock v:ext="edit" aspectratio="t" selection="t"/>
                    </v:rect>
                  </w:pict>
                </mc:Fallback>
              </mc:AlternateContent>
            </w:r>
          </w:p>
        </w:tc>
      </w:tr>
      <w:tr w:rsidR="00E909B6" w:rsidRPr="001D04B9" w14:paraId="3480DD1E" w14:textId="77777777" w:rsidTr="00E909B6">
        <w:trPr>
          <w:jc w:val="center"/>
        </w:trPr>
        <w:tc>
          <w:tcPr>
            <w:tcW w:w="9498" w:type="dxa"/>
            <w:gridSpan w:val="3"/>
            <w:shd w:val="clear" w:color="auto" w:fill="auto"/>
            <w:vAlign w:val="center"/>
          </w:tcPr>
          <w:p w14:paraId="4B847B74" w14:textId="77777777" w:rsidR="00E909B6" w:rsidRPr="001D04B9" w:rsidRDefault="00333221" w:rsidP="00A021F3">
            <w:pPr>
              <w:spacing w:after="0" w:line="240" w:lineRule="auto"/>
              <w:jc w:val="center"/>
              <w:rPr>
                <w:rFonts w:ascii="Times New Roman" w:eastAsia="Calibri" w:hAnsi="Times New Roman" w:cs="Times New Roman"/>
                <w:b/>
                <w:bCs/>
                <w:iCs/>
                <w:sz w:val="28"/>
                <w:szCs w:val="28"/>
                <w:lang w:bidi="en-US"/>
              </w:rPr>
            </w:pPr>
            <w:r w:rsidRPr="001D04B9">
              <w:rPr>
                <w:rFonts w:ascii="Times New Roman" w:eastAsia="Calibri" w:hAnsi="Times New Roman" w:cs="Times New Roman"/>
                <w:b/>
                <w:bCs/>
                <w:iCs/>
                <w:sz w:val="28"/>
                <w:szCs w:val="28"/>
                <w:lang w:bidi="en-US"/>
              </w:rPr>
              <w:t>Figure 33</w:t>
            </w:r>
            <w:r w:rsidR="00071072" w:rsidRPr="001D04B9">
              <w:rPr>
                <w:rFonts w:ascii="Times New Roman" w:eastAsia="Calibri" w:hAnsi="Times New Roman" w:cs="Times New Roman"/>
                <w:b/>
                <w:bCs/>
                <w:iCs/>
                <w:sz w:val="28"/>
                <w:szCs w:val="28"/>
                <w:lang w:bidi="en-US"/>
              </w:rPr>
              <w:t xml:space="preserve"> -</w:t>
            </w:r>
            <w:r w:rsidR="00E909B6" w:rsidRPr="001D04B9">
              <w:rPr>
                <w:rFonts w:ascii="Times New Roman" w:eastAsia="Calibri" w:hAnsi="Times New Roman" w:cs="Times New Roman"/>
                <w:b/>
                <w:bCs/>
                <w:iCs/>
                <w:sz w:val="28"/>
                <w:szCs w:val="28"/>
                <w:lang w:bidi="en-US"/>
              </w:rPr>
              <w:t xml:space="preserve"> Effect of temperature and ionic strength (µ) on the mean hydrodynamic radius (R</w:t>
            </w:r>
            <w:r w:rsidR="00E909B6" w:rsidRPr="001D04B9">
              <w:rPr>
                <w:rFonts w:ascii="Times New Roman" w:eastAsia="Calibri" w:hAnsi="Times New Roman" w:cs="Times New Roman"/>
                <w:b/>
                <w:bCs/>
                <w:i/>
                <w:iCs/>
                <w:sz w:val="28"/>
                <w:szCs w:val="28"/>
                <w:vertAlign w:val="subscript"/>
                <w:lang w:bidi="en-US"/>
              </w:rPr>
              <w:t>h</w:t>
            </w:r>
            <w:r w:rsidR="00E909B6" w:rsidRPr="001D04B9">
              <w:rPr>
                <w:rFonts w:ascii="Times New Roman" w:eastAsia="Calibri" w:hAnsi="Times New Roman" w:cs="Times New Roman"/>
                <w:b/>
                <w:bCs/>
                <w:iCs/>
                <w:sz w:val="28"/>
                <w:szCs w:val="28"/>
                <w:lang w:bidi="en-US"/>
              </w:rPr>
              <w:t>) of NIPAM</w:t>
            </w:r>
            <w:r w:rsidR="00E909B6" w:rsidRPr="001D04B9">
              <w:rPr>
                <w:rFonts w:ascii="Times New Roman" w:eastAsia="Calibri" w:hAnsi="Times New Roman" w:cs="Times New Roman"/>
                <w:b/>
                <w:bCs/>
                <w:iCs/>
                <w:sz w:val="28"/>
                <w:szCs w:val="28"/>
                <w:vertAlign w:val="subscript"/>
                <w:lang w:bidi="en-US"/>
              </w:rPr>
              <w:t>90</w:t>
            </w:r>
            <w:r w:rsidR="00E909B6" w:rsidRPr="001D04B9">
              <w:rPr>
                <w:rFonts w:ascii="Times New Roman" w:eastAsia="Calibri" w:hAnsi="Times New Roman" w:cs="Times New Roman"/>
                <w:b/>
                <w:bCs/>
                <w:iCs/>
                <w:sz w:val="28"/>
                <w:szCs w:val="28"/>
                <w:lang w:bidi="en-US"/>
              </w:rPr>
              <w:t>-AMPS</w:t>
            </w:r>
            <w:r w:rsidR="00E909B6" w:rsidRPr="001D04B9">
              <w:rPr>
                <w:rFonts w:ascii="Times New Roman" w:eastAsia="Calibri" w:hAnsi="Times New Roman" w:cs="Times New Roman"/>
                <w:b/>
                <w:bCs/>
                <w:iCs/>
                <w:sz w:val="28"/>
                <w:szCs w:val="28"/>
                <w:vertAlign w:val="subscript"/>
                <w:lang w:bidi="en-US"/>
              </w:rPr>
              <w:t>10</w:t>
            </w:r>
            <w:r w:rsidR="00E909B6" w:rsidRPr="001D04B9">
              <w:rPr>
                <w:rFonts w:ascii="Times New Roman" w:eastAsia="Calibri" w:hAnsi="Times New Roman" w:cs="Times New Roman"/>
                <w:b/>
                <w:bCs/>
                <w:iCs/>
                <w:sz w:val="28"/>
                <w:szCs w:val="28"/>
                <w:lang w:bidi="en-US"/>
              </w:rPr>
              <w:t xml:space="preserve"> at µ = (</w:t>
            </w:r>
            <w:r w:rsidR="00E909B6" w:rsidRPr="001D04B9">
              <w:rPr>
                <w:rFonts w:ascii="Times New Roman" w:eastAsia="Calibri" w:hAnsi="Times New Roman" w:cs="Times New Roman"/>
                <w:b/>
                <w:iCs/>
                <w:sz w:val="28"/>
                <w:szCs w:val="28"/>
                <w:lang w:bidi="en-US"/>
              </w:rPr>
              <w:t>a</w:t>
            </w:r>
            <w:r w:rsidR="00E909B6" w:rsidRPr="001D04B9">
              <w:rPr>
                <w:rFonts w:ascii="Times New Roman" w:eastAsia="Calibri" w:hAnsi="Times New Roman" w:cs="Times New Roman"/>
                <w:b/>
                <w:bCs/>
                <w:iCs/>
                <w:sz w:val="28"/>
                <w:szCs w:val="28"/>
                <w:lang w:bidi="en-US"/>
              </w:rPr>
              <w:t>) 0.001, (</w:t>
            </w:r>
            <w:r w:rsidR="00E909B6" w:rsidRPr="001D04B9">
              <w:rPr>
                <w:rFonts w:ascii="Times New Roman" w:eastAsia="Calibri" w:hAnsi="Times New Roman" w:cs="Times New Roman"/>
                <w:b/>
                <w:iCs/>
                <w:sz w:val="28"/>
                <w:szCs w:val="28"/>
                <w:lang w:bidi="en-US"/>
              </w:rPr>
              <w:t>b</w:t>
            </w:r>
            <w:r w:rsidR="00E909B6" w:rsidRPr="001D04B9">
              <w:rPr>
                <w:rFonts w:ascii="Times New Roman" w:eastAsia="Calibri" w:hAnsi="Times New Roman" w:cs="Times New Roman"/>
                <w:b/>
                <w:bCs/>
                <w:iCs/>
                <w:sz w:val="28"/>
                <w:szCs w:val="28"/>
                <w:lang w:bidi="en-US"/>
              </w:rPr>
              <w:t>) 0.1 and (</w:t>
            </w:r>
            <w:r w:rsidR="00E909B6" w:rsidRPr="001D04B9">
              <w:rPr>
                <w:rFonts w:ascii="Times New Roman" w:eastAsia="Calibri" w:hAnsi="Times New Roman" w:cs="Times New Roman"/>
                <w:b/>
                <w:iCs/>
                <w:sz w:val="28"/>
                <w:szCs w:val="28"/>
                <w:lang w:bidi="en-US"/>
              </w:rPr>
              <w:t>c</w:t>
            </w:r>
            <w:r w:rsidR="00071072" w:rsidRPr="001D04B9">
              <w:rPr>
                <w:rFonts w:ascii="Times New Roman" w:eastAsia="Calibri" w:hAnsi="Times New Roman" w:cs="Times New Roman"/>
                <w:b/>
                <w:bCs/>
                <w:iCs/>
                <w:sz w:val="28"/>
                <w:szCs w:val="28"/>
                <w:lang w:bidi="en-US"/>
              </w:rPr>
              <w:t>) 1.0</w:t>
            </w:r>
          </w:p>
        </w:tc>
      </w:tr>
    </w:tbl>
    <w:p w14:paraId="4EAFA8C8" w14:textId="77777777" w:rsidR="00E909B6" w:rsidRPr="001D04B9" w:rsidRDefault="00E909B6" w:rsidP="00E909B6">
      <w:pPr>
        <w:spacing w:after="0" w:line="240" w:lineRule="auto"/>
        <w:jc w:val="both"/>
        <w:rPr>
          <w:rFonts w:ascii="Times New Roman" w:eastAsia="Calibri" w:hAnsi="Times New Roman" w:cs="Times New Roman"/>
          <w:iCs/>
          <w:sz w:val="28"/>
          <w:szCs w:val="28"/>
        </w:rPr>
      </w:pPr>
    </w:p>
    <w:p w14:paraId="43EAD52D" w14:textId="77777777" w:rsidR="00E909B6" w:rsidRPr="001D04B9" w:rsidRDefault="00E909B6" w:rsidP="00BF1415">
      <w:pPr>
        <w:spacing w:after="0" w:line="240" w:lineRule="auto"/>
        <w:ind w:firstLine="708"/>
        <w:jc w:val="both"/>
        <w:rPr>
          <w:rFonts w:ascii="Times New Roman" w:eastAsia="Calibri" w:hAnsi="Times New Roman" w:cs="Times New Roman"/>
          <w:iCs/>
          <w:sz w:val="28"/>
          <w:szCs w:val="28"/>
        </w:rPr>
      </w:pPr>
      <w:r w:rsidRPr="001D04B9">
        <w:rPr>
          <w:rFonts w:ascii="Times New Roman" w:eastAsia="Calibri" w:hAnsi="Times New Roman" w:cs="Times New Roman"/>
          <w:iCs/>
          <w:sz w:val="28"/>
          <w:szCs w:val="28"/>
        </w:rPr>
        <w:t>The effect of temperature and salt additive on the average hydrodynamic particle size of the NIPAM</w:t>
      </w:r>
      <w:r w:rsidRPr="001D04B9">
        <w:rPr>
          <w:rFonts w:ascii="Times New Roman" w:eastAsia="Calibri" w:hAnsi="Times New Roman" w:cs="Times New Roman"/>
          <w:iCs/>
          <w:sz w:val="28"/>
          <w:szCs w:val="28"/>
          <w:vertAlign w:val="subscript"/>
        </w:rPr>
        <w:t>90</w:t>
      </w:r>
      <w:r w:rsidRPr="001D04B9">
        <w:rPr>
          <w:rFonts w:ascii="Times New Roman" w:eastAsia="Calibri" w:hAnsi="Times New Roman" w:cs="Times New Roman"/>
          <w:iCs/>
          <w:sz w:val="28"/>
          <w:szCs w:val="28"/>
        </w:rPr>
        <w:t>-APTAC</w:t>
      </w:r>
      <w:r w:rsidRPr="001D04B9">
        <w:rPr>
          <w:rFonts w:ascii="Times New Roman" w:eastAsia="Calibri" w:hAnsi="Times New Roman" w:cs="Times New Roman"/>
          <w:iCs/>
          <w:sz w:val="28"/>
          <w:szCs w:val="28"/>
          <w:vertAlign w:val="subscript"/>
        </w:rPr>
        <w:t>10</w:t>
      </w:r>
      <w:r w:rsidR="00333221" w:rsidRPr="001D04B9">
        <w:rPr>
          <w:rFonts w:ascii="Times New Roman" w:eastAsia="Calibri" w:hAnsi="Times New Roman" w:cs="Times New Roman"/>
          <w:iCs/>
          <w:sz w:val="28"/>
          <w:szCs w:val="28"/>
        </w:rPr>
        <w:t xml:space="preserve"> nanogel is shown in Figure 34</w:t>
      </w:r>
      <w:r w:rsidRPr="001D04B9">
        <w:rPr>
          <w:rFonts w:ascii="Times New Roman" w:eastAsia="Calibri" w:hAnsi="Times New Roman" w:cs="Times New Roman"/>
          <w:iCs/>
          <w:sz w:val="28"/>
          <w:szCs w:val="28"/>
        </w:rPr>
        <w:t>. At ionic strength µ = 0.001 and 0.1 M and in the temperature range of 25-35°C, the particle size R</w:t>
      </w:r>
      <w:r w:rsidRPr="001D04B9">
        <w:rPr>
          <w:rFonts w:ascii="Times New Roman" w:eastAsia="Calibri" w:hAnsi="Times New Roman" w:cs="Times New Roman"/>
          <w:iCs/>
          <w:sz w:val="28"/>
          <w:szCs w:val="28"/>
          <w:vertAlign w:val="subscript"/>
        </w:rPr>
        <w:t>h</w:t>
      </w:r>
      <w:r w:rsidR="00333221" w:rsidRPr="001D04B9">
        <w:rPr>
          <w:rFonts w:ascii="Times New Roman" w:eastAsia="Calibri" w:hAnsi="Times New Roman" w:cs="Times New Roman"/>
          <w:iCs/>
          <w:sz w:val="28"/>
          <w:szCs w:val="28"/>
        </w:rPr>
        <w:t xml:space="preserve"> is ~ 15, 115 nm (Figure 34a, 34</w:t>
      </w:r>
      <w:r w:rsidRPr="001D04B9">
        <w:rPr>
          <w:rFonts w:ascii="Times New Roman" w:eastAsia="Calibri" w:hAnsi="Times New Roman" w:cs="Times New Roman"/>
          <w:iCs/>
          <w:sz w:val="28"/>
          <w:szCs w:val="28"/>
        </w:rPr>
        <w:t>b). An increase of temperature to 40°C leads to a decrease in the size of R</w:t>
      </w:r>
      <w:r w:rsidRPr="001D04B9">
        <w:rPr>
          <w:rFonts w:ascii="Times New Roman" w:eastAsia="Calibri" w:hAnsi="Times New Roman" w:cs="Times New Roman"/>
          <w:iCs/>
          <w:sz w:val="28"/>
          <w:szCs w:val="28"/>
          <w:vertAlign w:val="subscript"/>
        </w:rPr>
        <w:t>h</w:t>
      </w:r>
      <w:r w:rsidRPr="001D04B9">
        <w:rPr>
          <w:rFonts w:ascii="Times New Roman" w:eastAsia="Calibri" w:hAnsi="Times New Roman" w:cs="Times New Roman"/>
          <w:iCs/>
          <w:sz w:val="28"/>
          <w:szCs w:val="28"/>
        </w:rPr>
        <w:t xml:space="preserve"> particles to ~10 and 60 nm. At 45 and 50°C, temperatures close to VPTT (Table 8), the particle size distribution becomes monomodal and have values ​​~ 95 nm in 0.001 M NaCl solution and ~ 60 nm in 0.01 M. In solutions with ionic strength µ = 1 M at room temperature, the R</w:t>
      </w:r>
      <w:r w:rsidRPr="001D04B9">
        <w:rPr>
          <w:rFonts w:ascii="Times New Roman" w:eastAsia="Calibri" w:hAnsi="Times New Roman" w:cs="Times New Roman"/>
          <w:iCs/>
          <w:sz w:val="28"/>
          <w:szCs w:val="28"/>
          <w:vertAlign w:val="subscript"/>
        </w:rPr>
        <w:t>h</w:t>
      </w:r>
      <w:r w:rsidRPr="001D04B9">
        <w:rPr>
          <w:rFonts w:ascii="Times New Roman" w:eastAsia="Calibri" w:hAnsi="Times New Roman" w:cs="Times New Roman"/>
          <w:iCs/>
          <w:sz w:val="28"/>
          <w:szCs w:val="28"/>
        </w:rPr>
        <w:t xml:space="preserve"> is ~10 and 90 n</w:t>
      </w:r>
      <w:r w:rsidR="00333221" w:rsidRPr="001D04B9">
        <w:rPr>
          <w:rFonts w:ascii="Times New Roman" w:eastAsia="Calibri" w:hAnsi="Times New Roman" w:cs="Times New Roman"/>
          <w:iCs/>
          <w:sz w:val="28"/>
          <w:szCs w:val="28"/>
        </w:rPr>
        <w:t>m (Figure 34</w:t>
      </w:r>
      <w:r w:rsidRPr="001D04B9">
        <w:rPr>
          <w:rFonts w:ascii="Times New Roman" w:eastAsia="Calibri" w:hAnsi="Times New Roman" w:cs="Times New Roman"/>
          <w:iCs/>
          <w:sz w:val="28"/>
          <w:szCs w:val="28"/>
        </w:rPr>
        <w:t>c). With a further increase in temperature from 30 to 50°C, the average R</w:t>
      </w:r>
      <w:r w:rsidRPr="001D04B9">
        <w:rPr>
          <w:rFonts w:ascii="Times New Roman" w:eastAsia="Calibri" w:hAnsi="Times New Roman" w:cs="Times New Roman"/>
          <w:iCs/>
          <w:sz w:val="28"/>
          <w:szCs w:val="28"/>
          <w:vertAlign w:val="subscript"/>
        </w:rPr>
        <w:t>h</w:t>
      </w:r>
      <w:r w:rsidRPr="001D04B9">
        <w:rPr>
          <w:rFonts w:ascii="Times New Roman" w:eastAsia="Calibri" w:hAnsi="Times New Roman" w:cs="Times New Roman"/>
          <w:iCs/>
          <w:sz w:val="28"/>
          <w:szCs w:val="28"/>
        </w:rPr>
        <w:t xml:space="preserve"> values ​​are in the range of 60-70 nm; therefore, at temperatures close to the VPTT, no significant changes in size occur</w:t>
      </w:r>
      <w:r w:rsidR="00251438" w:rsidRPr="001D04B9">
        <w:rPr>
          <w:rFonts w:ascii="Times New Roman" w:eastAsia="Calibri" w:hAnsi="Times New Roman" w:cs="Times New Roman"/>
          <w:iCs/>
          <w:sz w:val="28"/>
          <w:szCs w:val="28"/>
        </w:rPr>
        <w:t xml:space="preserve"> </w:t>
      </w:r>
      <w:r w:rsidR="00251438" w:rsidRPr="001D04B9">
        <w:rPr>
          <w:rFonts w:ascii="Times New Roman" w:eastAsia="Calibri" w:hAnsi="Times New Roman" w:cs="Times New Roman"/>
          <w:iCs/>
          <w:sz w:val="28"/>
          <w:szCs w:val="28"/>
        </w:rPr>
        <w:fldChar w:fldCharType="begin"/>
      </w:r>
      <w:r w:rsidR="00251438" w:rsidRPr="001D04B9">
        <w:rPr>
          <w:rFonts w:ascii="Times New Roman" w:eastAsia="Calibri" w:hAnsi="Times New Roman" w:cs="Times New Roman"/>
          <w:iCs/>
          <w:sz w:val="28"/>
          <w:szCs w:val="28"/>
        </w:rPr>
        <w:instrText xml:space="preserve"> ADDIN EN.CITE &lt;EndNote&gt;&lt;Cite&gt;&lt;Author&gt;Ayazbayeva&lt;/Author&gt;&lt;Year&gt;2022&lt;/Year&gt;&lt;IDText&gt;Temperature and Salt Responsivity of Anionic, Cationic and Amphoteric Nanogels Based on N-Isopropylacrylamide, 2-Acrylamido-2-Methyl-1-Propanesulfonic Acid Sodium Salt and (3-Acrylamidopropyl) Trimethylammonium Chloride&lt;/IDText&gt;&lt;DisplayText&gt;[127]&lt;/DisplayText&gt;&lt;record&gt;&lt;urls&gt;&lt;related-urls&gt;&lt;url&gt;&amp;lt;Go to ISI&amp;gt;://WOS:000891891900001&lt;/url&gt;&lt;/related-urls&gt;&lt;/urls&gt;&lt;isbn&gt;2518-718X&lt;/isbn&gt;&lt;titles&gt;&lt;title&gt;Temperature and Salt Responsivity of Anionic, Cationic and Amphoteric Nanogels Based on N-Isopropylacrylamide, 2-Acrylamido-2-Methyl-1-Propanesulfonic Acid Sodium Salt and (3-Acrylamidopropyl) Trimethylammonium Chloride&lt;/title&gt;&lt;secondary-title&gt;Bulletin of the University of Karaganda-Chemistry&lt;/secondary-title&gt;&lt;/titles&gt;&lt;pages&gt;14-24&lt;/pages&gt;&lt;number&gt;108&lt;/number&gt;&lt;contributors&gt;&lt;authors&gt;&lt;author&gt;Ayazbayeva, A. Y.&lt;/author&gt;&lt;author&gt;Shakhvorostov, A. V.&lt;/author&gt;&lt;author&gt;Kudaibergenov, S. E.&lt;/author&gt;&lt;/authors&gt;&lt;/contributors&gt;&lt;added-date format="utc"&gt;1694422547&lt;/added-date&gt;&lt;ref-type name="Journal Article"&gt;17&lt;/ref-type&gt;&lt;dates&gt;&lt;year&gt;2022&lt;/year&gt;&lt;/dates&gt;&lt;rec-number&gt;135&lt;/rec-number&gt;&lt;last-updated-date format="utc"&gt;1694422547&lt;/last-updated-date&gt;&lt;accession-num&gt;WOS:000891891900001&lt;/accession-num&gt;&lt;electronic-resource-num&gt;10.31489/2022Ch4/4-22-15&lt;/electronic-resource-num&gt;&lt;/record&gt;&lt;/Cite&gt;&lt;/EndNote&gt;</w:instrText>
      </w:r>
      <w:r w:rsidR="00251438" w:rsidRPr="001D04B9">
        <w:rPr>
          <w:rFonts w:ascii="Times New Roman" w:eastAsia="Calibri" w:hAnsi="Times New Roman" w:cs="Times New Roman"/>
          <w:iCs/>
          <w:sz w:val="28"/>
          <w:szCs w:val="28"/>
        </w:rPr>
        <w:fldChar w:fldCharType="separate"/>
      </w:r>
      <w:r w:rsidR="00251438" w:rsidRPr="001D04B9">
        <w:rPr>
          <w:rFonts w:ascii="Times New Roman" w:eastAsia="Calibri" w:hAnsi="Times New Roman" w:cs="Times New Roman"/>
          <w:iCs/>
          <w:sz w:val="28"/>
          <w:szCs w:val="28"/>
        </w:rPr>
        <w:t>[127]</w:t>
      </w:r>
      <w:r w:rsidR="00251438" w:rsidRPr="001D04B9">
        <w:rPr>
          <w:rFonts w:ascii="Times New Roman" w:eastAsia="Calibri" w:hAnsi="Times New Roman" w:cs="Times New Roman"/>
          <w:iCs/>
          <w:sz w:val="28"/>
          <w:szCs w:val="28"/>
        </w:rPr>
        <w:fldChar w:fldCharType="end"/>
      </w:r>
      <w:r w:rsidR="00251438" w:rsidRPr="001D04B9">
        <w:rPr>
          <w:rFonts w:ascii="Times New Roman" w:eastAsia="Calibri" w:hAnsi="Times New Roman" w:cs="Times New Roman"/>
          <w:iCs/>
          <w:sz w:val="28"/>
          <w:szCs w:val="28"/>
        </w:rPr>
        <w:t>.</w:t>
      </w:r>
    </w:p>
    <w:p w14:paraId="2300F4FE" w14:textId="77777777" w:rsidR="00BF1415" w:rsidRPr="001D04B9" w:rsidRDefault="00BF1415" w:rsidP="00BF1415">
      <w:pPr>
        <w:spacing w:after="0" w:line="240" w:lineRule="auto"/>
        <w:ind w:firstLine="708"/>
        <w:jc w:val="both"/>
        <w:rPr>
          <w:rFonts w:ascii="Times New Roman" w:eastAsia="Calibri" w:hAnsi="Times New Roman" w:cs="Times New Roman"/>
          <w:iCs/>
          <w:sz w:val="28"/>
          <w:szCs w:val="28"/>
        </w:rPr>
      </w:pPr>
    </w:p>
    <w:tbl>
      <w:tblPr>
        <w:tblW w:w="9498" w:type="dxa"/>
        <w:jc w:val="center"/>
        <w:tblLayout w:type="fixed"/>
        <w:tblLook w:val="0000" w:firstRow="0" w:lastRow="0" w:firstColumn="0" w:lastColumn="0" w:noHBand="0" w:noVBand="0"/>
      </w:tblPr>
      <w:tblGrid>
        <w:gridCol w:w="3118"/>
        <w:gridCol w:w="3260"/>
        <w:gridCol w:w="3120"/>
      </w:tblGrid>
      <w:tr w:rsidR="00E909B6" w:rsidRPr="001D04B9" w14:paraId="6335D217" w14:textId="77777777" w:rsidTr="00E909B6">
        <w:trPr>
          <w:jc w:val="center"/>
        </w:trPr>
        <w:tc>
          <w:tcPr>
            <w:tcW w:w="3118" w:type="dxa"/>
            <w:shd w:val="clear" w:color="auto" w:fill="auto"/>
            <w:vAlign w:val="center"/>
          </w:tcPr>
          <w:p w14:paraId="76C37F59" w14:textId="77777777" w:rsidR="00E909B6" w:rsidRPr="001D04B9" w:rsidRDefault="00E909B6" w:rsidP="00E909B6">
            <w:pPr>
              <w:spacing w:after="0" w:line="240" w:lineRule="auto"/>
              <w:jc w:val="both"/>
              <w:rPr>
                <w:rFonts w:ascii="Times New Roman" w:eastAsia="Calibri" w:hAnsi="Times New Roman" w:cs="Times New Roman"/>
                <w:iCs/>
                <w:sz w:val="28"/>
                <w:szCs w:val="28"/>
                <w:lang w:bidi="en-US"/>
              </w:rPr>
            </w:pPr>
            <w:r w:rsidRPr="001D04B9">
              <w:rPr>
                <w:rFonts w:ascii="Times New Roman" w:eastAsia="Calibri" w:hAnsi="Times New Roman" w:cs="Times New Roman"/>
                <w:iCs/>
                <w:sz w:val="28"/>
                <w:szCs w:val="28"/>
              </w:rPr>
              <w:object w:dxaOrig="3175" w:dyaOrig="4545" w14:anchorId="55B643F5">
                <v:shape id="_x0000_i1055" type="#_x0000_t75" alt="" style="width:2in;height:202pt" o:ole="">
                  <v:imagedata r:id="rId79" o:title=""/>
                </v:shape>
                <o:OLEObject Type="Embed" ProgID="Origin50.Graph" ShapeID="_x0000_i1055" DrawAspect="Content" ObjectID="_1771835688" r:id="rId80"/>
              </w:object>
            </w:r>
            <w:r w:rsidRPr="001D04B9">
              <w:rPr>
                <w:rFonts w:ascii="Times New Roman" w:eastAsia="Calibri" w:hAnsi="Times New Roman" w:cs="Times New Roman"/>
                <w:iCs/>
                <w:noProof/>
                <w:sz w:val="28"/>
                <w:szCs w:val="28"/>
                <w:lang w:val="ru-RU" w:eastAsia="ru-RU"/>
              </w:rPr>
              <mc:AlternateContent>
                <mc:Choice Requires="wps">
                  <w:drawing>
                    <wp:anchor distT="0" distB="0" distL="114300" distR="114300" simplePos="0" relativeHeight="251691008" behindDoc="0" locked="0" layoutInCell="1" allowOverlap="1" wp14:anchorId="4C59E598" wp14:editId="2FC9DF06">
                      <wp:simplePos x="0" y="0"/>
                      <wp:positionH relativeFrom="column">
                        <wp:posOffset>0</wp:posOffset>
                      </wp:positionH>
                      <wp:positionV relativeFrom="paragraph">
                        <wp:posOffset>0</wp:posOffset>
                      </wp:positionV>
                      <wp:extent cx="635000" cy="635000"/>
                      <wp:effectExtent l="0" t="0" r="0" b="0"/>
                      <wp:wrapNone/>
                      <wp:docPr id="46" name="Прямоугольник 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71C787" id="Прямоугольник 1" o:spid="_x0000_s1026" style="position:absolute;margin-left:0;margin-top:0;width:50pt;height:50pt;z-index:2516910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" filled="f" stroked="f">
                      <o:lock v:ext="edit" aspectratio="t" selection="t"/>
                    </v:rect>
                  </w:pict>
                </mc:Fallback>
              </mc:AlternateContent>
            </w:r>
          </w:p>
        </w:tc>
        <w:tc>
          <w:tcPr>
            <w:tcW w:w="3260" w:type="dxa"/>
          </w:tcPr>
          <w:p w14:paraId="44F979AF" w14:textId="77777777" w:rsidR="00E909B6" w:rsidRPr="001D04B9" w:rsidRDefault="00BE03E5" w:rsidP="00E909B6">
            <w:pPr>
              <w:spacing w:after="0" w:line="240" w:lineRule="auto"/>
              <w:jc w:val="both"/>
              <w:rPr>
                <w:rFonts w:ascii="Times New Roman" w:eastAsia="Calibri" w:hAnsi="Times New Roman" w:cs="Times New Roman"/>
                <w:iCs/>
                <w:sz w:val="28"/>
                <w:szCs w:val="28"/>
              </w:rPr>
            </w:pPr>
            <w:r w:rsidRPr="001D04B9">
              <w:rPr>
                <w:rFonts w:ascii="Times New Roman" w:eastAsia="Calibri" w:hAnsi="Times New Roman" w:cs="Times New Roman"/>
                <w:iCs/>
                <w:sz w:val="28"/>
                <w:szCs w:val="28"/>
              </w:rPr>
              <w:object w:dxaOrig="3175" w:dyaOrig="4545" w14:anchorId="6E7DA4BF">
                <v:shape id="_x0000_i1056" type="#_x0000_t75" alt="" style="width:2in;height:202pt" o:ole="">
                  <v:imagedata r:id="rId81" o:title=""/>
                </v:shape>
                <o:OLEObject Type="Embed" ProgID="Origin50.Graph" ShapeID="_x0000_i1056" DrawAspect="Content" ObjectID="_1771835689" r:id="rId82"/>
              </w:object>
            </w:r>
            <w:r w:rsidR="00E909B6" w:rsidRPr="001D04B9">
              <w:rPr>
                <w:rFonts w:ascii="Times New Roman" w:eastAsia="Calibri" w:hAnsi="Times New Roman" w:cs="Times New Roman"/>
                <w:iCs/>
                <w:noProof/>
                <w:sz w:val="28"/>
                <w:szCs w:val="28"/>
                <w:lang w:val="ru-RU" w:eastAsia="ru-RU"/>
              </w:rPr>
              <mc:AlternateContent>
                <mc:Choice Requires="wps">
                  <w:drawing>
                    <wp:anchor distT="0" distB="0" distL="114300" distR="114300" simplePos="0" relativeHeight="251688960" behindDoc="0" locked="0" layoutInCell="1" allowOverlap="1" wp14:anchorId="65261CBC" wp14:editId="02294120">
                      <wp:simplePos x="0" y="0"/>
                      <wp:positionH relativeFrom="column">
                        <wp:posOffset>635</wp:posOffset>
                      </wp:positionH>
                      <wp:positionV relativeFrom="paragraph">
                        <wp:posOffset>635</wp:posOffset>
                      </wp:positionV>
                      <wp:extent cx="635635" cy="635635"/>
                      <wp:effectExtent l="0" t="0" r="0" b="0"/>
                      <wp:wrapNone/>
                      <wp:docPr id="47" name="_x0000_tole_rId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635635" cy="635635"/>
                              </a:xfrm>
                              <a:prstGeom prst="rect">
                                <a:avLst/>
                              </a:prstGeom>
                              <a:noFill/>
                              <a:ln w="0">
                                <a:noFill/>
                              </a:ln>
                              <a:effectLst/>
                            </wps:spPr>
                            <wps:bodyPr/>
                          </wps:wsp>
                        </a:graphicData>
                      </a:graphic>
                      <wp14:sizeRelH relativeFrom="page">
                        <wp14:pctWidth>0</wp14:pctWidth>
                      </wp14:sizeRelH>
                      <wp14:sizeRelV relativeFrom="page">
                        <wp14:pctHeight>0</wp14:pctHeight>
                      </wp14:sizeRelV>
                    </wp:anchor>
                  </w:drawing>
                </mc:Choice>
                <mc:Fallback>
                  <w:pict>
                    <v:rect w14:anchorId="1128375E" id="_x0000_tole_rId28" o:spid="_x0000_s1026" style="position:absolute;margin-left:.05pt;margin-top:.05pt;width:50.05pt;height:50.0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" filled="f" stroked="f" strokeweight="0"/>
                  </w:pict>
                </mc:Fallback>
              </mc:AlternateContent>
            </w:r>
            <w:r w:rsidR="00E909B6" w:rsidRPr="001D04B9">
              <w:rPr>
                <w:rFonts w:ascii="Times New Roman" w:eastAsia="Calibri" w:hAnsi="Times New Roman" w:cs="Times New Roman"/>
                <w:iCs/>
                <w:noProof/>
                <w:sz w:val="28"/>
                <w:szCs w:val="28"/>
                <w:lang w:val="ru-RU" w:eastAsia="ru-RU"/>
              </w:rPr>
              <mc:AlternateContent>
                <mc:Choice Requires="wps">
                  <w:drawing>
                    <wp:anchor distT="0" distB="0" distL="114300" distR="114300" simplePos="0" relativeHeight="251692032" behindDoc="0" locked="0" layoutInCell="1" allowOverlap="1" wp14:anchorId="03B42087" wp14:editId="30507B7E">
                      <wp:simplePos x="0" y="0"/>
                      <wp:positionH relativeFrom="column">
                        <wp:posOffset>0</wp:posOffset>
                      </wp:positionH>
                      <wp:positionV relativeFrom="paragraph">
                        <wp:posOffset>0</wp:posOffset>
                      </wp:positionV>
                      <wp:extent cx="635000" cy="635000"/>
                      <wp:effectExtent l="0" t="0" r="0" b="0"/>
                      <wp:wrapNone/>
                      <wp:docPr id="48" name="Прямоугольник 2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C23322" id="Прямоугольник 21" o:spid="_x0000_s1026" style="position:absolute;margin-left:0;margin-top:0;width:50pt;height:50pt;z-index:2516920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" filled="f" stroked="f">
                      <o:lock v:ext="edit" aspectratio="t" selection="t"/>
                    </v:rect>
                  </w:pict>
                </mc:Fallback>
              </mc:AlternateContent>
            </w:r>
          </w:p>
        </w:tc>
        <w:tc>
          <w:tcPr>
            <w:tcW w:w="3120" w:type="dxa"/>
          </w:tcPr>
          <w:p w14:paraId="31BE0E42" w14:textId="77777777" w:rsidR="00E909B6" w:rsidRPr="001D04B9" w:rsidRDefault="00E909B6" w:rsidP="00E909B6">
            <w:pPr>
              <w:spacing w:after="0" w:line="240" w:lineRule="auto"/>
              <w:jc w:val="both"/>
              <w:rPr>
                <w:rFonts w:ascii="Times New Roman" w:eastAsia="Calibri" w:hAnsi="Times New Roman" w:cs="Times New Roman"/>
                <w:iCs/>
                <w:sz w:val="28"/>
                <w:szCs w:val="28"/>
                <w:lang w:bidi="en-US"/>
              </w:rPr>
            </w:pPr>
            <w:r w:rsidRPr="001D04B9">
              <w:rPr>
                <w:rFonts w:ascii="Times New Roman" w:eastAsia="Calibri" w:hAnsi="Times New Roman" w:cs="Times New Roman"/>
                <w:iCs/>
                <w:sz w:val="28"/>
                <w:szCs w:val="28"/>
              </w:rPr>
              <w:object w:dxaOrig="3175" w:dyaOrig="4545" w14:anchorId="1A9E4DD5">
                <v:shape id="_x0000_i1057" type="#_x0000_t75" alt="" style="width:2in;height:202pt" o:ole="">
                  <v:imagedata r:id="rId83" o:title=""/>
                </v:shape>
                <o:OLEObject Type="Embed" ProgID="Origin50.Graph" ShapeID="_x0000_i1057" DrawAspect="Content" ObjectID="_1771835690" r:id="rId84"/>
              </w:object>
            </w:r>
            <w:r w:rsidRPr="001D04B9">
              <w:rPr>
                <w:rFonts w:ascii="Times New Roman" w:eastAsia="Calibri" w:hAnsi="Times New Roman" w:cs="Times New Roman"/>
                <w:iCs/>
                <w:noProof/>
                <w:sz w:val="28"/>
                <w:szCs w:val="28"/>
                <w:lang w:val="ru-RU" w:eastAsia="ru-RU"/>
              </w:rPr>
              <mc:AlternateContent>
                <mc:Choice Requires="wps">
                  <w:drawing>
                    <wp:anchor distT="0" distB="0" distL="114300" distR="114300" simplePos="0" relativeHeight="251689984" behindDoc="0" locked="0" layoutInCell="1" allowOverlap="1" wp14:anchorId="461CB065" wp14:editId="55A7E3E0">
                      <wp:simplePos x="0" y="0"/>
                      <wp:positionH relativeFrom="column">
                        <wp:posOffset>635</wp:posOffset>
                      </wp:positionH>
                      <wp:positionV relativeFrom="paragraph">
                        <wp:posOffset>635</wp:posOffset>
                      </wp:positionV>
                      <wp:extent cx="635635" cy="635635"/>
                      <wp:effectExtent l="0" t="0" r="0" b="0"/>
                      <wp:wrapNone/>
                      <wp:docPr id="49" name="_x0000_tole_rId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635635" cy="635635"/>
                              </a:xfrm>
                              <a:prstGeom prst="rect">
                                <a:avLst/>
                              </a:prstGeom>
                              <a:noFill/>
                              <a:ln w="0">
                                <a:noFill/>
                              </a:ln>
                              <a:effectLst/>
                            </wps:spPr>
                            <wps:bodyPr/>
                          </wps:wsp>
                        </a:graphicData>
                      </a:graphic>
                      <wp14:sizeRelH relativeFrom="page">
                        <wp14:pctWidth>0</wp14:pctWidth>
                      </wp14:sizeRelH>
                      <wp14:sizeRelV relativeFrom="page">
                        <wp14:pctHeight>0</wp14:pctHeight>
                      </wp14:sizeRelV>
                    </wp:anchor>
                  </w:drawing>
                </mc:Choice>
                <mc:Fallback>
                  <w:pict>
                    <v:rect w14:anchorId="71D0438B" id="_x0000_tole_rId30" o:spid="_x0000_s1026" style="position:absolute;margin-left:.05pt;margin-top:.05pt;width:50.05pt;height:50.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" filled="f" stroked="f" strokeweight="0"/>
                  </w:pict>
                </mc:Fallback>
              </mc:AlternateContent>
            </w:r>
            <w:r w:rsidRPr="001D04B9">
              <w:rPr>
                <w:rFonts w:ascii="Times New Roman" w:eastAsia="Calibri" w:hAnsi="Times New Roman" w:cs="Times New Roman"/>
                <w:iCs/>
                <w:noProof/>
                <w:sz w:val="28"/>
                <w:szCs w:val="28"/>
                <w:lang w:val="ru-RU" w:eastAsia="ru-RU"/>
              </w:rPr>
              <mc:AlternateContent>
                <mc:Choice Requires="wps">
                  <w:drawing>
                    <wp:anchor distT="0" distB="0" distL="114300" distR="114300" simplePos="0" relativeHeight="251693056" behindDoc="0" locked="0" layoutInCell="1" allowOverlap="1" wp14:anchorId="24DDEDFB" wp14:editId="70FF7558">
                      <wp:simplePos x="0" y="0"/>
                      <wp:positionH relativeFrom="column">
                        <wp:posOffset>0</wp:posOffset>
                      </wp:positionH>
                      <wp:positionV relativeFrom="paragraph">
                        <wp:posOffset>0</wp:posOffset>
                      </wp:positionV>
                      <wp:extent cx="635000" cy="635000"/>
                      <wp:effectExtent l="0" t="0" r="0" b="0"/>
                      <wp:wrapNone/>
                      <wp:docPr id="50" name="Прямоугольник 50"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FA015A" id="Прямоугольник 50" o:spid="_x0000_s1026" style="position:absolute;margin-left:0;margin-top:0;width:50pt;height:50pt;z-index:2516930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" filled="f" stroked="f">
                      <o:lock v:ext="edit" aspectratio="t" selection="t"/>
                    </v:rect>
                  </w:pict>
                </mc:Fallback>
              </mc:AlternateContent>
            </w:r>
          </w:p>
        </w:tc>
      </w:tr>
      <w:tr w:rsidR="00E909B6" w:rsidRPr="001D04B9" w14:paraId="2E14A57D" w14:textId="77777777" w:rsidTr="00E909B6">
        <w:trPr>
          <w:jc w:val="center"/>
        </w:trPr>
        <w:tc>
          <w:tcPr>
            <w:tcW w:w="9498" w:type="dxa"/>
            <w:gridSpan w:val="3"/>
            <w:shd w:val="clear" w:color="auto" w:fill="auto"/>
            <w:vAlign w:val="center"/>
          </w:tcPr>
          <w:p w14:paraId="22C9AD93" w14:textId="77777777" w:rsidR="00E909B6" w:rsidRPr="001D04B9" w:rsidRDefault="00333221" w:rsidP="00BF1415">
            <w:pPr>
              <w:spacing w:after="0" w:line="240" w:lineRule="auto"/>
              <w:jc w:val="center"/>
              <w:rPr>
                <w:rFonts w:ascii="Times New Roman" w:eastAsia="Calibri" w:hAnsi="Times New Roman" w:cs="Times New Roman"/>
                <w:b/>
                <w:iCs/>
                <w:sz w:val="28"/>
                <w:szCs w:val="28"/>
                <w:lang w:bidi="en-US"/>
              </w:rPr>
            </w:pPr>
            <w:r w:rsidRPr="001D04B9">
              <w:rPr>
                <w:rFonts w:ascii="Times New Roman" w:eastAsia="Calibri" w:hAnsi="Times New Roman" w:cs="Times New Roman"/>
                <w:b/>
                <w:bCs/>
                <w:iCs/>
                <w:sz w:val="28"/>
                <w:szCs w:val="28"/>
                <w:lang w:bidi="en-US"/>
              </w:rPr>
              <w:t>Figure 34</w:t>
            </w:r>
            <w:r w:rsidR="00071072" w:rsidRPr="001D04B9">
              <w:rPr>
                <w:rFonts w:ascii="Times New Roman" w:eastAsia="Calibri" w:hAnsi="Times New Roman" w:cs="Times New Roman"/>
                <w:b/>
                <w:bCs/>
                <w:iCs/>
                <w:sz w:val="28"/>
                <w:szCs w:val="28"/>
                <w:lang w:bidi="en-US"/>
              </w:rPr>
              <w:t xml:space="preserve"> -</w:t>
            </w:r>
            <w:r w:rsidR="00E909B6" w:rsidRPr="001D04B9">
              <w:rPr>
                <w:rFonts w:ascii="Times New Roman" w:eastAsia="Calibri" w:hAnsi="Times New Roman" w:cs="Times New Roman"/>
                <w:b/>
                <w:bCs/>
                <w:iCs/>
                <w:sz w:val="28"/>
                <w:szCs w:val="28"/>
                <w:lang w:bidi="en-US"/>
              </w:rPr>
              <w:t xml:space="preserve"> Effect of temperature and ionic strength (µ) on the mean hydrodynamic radius (R</w:t>
            </w:r>
            <w:r w:rsidR="00E909B6" w:rsidRPr="001D04B9">
              <w:rPr>
                <w:rFonts w:ascii="Times New Roman" w:eastAsia="Calibri" w:hAnsi="Times New Roman" w:cs="Times New Roman"/>
                <w:b/>
                <w:bCs/>
                <w:i/>
                <w:iCs/>
                <w:sz w:val="28"/>
                <w:szCs w:val="28"/>
                <w:vertAlign w:val="subscript"/>
                <w:lang w:bidi="en-US"/>
              </w:rPr>
              <w:t>h</w:t>
            </w:r>
            <w:r w:rsidR="00E909B6" w:rsidRPr="001D04B9">
              <w:rPr>
                <w:rFonts w:ascii="Times New Roman" w:eastAsia="Calibri" w:hAnsi="Times New Roman" w:cs="Times New Roman"/>
                <w:b/>
                <w:bCs/>
                <w:iCs/>
                <w:sz w:val="28"/>
                <w:szCs w:val="28"/>
                <w:lang w:bidi="en-US"/>
              </w:rPr>
              <w:t>) of NIPAM</w:t>
            </w:r>
            <w:r w:rsidR="00E909B6" w:rsidRPr="001D04B9">
              <w:rPr>
                <w:rFonts w:ascii="Times New Roman" w:eastAsia="Calibri" w:hAnsi="Times New Roman" w:cs="Times New Roman"/>
                <w:b/>
                <w:bCs/>
                <w:iCs/>
                <w:sz w:val="28"/>
                <w:szCs w:val="28"/>
                <w:vertAlign w:val="subscript"/>
                <w:lang w:bidi="en-US"/>
              </w:rPr>
              <w:t>90</w:t>
            </w:r>
            <w:r w:rsidR="00E909B6" w:rsidRPr="001D04B9">
              <w:rPr>
                <w:rFonts w:ascii="Times New Roman" w:eastAsia="Calibri" w:hAnsi="Times New Roman" w:cs="Times New Roman"/>
                <w:b/>
                <w:bCs/>
                <w:iCs/>
                <w:sz w:val="28"/>
                <w:szCs w:val="28"/>
                <w:lang w:bidi="en-US"/>
              </w:rPr>
              <w:t>-APTAC</w:t>
            </w:r>
            <w:r w:rsidR="00E909B6" w:rsidRPr="001D04B9">
              <w:rPr>
                <w:rFonts w:ascii="Times New Roman" w:eastAsia="Calibri" w:hAnsi="Times New Roman" w:cs="Times New Roman"/>
                <w:b/>
                <w:bCs/>
                <w:iCs/>
                <w:sz w:val="28"/>
                <w:szCs w:val="28"/>
                <w:vertAlign w:val="subscript"/>
                <w:lang w:bidi="en-US"/>
              </w:rPr>
              <w:t>10</w:t>
            </w:r>
            <w:r w:rsidR="00E909B6" w:rsidRPr="001D04B9">
              <w:rPr>
                <w:rFonts w:ascii="Times New Roman" w:eastAsia="Calibri" w:hAnsi="Times New Roman" w:cs="Times New Roman"/>
                <w:b/>
                <w:bCs/>
                <w:iCs/>
                <w:sz w:val="28"/>
                <w:szCs w:val="28"/>
                <w:lang w:bidi="en-US"/>
              </w:rPr>
              <w:t xml:space="preserve"> at µ =</w:t>
            </w:r>
            <w:r w:rsidR="00071072" w:rsidRPr="001D04B9">
              <w:rPr>
                <w:rFonts w:ascii="Times New Roman" w:eastAsia="Calibri" w:hAnsi="Times New Roman" w:cs="Times New Roman"/>
                <w:b/>
                <w:bCs/>
                <w:iCs/>
                <w:sz w:val="28"/>
                <w:szCs w:val="28"/>
                <w:lang w:bidi="en-US"/>
              </w:rPr>
              <w:t xml:space="preserve"> (a) 0.001, (b) 0.1 and (c) 1.0</w:t>
            </w:r>
          </w:p>
        </w:tc>
      </w:tr>
    </w:tbl>
    <w:p w14:paraId="691D7204" w14:textId="77777777" w:rsidR="00E909B6" w:rsidRPr="001D04B9" w:rsidRDefault="00E909B6" w:rsidP="00BF1415">
      <w:pPr>
        <w:spacing w:after="0" w:line="240" w:lineRule="auto"/>
        <w:ind w:firstLine="708"/>
        <w:jc w:val="both"/>
        <w:rPr>
          <w:rFonts w:ascii="Times New Roman" w:eastAsia="Calibri" w:hAnsi="Times New Roman" w:cs="Times New Roman"/>
          <w:b/>
          <w:sz w:val="28"/>
          <w:szCs w:val="28"/>
        </w:rPr>
      </w:pPr>
      <w:r w:rsidRPr="001D04B9">
        <w:rPr>
          <w:rFonts w:ascii="Times New Roman" w:eastAsia="Calibri" w:hAnsi="Times New Roman" w:cs="Times New Roman"/>
          <w:b/>
          <w:sz w:val="28"/>
          <w:szCs w:val="28"/>
        </w:rPr>
        <w:lastRenderedPageBreak/>
        <w:t>3.4 Synthesis and characterization of polyampholyte nanogels based on NIPAM-APTAC-AMPS</w:t>
      </w:r>
    </w:p>
    <w:p w14:paraId="29ABF9D7" w14:textId="77777777" w:rsidR="00E909B6" w:rsidRPr="001D04B9" w:rsidRDefault="00E909B6" w:rsidP="00BE03E5">
      <w:pPr>
        <w:spacing w:after="0" w:line="240" w:lineRule="auto"/>
        <w:ind w:firstLine="708"/>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Polyampholyte nanogels of various compositions [NIPAM]-[APTAC]-[AMPS] = 90:5:5; 90:2.5:7.5 and 90:7.5:2.5 mol.% (abbreviated as NIPAM</w:t>
      </w:r>
      <w:r w:rsidRPr="001D04B9">
        <w:rPr>
          <w:rFonts w:ascii="Times New Roman" w:eastAsia="Calibri" w:hAnsi="Times New Roman" w:cs="Times New Roman"/>
          <w:sz w:val="28"/>
          <w:szCs w:val="28"/>
          <w:vertAlign w:val="subscript"/>
        </w:rPr>
        <w:t>90</w:t>
      </w:r>
      <w:r w:rsidRPr="001D04B9">
        <w:rPr>
          <w:rFonts w:ascii="Times New Roman" w:eastAsia="Calibri" w:hAnsi="Times New Roman" w:cs="Times New Roman"/>
          <w:sz w:val="28"/>
          <w:szCs w:val="28"/>
        </w:rPr>
        <w:t>-APTAC</w:t>
      </w:r>
      <w:r w:rsidRPr="001D04B9">
        <w:rPr>
          <w:rFonts w:ascii="Times New Roman" w:eastAsia="Calibri" w:hAnsi="Times New Roman" w:cs="Times New Roman"/>
          <w:sz w:val="28"/>
          <w:szCs w:val="28"/>
          <w:vertAlign w:val="subscript"/>
        </w:rPr>
        <w:t>5</w:t>
      </w:r>
      <w:r w:rsidRPr="001D04B9">
        <w:rPr>
          <w:rFonts w:ascii="Times New Roman" w:eastAsia="Calibri" w:hAnsi="Times New Roman" w:cs="Times New Roman"/>
          <w:sz w:val="28"/>
          <w:szCs w:val="28"/>
        </w:rPr>
        <w:t>-AMPS</w:t>
      </w:r>
      <w:r w:rsidRPr="001D04B9">
        <w:rPr>
          <w:rFonts w:ascii="Times New Roman" w:eastAsia="Calibri" w:hAnsi="Times New Roman" w:cs="Times New Roman"/>
          <w:sz w:val="28"/>
          <w:szCs w:val="28"/>
          <w:vertAlign w:val="subscript"/>
        </w:rPr>
        <w:t>5</w:t>
      </w:r>
      <w:r w:rsidRPr="001D04B9">
        <w:rPr>
          <w:rFonts w:ascii="Times New Roman" w:eastAsia="Calibri" w:hAnsi="Times New Roman" w:cs="Times New Roman"/>
          <w:sz w:val="28"/>
          <w:szCs w:val="28"/>
        </w:rPr>
        <w:t>, NIPAM</w:t>
      </w:r>
      <w:r w:rsidRPr="001D04B9">
        <w:rPr>
          <w:rFonts w:ascii="Times New Roman" w:eastAsia="Calibri" w:hAnsi="Times New Roman" w:cs="Times New Roman"/>
          <w:sz w:val="28"/>
          <w:szCs w:val="28"/>
          <w:vertAlign w:val="subscript"/>
        </w:rPr>
        <w:t>90</w:t>
      </w:r>
      <w:r w:rsidRPr="001D04B9">
        <w:rPr>
          <w:rFonts w:ascii="Times New Roman" w:eastAsia="Calibri" w:hAnsi="Times New Roman" w:cs="Times New Roman"/>
          <w:sz w:val="28"/>
          <w:szCs w:val="28"/>
        </w:rPr>
        <w:t>-APTAC</w:t>
      </w:r>
      <w:r w:rsidRPr="001D04B9">
        <w:rPr>
          <w:rFonts w:ascii="Times New Roman" w:eastAsia="Calibri" w:hAnsi="Times New Roman" w:cs="Times New Roman"/>
          <w:sz w:val="28"/>
          <w:szCs w:val="28"/>
          <w:vertAlign w:val="subscript"/>
        </w:rPr>
        <w:t>2.5</w:t>
      </w:r>
      <w:r w:rsidRPr="001D04B9">
        <w:rPr>
          <w:rFonts w:ascii="Times New Roman" w:eastAsia="Calibri" w:hAnsi="Times New Roman" w:cs="Times New Roman"/>
          <w:sz w:val="28"/>
          <w:szCs w:val="28"/>
        </w:rPr>
        <w:t>-AMPS</w:t>
      </w:r>
      <w:r w:rsidRPr="001D04B9">
        <w:rPr>
          <w:rFonts w:ascii="Times New Roman" w:eastAsia="Calibri" w:hAnsi="Times New Roman" w:cs="Times New Roman"/>
          <w:sz w:val="28"/>
          <w:szCs w:val="28"/>
          <w:vertAlign w:val="subscript"/>
        </w:rPr>
        <w:t>7.5</w:t>
      </w:r>
      <w:r w:rsidRPr="001D04B9">
        <w:rPr>
          <w:rFonts w:ascii="Times New Roman" w:eastAsia="Calibri" w:hAnsi="Times New Roman" w:cs="Times New Roman"/>
          <w:sz w:val="28"/>
          <w:szCs w:val="28"/>
        </w:rPr>
        <w:t>, NIPAM</w:t>
      </w:r>
      <w:r w:rsidRPr="001D04B9">
        <w:rPr>
          <w:rFonts w:ascii="Times New Roman" w:eastAsia="Calibri" w:hAnsi="Times New Roman" w:cs="Times New Roman"/>
          <w:sz w:val="28"/>
          <w:szCs w:val="28"/>
          <w:vertAlign w:val="subscript"/>
        </w:rPr>
        <w:t>90</w:t>
      </w:r>
      <w:r w:rsidRPr="001D04B9">
        <w:rPr>
          <w:rFonts w:ascii="Times New Roman" w:eastAsia="Calibri" w:hAnsi="Times New Roman" w:cs="Times New Roman"/>
          <w:sz w:val="28"/>
          <w:szCs w:val="28"/>
        </w:rPr>
        <w:t>-APTAC</w:t>
      </w:r>
      <w:r w:rsidRPr="001D04B9">
        <w:rPr>
          <w:rFonts w:ascii="Times New Roman" w:eastAsia="Calibri" w:hAnsi="Times New Roman" w:cs="Times New Roman"/>
          <w:sz w:val="28"/>
          <w:szCs w:val="28"/>
          <w:vertAlign w:val="subscript"/>
        </w:rPr>
        <w:t>7.5</w:t>
      </w:r>
      <w:r w:rsidRPr="001D04B9">
        <w:rPr>
          <w:rFonts w:ascii="Times New Roman" w:eastAsia="Calibri" w:hAnsi="Times New Roman" w:cs="Times New Roman"/>
          <w:sz w:val="28"/>
          <w:szCs w:val="28"/>
        </w:rPr>
        <w:t>-AMPS</w:t>
      </w:r>
      <w:r w:rsidRPr="001D04B9">
        <w:rPr>
          <w:rFonts w:ascii="Times New Roman" w:eastAsia="Calibri" w:hAnsi="Times New Roman" w:cs="Times New Roman"/>
          <w:sz w:val="28"/>
          <w:szCs w:val="28"/>
          <w:vertAlign w:val="subscript"/>
        </w:rPr>
        <w:t>2.5</w:t>
      </w:r>
      <w:r w:rsidRPr="001D04B9">
        <w:rPr>
          <w:rFonts w:ascii="Times New Roman" w:eastAsia="Calibri" w:hAnsi="Times New Roman" w:cs="Times New Roman"/>
          <w:sz w:val="28"/>
          <w:szCs w:val="28"/>
        </w:rPr>
        <w:t>) were synthesized via conventional redox initiated free rad</w:t>
      </w:r>
      <w:r w:rsidR="00BE03E5" w:rsidRPr="001D04B9">
        <w:rPr>
          <w:rFonts w:ascii="Times New Roman" w:eastAsia="Calibri" w:hAnsi="Times New Roman" w:cs="Times New Roman"/>
          <w:sz w:val="28"/>
          <w:szCs w:val="28"/>
        </w:rPr>
        <w:t>ical copolymerization (Figure 3</w:t>
      </w:r>
      <w:r w:rsidR="00333221" w:rsidRPr="001D04B9">
        <w:rPr>
          <w:rFonts w:ascii="Times New Roman" w:eastAsia="Calibri" w:hAnsi="Times New Roman" w:cs="Times New Roman"/>
          <w:sz w:val="28"/>
          <w:szCs w:val="28"/>
        </w:rPr>
        <w:t>5</w:t>
      </w:r>
      <w:r w:rsidRPr="001D04B9">
        <w:rPr>
          <w:rFonts w:ascii="Times New Roman" w:eastAsia="Calibri" w:hAnsi="Times New Roman" w:cs="Times New Roman"/>
          <w:sz w:val="28"/>
          <w:szCs w:val="28"/>
        </w:rPr>
        <w:t>)</w:t>
      </w:r>
      <w:r w:rsidR="006738F2" w:rsidRPr="001D04B9">
        <w:rPr>
          <w:rFonts w:ascii="Times New Roman" w:eastAsia="Calibri" w:hAnsi="Times New Roman" w:cs="Times New Roman"/>
          <w:sz w:val="28"/>
          <w:szCs w:val="28"/>
        </w:rPr>
        <w:t xml:space="preserve"> </w:t>
      </w:r>
      <w:r w:rsidR="006738F2" w:rsidRPr="001D04B9">
        <w:rPr>
          <w:rFonts w:ascii="Times New Roman" w:eastAsia="Calibri" w:hAnsi="Times New Roman" w:cs="Times New Roman"/>
          <w:sz w:val="28"/>
          <w:szCs w:val="28"/>
        </w:rPr>
        <w:fldChar w:fldCharType="begin"/>
      </w:r>
      <w:r w:rsidR="006738F2" w:rsidRPr="001D04B9">
        <w:rPr>
          <w:rFonts w:ascii="Times New Roman" w:eastAsia="Calibri" w:hAnsi="Times New Roman" w:cs="Times New Roman"/>
          <w:sz w:val="28"/>
          <w:szCs w:val="28"/>
        </w:rPr>
        <w:instrText xml:space="preserve"> ADDIN EN.CITE &lt;EndNote&gt;&lt;Cite&gt;&lt;Author&gt;Kudaibergenov S.&lt;/Author&gt;&lt;Year&gt;2022&lt;/Year&gt;&lt;IDText&gt;Polyampholytic nanogel for thermo- and salt-sensitive materials (options) and method for production thereof&lt;/IDText&gt;&lt;DisplayText&gt;[133]&lt;/DisplayText&gt;&lt;record&gt;&lt;titles&gt;&lt;title&gt;Polyampholytic nanogel for thermo- and salt-sensitive materials (options) and method for production thereof&lt;/title&gt;&lt;/titles&gt;&lt;contributors&gt;&lt;authors&gt;&lt;author&gt;Kudaibergenov S., Shakhvorostov A.V., Ayazbayeva A.Ye., Kudaibergenova G.M.&lt;/author&gt;&lt;/authors&gt;&lt;/contributors&gt;&lt;added-date format="utc"&gt;1694423507&lt;/added-date&gt;&lt;pub-location&gt;Kazakhstan&lt;/pub-location&gt;&lt;ref-type name="Patent"&gt;25&lt;/ref-type&gt;&lt;dates&gt;&lt;year&gt;2022&lt;/year&gt;&lt;/dates&gt;&lt;rec-number&gt;141&lt;/rec-number&gt;&lt;last-updated-date format="utc"&gt;1694423566&lt;/last-updated-date&gt;&lt;contributors&gt;&lt;secondary-authors&gt;&lt;author&gt;Institute of Polymer Materials and Technology&lt;/author&gt;&lt;/secondary-authors&gt;&lt;/contributors&gt;&lt;volume&gt;7008&lt;/volume&gt;&lt;/record&gt;&lt;/Cite&gt;&lt;/EndNote&gt;</w:instrText>
      </w:r>
      <w:r w:rsidR="006738F2" w:rsidRPr="001D04B9">
        <w:rPr>
          <w:rFonts w:ascii="Times New Roman" w:eastAsia="Calibri" w:hAnsi="Times New Roman" w:cs="Times New Roman"/>
          <w:sz w:val="28"/>
          <w:szCs w:val="28"/>
        </w:rPr>
        <w:fldChar w:fldCharType="separate"/>
      </w:r>
      <w:r w:rsidR="006738F2" w:rsidRPr="001D04B9">
        <w:rPr>
          <w:rFonts w:ascii="Times New Roman" w:eastAsia="Calibri" w:hAnsi="Times New Roman" w:cs="Times New Roman"/>
          <w:sz w:val="28"/>
          <w:szCs w:val="28"/>
        </w:rPr>
        <w:t>[133]</w:t>
      </w:r>
      <w:r w:rsidR="006738F2" w:rsidRPr="001D04B9">
        <w:rPr>
          <w:rFonts w:ascii="Times New Roman" w:eastAsia="Calibri" w:hAnsi="Times New Roman" w:cs="Times New Roman"/>
          <w:sz w:val="28"/>
          <w:szCs w:val="28"/>
        </w:rPr>
        <w:fldChar w:fldCharType="end"/>
      </w:r>
      <w:r w:rsidR="006738F2" w:rsidRPr="001D04B9">
        <w:rPr>
          <w:rFonts w:ascii="Times New Roman" w:eastAsia="Calibri" w:hAnsi="Times New Roman" w:cs="Times New Roman"/>
          <w:sz w:val="28"/>
          <w:szCs w:val="28"/>
        </w:rPr>
        <w:t>.</w:t>
      </w:r>
      <w:r w:rsidRPr="001D04B9">
        <w:rPr>
          <w:rFonts w:ascii="Times New Roman" w:eastAsia="Calibri" w:hAnsi="Times New Roman" w:cs="Times New Roman"/>
          <w:sz w:val="28"/>
          <w:szCs w:val="28"/>
        </w:rPr>
        <w:t xml:space="preserve"> </w:t>
      </w:r>
    </w:p>
    <w:p w14:paraId="459C86A5" w14:textId="77777777" w:rsidR="00E909B6" w:rsidRPr="001D04B9" w:rsidRDefault="00E909B6" w:rsidP="00E909B6">
      <w:pPr>
        <w:spacing w:after="0" w:line="240" w:lineRule="auto"/>
        <w:jc w:val="both"/>
        <w:rPr>
          <w:rFonts w:ascii="Times New Roman" w:eastAsia="Calibri" w:hAnsi="Times New Roman" w:cs="Times New Roman"/>
          <w:sz w:val="28"/>
          <w:szCs w:val="28"/>
        </w:rPr>
      </w:pPr>
    </w:p>
    <w:tbl>
      <w:tblPr>
        <w:tblW w:w="0" w:type="auto"/>
        <w:tblLook w:val="04A0" w:firstRow="1" w:lastRow="0" w:firstColumn="1" w:lastColumn="0" w:noHBand="0" w:noVBand="1"/>
      </w:tblPr>
      <w:tblGrid>
        <w:gridCol w:w="9355"/>
      </w:tblGrid>
      <w:tr w:rsidR="00E909B6" w:rsidRPr="001D04B9" w14:paraId="3CCF8352" w14:textId="77777777" w:rsidTr="00E909B6">
        <w:trPr>
          <w:trHeight w:val="1950"/>
        </w:trPr>
        <w:tc>
          <w:tcPr>
            <w:tcW w:w="9355" w:type="dxa"/>
            <w:shd w:val="clear" w:color="auto" w:fill="auto"/>
          </w:tcPr>
          <w:p w14:paraId="20E6441B" w14:textId="77777777" w:rsidR="00E909B6" w:rsidRPr="001D04B9" w:rsidRDefault="00E909B6" w:rsidP="00E909B6">
            <w:pPr>
              <w:spacing w:after="0" w:line="240" w:lineRule="auto"/>
              <w:jc w:val="center"/>
              <w:rPr>
                <w:rFonts w:ascii="Times New Roman" w:eastAsia="Calibri" w:hAnsi="Times New Roman" w:cs="Times New Roman"/>
                <w:sz w:val="28"/>
                <w:szCs w:val="28"/>
              </w:rPr>
            </w:pPr>
            <w:r w:rsidRPr="001D04B9">
              <w:object w:dxaOrig="6871" w:dyaOrig="1315" w14:anchorId="1345B5E5">
                <v:shape id="_x0000_i1058" type="#_x0000_t75" style="width:460.5pt;height:86.5pt" o:ole="">
                  <v:imagedata r:id="rId85" o:title=""/>
                </v:shape>
                <o:OLEObject Type="Embed" ProgID="ChemDraw.Document.6.0" ShapeID="_x0000_i1058" DrawAspect="Content" ObjectID="_1771835691" r:id="rId86"/>
              </w:object>
            </w:r>
          </w:p>
        </w:tc>
      </w:tr>
      <w:tr w:rsidR="00E909B6" w:rsidRPr="001D04B9" w14:paraId="5C267ACA" w14:textId="77777777" w:rsidTr="00E909B6">
        <w:tc>
          <w:tcPr>
            <w:tcW w:w="9355" w:type="dxa"/>
            <w:shd w:val="clear" w:color="auto" w:fill="auto"/>
          </w:tcPr>
          <w:p w14:paraId="7FEDAD83" w14:textId="77777777" w:rsidR="00E909B6" w:rsidRPr="001D04B9" w:rsidRDefault="00333221" w:rsidP="00E909B6">
            <w:pPr>
              <w:spacing w:after="0" w:line="240" w:lineRule="auto"/>
              <w:jc w:val="center"/>
              <w:rPr>
                <w:rFonts w:ascii="Times New Roman" w:eastAsia="Calibri" w:hAnsi="Times New Roman" w:cs="Times New Roman"/>
                <w:b/>
                <w:sz w:val="28"/>
                <w:szCs w:val="28"/>
              </w:rPr>
            </w:pPr>
            <w:r w:rsidRPr="001D04B9">
              <w:rPr>
                <w:rFonts w:ascii="Times New Roman" w:eastAsia="Calibri" w:hAnsi="Times New Roman" w:cs="Times New Roman"/>
                <w:b/>
                <w:sz w:val="28"/>
                <w:szCs w:val="28"/>
              </w:rPr>
              <w:t>Figure 35</w:t>
            </w:r>
            <w:r w:rsidR="00071072" w:rsidRPr="001D04B9">
              <w:rPr>
                <w:rFonts w:ascii="Times New Roman" w:eastAsia="Calibri" w:hAnsi="Times New Roman" w:cs="Times New Roman"/>
                <w:b/>
                <w:sz w:val="28"/>
                <w:szCs w:val="28"/>
              </w:rPr>
              <w:t xml:space="preserve"> -</w:t>
            </w:r>
            <w:r w:rsidR="00E909B6" w:rsidRPr="001D04B9">
              <w:rPr>
                <w:rFonts w:ascii="Times New Roman" w:eastAsia="Calibri" w:hAnsi="Times New Roman" w:cs="Times New Roman"/>
                <w:b/>
                <w:sz w:val="28"/>
                <w:szCs w:val="28"/>
              </w:rPr>
              <w:t xml:space="preserve"> </w:t>
            </w:r>
            <w:bookmarkStart w:id="8" w:name="_Hlk148286152"/>
            <w:r w:rsidR="00E909B6" w:rsidRPr="001D04B9">
              <w:rPr>
                <w:rFonts w:ascii="Times New Roman" w:eastAsia="Calibri" w:hAnsi="Times New Roman" w:cs="Times New Roman"/>
                <w:b/>
                <w:sz w:val="28"/>
                <w:szCs w:val="28"/>
              </w:rPr>
              <w:t>Schematic representation of free radical copolymerization of NIPAM, APTAC and AMPS monomers for nanogels synthesis</w:t>
            </w:r>
            <w:bookmarkEnd w:id="8"/>
          </w:p>
        </w:tc>
      </w:tr>
    </w:tbl>
    <w:p w14:paraId="4B418F7E" w14:textId="77777777" w:rsidR="00E909B6" w:rsidRPr="001D04B9" w:rsidRDefault="00E909B6" w:rsidP="00E909B6">
      <w:pPr>
        <w:suppressAutoHyphens/>
        <w:snapToGrid w:val="0"/>
        <w:spacing w:after="0" w:line="240" w:lineRule="auto"/>
        <w:jc w:val="both"/>
        <w:rPr>
          <w:rFonts w:ascii="Times New Roman" w:eastAsia="Calibri" w:hAnsi="Times New Roman" w:cs="Times New Roman"/>
          <w:sz w:val="28"/>
          <w:szCs w:val="28"/>
        </w:rPr>
      </w:pPr>
    </w:p>
    <w:p w14:paraId="2D2AB522" w14:textId="77777777" w:rsidR="00391368" w:rsidRPr="001D04B9" w:rsidRDefault="00E909B6" w:rsidP="00391368">
      <w:pPr>
        <w:suppressAutoHyphens/>
        <w:snapToGrid w:val="0"/>
        <w:spacing w:after="0" w:line="240" w:lineRule="auto"/>
        <w:ind w:firstLine="708"/>
        <w:jc w:val="both"/>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Based on research by Braun et al.</w:t>
      </w:r>
      <w:r w:rsidR="006738F2" w:rsidRPr="001D04B9">
        <w:rPr>
          <w:rFonts w:ascii="Times New Roman" w:eastAsia="Calibri" w:hAnsi="Times New Roman" w:cs="Times New Roman"/>
          <w:color w:val="000000"/>
          <w:sz w:val="28"/>
          <w:szCs w:val="28"/>
          <w:lang w:eastAsia="de-DE" w:bidi="en-US"/>
        </w:rPr>
        <w:t xml:space="preserve"> </w:t>
      </w:r>
      <w:r w:rsidR="006738F2" w:rsidRPr="001D04B9">
        <w:rPr>
          <w:rFonts w:ascii="Times New Roman" w:eastAsia="Calibri" w:hAnsi="Times New Roman" w:cs="Times New Roman"/>
          <w:color w:val="000000"/>
          <w:sz w:val="28"/>
          <w:szCs w:val="28"/>
          <w:lang w:eastAsia="de-DE" w:bidi="en-US"/>
        </w:rPr>
        <w:fldChar w:fldCharType="begin"/>
      </w:r>
      <w:r w:rsidR="006738F2" w:rsidRPr="001D04B9">
        <w:rPr>
          <w:rFonts w:ascii="Times New Roman" w:eastAsia="Calibri" w:hAnsi="Times New Roman" w:cs="Times New Roman"/>
          <w:color w:val="000000"/>
          <w:sz w:val="28"/>
          <w:szCs w:val="28"/>
          <w:lang w:eastAsia="de-DE" w:bidi="en-US"/>
        </w:rPr>
        <w:instrText xml:space="preserve"> ADDIN EN.CITE &lt;EndNote&gt;&lt;Cite&gt;&lt;Author&gt;Braun&lt;/Author&gt;&lt;Year&gt;2001&lt;/Year&gt;&lt;IDText&gt;Synthesis in microemulsion and characterization of stimuli-responsive polyelectrolytes and polyampholytes based on N-isopropylacrylamide&lt;/IDText&gt;&lt;DisplayText&gt;[76]&lt;/DisplayText&gt;&lt;record&gt;&lt;dates&gt;&lt;pub-dates&gt;&lt;date&gt;Oct&lt;/date&gt;&lt;/pub-dates&gt;&lt;year&gt;2001&lt;/year&gt;&lt;/dates&gt;&lt;urls&gt;&lt;related-urls&gt;&lt;url&gt;&amp;lt;Go to ISI&amp;gt;://WOS:000170217200001&lt;/url&gt;&lt;/related-urls&gt;&lt;/urls&gt;&lt;isbn&gt;0032-3861&lt;/isbn&gt;&lt;titles&gt;&lt;title&gt;Synthesis in microemulsion and characterization of stimuli-responsive polyelectrolytes and polyampholytes based on N-isopropylacrylamide&lt;/title&gt;&lt;secondary-title&gt;Polymer&lt;/secondary-title&gt;&lt;/titles&gt;&lt;pages&gt;8499-8510&lt;/pages&gt;&lt;number&gt;21&lt;/number&gt;&lt;contributors&gt;&lt;authors&gt;&lt;author&gt;Braun, O.&lt;/author&gt;&lt;author&gt;Selb, J.&lt;/author&gt;&lt;author&gt;Candau, F.&lt;/author&gt;&lt;/authors&gt;&lt;/contributors&gt;&lt;added-date format="utc"&gt;1694167095&lt;/added-date&gt;&lt;ref-type name="Journal Article"&gt;17&lt;/ref-type&gt;&lt;rec-number&gt;83&lt;/rec-number&gt;&lt;last-updated-date format="utc"&gt;1694167095&lt;/last-updated-date&gt;&lt;accession-num&gt;WOS:000170217200001&lt;/accession-num&gt;&lt;electronic-resource-num&gt;10.1016/s0032-3861(01)00445-1&lt;/electronic-resource-num&gt;&lt;volume&gt;42&lt;/volume&gt;&lt;/record&gt;&lt;/Cite&gt;&lt;/EndNote&gt;</w:instrText>
      </w:r>
      <w:r w:rsidR="006738F2" w:rsidRPr="001D04B9">
        <w:rPr>
          <w:rFonts w:ascii="Times New Roman" w:eastAsia="Calibri" w:hAnsi="Times New Roman" w:cs="Times New Roman"/>
          <w:color w:val="000000"/>
          <w:sz w:val="28"/>
          <w:szCs w:val="28"/>
          <w:lang w:eastAsia="de-DE" w:bidi="en-US"/>
        </w:rPr>
        <w:fldChar w:fldCharType="separate"/>
      </w:r>
      <w:r w:rsidR="006738F2" w:rsidRPr="001D04B9">
        <w:rPr>
          <w:rFonts w:ascii="Times New Roman" w:eastAsia="Calibri" w:hAnsi="Times New Roman" w:cs="Times New Roman"/>
          <w:color w:val="000000"/>
          <w:sz w:val="28"/>
          <w:szCs w:val="28"/>
          <w:lang w:eastAsia="de-DE" w:bidi="en-US"/>
        </w:rPr>
        <w:t>[76]</w:t>
      </w:r>
      <w:r w:rsidR="006738F2" w:rsidRPr="001D04B9">
        <w:rPr>
          <w:rFonts w:ascii="Times New Roman" w:eastAsia="Calibri" w:hAnsi="Times New Roman" w:cs="Times New Roman"/>
          <w:color w:val="000000"/>
          <w:sz w:val="28"/>
          <w:szCs w:val="28"/>
          <w:lang w:eastAsia="de-DE" w:bidi="en-US"/>
        </w:rPr>
        <w:fldChar w:fldCharType="end"/>
      </w:r>
      <w:r w:rsidRPr="001D04B9">
        <w:rPr>
          <w:rFonts w:ascii="Times New Roman" w:eastAsia="Calibri" w:hAnsi="Times New Roman" w:cs="Times New Roman"/>
          <w:color w:val="000000"/>
          <w:sz w:val="28"/>
          <w:szCs w:val="28"/>
          <w:lang w:eastAsia="de-DE" w:bidi="en-US"/>
        </w:rPr>
        <w:t xml:space="preserve">, </w:t>
      </w:r>
      <w:r w:rsidR="00391368" w:rsidRPr="001D04B9">
        <w:rPr>
          <w:rFonts w:ascii="Times New Roman" w:eastAsia="Calibri" w:hAnsi="Times New Roman" w:cs="Times New Roman"/>
          <w:color w:val="000000"/>
          <w:sz w:val="28"/>
          <w:szCs w:val="28"/>
          <w:lang w:eastAsia="de-DE" w:bidi="en-US"/>
        </w:rPr>
        <w:t xml:space="preserve">it is expected that </w:t>
      </w:r>
      <w:bookmarkStart w:id="9" w:name="_Hlk148286206"/>
      <w:r w:rsidR="00391368" w:rsidRPr="001D04B9">
        <w:rPr>
          <w:rFonts w:ascii="Times New Roman" w:eastAsia="Calibri" w:hAnsi="Times New Roman" w:cs="Times New Roman"/>
          <w:color w:val="000000"/>
          <w:sz w:val="28"/>
          <w:szCs w:val="28"/>
          <w:lang w:eastAsia="de-DE" w:bidi="en-US"/>
        </w:rPr>
        <w:t xml:space="preserve">the composition of final products </w:t>
      </w:r>
      <w:r w:rsidR="002E399E" w:rsidRPr="001D04B9">
        <w:rPr>
          <w:rFonts w:ascii="Times New Roman" w:eastAsia="Calibri" w:hAnsi="Times New Roman" w:cs="Times New Roman"/>
          <w:color w:val="000000"/>
          <w:sz w:val="28"/>
          <w:szCs w:val="28"/>
          <w:lang w:eastAsia="de-DE" w:bidi="en-US"/>
        </w:rPr>
        <w:t>will closely match</w:t>
      </w:r>
      <w:r w:rsidR="00391368" w:rsidRPr="001D04B9">
        <w:rPr>
          <w:rFonts w:ascii="Times New Roman" w:eastAsia="Calibri" w:hAnsi="Times New Roman" w:cs="Times New Roman"/>
          <w:color w:val="000000"/>
          <w:sz w:val="28"/>
          <w:szCs w:val="28"/>
          <w:lang w:eastAsia="de-DE" w:bidi="en-US"/>
        </w:rPr>
        <w:t xml:space="preserve"> the composition of initial mixture of monomers with drifting ± 0.5 mol.%. A good agreement between the calculated and found sulfur content confirms the same composition of initial monomer mixture and the obtained nanogels </w:t>
      </w:r>
      <w:bookmarkEnd w:id="9"/>
      <w:r w:rsidR="00391368" w:rsidRPr="001D04B9">
        <w:rPr>
          <w:rFonts w:ascii="Times New Roman" w:eastAsia="Calibri" w:hAnsi="Times New Roman" w:cs="Times New Roman"/>
          <w:color w:val="000000"/>
          <w:sz w:val="28"/>
          <w:szCs w:val="28"/>
          <w:lang w:eastAsia="de-DE" w:bidi="en-US"/>
        </w:rPr>
        <w:t>(Table 9).</w:t>
      </w:r>
    </w:p>
    <w:p w14:paraId="5A73A374" w14:textId="77777777" w:rsidR="00391368" w:rsidRPr="001D04B9" w:rsidRDefault="00391368" w:rsidP="00391368">
      <w:pPr>
        <w:suppressAutoHyphens/>
        <w:snapToGrid w:val="0"/>
        <w:spacing w:after="0" w:line="240" w:lineRule="auto"/>
        <w:jc w:val="both"/>
        <w:rPr>
          <w:rFonts w:ascii="Times New Roman" w:eastAsia="Calibri" w:hAnsi="Times New Roman" w:cs="Times New Roman"/>
          <w:color w:val="000000"/>
          <w:sz w:val="28"/>
          <w:szCs w:val="28"/>
          <w:lang w:eastAsia="de-DE" w:bidi="en-US"/>
        </w:rPr>
      </w:pPr>
    </w:p>
    <w:p w14:paraId="21528BA2" w14:textId="77777777" w:rsidR="00391368" w:rsidRPr="001D04B9" w:rsidRDefault="00391368" w:rsidP="00391368">
      <w:pPr>
        <w:suppressAutoHyphens/>
        <w:snapToGrid w:val="0"/>
        <w:spacing w:after="0" w:line="240" w:lineRule="auto"/>
        <w:jc w:val="both"/>
        <w:rPr>
          <w:rFonts w:ascii="Times New Roman" w:eastAsia="Calibri" w:hAnsi="Times New Roman" w:cs="Times New Roman"/>
          <w:b/>
          <w:color w:val="000000"/>
          <w:sz w:val="28"/>
          <w:szCs w:val="28"/>
          <w:lang w:eastAsia="de-DE" w:bidi="en-US"/>
        </w:rPr>
      </w:pPr>
      <w:r w:rsidRPr="001D04B9">
        <w:rPr>
          <w:rFonts w:ascii="Times New Roman" w:eastAsia="Calibri" w:hAnsi="Times New Roman" w:cs="Times New Roman"/>
          <w:b/>
          <w:color w:val="000000"/>
          <w:sz w:val="28"/>
          <w:szCs w:val="28"/>
          <w:lang w:eastAsia="de-DE" w:bidi="en-US"/>
        </w:rPr>
        <w:t>Table 9 - The results of elemental analysis of NIPAM-APTAC-AMPS nanogels</w:t>
      </w:r>
    </w:p>
    <w:p w14:paraId="76C38E4E" w14:textId="77777777" w:rsidR="00094FFA" w:rsidRPr="001D04B9" w:rsidRDefault="00094FFA" w:rsidP="00391368">
      <w:pPr>
        <w:suppressAutoHyphens/>
        <w:snapToGrid w:val="0"/>
        <w:spacing w:after="0" w:line="240" w:lineRule="auto"/>
        <w:jc w:val="both"/>
        <w:rPr>
          <w:rFonts w:ascii="Times New Roman" w:eastAsia="Calibri" w:hAnsi="Times New Roman" w:cs="Times New Roman"/>
          <w:color w:val="000000"/>
          <w:sz w:val="28"/>
          <w:szCs w:val="28"/>
          <w:lang w:eastAsia="de-DE" w:bidi="en-US"/>
        </w:rPr>
      </w:pPr>
    </w:p>
    <w:tbl>
      <w:tblPr>
        <w:tblStyle w:val="a7"/>
        <w:tblW w:w="0" w:type="auto"/>
        <w:jc w:val="center"/>
        <w:tblLook w:val="04A0" w:firstRow="1" w:lastRow="0" w:firstColumn="1" w:lastColumn="0" w:noHBand="0" w:noVBand="1"/>
      </w:tblPr>
      <w:tblGrid>
        <w:gridCol w:w="1119"/>
        <w:gridCol w:w="1139"/>
        <w:gridCol w:w="1096"/>
        <w:gridCol w:w="2207"/>
        <w:gridCol w:w="962"/>
        <w:gridCol w:w="986"/>
        <w:gridCol w:w="986"/>
        <w:gridCol w:w="850"/>
      </w:tblGrid>
      <w:tr w:rsidR="00391368" w:rsidRPr="001D04B9" w14:paraId="0CB38B61" w14:textId="77777777" w:rsidTr="00391368">
        <w:trPr>
          <w:jc w:val="center"/>
        </w:trPr>
        <w:tc>
          <w:tcPr>
            <w:tcW w:w="3361" w:type="dxa"/>
            <w:gridSpan w:val="3"/>
            <w:vMerge w:val="restart"/>
            <w:vAlign w:val="center"/>
          </w:tcPr>
          <w:p w14:paraId="473738FA"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Initial monomer mixture, mol.%</w:t>
            </w:r>
          </w:p>
        </w:tc>
        <w:tc>
          <w:tcPr>
            <w:tcW w:w="1923" w:type="dxa"/>
            <w:vMerge w:val="restart"/>
            <w:vAlign w:val="center"/>
          </w:tcPr>
          <w:p w14:paraId="2C91A55D"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Calculated/Found</w:t>
            </w:r>
          </w:p>
        </w:tc>
        <w:tc>
          <w:tcPr>
            <w:tcW w:w="3925" w:type="dxa"/>
            <w:gridSpan w:val="4"/>
            <w:vAlign w:val="center"/>
          </w:tcPr>
          <w:p w14:paraId="6A81B2C1"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Percentage of elements, wt.%</w:t>
            </w:r>
          </w:p>
        </w:tc>
      </w:tr>
      <w:tr w:rsidR="00391368" w:rsidRPr="001D04B9" w14:paraId="229DF948" w14:textId="77777777" w:rsidTr="00391368">
        <w:trPr>
          <w:trHeight w:val="322"/>
          <w:jc w:val="center"/>
        </w:trPr>
        <w:tc>
          <w:tcPr>
            <w:tcW w:w="3361" w:type="dxa"/>
            <w:gridSpan w:val="3"/>
            <w:vMerge/>
            <w:vAlign w:val="center"/>
          </w:tcPr>
          <w:p w14:paraId="5EF6C5FA"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p>
        </w:tc>
        <w:tc>
          <w:tcPr>
            <w:tcW w:w="1923" w:type="dxa"/>
            <w:vMerge/>
            <w:vAlign w:val="center"/>
          </w:tcPr>
          <w:p w14:paraId="3C15FB6F"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p>
        </w:tc>
        <w:tc>
          <w:tcPr>
            <w:tcW w:w="1015" w:type="dxa"/>
            <w:vMerge w:val="restart"/>
            <w:vAlign w:val="center"/>
          </w:tcPr>
          <w:p w14:paraId="325BB594"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H</w:t>
            </w:r>
          </w:p>
        </w:tc>
        <w:tc>
          <w:tcPr>
            <w:tcW w:w="1015" w:type="dxa"/>
            <w:vMerge w:val="restart"/>
            <w:vAlign w:val="center"/>
          </w:tcPr>
          <w:p w14:paraId="0351C9F5"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C</w:t>
            </w:r>
          </w:p>
        </w:tc>
        <w:tc>
          <w:tcPr>
            <w:tcW w:w="1015" w:type="dxa"/>
            <w:vMerge w:val="restart"/>
            <w:vAlign w:val="center"/>
          </w:tcPr>
          <w:p w14:paraId="73BD71A6"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N</w:t>
            </w:r>
          </w:p>
        </w:tc>
        <w:tc>
          <w:tcPr>
            <w:tcW w:w="880" w:type="dxa"/>
            <w:vMerge w:val="restart"/>
            <w:vAlign w:val="center"/>
          </w:tcPr>
          <w:p w14:paraId="45BDEF9B"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S</w:t>
            </w:r>
          </w:p>
        </w:tc>
      </w:tr>
      <w:tr w:rsidR="00391368" w:rsidRPr="001D04B9" w14:paraId="7D600D47" w14:textId="77777777" w:rsidTr="00391368">
        <w:trPr>
          <w:jc w:val="center"/>
        </w:trPr>
        <w:tc>
          <w:tcPr>
            <w:tcW w:w="1100" w:type="dxa"/>
            <w:vAlign w:val="center"/>
          </w:tcPr>
          <w:p w14:paraId="21710F2F" w14:textId="77777777" w:rsidR="00391368" w:rsidRPr="001D04B9" w:rsidRDefault="00391368" w:rsidP="00391368">
            <w:pPr>
              <w:suppressAutoHyphens/>
              <w:snapToGrid w:val="0"/>
              <w:jc w:val="both"/>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NIPAM</w:t>
            </w:r>
          </w:p>
        </w:tc>
        <w:tc>
          <w:tcPr>
            <w:tcW w:w="1141" w:type="dxa"/>
            <w:vAlign w:val="center"/>
          </w:tcPr>
          <w:p w14:paraId="09603141"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APTAC</w:t>
            </w:r>
          </w:p>
        </w:tc>
        <w:tc>
          <w:tcPr>
            <w:tcW w:w="1120" w:type="dxa"/>
            <w:vAlign w:val="center"/>
          </w:tcPr>
          <w:p w14:paraId="4A4E4069"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AMPS</w:t>
            </w:r>
          </w:p>
        </w:tc>
        <w:tc>
          <w:tcPr>
            <w:tcW w:w="1923" w:type="dxa"/>
            <w:vMerge/>
            <w:vAlign w:val="center"/>
          </w:tcPr>
          <w:p w14:paraId="3709E605"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p>
        </w:tc>
        <w:tc>
          <w:tcPr>
            <w:tcW w:w="1015" w:type="dxa"/>
            <w:vMerge/>
            <w:vAlign w:val="center"/>
          </w:tcPr>
          <w:p w14:paraId="11CA1A8C"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p>
        </w:tc>
        <w:tc>
          <w:tcPr>
            <w:tcW w:w="1015" w:type="dxa"/>
            <w:vMerge/>
            <w:vAlign w:val="center"/>
          </w:tcPr>
          <w:p w14:paraId="11692057"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p>
        </w:tc>
        <w:tc>
          <w:tcPr>
            <w:tcW w:w="1015" w:type="dxa"/>
            <w:vMerge/>
            <w:vAlign w:val="center"/>
          </w:tcPr>
          <w:p w14:paraId="090A54EB"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p>
        </w:tc>
        <w:tc>
          <w:tcPr>
            <w:tcW w:w="880" w:type="dxa"/>
            <w:vMerge/>
            <w:vAlign w:val="center"/>
          </w:tcPr>
          <w:p w14:paraId="6C686E65"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p>
        </w:tc>
      </w:tr>
      <w:tr w:rsidR="00391368" w:rsidRPr="001D04B9" w14:paraId="5530D98A" w14:textId="77777777" w:rsidTr="00391368">
        <w:trPr>
          <w:jc w:val="center"/>
        </w:trPr>
        <w:tc>
          <w:tcPr>
            <w:tcW w:w="1100" w:type="dxa"/>
            <w:vMerge w:val="restart"/>
            <w:vAlign w:val="center"/>
          </w:tcPr>
          <w:p w14:paraId="68EA4EE8" w14:textId="77777777" w:rsidR="00391368" w:rsidRPr="001D04B9" w:rsidRDefault="00391368" w:rsidP="0091290B">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90</w:t>
            </w:r>
          </w:p>
        </w:tc>
        <w:tc>
          <w:tcPr>
            <w:tcW w:w="1141" w:type="dxa"/>
            <w:vMerge w:val="restart"/>
            <w:vAlign w:val="center"/>
          </w:tcPr>
          <w:p w14:paraId="7FE20CB1"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5</w:t>
            </w:r>
          </w:p>
        </w:tc>
        <w:tc>
          <w:tcPr>
            <w:tcW w:w="1120" w:type="dxa"/>
            <w:vMerge w:val="restart"/>
            <w:vAlign w:val="center"/>
          </w:tcPr>
          <w:p w14:paraId="1E0DF084"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5</w:t>
            </w:r>
          </w:p>
        </w:tc>
        <w:tc>
          <w:tcPr>
            <w:tcW w:w="1923" w:type="dxa"/>
            <w:vAlign w:val="center"/>
          </w:tcPr>
          <w:p w14:paraId="17D0C881"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Calculated</w:t>
            </w:r>
          </w:p>
        </w:tc>
        <w:tc>
          <w:tcPr>
            <w:tcW w:w="1015" w:type="dxa"/>
            <w:vAlign w:val="center"/>
          </w:tcPr>
          <w:p w14:paraId="3FA8BA74"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9.26</w:t>
            </w:r>
          </w:p>
        </w:tc>
        <w:tc>
          <w:tcPr>
            <w:tcW w:w="1015" w:type="dxa"/>
            <w:vAlign w:val="center"/>
          </w:tcPr>
          <w:p w14:paraId="4705D9D1"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59.69</w:t>
            </w:r>
          </w:p>
        </w:tc>
        <w:tc>
          <w:tcPr>
            <w:tcW w:w="1015" w:type="dxa"/>
            <w:vAlign w:val="center"/>
          </w:tcPr>
          <w:p w14:paraId="4682136C"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11.89</w:t>
            </w:r>
          </w:p>
        </w:tc>
        <w:tc>
          <w:tcPr>
            <w:tcW w:w="880" w:type="dxa"/>
            <w:vAlign w:val="center"/>
          </w:tcPr>
          <w:p w14:paraId="072FF0AD"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1.29</w:t>
            </w:r>
          </w:p>
        </w:tc>
      </w:tr>
      <w:tr w:rsidR="00391368" w:rsidRPr="001D04B9" w14:paraId="2D5DE3F5" w14:textId="77777777" w:rsidTr="00391368">
        <w:trPr>
          <w:jc w:val="center"/>
        </w:trPr>
        <w:tc>
          <w:tcPr>
            <w:tcW w:w="1100" w:type="dxa"/>
            <w:vMerge/>
            <w:vAlign w:val="center"/>
          </w:tcPr>
          <w:p w14:paraId="4E1661EB" w14:textId="77777777" w:rsidR="00391368" w:rsidRPr="001D04B9" w:rsidRDefault="00391368" w:rsidP="0091290B">
            <w:pPr>
              <w:suppressAutoHyphens/>
              <w:snapToGrid w:val="0"/>
              <w:jc w:val="center"/>
              <w:rPr>
                <w:rFonts w:ascii="Times New Roman" w:eastAsia="Calibri" w:hAnsi="Times New Roman" w:cs="Times New Roman"/>
                <w:color w:val="000000"/>
                <w:sz w:val="28"/>
                <w:szCs w:val="28"/>
                <w:lang w:eastAsia="de-DE" w:bidi="en-US"/>
              </w:rPr>
            </w:pPr>
          </w:p>
        </w:tc>
        <w:tc>
          <w:tcPr>
            <w:tcW w:w="1141" w:type="dxa"/>
            <w:vMerge/>
            <w:vAlign w:val="center"/>
          </w:tcPr>
          <w:p w14:paraId="4BB74598"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p>
        </w:tc>
        <w:tc>
          <w:tcPr>
            <w:tcW w:w="1120" w:type="dxa"/>
            <w:vMerge/>
            <w:vAlign w:val="center"/>
          </w:tcPr>
          <w:p w14:paraId="50F5AE29"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p>
        </w:tc>
        <w:tc>
          <w:tcPr>
            <w:tcW w:w="1923" w:type="dxa"/>
            <w:vAlign w:val="center"/>
          </w:tcPr>
          <w:p w14:paraId="7C2741D8"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Found</w:t>
            </w:r>
          </w:p>
        </w:tc>
        <w:tc>
          <w:tcPr>
            <w:tcW w:w="1015" w:type="dxa"/>
            <w:vAlign w:val="center"/>
          </w:tcPr>
          <w:p w14:paraId="0915EB57"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7.08</w:t>
            </w:r>
          </w:p>
        </w:tc>
        <w:tc>
          <w:tcPr>
            <w:tcW w:w="1015" w:type="dxa"/>
            <w:vAlign w:val="center"/>
          </w:tcPr>
          <w:p w14:paraId="28F2236D"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44.85</w:t>
            </w:r>
          </w:p>
        </w:tc>
        <w:tc>
          <w:tcPr>
            <w:tcW w:w="1015" w:type="dxa"/>
            <w:vAlign w:val="center"/>
          </w:tcPr>
          <w:p w14:paraId="6C45D6A0"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8.96</w:t>
            </w:r>
          </w:p>
        </w:tc>
        <w:tc>
          <w:tcPr>
            <w:tcW w:w="880" w:type="dxa"/>
            <w:vAlign w:val="center"/>
          </w:tcPr>
          <w:p w14:paraId="4E47A3A6"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1.26</w:t>
            </w:r>
          </w:p>
        </w:tc>
      </w:tr>
      <w:tr w:rsidR="00391368" w:rsidRPr="001D04B9" w14:paraId="6A657825" w14:textId="77777777" w:rsidTr="00391368">
        <w:trPr>
          <w:jc w:val="center"/>
        </w:trPr>
        <w:tc>
          <w:tcPr>
            <w:tcW w:w="1100" w:type="dxa"/>
            <w:vMerge w:val="restart"/>
            <w:vAlign w:val="center"/>
          </w:tcPr>
          <w:p w14:paraId="05FF00E1" w14:textId="77777777" w:rsidR="00391368" w:rsidRPr="001D04B9" w:rsidRDefault="00391368" w:rsidP="0091290B">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90</w:t>
            </w:r>
          </w:p>
        </w:tc>
        <w:tc>
          <w:tcPr>
            <w:tcW w:w="1141" w:type="dxa"/>
            <w:vMerge w:val="restart"/>
            <w:vAlign w:val="center"/>
          </w:tcPr>
          <w:p w14:paraId="22D1672C"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7.5</w:t>
            </w:r>
          </w:p>
        </w:tc>
        <w:tc>
          <w:tcPr>
            <w:tcW w:w="1120" w:type="dxa"/>
            <w:vMerge w:val="restart"/>
            <w:vAlign w:val="center"/>
          </w:tcPr>
          <w:p w14:paraId="566FB5A3"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2.5</w:t>
            </w:r>
          </w:p>
        </w:tc>
        <w:tc>
          <w:tcPr>
            <w:tcW w:w="1923" w:type="dxa"/>
            <w:vAlign w:val="center"/>
          </w:tcPr>
          <w:p w14:paraId="1697FFF7"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Calculated</w:t>
            </w:r>
          </w:p>
        </w:tc>
        <w:tc>
          <w:tcPr>
            <w:tcW w:w="1015" w:type="dxa"/>
            <w:vAlign w:val="center"/>
          </w:tcPr>
          <w:p w14:paraId="604360B9"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9.4</w:t>
            </w:r>
          </w:p>
        </w:tc>
        <w:tc>
          <w:tcPr>
            <w:tcW w:w="1015" w:type="dxa"/>
            <w:vAlign w:val="center"/>
          </w:tcPr>
          <w:p w14:paraId="13E289AD"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60.21</w:t>
            </w:r>
          </w:p>
        </w:tc>
        <w:tc>
          <w:tcPr>
            <w:tcW w:w="1015" w:type="dxa"/>
            <w:vAlign w:val="center"/>
          </w:tcPr>
          <w:p w14:paraId="74C87DF9"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12.23</w:t>
            </w:r>
          </w:p>
        </w:tc>
        <w:tc>
          <w:tcPr>
            <w:tcW w:w="880" w:type="dxa"/>
            <w:vAlign w:val="center"/>
          </w:tcPr>
          <w:p w14:paraId="4A95A847" w14:textId="77777777" w:rsidR="00391368" w:rsidRPr="001D04B9" w:rsidRDefault="00094FFA" w:rsidP="00094FFA">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0.65</w:t>
            </w:r>
          </w:p>
        </w:tc>
      </w:tr>
      <w:tr w:rsidR="00391368" w:rsidRPr="001D04B9" w14:paraId="2A396919" w14:textId="77777777" w:rsidTr="00391368">
        <w:trPr>
          <w:jc w:val="center"/>
        </w:trPr>
        <w:tc>
          <w:tcPr>
            <w:tcW w:w="1100" w:type="dxa"/>
            <w:vMerge/>
            <w:vAlign w:val="center"/>
          </w:tcPr>
          <w:p w14:paraId="51BF00CD" w14:textId="77777777" w:rsidR="00391368" w:rsidRPr="001D04B9" w:rsidRDefault="00391368" w:rsidP="0091290B">
            <w:pPr>
              <w:suppressAutoHyphens/>
              <w:snapToGrid w:val="0"/>
              <w:jc w:val="center"/>
              <w:rPr>
                <w:rFonts w:ascii="Times New Roman" w:eastAsia="Calibri" w:hAnsi="Times New Roman" w:cs="Times New Roman"/>
                <w:color w:val="000000"/>
                <w:sz w:val="28"/>
                <w:szCs w:val="28"/>
                <w:lang w:eastAsia="de-DE" w:bidi="en-US"/>
              </w:rPr>
            </w:pPr>
          </w:p>
        </w:tc>
        <w:tc>
          <w:tcPr>
            <w:tcW w:w="1141" w:type="dxa"/>
            <w:vMerge/>
            <w:vAlign w:val="center"/>
          </w:tcPr>
          <w:p w14:paraId="278E9EC0"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p>
        </w:tc>
        <w:tc>
          <w:tcPr>
            <w:tcW w:w="1120" w:type="dxa"/>
            <w:vMerge/>
            <w:vAlign w:val="center"/>
          </w:tcPr>
          <w:p w14:paraId="256D0345"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p>
        </w:tc>
        <w:tc>
          <w:tcPr>
            <w:tcW w:w="1923" w:type="dxa"/>
            <w:vAlign w:val="center"/>
          </w:tcPr>
          <w:p w14:paraId="62232789"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Found</w:t>
            </w:r>
          </w:p>
        </w:tc>
        <w:tc>
          <w:tcPr>
            <w:tcW w:w="1015" w:type="dxa"/>
            <w:vAlign w:val="center"/>
          </w:tcPr>
          <w:p w14:paraId="79B098D2"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8.52</w:t>
            </w:r>
          </w:p>
        </w:tc>
        <w:tc>
          <w:tcPr>
            <w:tcW w:w="1015" w:type="dxa"/>
            <w:vAlign w:val="center"/>
          </w:tcPr>
          <w:p w14:paraId="06E39944"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54.04</w:t>
            </w:r>
          </w:p>
        </w:tc>
        <w:tc>
          <w:tcPr>
            <w:tcW w:w="1015" w:type="dxa"/>
            <w:vAlign w:val="center"/>
          </w:tcPr>
          <w:p w14:paraId="647B8B9C"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10.79</w:t>
            </w:r>
          </w:p>
        </w:tc>
        <w:tc>
          <w:tcPr>
            <w:tcW w:w="880" w:type="dxa"/>
            <w:vAlign w:val="center"/>
          </w:tcPr>
          <w:p w14:paraId="72A7CB91"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1.</w:t>
            </w:r>
            <w:r w:rsidR="007012A1" w:rsidRPr="001D04B9">
              <w:rPr>
                <w:rFonts w:ascii="Times New Roman" w:eastAsia="Calibri" w:hAnsi="Times New Roman" w:cs="Times New Roman"/>
                <w:color w:val="000000"/>
                <w:sz w:val="28"/>
                <w:szCs w:val="28"/>
                <w:lang w:eastAsia="de-DE" w:bidi="en-US"/>
              </w:rPr>
              <w:t>35</w:t>
            </w:r>
          </w:p>
        </w:tc>
      </w:tr>
      <w:tr w:rsidR="00391368" w:rsidRPr="001D04B9" w14:paraId="592AEB27" w14:textId="77777777" w:rsidTr="00391368">
        <w:trPr>
          <w:jc w:val="center"/>
        </w:trPr>
        <w:tc>
          <w:tcPr>
            <w:tcW w:w="1100" w:type="dxa"/>
            <w:vMerge w:val="restart"/>
            <w:vAlign w:val="center"/>
          </w:tcPr>
          <w:p w14:paraId="77819B73" w14:textId="77777777" w:rsidR="00391368" w:rsidRPr="001D04B9" w:rsidRDefault="00391368" w:rsidP="0091290B">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90</w:t>
            </w:r>
          </w:p>
        </w:tc>
        <w:tc>
          <w:tcPr>
            <w:tcW w:w="1141" w:type="dxa"/>
            <w:vMerge w:val="restart"/>
            <w:vAlign w:val="center"/>
          </w:tcPr>
          <w:p w14:paraId="423593E5"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2.5</w:t>
            </w:r>
          </w:p>
        </w:tc>
        <w:tc>
          <w:tcPr>
            <w:tcW w:w="1120" w:type="dxa"/>
            <w:vMerge w:val="restart"/>
            <w:vAlign w:val="center"/>
          </w:tcPr>
          <w:p w14:paraId="1C77A19E"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7.5</w:t>
            </w:r>
          </w:p>
        </w:tc>
        <w:tc>
          <w:tcPr>
            <w:tcW w:w="1923" w:type="dxa"/>
            <w:vAlign w:val="center"/>
          </w:tcPr>
          <w:p w14:paraId="347FF3AE"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Calculated</w:t>
            </w:r>
          </w:p>
        </w:tc>
        <w:tc>
          <w:tcPr>
            <w:tcW w:w="1015" w:type="dxa"/>
            <w:vAlign w:val="center"/>
          </w:tcPr>
          <w:p w14:paraId="2BB4266A"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9.12</w:t>
            </w:r>
          </w:p>
        </w:tc>
        <w:tc>
          <w:tcPr>
            <w:tcW w:w="1015" w:type="dxa"/>
            <w:vAlign w:val="center"/>
          </w:tcPr>
          <w:p w14:paraId="39327FEF"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59.18</w:t>
            </w:r>
          </w:p>
        </w:tc>
        <w:tc>
          <w:tcPr>
            <w:tcW w:w="1015" w:type="dxa"/>
            <w:vAlign w:val="center"/>
          </w:tcPr>
          <w:p w14:paraId="6162BBFA"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11.55</w:t>
            </w:r>
          </w:p>
        </w:tc>
        <w:tc>
          <w:tcPr>
            <w:tcW w:w="880" w:type="dxa"/>
            <w:vAlign w:val="center"/>
          </w:tcPr>
          <w:p w14:paraId="23D262F4"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1.93</w:t>
            </w:r>
          </w:p>
        </w:tc>
      </w:tr>
      <w:tr w:rsidR="00391368" w:rsidRPr="001D04B9" w14:paraId="5B1D940B" w14:textId="77777777" w:rsidTr="00391368">
        <w:trPr>
          <w:jc w:val="center"/>
        </w:trPr>
        <w:tc>
          <w:tcPr>
            <w:tcW w:w="1100" w:type="dxa"/>
            <w:vMerge/>
            <w:vAlign w:val="center"/>
          </w:tcPr>
          <w:p w14:paraId="5E8C2011" w14:textId="77777777" w:rsidR="00391368" w:rsidRPr="001D04B9" w:rsidRDefault="00391368" w:rsidP="00391368">
            <w:pPr>
              <w:suppressAutoHyphens/>
              <w:snapToGrid w:val="0"/>
              <w:jc w:val="both"/>
              <w:rPr>
                <w:rFonts w:ascii="Times New Roman" w:eastAsia="Calibri" w:hAnsi="Times New Roman" w:cs="Times New Roman"/>
                <w:color w:val="000000"/>
                <w:sz w:val="28"/>
                <w:szCs w:val="28"/>
                <w:lang w:eastAsia="de-DE" w:bidi="en-US"/>
              </w:rPr>
            </w:pPr>
          </w:p>
        </w:tc>
        <w:tc>
          <w:tcPr>
            <w:tcW w:w="1141" w:type="dxa"/>
            <w:vMerge/>
            <w:vAlign w:val="center"/>
          </w:tcPr>
          <w:p w14:paraId="40B71167"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p>
        </w:tc>
        <w:tc>
          <w:tcPr>
            <w:tcW w:w="1120" w:type="dxa"/>
            <w:vMerge/>
            <w:vAlign w:val="center"/>
          </w:tcPr>
          <w:p w14:paraId="4A238578"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p>
        </w:tc>
        <w:tc>
          <w:tcPr>
            <w:tcW w:w="1923" w:type="dxa"/>
            <w:vAlign w:val="center"/>
          </w:tcPr>
          <w:p w14:paraId="4FC41965"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Found</w:t>
            </w:r>
          </w:p>
        </w:tc>
        <w:tc>
          <w:tcPr>
            <w:tcW w:w="1015" w:type="dxa"/>
            <w:vAlign w:val="center"/>
          </w:tcPr>
          <w:p w14:paraId="310F1880"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8.47</w:t>
            </w:r>
          </w:p>
        </w:tc>
        <w:tc>
          <w:tcPr>
            <w:tcW w:w="1015" w:type="dxa"/>
            <w:vAlign w:val="center"/>
          </w:tcPr>
          <w:p w14:paraId="2B2BB40D"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52.63</w:t>
            </w:r>
          </w:p>
        </w:tc>
        <w:tc>
          <w:tcPr>
            <w:tcW w:w="1015" w:type="dxa"/>
            <w:vAlign w:val="center"/>
          </w:tcPr>
          <w:p w14:paraId="46A7307D"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10.91</w:t>
            </w:r>
          </w:p>
        </w:tc>
        <w:tc>
          <w:tcPr>
            <w:tcW w:w="880" w:type="dxa"/>
            <w:vAlign w:val="center"/>
          </w:tcPr>
          <w:p w14:paraId="16FBF61E" w14:textId="77777777" w:rsidR="00391368" w:rsidRPr="001D04B9" w:rsidRDefault="00391368" w:rsidP="00094FFA">
            <w:pPr>
              <w:suppressAutoHyphens/>
              <w:snapToGrid w:val="0"/>
              <w:jc w:val="center"/>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1.58</w:t>
            </w:r>
          </w:p>
        </w:tc>
      </w:tr>
    </w:tbl>
    <w:p w14:paraId="18C55E36" w14:textId="77777777" w:rsidR="00391368" w:rsidRPr="001D04B9" w:rsidRDefault="00391368" w:rsidP="00391368">
      <w:pPr>
        <w:suppressAutoHyphens/>
        <w:snapToGrid w:val="0"/>
        <w:spacing w:after="0" w:line="240" w:lineRule="auto"/>
        <w:jc w:val="both"/>
        <w:rPr>
          <w:rFonts w:ascii="Times New Roman" w:eastAsia="Calibri" w:hAnsi="Times New Roman" w:cs="Times New Roman"/>
          <w:color w:val="000000"/>
          <w:sz w:val="28"/>
          <w:szCs w:val="28"/>
          <w:lang w:eastAsia="de-DE" w:bidi="en-US"/>
        </w:rPr>
      </w:pPr>
    </w:p>
    <w:p w14:paraId="66BC0CE4" w14:textId="77777777" w:rsidR="00E909B6" w:rsidRPr="001D04B9" w:rsidRDefault="00333221" w:rsidP="00391368">
      <w:pPr>
        <w:suppressAutoHyphens/>
        <w:snapToGrid w:val="0"/>
        <w:spacing w:after="0" w:line="240" w:lineRule="auto"/>
        <w:ind w:firstLine="708"/>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Figure 36</w:t>
      </w:r>
      <w:r w:rsidR="00E909B6" w:rsidRPr="001D04B9">
        <w:rPr>
          <w:rFonts w:ascii="Times New Roman" w:eastAsia="Calibri" w:hAnsi="Times New Roman" w:cs="Times New Roman"/>
          <w:sz w:val="28"/>
          <w:szCs w:val="28"/>
        </w:rPr>
        <w:t xml:space="preserve"> shows the FTIR spectra of NIPAM-APTAC-AMPS nanogels. The broad absorption band in the region of 3290–3500 cm</w:t>
      </w:r>
      <w:r w:rsidR="00E909B6" w:rsidRPr="001D04B9">
        <w:rPr>
          <w:rFonts w:ascii="Times New Roman" w:eastAsia="Calibri" w:hAnsi="Times New Roman" w:cs="Times New Roman"/>
          <w:sz w:val="28"/>
          <w:szCs w:val="28"/>
          <w:vertAlign w:val="superscript"/>
        </w:rPr>
        <w:t xml:space="preserve">–1 </w:t>
      </w:r>
      <w:r w:rsidR="00E909B6" w:rsidRPr="001D04B9">
        <w:rPr>
          <w:rFonts w:ascii="Times New Roman" w:eastAsia="Calibri" w:hAnsi="Times New Roman" w:cs="Times New Roman"/>
          <w:sz w:val="28"/>
          <w:szCs w:val="28"/>
        </w:rPr>
        <w:t>corresponds to the secondary and tertiary amine groups, and the absorption bands in the region of 2800–3000 cm</w:t>
      </w:r>
      <w:r w:rsidR="00E909B6" w:rsidRPr="001D04B9">
        <w:rPr>
          <w:rFonts w:ascii="Times New Roman" w:eastAsia="Calibri" w:hAnsi="Times New Roman" w:cs="Times New Roman"/>
          <w:sz w:val="28"/>
          <w:szCs w:val="28"/>
          <w:vertAlign w:val="superscript"/>
        </w:rPr>
        <w:t>–1</w:t>
      </w:r>
      <w:r w:rsidR="00E909B6" w:rsidRPr="001D04B9">
        <w:rPr>
          <w:rFonts w:ascii="Times New Roman" w:eastAsia="Calibri" w:hAnsi="Times New Roman" w:cs="Times New Roman"/>
          <w:sz w:val="28"/>
          <w:szCs w:val="28"/>
        </w:rPr>
        <w:t xml:space="preserve"> correspond to the asymmetric and symmetric vibrations of CH groups. The absorption bands at 1640 and 1540 cm</w:t>
      </w:r>
      <w:r w:rsidR="00E909B6" w:rsidRPr="001D04B9">
        <w:rPr>
          <w:rFonts w:ascii="Times New Roman" w:eastAsia="Calibri" w:hAnsi="Times New Roman" w:cs="Times New Roman"/>
          <w:sz w:val="28"/>
          <w:szCs w:val="28"/>
          <w:vertAlign w:val="superscript"/>
        </w:rPr>
        <w:t>-1</w:t>
      </w:r>
      <w:r w:rsidR="00E909B6" w:rsidRPr="001D04B9">
        <w:rPr>
          <w:rFonts w:ascii="Times New Roman" w:eastAsia="Calibri" w:hAnsi="Times New Roman" w:cs="Times New Roman"/>
          <w:sz w:val="28"/>
          <w:szCs w:val="28"/>
        </w:rPr>
        <w:t xml:space="preserve"> belong to the vibrations of the N-substituted groups, which are the amide I and amide II groups, respectively. The absorption band at 1460 cm</w:t>
      </w:r>
      <w:r w:rsidR="00E909B6" w:rsidRPr="001D04B9">
        <w:rPr>
          <w:rFonts w:ascii="Times New Roman" w:eastAsia="Calibri" w:hAnsi="Times New Roman" w:cs="Times New Roman"/>
          <w:sz w:val="28"/>
          <w:szCs w:val="28"/>
          <w:vertAlign w:val="superscript"/>
        </w:rPr>
        <w:t>-1</w:t>
      </w:r>
      <w:r w:rsidR="00E909B6" w:rsidRPr="001D04B9">
        <w:rPr>
          <w:rFonts w:ascii="Times New Roman" w:eastAsia="Calibri" w:hAnsi="Times New Roman" w:cs="Times New Roman"/>
          <w:sz w:val="28"/>
          <w:szCs w:val="28"/>
        </w:rPr>
        <w:t xml:space="preserve"> is characteristic of the bending vibrations of the CH groups. Finally, the absorption band in the region of 1040 cm</w:t>
      </w:r>
      <w:r w:rsidR="00E909B6" w:rsidRPr="001D04B9">
        <w:rPr>
          <w:rFonts w:ascii="Times New Roman" w:eastAsia="Calibri" w:hAnsi="Times New Roman" w:cs="Times New Roman"/>
          <w:sz w:val="28"/>
          <w:szCs w:val="28"/>
          <w:vertAlign w:val="superscript"/>
        </w:rPr>
        <w:t>-1</w:t>
      </w:r>
      <w:r w:rsidR="00E909B6" w:rsidRPr="001D04B9">
        <w:rPr>
          <w:rFonts w:ascii="Times New Roman" w:eastAsia="Calibri" w:hAnsi="Times New Roman" w:cs="Times New Roman"/>
          <w:sz w:val="28"/>
          <w:szCs w:val="28"/>
        </w:rPr>
        <w:t xml:space="preserve"> corresponds to the fluctuations of the S=O groups of the AMPS units.</w:t>
      </w:r>
    </w:p>
    <w:p w14:paraId="57476769" w14:textId="77777777" w:rsidR="00E909B6" w:rsidRPr="001D04B9" w:rsidRDefault="00E909B6" w:rsidP="00E909B6">
      <w:pPr>
        <w:spacing w:after="0" w:line="240" w:lineRule="auto"/>
        <w:jc w:val="both"/>
        <w:rPr>
          <w:rFonts w:ascii="Times New Roman" w:eastAsia="Calibri" w:hAnsi="Times New Roman" w:cs="Times New Roman"/>
          <w:sz w:val="28"/>
          <w:szCs w:val="28"/>
        </w:rPr>
      </w:pPr>
    </w:p>
    <w:tbl>
      <w:tblPr>
        <w:tblW w:w="0" w:type="auto"/>
        <w:tblLook w:val="04A0" w:firstRow="1" w:lastRow="0" w:firstColumn="1" w:lastColumn="0" w:noHBand="0" w:noVBand="1"/>
      </w:tblPr>
      <w:tblGrid>
        <w:gridCol w:w="9355"/>
      </w:tblGrid>
      <w:tr w:rsidR="00E909B6" w:rsidRPr="001D04B9" w14:paraId="4A93EC4B" w14:textId="77777777" w:rsidTr="00407D5F">
        <w:trPr>
          <w:trHeight w:val="5206"/>
        </w:trPr>
        <w:tc>
          <w:tcPr>
            <w:tcW w:w="9355" w:type="dxa"/>
            <w:shd w:val="clear" w:color="auto" w:fill="auto"/>
          </w:tcPr>
          <w:p w14:paraId="69570627" w14:textId="5A94A6F9" w:rsidR="00E909B6" w:rsidRPr="001D04B9" w:rsidRDefault="00407D5F" w:rsidP="00E909B6">
            <w:pPr>
              <w:spacing w:after="0" w:line="240" w:lineRule="auto"/>
              <w:jc w:val="center"/>
              <w:rPr>
                <w:rFonts w:ascii="Palatino Linotype" w:eastAsia="Calibri" w:hAnsi="Palatino Linotype" w:cs="Times New Roman"/>
                <w:color w:val="000000"/>
                <w:sz w:val="20"/>
                <w:szCs w:val="20"/>
                <w:lang w:eastAsia="zh-CN"/>
              </w:rPr>
            </w:pPr>
            <w:r w:rsidRPr="001D04B9">
              <w:rPr>
                <w:rFonts w:ascii="Palatino Linotype" w:eastAsia="SimSun" w:hAnsi="Palatino Linotype" w:cs="Times New Roman"/>
                <w:color w:val="000000"/>
                <w:sz w:val="20"/>
                <w:szCs w:val="20"/>
                <w:lang w:eastAsia="zh-CN"/>
              </w:rPr>
              <w:object w:dxaOrig="6555" w:dyaOrig="4608" w14:anchorId="745FCEA8">
                <v:shape id="_x0000_i1059" type="#_x0000_t75" style="width:372pt;height:261pt" o:ole="">
                  <v:imagedata r:id="rId87" o:title=""/>
                </v:shape>
                <o:OLEObject Type="Embed" ProgID="Origin50.Graph" ShapeID="_x0000_i1059" DrawAspect="Content" ObjectID="_1771835692" r:id="rId88"/>
              </w:object>
            </w:r>
          </w:p>
        </w:tc>
      </w:tr>
      <w:tr w:rsidR="00E909B6" w:rsidRPr="001D04B9" w14:paraId="60EABE83" w14:textId="77777777" w:rsidTr="00E909B6">
        <w:tc>
          <w:tcPr>
            <w:tcW w:w="9355" w:type="dxa"/>
            <w:shd w:val="clear" w:color="auto" w:fill="auto"/>
          </w:tcPr>
          <w:p w14:paraId="27DCE931" w14:textId="77777777" w:rsidR="00E909B6" w:rsidRPr="001D04B9" w:rsidRDefault="00333221" w:rsidP="00E909B6">
            <w:pPr>
              <w:spacing w:after="0" w:line="240" w:lineRule="auto"/>
              <w:jc w:val="center"/>
              <w:rPr>
                <w:rFonts w:ascii="Times New Roman" w:eastAsia="Calibri" w:hAnsi="Times New Roman" w:cs="Times New Roman"/>
                <w:b/>
                <w:sz w:val="28"/>
                <w:szCs w:val="28"/>
              </w:rPr>
            </w:pPr>
            <w:r w:rsidRPr="001D04B9">
              <w:rPr>
                <w:rFonts w:ascii="Times New Roman" w:eastAsia="Calibri" w:hAnsi="Times New Roman" w:cs="Times New Roman"/>
                <w:b/>
                <w:sz w:val="28"/>
                <w:szCs w:val="28"/>
              </w:rPr>
              <w:t>Figure 36</w:t>
            </w:r>
            <w:r w:rsidR="00071072" w:rsidRPr="001D04B9">
              <w:rPr>
                <w:rFonts w:ascii="Times New Roman" w:eastAsia="Calibri" w:hAnsi="Times New Roman" w:cs="Times New Roman"/>
                <w:b/>
                <w:sz w:val="28"/>
                <w:szCs w:val="28"/>
              </w:rPr>
              <w:t xml:space="preserve"> -</w:t>
            </w:r>
            <w:r w:rsidR="00E909B6" w:rsidRPr="001D04B9">
              <w:rPr>
                <w:rFonts w:ascii="Times New Roman" w:eastAsia="Calibri" w:hAnsi="Times New Roman" w:cs="Times New Roman"/>
                <w:b/>
                <w:sz w:val="28"/>
                <w:szCs w:val="28"/>
              </w:rPr>
              <w:t xml:space="preserve"> FTIR spectra of NIPAM-APTAC-AMPS nanogels</w:t>
            </w:r>
          </w:p>
        </w:tc>
      </w:tr>
    </w:tbl>
    <w:p w14:paraId="289B8CE5" w14:textId="77777777" w:rsidR="00A669D2" w:rsidRPr="001D04B9" w:rsidRDefault="00A669D2" w:rsidP="00A669D2">
      <w:pPr>
        <w:spacing w:after="0" w:line="240" w:lineRule="auto"/>
        <w:jc w:val="both"/>
        <w:rPr>
          <w:rFonts w:ascii="Times New Roman" w:eastAsia="Calibri" w:hAnsi="Times New Roman" w:cs="Times New Roman"/>
          <w:sz w:val="28"/>
          <w:szCs w:val="28"/>
        </w:rPr>
      </w:pPr>
    </w:p>
    <w:p w14:paraId="7278F6D8" w14:textId="77777777" w:rsidR="00E909B6" w:rsidRPr="001D04B9" w:rsidRDefault="00E909B6" w:rsidP="00E909B6">
      <w:pPr>
        <w:spacing w:after="0" w:line="240" w:lineRule="auto"/>
        <w:ind w:firstLine="708"/>
        <w:jc w:val="both"/>
        <w:rPr>
          <w:rFonts w:ascii="Times New Roman" w:eastAsia="Calibri" w:hAnsi="Times New Roman" w:cs="Times New Roman"/>
          <w:sz w:val="28"/>
          <w:szCs w:val="28"/>
        </w:rPr>
      </w:pPr>
      <w:bookmarkStart w:id="10" w:name="_Hlk148286935"/>
      <w:r w:rsidRPr="001D04B9">
        <w:rPr>
          <w:rFonts w:ascii="Times New Roman" w:eastAsia="Calibri" w:hAnsi="Times New Roman" w:cs="Times New Roman"/>
          <w:sz w:val="28"/>
          <w:szCs w:val="28"/>
        </w:rPr>
        <w:t xml:space="preserve">The composition of the resultant polyampholyte nanogels was determined by </w:t>
      </w:r>
      <w:r w:rsidRPr="001D04B9">
        <w:rPr>
          <w:rFonts w:ascii="Times New Roman" w:eastAsia="Calibri" w:hAnsi="Times New Roman" w:cs="Times New Roman"/>
          <w:sz w:val="28"/>
          <w:szCs w:val="28"/>
          <w:vertAlign w:val="superscript"/>
        </w:rPr>
        <w:t>1</w:t>
      </w:r>
      <w:r w:rsidR="00E04DA2" w:rsidRPr="001D04B9">
        <w:rPr>
          <w:rFonts w:ascii="Times New Roman" w:eastAsia="Calibri" w:hAnsi="Times New Roman" w:cs="Times New Roman"/>
          <w:sz w:val="28"/>
          <w:szCs w:val="28"/>
        </w:rPr>
        <w:t xml:space="preserve">H NMR spectroscopy </w:t>
      </w:r>
      <w:bookmarkEnd w:id="10"/>
      <w:r w:rsidR="00E04DA2" w:rsidRPr="001D04B9">
        <w:rPr>
          <w:rFonts w:ascii="Times New Roman" w:eastAsia="Calibri" w:hAnsi="Times New Roman" w:cs="Times New Roman"/>
          <w:sz w:val="28"/>
          <w:szCs w:val="28"/>
        </w:rPr>
        <w:t>(Figure 37</w:t>
      </w:r>
      <w:r w:rsidRPr="001D04B9">
        <w:rPr>
          <w:rFonts w:ascii="Times New Roman" w:eastAsia="Calibri" w:hAnsi="Times New Roman" w:cs="Times New Roman"/>
          <w:sz w:val="28"/>
          <w:szCs w:val="28"/>
        </w:rPr>
        <w:t>).</w:t>
      </w:r>
    </w:p>
    <w:p w14:paraId="25A2AB84" w14:textId="77777777" w:rsidR="00E909B6" w:rsidRPr="001D04B9" w:rsidRDefault="00E909B6" w:rsidP="00E909B6">
      <w:pPr>
        <w:spacing w:after="0" w:line="240" w:lineRule="auto"/>
        <w:jc w:val="both"/>
        <w:rPr>
          <w:rFonts w:ascii="Times New Roman" w:eastAsia="Calibri" w:hAnsi="Times New Roman" w:cs="Times New Roman"/>
          <w:sz w:val="28"/>
          <w:szCs w:val="28"/>
        </w:rPr>
      </w:pPr>
    </w:p>
    <w:tbl>
      <w:tblPr>
        <w:tblStyle w:val="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E909B6" w:rsidRPr="001D04B9" w14:paraId="0342B2B4" w14:textId="77777777" w:rsidTr="00E909B6">
        <w:tc>
          <w:tcPr>
            <w:tcW w:w="9345" w:type="dxa"/>
          </w:tcPr>
          <w:p w14:paraId="6C9AA1EB" w14:textId="77777777" w:rsidR="00E909B6" w:rsidRPr="001D04B9" w:rsidRDefault="00E909B6" w:rsidP="00E909B6">
            <w:pPr>
              <w:jc w:val="center"/>
              <w:rPr>
                <w:rFonts w:ascii="Times New Roman" w:eastAsia="Calibri" w:hAnsi="Times New Roman" w:cs="Times New Roman"/>
                <w:sz w:val="28"/>
                <w:szCs w:val="28"/>
              </w:rPr>
            </w:pPr>
            <w:r w:rsidRPr="001D04B9">
              <w:rPr>
                <w:rFonts w:ascii="Palatino Linotype" w:eastAsia="SimSun" w:hAnsi="Palatino Linotype" w:cs="Times New Roman"/>
                <w:noProof/>
                <w:color w:val="000000"/>
                <w:sz w:val="20"/>
                <w:szCs w:val="20"/>
                <w:lang w:val="ru-RU" w:eastAsia="ru-RU"/>
              </w:rPr>
              <w:drawing>
                <wp:inline distT="0" distB="0" distL="0" distR="0" wp14:anchorId="1A87F347" wp14:editId="7A6A72F2">
                  <wp:extent cx="3038475" cy="2278019"/>
                  <wp:effectExtent l="0" t="0" r="0" b="8255"/>
                  <wp:docPr id="9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15"/>
                          <pic:cNvPicPr>
                            <a:picLocks noChangeAspect="1" noChangeArrowheads="1"/>
                          </pic:cNvPicPr>
                        </pic:nvPicPr>
                        <pic:blipFill>
                          <a:blip r:embed="rId89"/>
                          <a:stretch>
                            <a:fillRect/>
                          </a:stretch>
                        </pic:blipFill>
                        <pic:spPr bwMode="auto">
                          <a:xfrm>
                            <a:off x="0" y="0"/>
                            <a:ext cx="3038475" cy="2278019"/>
                          </a:xfrm>
                          <a:prstGeom prst="rect">
                            <a:avLst/>
                          </a:prstGeom>
                        </pic:spPr>
                      </pic:pic>
                    </a:graphicData>
                  </a:graphic>
                </wp:inline>
              </w:drawing>
            </w:r>
          </w:p>
        </w:tc>
      </w:tr>
      <w:tr w:rsidR="00E909B6" w:rsidRPr="001D04B9" w14:paraId="46CFB030" w14:textId="77777777" w:rsidTr="00E909B6">
        <w:tc>
          <w:tcPr>
            <w:tcW w:w="9345" w:type="dxa"/>
          </w:tcPr>
          <w:p w14:paraId="30CE6075" w14:textId="77777777" w:rsidR="00E909B6" w:rsidRPr="001D04B9" w:rsidRDefault="00E909B6" w:rsidP="00E909B6">
            <w:pPr>
              <w:jc w:val="center"/>
              <w:rPr>
                <w:rFonts w:ascii="Times New Roman" w:eastAsia="Calibri" w:hAnsi="Times New Roman" w:cs="Times New Roman"/>
                <w:sz w:val="28"/>
                <w:szCs w:val="28"/>
              </w:rPr>
            </w:pPr>
          </w:p>
          <w:p w14:paraId="785743C4" w14:textId="77777777" w:rsidR="00E909B6" w:rsidRPr="001D04B9" w:rsidRDefault="00E04DA2" w:rsidP="00E909B6">
            <w:pPr>
              <w:jc w:val="center"/>
              <w:rPr>
                <w:rFonts w:ascii="Times New Roman" w:eastAsia="Calibri" w:hAnsi="Times New Roman" w:cs="Times New Roman"/>
                <w:b/>
                <w:sz w:val="28"/>
                <w:szCs w:val="28"/>
              </w:rPr>
            </w:pPr>
            <w:r w:rsidRPr="001D04B9">
              <w:rPr>
                <w:rFonts w:ascii="Times New Roman" w:eastAsia="Calibri" w:hAnsi="Times New Roman" w:cs="Times New Roman"/>
                <w:b/>
                <w:sz w:val="28"/>
                <w:szCs w:val="28"/>
              </w:rPr>
              <w:t>Figure 37</w:t>
            </w:r>
            <w:r w:rsidR="00071072" w:rsidRPr="001D04B9">
              <w:rPr>
                <w:rFonts w:ascii="Times New Roman" w:eastAsia="Calibri" w:hAnsi="Times New Roman" w:cs="Times New Roman"/>
                <w:b/>
                <w:sz w:val="28"/>
                <w:szCs w:val="28"/>
              </w:rPr>
              <w:t xml:space="preserve"> -</w:t>
            </w:r>
            <w:r w:rsidR="00E909B6" w:rsidRPr="001D04B9">
              <w:rPr>
                <w:rFonts w:ascii="Times New Roman" w:eastAsia="Calibri" w:hAnsi="Times New Roman" w:cs="Times New Roman"/>
                <w:b/>
                <w:sz w:val="28"/>
                <w:szCs w:val="28"/>
              </w:rPr>
              <w:t xml:space="preserve"> </w:t>
            </w:r>
            <w:r w:rsidR="00E909B6" w:rsidRPr="001D04B9">
              <w:rPr>
                <w:rFonts w:ascii="Times New Roman" w:eastAsia="Calibri" w:hAnsi="Times New Roman" w:cs="Times New Roman"/>
                <w:b/>
                <w:sz w:val="28"/>
                <w:szCs w:val="28"/>
                <w:vertAlign w:val="superscript"/>
              </w:rPr>
              <w:t>1</w:t>
            </w:r>
            <w:r w:rsidR="00E909B6" w:rsidRPr="001D04B9">
              <w:rPr>
                <w:rFonts w:ascii="Times New Roman" w:eastAsia="Calibri" w:hAnsi="Times New Roman" w:cs="Times New Roman"/>
                <w:b/>
                <w:sz w:val="28"/>
                <w:szCs w:val="28"/>
              </w:rPr>
              <w:t>H NMR spectra of NIPAM-APTAC-AMPS nanogels and identification of proton signals</w:t>
            </w:r>
          </w:p>
        </w:tc>
      </w:tr>
    </w:tbl>
    <w:p w14:paraId="28A6F030" w14:textId="77777777" w:rsidR="00E909B6" w:rsidRPr="001D04B9" w:rsidRDefault="00E909B6" w:rsidP="00E909B6">
      <w:pPr>
        <w:spacing w:after="0" w:line="240" w:lineRule="auto"/>
        <w:jc w:val="both"/>
        <w:rPr>
          <w:rFonts w:ascii="Times New Roman" w:eastAsia="Calibri" w:hAnsi="Times New Roman" w:cs="Times New Roman"/>
          <w:sz w:val="28"/>
          <w:szCs w:val="28"/>
        </w:rPr>
      </w:pPr>
    </w:p>
    <w:p w14:paraId="2759379B" w14:textId="77777777" w:rsidR="00E909B6" w:rsidRPr="001D04B9" w:rsidRDefault="00E909B6" w:rsidP="00E909B6">
      <w:pPr>
        <w:spacing w:after="0" w:line="240" w:lineRule="auto"/>
        <w:ind w:firstLine="708"/>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 xml:space="preserve">The resonance bands observed at 1.8 and 2.2 ppm were attributed to the protons of the methylene and methine groups of the main chain of the nanogels, respectively. However, these peaks overlapped with the methyl and methylene protons of AMPS and APTAC. The resonance bands at 3.2-3.4 ppm were assigned to the suspended protons of the methyl and methylene groups in AMPS and APTAC. </w:t>
      </w:r>
      <w:bookmarkStart w:id="11" w:name="_Hlk148287099"/>
      <w:r w:rsidRPr="001D04B9">
        <w:rPr>
          <w:rFonts w:ascii="Times New Roman" w:eastAsia="Calibri" w:hAnsi="Times New Roman" w:cs="Times New Roman"/>
          <w:sz w:val="28"/>
          <w:szCs w:val="28"/>
        </w:rPr>
        <w:t xml:space="preserve">It can be assumed that the amount of APTAC and AMPS in nanogels will be in good agreement with the initial mixture of monomers, since the reactivity of all monomers </w:t>
      </w:r>
      <w:r w:rsidRPr="001D04B9">
        <w:rPr>
          <w:rFonts w:ascii="Times New Roman" w:eastAsia="Calibri" w:hAnsi="Times New Roman" w:cs="Times New Roman"/>
          <w:sz w:val="28"/>
          <w:szCs w:val="28"/>
        </w:rPr>
        <w:lastRenderedPageBreak/>
        <w:t>is similar and close to one</w:t>
      </w:r>
      <w:r w:rsidR="006738F2" w:rsidRPr="001D04B9">
        <w:rPr>
          <w:rFonts w:ascii="Times New Roman" w:eastAsia="Calibri" w:hAnsi="Times New Roman" w:cs="Times New Roman"/>
          <w:sz w:val="28"/>
          <w:szCs w:val="28"/>
        </w:rPr>
        <w:t xml:space="preserve"> </w:t>
      </w:r>
      <w:bookmarkEnd w:id="11"/>
      <w:r w:rsidR="006738F2" w:rsidRPr="001D04B9">
        <w:rPr>
          <w:rFonts w:ascii="Times New Roman" w:eastAsia="Calibri" w:hAnsi="Times New Roman" w:cs="Times New Roman"/>
          <w:sz w:val="28"/>
          <w:szCs w:val="28"/>
        </w:rPr>
        <w:fldChar w:fldCharType="begin"/>
      </w:r>
      <w:r w:rsidR="006738F2" w:rsidRPr="001D04B9">
        <w:rPr>
          <w:rFonts w:ascii="Times New Roman" w:eastAsia="Calibri" w:hAnsi="Times New Roman" w:cs="Times New Roman"/>
          <w:sz w:val="28"/>
          <w:szCs w:val="28"/>
        </w:rPr>
        <w:instrText xml:space="preserve"> ADDIN EN.CITE &lt;EndNote&gt;&lt;Cite&gt;&lt;Author&gt;Braun&lt;/Author&gt;&lt;Year&gt;2001&lt;/Year&gt;&lt;IDText&gt;Synthesis in microemulsion and characterization of stimuli-responsive polyelectrolytes and polyampholytes based on N-isopropylacrylamide&lt;/IDText&gt;&lt;DisplayText&gt;[76]&lt;/DisplayText&gt;&lt;record&gt;&lt;dates&gt;&lt;pub-dates&gt;&lt;date&gt;Oct&lt;/date&gt;&lt;/pub-dates&gt;&lt;year&gt;2001&lt;/year&gt;&lt;/dates&gt;&lt;urls&gt;&lt;related-urls&gt;&lt;url&gt;&amp;lt;Go to ISI&amp;gt;://WOS:000170217200001&lt;/url&gt;&lt;/related-urls&gt;&lt;/urls&gt;&lt;isbn&gt;0032-3861&lt;/isbn&gt;&lt;titles&gt;&lt;title&gt;Synthesis in microemulsion and characterization of stimuli-responsive polyelectrolytes and polyampholytes based on N-isopropylacrylamide&lt;/title&gt;&lt;secondary-title&gt;Polymer&lt;/secondary-title&gt;&lt;/titles&gt;&lt;pages&gt;8499-8510&lt;/pages&gt;&lt;number&gt;21&lt;/number&gt;&lt;contributors&gt;&lt;authors&gt;&lt;author&gt;Braun, O.&lt;/author&gt;&lt;author&gt;Selb, J.&lt;/author&gt;&lt;author&gt;Candau, F.&lt;/author&gt;&lt;/authors&gt;&lt;/contributors&gt;&lt;added-date format="utc"&gt;1694167095&lt;/added-date&gt;&lt;ref-type name="Journal Article"&gt;17&lt;/ref-type&gt;&lt;rec-number&gt;83&lt;/rec-number&gt;&lt;last-updated-date format="utc"&gt;1694167095&lt;/last-updated-date&gt;&lt;accession-num&gt;WOS:000170217200001&lt;/accession-num&gt;&lt;electronic-resource-num&gt;10.1016/s0032-3861(01)00445-1&lt;/electronic-resource-num&gt;&lt;volume&gt;42&lt;/volume&gt;&lt;/record&gt;&lt;/Cite&gt;&lt;/EndNote&gt;</w:instrText>
      </w:r>
      <w:r w:rsidR="006738F2" w:rsidRPr="001D04B9">
        <w:rPr>
          <w:rFonts w:ascii="Times New Roman" w:eastAsia="Calibri" w:hAnsi="Times New Roman" w:cs="Times New Roman"/>
          <w:sz w:val="28"/>
          <w:szCs w:val="28"/>
        </w:rPr>
        <w:fldChar w:fldCharType="separate"/>
      </w:r>
      <w:r w:rsidR="006738F2" w:rsidRPr="001D04B9">
        <w:rPr>
          <w:rFonts w:ascii="Times New Roman" w:eastAsia="Calibri" w:hAnsi="Times New Roman" w:cs="Times New Roman"/>
          <w:sz w:val="28"/>
          <w:szCs w:val="28"/>
        </w:rPr>
        <w:t>[76]</w:t>
      </w:r>
      <w:r w:rsidR="006738F2" w:rsidRPr="001D04B9">
        <w:rPr>
          <w:rFonts w:ascii="Times New Roman" w:eastAsia="Calibri" w:hAnsi="Times New Roman" w:cs="Times New Roman"/>
          <w:sz w:val="28"/>
          <w:szCs w:val="28"/>
        </w:rPr>
        <w:fldChar w:fldCharType="end"/>
      </w:r>
      <w:r w:rsidR="006738F2" w:rsidRPr="001D04B9">
        <w:rPr>
          <w:rFonts w:ascii="Times New Roman" w:eastAsia="Calibri" w:hAnsi="Times New Roman" w:cs="Times New Roman"/>
          <w:sz w:val="28"/>
          <w:szCs w:val="28"/>
        </w:rPr>
        <w:t xml:space="preserve">. </w:t>
      </w:r>
      <w:r w:rsidRPr="001D04B9">
        <w:rPr>
          <w:rFonts w:ascii="Times New Roman" w:eastAsia="Calibri" w:hAnsi="Times New Roman" w:cs="Times New Roman"/>
          <w:sz w:val="28"/>
          <w:szCs w:val="28"/>
        </w:rPr>
        <w:t>Taking into account all above reasons, it can be argued that the final composition of nanogels has a balanced and charge-imbalanced structure. For example, the NIPAM</w:t>
      </w:r>
      <w:r w:rsidRPr="001D04B9">
        <w:rPr>
          <w:rFonts w:ascii="Times New Roman" w:eastAsia="Calibri" w:hAnsi="Times New Roman" w:cs="Times New Roman"/>
          <w:sz w:val="28"/>
          <w:szCs w:val="28"/>
          <w:vertAlign w:val="subscript"/>
        </w:rPr>
        <w:t>90</w:t>
      </w:r>
      <w:r w:rsidRPr="001D04B9">
        <w:rPr>
          <w:rFonts w:ascii="Times New Roman" w:eastAsia="Calibri" w:hAnsi="Times New Roman" w:cs="Times New Roman"/>
          <w:sz w:val="28"/>
          <w:szCs w:val="28"/>
        </w:rPr>
        <w:t>-APTAC</w:t>
      </w:r>
      <w:r w:rsidRPr="001D04B9">
        <w:rPr>
          <w:rFonts w:ascii="Times New Roman" w:eastAsia="Calibri" w:hAnsi="Times New Roman" w:cs="Times New Roman"/>
          <w:sz w:val="28"/>
          <w:szCs w:val="28"/>
          <w:vertAlign w:val="subscript"/>
        </w:rPr>
        <w:t>5</w:t>
      </w:r>
      <w:r w:rsidRPr="001D04B9">
        <w:rPr>
          <w:rFonts w:ascii="Times New Roman" w:eastAsia="Calibri" w:hAnsi="Times New Roman" w:cs="Times New Roman"/>
          <w:sz w:val="28"/>
          <w:szCs w:val="28"/>
        </w:rPr>
        <w:t>-AMPS</w:t>
      </w:r>
      <w:r w:rsidRPr="001D04B9">
        <w:rPr>
          <w:rFonts w:ascii="Times New Roman" w:eastAsia="Calibri" w:hAnsi="Times New Roman" w:cs="Times New Roman"/>
          <w:sz w:val="28"/>
          <w:szCs w:val="28"/>
          <w:vertAlign w:val="subscript"/>
        </w:rPr>
        <w:t>5</w:t>
      </w:r>
      <w:r w:rsidRPr="001D04B9">
        <w:rPr>
          <w:rFonts w:ascii="Times New Roman" w:eastAsia="Calibri" w:hAnsi="Times New Roman" w:cs="Times New Roman"/>
          <w:sz w:val="28"/>
          <w:szCs w:val="28"/>
        </w:rPr>
        <w:t xml:space="preserve"> amphoteric nanogel, consisting of an equal amount of positively (APTAC) and negatively (AMPS) charged monomers, refers to a charge-balanced polyampholyte, while the NIPAM</w:t>
      </w:r>
      <w:r w:rsidRPr="001D04B9">
        <w:rPr>
          <w:rFonts w:ascii="Times New Roman" w:eastAsia="Calibri" w:hAnsi="Times New Roman" w:cs="Times New Roman"/>
          <w:sz w:val="28"/>
          <w:szCs w:val="28"/>
          <w:vertAlign w:val="subscript"/>
        </w:rPr>
        <w:t>90</w:t>
      </w:r>
      <w:r w:rsidRPr="001D04B9">
        <w:rPr>
          <w:rFonts w:ascii="Times New Roman" w:eastAsia="Calibri" w:hAnsi="Times New Roman" w:cs="Times New Roman"/>
          <w:sz w:val="28"/>
          <w:szCs w:val="28"/>
        </w:rPr>
        <w:t>-APTAC</w:t>
      </w:r>
      <w:r w:rsidRPr="001D04B9">
        <w:rPr>
          <w:rFonts w:ascii="Times New Roman" w:eastAsia="Calibri" w:hAnsi="Times New Roman" w:cs="Times New Roman"/>
          <w:sz w:val="28"/>
          <w:szCs w:val="28"/>
          <w:vertAlign w:val="subscript"/>
        </w:rPr>
        <w:t>2.5</w:t>
      </w:r>
      <w:r w:rsidRPr="001D04B9">
        <w:rPr>
          <w:rFonts w:ascii="Times New Roman" w:eastAsia="Calibri" w:hAnsi="Times New Roman" w:cs="Times New Roman"/>
          <w:sz w:val="28"/>
          <w:szCs w:val="28"/>
        </w:rPr>
        <w:t>-AMPS</w:t>
      </w:r>
      <w:r w:rsidRPr="001D04B9">
        <w:rPr>
          <w:rFonts w:ascii="Times New Roman" w:eastAsia="Calibri" w:hAnsi="Times New Roman" w:cs="Times New Roman"/>
          <w:sz w:val="28"/>
          <w:szCs w:val="28"/>
          <w:vertAlign w:val="subscript"/>
        </w:rPr>
        <w:t>7.5</w:t>
      </w:r>
      <w:r w:rsidRPr="001D04B9">
        <w:rPr>
          <w:rFonts w:ascii="Times New Roman" w:eastAsia="Calibri" w:hAnsi="Times New Roman" w:cs="Times New Roman"/>
          <w:sz w:val="28"/>
          <w:szCs w:val="28"/>
        </w:rPr>
        <w:t xml:space="preserve"> and NIPAM</w:t>
      </w:r>
      <w:r w:rsidRPr="001D04B9">
        <w:rPr>
          <w:rFonts w:ascii="Times New Roman" w:eastAsia="Calibri" w:hAnsi="Times New Roman" w:cs="Times New Roman"/>
          <w:sz w:val="28"/>
          <w:szCs w:val="28"/>
          <w:vertAlign w:val="subscript"/>
        </w:rPr>
        <w:t>90</w:t>
      </w:r>
      <w:r w:rsidRPr="001D04B9">
        <w:rPr>
          <w:rFonts w:ascii="Times New Roman" w:eastAsia="Calibri" w:hAnsi="Times New Roman" w:cs="Times New Roman"/>
          <w:sz w:val="28"/>
          <w:szCs w:val="28"/>
        </w:rPr>
        <w:t>- APTAC</w:t>
      </w:r>
      <w:r w:rsidRPr="001D04B9">
        <w:rPr>
          <w:rFonts w:ascii="Times New Roman" w:eastAsia="Calibri" w:hAnsi="Times New Roman" w:cs="Times New Roman"/>
          <w:sz w:val="28"/>
          <w:szCs w:val="28"/>
          <w:vertAlign w:val="subscript"/>
        </w:rPr>
        <w:t>7.5</w:t>
      </w:r>
      <w:r w:rsidRPr="001D04B9">
        <w:rPr>
          <w:rFonts w:ascii="Times New Roman" w:eastAsia="Calibri" w:hAnsi="Times New Roman" w:cs="Times New Roman"/>
          <w:sz w:val="28"/>
          <w:szCs w:val="28"/>
        </w:rPr>
        <w:t>-AMPS</w:t>
      </w:r>
      <w:r w:rsidRPr="001D04B9">
        <w:rPr>
          <w:rFonts w:ascii="Times New Roman" w:eastAsia="Calibri" w:hAnsi="Times New Roman" w:cs="Times New Roman"/>
          <w:sz w:val="28"/>
          <w:szCs w:val="28"/>
          <w:vertAlign w:val="subscript"/>
        </w:rPr>
        <w:t>2.5</w:t>
      </w:r>
      <w:r w:rsidRPr="001D04B9">
        <w:rPr>
          <w:rFonts w:ascii="Times New Roman" w:eastAsia="Calibri" w:hAnsi="Times New Roman" w:cs="Times New Roman"/>
          <w:sz w:val="28"/>
          <w:szCs w:val="28"/>
        </w:rPr>
        <w:t xml:space="preserve"> containing an </w:t>
      </w:r>
      <w:bookmarkStart w:id="12" w:name="_Hlk148285998"/>
      <w:r w:rsidRPr="001D04B9">
        <w:rPr>
          <w:rFonts w:ascii="Times New Roman" w:eastAsia="Calibri" w:hAnsi="Times New Roman" w:cs="Times New Roman"/>
          <w:sz w:val="28"/>
          <w:szCs w:val="28"/>
        </w:rPr>
        <w:t>excess of positively (APTAC) or negatively (AMPS) charged monomers are charge-imbalanced polyampholyte nanogels</w:t>
      </w:r>
      <w:bookmarkEnd w:id="12"/>
      <w:r w:rsidRPr="001D04B9">
        <w:rPr>
          <w:rFonts w:ascii="Times New Roman" w:eastAsia="Calibri" w:hAnsi="Times New Roman" w:cs="Times New Roman"/>
          <w:sz w:val="28"/>
          <w:szCs w:val="28"/>
        </w:rPr>
        <w:t>.</w:t>
      </w:r>
    </w:p>
    <w:p w14:paraId="24B70ACE" w14:textId="77777777" w:rsidR="00E04DA2" w:rsidRPr="001D04B9" w:rsidRDefault="00E04DA2" w:rsidP="00E04DA2">
      <w:pPr>
        <w:spacing w:after="0" w:line="240" w:lineRule="auto"/>
        <w:ind w:firstLine="708"/>
        <w:jc w:val="both"/>
        <w:rPr>
          <w:rFonts w:ascii="Times New Roman" w:eastAsia="Calibri" w:hAnsi="Times New Roman" w:cs="Times New Roman"/>
          <w:iCs/>
          <w:sz w:val="28"/>
          <w:szCs w:val="28"/>
          <w:lang w:bidi="en-US"/>
        </w:rPr>
      </w:pPr>
      <w:bookmarkStart w:id="13" w:name="_Hlk148290901"/>
      <w:r w:rsidRPr="001D04B9">
        <w:rPr>
          <w:rFonts w:ascii="Times New Roman" w:eastAsia="Calibri" w:hAnsi="Times New Roman" w:cs="Times New Roman"/>
          <w:iCs/>
          <w:sz w:val="28"/>
          <w:szCs w:val="28"/>
          <w:lang w:bidi="en-US"/>
        </w:rPr>
        <w:t xml:space="preserve">To quantitatively describe the degree of the volume phase transition of NIPAM-APTAC-AMPS nanogels, </w:t>
      </w:r>
      <w:r w:rsidRPr="001D04B9">
        <w:rPr>
          <w:rFonts w:ascii="Times New Roman" w:eastAsia="Calibri" w:hAnsi="Times New Roman" w:cs="Times New Roman"/>
          <w:iCs/>
          <w:sz w:val="28"/>
          <w:szCs w:val="28"/>
          <w:vertAlign w:val="superscript"/>
          <w:lang w:bidi="en-US"/>
        </w:rPr>
        <w:t>1</w:t>
      </w:r>
      <w:r w:rsidRPr="001D04B9">
        <w:rPr>
          <w:rFonts w:ascii="Times New Roman" w:eastAsia="Calibri" w:hAnsi="Times New Roman" w:cs="Times New Roman"/>
          <w:iCs/>
          <w:sz w:val="28"/>
          <w:szCs w:val="28"/>
          <w:lang w:bidi="en-US"/>
        </w:rPr>
        <w:t xml:space="preserve">H NMR measurements were performed as a function of temperature </w:t>
      </w:r>
      <w:bookmarkEnd w:id="13"/>
      <w:r w:rsidRPr="001D04B9">
        <w:rPr>
          <w:rFonts w:ascii="Times New Roman" w:eastAsia="Calibri" w:hAnsi="Times New Roman" w:cs="Times New Roman"/>
          <w:iCs/>
          <w:sz w:val="28"/>
          <w:szCs w:val="28"/>
          <w:lang w:bidi="en-US"/>
        </w:rPr>
        <w:t xml:space="preserve">(Figures 37 and 38). Almost all the protons of the PNIPAM units can be observed in the </w:t>
      </w:r>
      <w:r w:rsidRPr="001D04B9">
        <w:rPr>
          <w:rFonts w:ascii="Times New Roman" w:eastAsia="Calibri" w:hAnsi="Times New Roman" w:cs="Times New Roman"/>
          <w:iCs/>
          <w:sz w:val="28"/>
          <w:szCs w:val="28"/>
          <w:vertAlign w:val="superscript"/>
          <w:lang w:bidi="en-US"/>
        </w:rPr>
        <w:t>1</w:t>
      </w:r>
      <w:r w:rsidRPr="001D04B9">
        <w:rPr>
          <w:rFonts w:ascii="Times New Roman" w:eastAsia="Calibri" w:hAnsi="Times New Roman" w:cs="Times New Roman"/>
          <w:iCs/>
          <w:sz w:val="28"/>
          <w:szCs w:val="28"/>
          <w:lang w:bidi="en-US"/>
        </w:rPr>
        <w:t>H NMR spectra and assigned. However, the exact number of APTAC and AMPS units cannot be precisely determined, due to overlapping of certain peaks (Figure 37).</w:t>
      </w:r>
    </w:p>
    <w:p w14:paraId="1D263DFB" w14:textId="11066D95" w:rsidR="00E04DA2" w:rsidRPr="001D04B9" w:rsidRDefault="00E04DA2" w:rsidP="00E04DA2">
      <w:pPr>
        <w:spacing w:after="0" w:line="240" w:lineRule="auto"/>
        <w:ind w:firstLine="360"/>
        <w:jc w:val="both"/>
        <w:rPr>
          <w:rFonts w:ascii="Times New Roman" w:eastAsia="Calibri" w:hAnsi="Times New Roman" w:cs="Times New Roman"/>
          <w:iCs/>
          <w:sz w:val="28"/>
          <w:szCs w:val="28"/>
          <w:lang w:bidi="en-US"/>
        </w:rPr>
      </w:pPr>
    </w:p>
    <w:tbl>
      <w:tblPr>
        <w:tblW w:w="9215" w:type="dxa"/>
        <w:jc w:val="center"/>
        <w:tblLayout w:type="fixed"/>
        <w:tblLook w:val="0000" w:firstRow="0" w:lastRow="0" w:firstColumn="0" w:lastColumn="0" w:noHBand="0" w:noVBand="0"/>
      </w:tblPr>
      <w:tblGrid>
        <w:gridCol w:w="4820"/>
        <w:gridCol w:w="4395"/>
      </w:tblGrid>
      <w:tr w:rsidR="00E04DA2" w:rsidRPr="001D04B9" w14:paraId="482F2B52" w14:textId="77777777" w:rsidTr="00E04DA2">
        <w:trPr>
          <w:jc w:val="center"/>
        </w:trPr>
        <w:tc>
          <w:tcPr>
            <w:tcW w:w="4820" w:type="dxa"/>
            <w:shd w:val="clear" w:color="auto" w:fill="auto"/>
            <w:vAlign w:val="center"/>
          </w:tcPr>
          <w:p w14:paraId="5F24820D" w14:textId="77777777" w:rsidR="00E04DA2" w:rsidRPr="001D04B9" w:rsidRDefault="00E04DA2" w:rsidP="00E04DA2">
            <w:pPr>
              <w:widowControl w:val="0"/>
              <w:suppressAutoHyphens/>
              <w:snapToGrid w:val="0"/>
              <w:spacing w:after="120" w:line="240" w:lineRule="auto"/>
              <w:jc w:val="center"/>
              <w:rPr>
                <w:rFonts w:ascii="Times New Roman" w:eastAsia="Times New Roman" w:hAnsi="Times New Roman" w:cs="Times New Roman"/>
                <w:color w:val="000000"/>
                <w:sz w:val="28"/>
                <w:szCs w:val="28"/>
                <w:lang w:eastAsia="de-DE" w:bidi="en-US"/>
              </w:rPr>
            </w:pPr>
            <w:r w:rsidRPr="001D04B9">
              <w:rPr>
                <w:rFonts w:ascii="Times New Roman" w:eastAsia="Times New Roman" w:hAnsi="Times New Roman" w:cs="Times New Roman"/>
                <w:noProof/>
                <w:color w:val="000000"/>
                <w:sz w:val="28"/>
                <w:szCs w:val="28"/>
                <w:lang w:val="ru-RU" w:eastAsia="ru-RU"/>
              </w:rPr>
              <w:drawing>
                <wp:inline distT="0" distB="0" distL="0" distR="0" wp14:anchorId="6A360803" wp14:editId="223DB736">
                  <wp:extent cx="2667000" cy="1999855"/>
                  <wp:effectExtent l="0" t="0" r="0" b="635"/>
                  <wp:docPr id="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0"/>
                          <pic:cNvPicPr>
                            <a:picLocks noChangeAspect="1" noChangeArrowheads="1"/>
                          </pic:cNvPicPr>
                        </pic:nvPicPr>
                        <pic:blipFill>
                          <a:blip r:embed="rId90"/>
                          <a:stretch>
                            <a:fillRect/>
                          </a:stretch>
                        </pic:blipFill>
                        <pic:spPr bwMode="auto">
                          <a:xfrm>
                            <a:off x="0" y="0"/>
                            <a:ext cx="2667000" cy="1999855"/>
                          </a:xfrm>
                          <a:prstGeom prst="rect">
                            <a:avLst/>
                          </a:prstGeom>
                        </pic:spPr>
                      </pic:pic>
                    </a:graphicData>
                  </a:graphic>
                </wp:inline>
              </w:drawing>
            </w:r>
          </w:p>
        </w:tc>
        <w:tc>
          <w:tcPr>
            <w:tcW w:w="4395" w:type="dxa"/>
          </w:tcPr>
          <w:p w14:paraId="169E0B96" w14:textId="77777777" w:rsidR="00E04DA2" w:rsidRPr="001D04B9" w:rsidRDefault="00E04DA2" w:rsidP="00E04DA2">
            <w:pPr>
              <w:widowControl w:val="0"/>
              <w:suppressAutoHyphens/>
              <w:snapToGrid w:val="0"/>
              <w:spacing w:after="120" w:line="240" w:lineRule="auto"/>
              <w:jc w:val="center"/>
              <w:rPr>
                <w:rFonts w:ascii="Times New Roman" w:eastAsia="Times New Roman" w:hAnsi="Times New Roman" w:cs="Times New Roman"/>
                <w:color w:val="000000"/>
                <w:sz w:val="28"/>
                <w:szCs w:val="28"/>
                <w:lang w:eastAsia="ru-RU"/>
              </w:rPr>
            </w:pPr>
            <w:r w:rsidRPr="001D04B9">
              <w:rPr>
                <w:rFonts w:ascii="Times New Roman" w:eastAsia="Times New Roman" w:hAnsi="Times New Roman" w:cs="Times New Roman"/>
                <w:noProof/>
                <w:color w:val="000000"/>
                <w:sz w:val="28"/>
                <w:szCs w:val="28"/>
                <w:lang w:val="ru-RU" w:eastAsia="ru-RU"/>
              </w:rPr>
              <w:drawing>
                <wp:inline distT="0" distB="0" distL="0" distR="0" wp14:anchorId="2AF7453C" wp14:editId="172DF39F">
                  <wp:extent cx="2628900" cy="1972059"/>
                  <wp:effectExtent l="0" t="0" r="0" b="9525"/>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1"/>
                          <pic:cNvPicPr>
                            <a:picLocks noChangeAspect="1" noChangeArrowheads="1"/>
                          </pic:cNvPicPr>
                        </pic:nvPicPr>
                        <pic:blipFill>
                          <a:blip r:embed="rId91"/>
                          <a:stretch>
                            <a:fillRect/>
                          </a:stretch>
                        </pic:blipFill>
                        <pic:spPr bwMode="auto">
                          <a:xfrm>
                            <a:off x="0" y="0"/>
                            <a:ext cx="2628900" cy="1972059"/>
                          </a:xfrm>
                          <a:prstGeom prst="rect">
                            <a:avLst/>
                          </a:prstGeom>
                        </pic:spPr>
                      </pic:pic>
                    </a:graphicData>
                  </a:graphic>
                </wp:inline>
              </w:drawing>
            </w:r>
          </w:p>
        </w:tc>
      </w:tr>
      <w:tr w:rsidR="00E04DA2" w:rsidRPr="001D04B9" w14:paraId="0213F7FD" w14:textId="77777777" w:rsidTr="00E04DA2">
        <w:trPr>
          <w:jc w:val="center"/>
        </w:trPr>
        <w:tc>
          <w:tcPr>
            <w:tcW w:w="4820" w:type="dxa"/>
            <w:shd w:val="clear" w:color="auto" w:fill="auto"/>
            <w:vAlign w:val="center"/>
          </w:tcPr>
          <w:p w14:paraId="549DBA9C" w14:textId="77777777" w:rsidR="00E04DA2" w:rsidRPr="001D04B9" w:rsidRDefault="00E04DA2" w:rsidP="00E04DA2">
            <w:pPr>
              <w:widowControl w:val="0"/>
              <w:suppressAutoHyphens/>
              <w:snapToGrid w:val="0"/>
              <w:spacing w:after="0" w:line="260" w:lineRule="atLeast"/>
              <w:jc w:val="center"/>
              <w:rPr>
                <w:rFonts w:ascii="Times New Roman" w:eastAsia="Times New Roman" w:hAnsi="Times New Roman" w:cs="Times New Roman"/>
                <w:color w:val="000000"/>
                <w:sz w:val="28"/>
                <w:szCs w:val="28"/>
                <w:lang w:eastAsia="de-DE" w:bidi="en-US"/>
              </w:rPr>
            </w:pPr>
            <w:r w:rsidRPr="001D04B9">
              <w:rPr>
                <w:rFonts w:ascii="Times New Roman" w:eastAsia="Times New Roman" w:hAnsi="Times New Roman" w:cs="Times New Roman"/>
                <w:color w:val="000000"/>
                <w:sz w:val="28"/>
                <w:szCs w:val="28"/>
                <w:lang w:eastAsia="de-DE" w:bidi="en-US"/>
              </w:rPr>
              <w:t>(</w:t>
            </w:r>
            <w:r w:rsidRPr="001D04B9">
              <w:rPr>
                <w:rFonts w:ascii="Times New Roman" w:eastAsia="Times New Roman" w:hAnsi="Times New Roman" w:cs="Times New Roman"/>
                <w:b/>
                <w:color w:val="000000"/>
                <w:sz w:val="28"/>
                <w:szCs w:val="28"/>
                <w:lang w:eastAsia="de-DE" w:bidi="en-US"/>
              </w:rPr>
              <w:t>a</w:t>
            </w:r>
            <w:r w:rsidRPr="001D04B9">
              <w:rPr>
                <w:rFonts w:ascii="Times New Roman" w:eastAsia="Times New Roman" w:hAnsi="Times New Roman" w:cs="Times New Roman"/>
                <w:color w:val="000000"/>
                <w:sz w:val="28"/>
                <w:szCs w:val="28"/>
                <w:lang w:eastAsia="de-DE" w:bidi="en-US"/>
              </w:rPr>
              <w:t>)</w:t>
            </w:r>
          </w:p>
        </w:tc>
        <w:tc>
          <w:tcPr>
            <w:tcW w:w="4395" w:type="dxa"/>
          </w:tcPr>
          <w:p w14:paraId="420CDA00" w14:textId="77777777" w:rsidR="00E04DA2" w:rsidRPr="001D04B9" w:rsidRDefault="00E04DA2" w:rsidP="00E04DA2">
            <w:pPr>
              <w:widowControl w:val="0"/>
              <w:suppressAutoHyphens/>
              <w:snapToGrid w:val="0"/>
              <w:spacing w:after="0" w:line="260" w:lineRule="atLeast"/>
              <w:jc w:val="center"/>
              <w:rPr>
                <w:rFonts w:ascii="Times New Roman" w:eastAsia="Times New Roman" w:hAnsi="Times New Roman" w:cs="Times New Roman"/>
                <w:color w:val="000000"/>
                <w:sz w:val="28"/>
                <w:szCs w:val="28"/>
                <w:lang w:eastAsia="de-DE" w:bidi="en-US"/>
              </w:rPr>
            </w:pPr>
            <w:r w:rsidRPr="001D04B9">
              <w:rPr>
                <w:rFonts w:ascii="Times New Roman" w:eastAsia="Times New Roman" w:hAnsi="Times New Roman" w:cs="Times New Roman"/>
                <w:color w:val="000000"/>
                <w:sz w:val="28"/>
                <w:szCs w:val="28"/>
                <w:lang w:eastAsia="de-DE" w:bidi="en-US"/>
              </w:rPr>
              <w:t>(</w:t>
            </w:r>
            <w:r w:rsidRPr="001D04B9">
              <w:rPr>
                <w:rFonts w:ascii="Times New Roman" w:eastAsia="Times New Roman" w:hAnsi="Times New Roman" w:cs="Times New Roman"/>
                <w:b/>
                <w:color w:val="000000"/>
                <w:sz w:val="28"/>
                <w:szCs w:val="28"/>
                <w:lang w:eastAsia="de-DE" w:bidi="en-US"/>
              </w:rPr>
              <w:t>b</w:t>
            </w:r>
            <w:r w:rsidRPr="001D04B9">
              <w:rPr>
                <w:rFonts w:ascii="Times New Roman" w:eastAsia="Times New Roman" w:hAnsi="Times New Roman" w:cs="Times New Roman"/>
                <w:color w:val="000000"/>
                <w:sz w:val="28"/>
                <w:szCs w:val="28"/>
                <w:lang w:eastAsia="de-DE" w:bidi="en-US"/>
              </w:rPr>
              <w:t>)</w:t>
            </w:r>
          </w:p>
        </w:tc>
      </w:tr>
      <w:tr w:rsidR="00E04DA2" w:rsidRPr="001D04B9" w14:paraId="25D4F6A9" w14:textId="77777777" w:rsidTr="00E04DA2">
        <w:trPr>
          <w:jc w:val="center"/>
        </w:trPr>
        <w:tc>
          <w:tcPr>
            <w:tcW w:w="9215" w:type="dxa"/>
            <w:gridSpan w:val="2"/>
            <w:shd w:val="clear" w:color="auto" w:fill="auto"/>
            <w:vAlign w:val="center"/>
          </w:tcPr>
          <w:p w14:paraId="531D4B0C" w14:textId="77777777" w:rsidR="00E04DA2" w:rsidRPr="001D04B9" w:rsidRDefault="00E04DA2" w:rsidP="00E04DA2">
            <w:pPr>
              <w:widowControl w:val="0"/>
              <w:suppressAutoHyphens/>
              <w:snapToGrid w:val="0"/>
              <w:spacing w:after="0" w:line="260" w:lineRule="atLeast"/>
              <w:jc w:val="center"/>
              <w:rPr>
                <w:rFonts w:ascii="Times New Roman" w:eastAsia="Times New Roman" w:hAnsi="Times New Roman" w:cs="Times New Roman"/>
                <w:color w:val="000000"/>
                <w:sz w:val="28"/>
                <w:szCs w:val="28"/>
                <w:lang w:eastAsia="de-DE" w:bidi="en-US"/>
              </w:rPr>
            </w:pPr>
            <w:r w:rsidRPr="001D04B9">
              <w:rPr>
                <w:rFonts w:ascii="Times New Roman" w:eastAsia="Times New Roman" w:hAnsi="Times New Roman" w:cs="Times New Roman"/>
                <w:noProof/>
                <w:color w:val="000000"/>
                <w:sz w:val="28"/>
                <w:szCs w:val="28"/>
                <w:lang w:val="ru-RU" w:eastAsia="ru-RU"/>
              </w:rPr>
              <w:drawing>
                <wp:inline distT="0" distB="0" distL="0" distR="0" wp14:anchorId="73095E6C" wp14:editId="7EAA164B">
                  <wp:extent cx="2590800" cy="1942347"/>
                  <wp:effectExtent l="0" t="0" r="0" b="1270"/>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
                          <pic:cNvPicPr>
                            <a:picLocks noChangeAspect="1" noChangeArrowheads="1"/>
                          </pic:cNvPicPr>
                        </pic:nvPicPr>
                        <pic:blipFill>
                          <a:blip r:embed="rId92"/>
                          <a:stretch>
                            <a:fillRect/>
                          </a:stretch>
                        </pic:blipFill>
                        <pic:spPr bwMode="auto">
                          <a:xfrm>
                            <a:off x="0" y="0"/>
                            <a:ext cx="2614894" cy="1960411"/>
                          </a:xfrm>
                          <a:prstGeom prst="rect">
                            <a:avLst/>
                          </a:prstGeom>
                        </pic:spPr>
                      </pic:pic>
                    </a:graphicData>
                  </a:graphic>
                </wp:inline>
              </w:drawing>
            </w:r>
          </w:p>
        </w:tc>
      </w:tr>
      <w:tr w:rsidR="00E04DA2" w:rsidRPr="001D04B9" w14:paraId="18C901BE" w14:textId="77777777" w:rsidTr="00E04DA2">
        <w:trPr>
          <w:jc w:val="center"/>
        </w:trPr>
        <w:tc>
          <w:tcPr>
            <w:tcW w:w="9215" w:type="dxa"/>
            <w:gridSpan w:val="2"/>
            <w:shd w:val="clear" w:color="auto" w:fill="auto"/>
            <w:vAlign w:val="center"/>
          </w:tcPr>
          <w:p w14:paraId="76078011" w14:textId="77777777" w:rsidR="00E04DA2" w:rsidRPr="001D04B9" w:rsidRDefault="00E04DA2" w:rsidP="00E04DA2">
            <w:pPr>
              <w:widowControl w:val="0"/>
              <w:suppressAutoHyphens/>
              <w:snapToGrid w:val="0"/>
              <w:spacing w:after="0" w:line="260" w:lineRule="atLeast"/>
              <w:jc w:val="center"/>
              <w:rPr>
                <w:rFonts w:ascii="Times New Roman" w:eastAsia="Times New Roman" w:hAnsi="Times New Roman" w:cs="Times New Roman"/>
                <w:b/>
                <w:color w:val="000000"/>
                <w:sz w:val="28"/>
                <w:szCs w:val="28"/>
                <w:lang w:eastAsia="de-DE" w:bidi="en-US"/>
              </w:rPr>
            </w:pPr>
            <w:r w:rsidRPr="001D04B9">
              <w:rPr>
                <w:rFonts w:ascii="Times New Roman" w:eastAsia="Times New Roman" w:hAnsi="Times New Roman" w:cs="Times New Roman"/>
                <w:b/>
                <w:color w:val="000000"/>
                <w:sz w:val="28"/>
                <w:szCs w:val="28"/>
                <w:lang w:eastAsia="de-DE" w:bidi="en-US"/>
              </w:rPr>
              <w:t>(</w:t>
            </w:r>
            <w:r w:rsidRPr="001D04B9">
              <w:rPr>
                <w:rFonts w:ascii="Times New Roman" w:eastAsia="Times New Roman" w:hAnsi="Times New Roman" w:cs="Times New Roman"/>
                <w:b/>
                <w:iCs/>
                <w:color w:val="000000"/>
                <w:sz w:val="28"/>
                <w:szCs w:val="28"/>
                <w:lang w:eastAsia="de-DE" w:bidi="en-US"/>
              </w:rPr>
              <w:t>c</w:t>
            </w:r>
            <w:r w:rsidRPr="001D04B9">
              <w:rPr>
                <w:rFonts w:ascii="Times New Roman" w:eastAsia="Times New Roman" w:hAnsi="Times New Roman" w:cs="Times New Roman"/>
                <w:b/>
                <w:color w:val="000000"/>
                <w:sz w:val="28"/>
                <w:szCs w:val="28"/>
                <w:lang w:eastAsia="de-DE" w:bidi="en-US"/>
              </w:rPr>
              <w:t>)</w:t>
            </w:r>
          </w:p>
        </w:tc>
      </w:tr>
      <w:tr w:rsidR="00E04DA2" w:rsidRPr="001D04B9" w14:paraId="3026056F" w14:textId="77777777" w:rsidTr="00E04DA2">
        <w:trPr>
          <w:jc w:val="center"/>
        </w:trPr>
        <w:tc>
          <w:tcPr>
            <w:tcW w:w="9215" w:type="dxa"/>
            <w:gridSpan w:val="2"/>
            <w:shd w:val="clear" w:color="auto" w:fill="auto"/>
            <w:vAlign w:val="center"/>
          </w:tcPr>
          <w:p w14:paraId="72548959" w14:textId="77777777" w:rsidR="00E04DA2" w:rsidRPr="001D04B9" w:rsidRDefault="00071072" w:rsidP="00E04DA2">
            <w:pPr>
              <w:widowControl w:val="0"/>
              <w:suppressAutoHyphens/>
              <w:snapToGrid w:val="0"/>
              <w:spacing w:after="0" w:line="260" w:lineRule="atLeast"/>
              <w:jc w:val="center"/>
              <w:rPr>
                <w:rFonts w:ascii="Times New Roman" w:eastAsia="Times New Roman" w:hAnsi="Times New Roman" w:cs="Times New Roman"/>
                <w:b/>
                <w:color w:val="000000"/>
                <w:sz w:val="28"/>
                <w:szCs w:val="28"/>
                <w:lang w:eastAsia="de-DE" w:bidi="en-US"/>
              </w:rPr>
            </w:pPr>
            <w:r w:rsidRPr="001D04B9">
              <w:rPr>
                <w:rFonts w:ascii="Times New Roman" w:eastAsia="Times New Roman" w:hAnsi="Times New Roman" w:cs="Times New Roman"/>
                <w:b/>
                <w:color w:val="000000"/>
                <w:sz w:val="28"/>
                <w:szCs w:val="28"/>
                <w:lang w:eastAsia="de-DE" w:bidi="en-US"/>
              </w:rPr>
              <w:t>Figure 38 -</w:t>
            </w:r>
            <w:r w:rsidR="00E04DA2" w:rsidRPr="001D04B9">
              <w:rPr>
                <w:rFonts w:ascii="Times New Roman" w:eastAsia="Times New Roman" w:hAnsi="Times New Roman" w:cs="Times New Roman"/>
                <w:b/>
                <w:color w:val="000000"/>
                <w:sz w:val="28"/>
                <w:szCs w:val="28"/>
                <w:lang w:eastAsia="de-DE" w:bidi="en-US"/>
              </w:rPr>
              <w:t xml:space="preserve"> </w:t>
            </w:r>
            <w:r w:rsidR="00E04DA2" w:rsidRPr="001D04B9">
              <w:rPr>
                <w:rFonts w:ascii="Times New Roman" w:eastAsia="Times New Roman" w:hAnsi="Times New Roman" w:cs="Times New Roman"/>
                <w:b/>
                <w:iCs/>
                <w:color w:val="000000"/>
                <w:sz w:val="28"/>
                <w:szCs w:val="28"/>
                <w:lang w:eastAsia="de-DE" w:bidi="en-US"/>
              </w:rPr>
              <w:t xml:space="preserve">Temperature-variable </w:t>
            </w:r>
            <w:r w:rsidR="00E04DA2" w:rsidRPr="001D04B9">
              <w:rPr>
                <w:rFonts w:ascii="Times New Roman" w:eastAsia="Times New Roman" w:hAnsi="Times New Roman" w:cs="Times New Roman"/>
                <w:b/>
                <w:iCs/>
                <w:color w:val="000000"/>
                <w:sz w:val="28"/>
                <w:szCs w:val="28"/>
                <w:vertAlign w:val="superscript"/>
                <w:lang w:eastAsia="de-DE" w:bidi="en-US"/>
              </w:rPr>
              <w:t>1</w:t>
            </w:r>
            <w:r w:rsidR="00E04DA2" w:rsidRPr="001D04B9">
              <w:rPr>
                <w:rFonts w:ascii="Times New Roman" w:eastAsia="Times New Roman" w:hAnsi="Times New Roman" w:cs="Times New Roman"/>
                <w:b/>
                <w:iCs/>
                <w:color w:val="000000"/>
                <w:sz w:val="28"/>
                <w:szCs w:val="28"/>
                <w:lang w:eastAsia="de-DE" w:bidi="en-US"/>
              </w:rPr>
              <w:t>H NMR of NIPAM-APTAC-AMPS nanogels</w:t>
            </w:r>
            <w:r w:rsidR="00E04DA2" w:rsidRPr="001D04B9">
              <w:rPr>
                <w:rFonts w:ascii="Times New Roman" w:eastAsia="Times New Roman" w:hAnsi="Times New Roman" w:cs="Times New Roman"/>
                <w:b/>
                <w:bCs/>
                <w:iCs/>
                <w:color w:val="000000"/>
                <w:sz w:val="28"/>
                <w:szCs w:val="28"/>
                <w:lang w:eastAsia="de-DE" w:bidi="en-US"/>
              </w:rPr>
              <w:t>: (</w:t>
            </w:r>
            <w:r w:rsidR="00E04DA2" w:rsidRPr="001D04B9">
              <w:rPr>
                <w:rFonts w:ascii="Times New Roman" w:eastAsia="Times New Roman" w:hAnsi="Times New Roman" w:cs="Times New Roman"/>
                <w:b/>
                <w:iCs/>
                <w:color w:val="000000"/>
                <w:sz w:val="28"/>
                <w:szCs w:val="28"/>
                <w:lang w:eastAsia="de-DE" w:bidi="en-US"/>
              </w:rPr>
              <w:t>a</w:t>
            </w:r>
            <w:r w:rsidR="00E04DA2" w:rsidRPr="001D04B9">
              <w:rPr>
                <w:rFonts w:ascii="Times New Roman" w:eastAsia="Times New Roman" w:hAnsi="Times New Roman" w:cs="Times New Roman"/>
                <w:b/>
                <w:bCs/>
                <w:iCs/>
                <w:color w:val="000000"/>
                <w:sz w:val="28"/>
                <w:szCs w:val="28"/>
                <w:lang w:eastAsia="de-DE" w:bidi="en-US"/>
              </w:rPr>
              <w:t>) NIPAM</w:t>
            </w:r>
            <w:r w:rsidR="00E04DA2" w:rsidRPr="001D04B9">
              <w:rPr>
                <w:rFonts w:ascii="Times New Roman" w:eastAsia="Times New Roman" w:hAnsi="Times New Roman" w:cs="Times New Roman"/>
                <w:b/>
                <w:bCs/>
                <w:iCs/>
                <w:color w:val="000000"/>
                <w:sz w:val="28"/>
                <w:szCs w:val="28"/>
                <w:vertAlign w:val="subscript"/>
                <w:lang w:eastAsia="de-DE" w:bidi="en-US"/>
              </w:rPr>
              <w:t>90</w:t>
            </w:r>
            <w:r w:rsidR="00E04DA2" w:rsidRPr="001D04B9">
              <w:rPr>
                <w:rFonts w:ascii="Times New Roman" w:eastAsia="Times New Roman" w:hAnsi="Times New Roman" w:cs="Times New Roman"/>
                <w:b/>
                <w:bCs/>
                <w:iCs/>
                <w:color w:val="000000"/>
                <w:sz w:val="28"/>
                <w:szCs w:val="28"/>
                <w:lang w:eastAsia="de-DE" w:bidi="en-US"/>
              </w:rPr>
              <w:t>-    APTAC</w:t>
            </w:r>
            <w:r w:rsidR="00E04DA2" w:rsidRPr="001D04B9">
              <w:rPr>
                <w:rFonts w:ascii="Times New Roman" w:eastAsia="Times New Roman" w:hAnsi="Times New Roman" w:cs="Times New Roman"/>
                <w:b/>
                <w:bCs/>
                <w:iCs/>
                <w:color w:val="000000"/>
                <w:sz w:val="28"/>
                <w:szCs w:val="28"/>
                <w:vertAlign w:val="subscript"/>
                <w:lang w:eastAsia="de-DE" w:bidi="en-US"/>
              </w:rPr>
              <w:t>5</w:t>
            </w:r>
            <w:r w:rsidR="00E04DA2" w:rsidRPr="001D04B9">
              <w:rPr>
                <w:rFonts w:ascii="Times New Roman" w:eastAsia="Times New Roman" w:hAnsi="Times New Roman" w:cs="Times New Roman"/>
                <w:b/>
                <w:bCs/>
                <w:iCs/>
                <w:color w:val="000000"/>
                <w:sz w:val="28"/>
                <w:szCs w:val="28"/>
                <w:lang w:eastAsia="de-DE" w:bidi="en-US"/>
              </w:rPr>
              <w:t>-AMPS</w:t>
            </w:r>
            <w:r w:rsidR="00E04DA2" w:rsidRPr="001D04B9">
              <w:rPr>
                <w:rFonts w:ascii="Times New Roman" w:eastAsia="Times New Roman" w:hAnsi="Times New Roman" w:cs="Times New Roman"/>
                <w:b/>
                <w:bCs/>
                <w:iCs/>
                <w:color w:val="000000"/>
                <w:sz w:val="28"/>
                <w:szCs w:val="28"/>
                <w:vertAlign w:val="subscript"/>
                <w:lang w:eastAsia="de-DE" w:bidi="en-US"/>
              </w:rPr>
              <w:t>5</w:t>
            </w:r>
            <w:r w:rsidR="00E04DA2" w:rsidRPr="001D04B9">
              <w:rPr>
                <w:rFonts w:ascii="Times New Roman" w:eastAsia="Times New Roman" w:hAnsi="Times New Roman" w:cs="Times New Roman"/>
                <w:b/>
                <w:bCs/>
                <w:iCs/>
                <w:color w:val="000000"/>
                <w:sz w:val="28"/>
                <w:szCs w:val="28"/>
                <w:lang w:eastAsia="de-DE" w:bidi="en-US"/>
              </w:rPr>
              <w:t>; (</w:t>
            </w:r>
            <w:r w:rsidR="00E04DA2" w:rsidRPr="001D04B9">
              <w:rPr>
                <w:rFonts w:ascii="Times New Roman" w:eastAsia="Times New Roman" w:hAnsi="Times New Roman" w:cs="Times New Roman"/>
                <w:b/>
                <w:iCs/>
                <w:color w:val="000000"/>
                <w:sz w:val="28"/>
                <w:szCs w:val="28"/>
                <w:lang w:eastAsia="de-DE" w:bidi="en-US"/>
              </w:rPr>
              <w:t>b</w:t>
            </w:r>
            <w:r w:rsidR="00E04DA2" w:rsidRPr="001D04B9">
              <w:rPr>
                <w:rFonts w:ascii="Times New Roman" w:eastAsia="Times New Roman" w:hAnsi="Times New Roman" w:cs="Times New Roman"/>
                <w:b/>
                <w:bCs/>
                <w:iCs/>
                <w:color w:val="000000"/>
                <w:sz w:val="28"/>
                <w:szCs w:val="28"/>
                <w:lang w:eastAsia="de-DE" w:bidi="en-US"/>
              </w:rPr>
              <w:t>) NIPAM</w:t>
            </w:r>
            <w:r w:rsidR="00E04DA2" w:rsidRPr="001D04B9">
              <w:rPr>
                <w:rFonts w:ascii="Times New Roman" w:eastAsia="Times New Roman" w:hAnsi="Times New Roman" w:cs="Times New Roman"/>
                <w:b/>
                <w:bCs/>
                <w:iCs/>
                <w:color w:val="000000"/>
                <w:sz w:val="28"/>
                <w:szCs w:val="28"/>
                <w:vertAlign w:val="subscript"/>
                <w:lang w:eastAsia="de-DE" w:bidi="en-US"/>
              </w:rPr>
              <w:t>90</w:t>
            </w:r>
            <w:r w:rsidR="00E04DA2" w:rsidRPr="001D04B9">
              <w:rPr>
                <w:rFonts w:ascii="Times New Roman" w:eastAsia="Times New Roman" w:hAnsi="Times New Roman" w:cs="Times New Roman"/>
                <w:b/>
                <w:bCs/>
                <w:iCs/>
                <w:color w:val="000000"/>
                <w:sz w:val="28"/>
                <w:szCs w:val="28"/>
                <w:lang w:eastAsia="de-DE" w:bidi="en-US"/>
              </w:rPr>
              <w:t>-APTAC</w:t>
            </w:r>
            <w:r w:rsidR="00E04DA2" w:rsidRPr="001D04B9">
              <w:rPr>
                <w:rFonts w:ascii="Times New Roman" w:eastAsia="Times New Roman" w:hAnsi="Times New Roman" w:cs="Times New Roman"/>
                <w:b/>
                <w:bCs/>
                <w:iCs/>
                <w:color w:val="000000"/>
                <w:sz w:val="28"/>
                <w:szCs w:val="28"/>
                <w:vertAlign w:val="subscript"/>
                <w:lang w:eastAsia="de-DE" w:bidi="en-US"/>
              </w:rPr>
              <w:t>7.5</w:t>
            </w:r>
            <w:r w:rsidR="00E04DA2" w:rsidRPr="001D04B9">
              <w:rPr>
                <w:rFonts w:ascii="Times New Roman" w:eastAsia="Times New Roman" w:hAnsi="Times New Roman" w:cs="Times New Roman"/>
                <w:b/>
                <w:bCs/>
                <w:iCs/>
                <w:color w:val="000000"/>
                <w:sz w:val="28"/>
                <w:szCs w:val="28"/>
                <w:lang w:eastAsia="de-DE" w:bidi="en-US"/>
              </w:rPr>
              <w:t>-AMPS</w:t>
            </w:r>
            <w:r w:rsidR="00E04DA2" w:rsidRPr="001D04B9">
              <w:rPr>
                <w:rFonts w:ascii="Times New Roman" w:eastAsia="Times New Roman" w:hAnsi="Times New Roman" w:cs="Times New Roman"/>
                <w:b/>
                <w:bCs/>
                <w:iCs/>
                <w:color w:val="000000"/>
                <w:sz w:val="28"/>
                <w:szCs w:val="28"/>
                <w:vertAlign w:val="subscript"/>
                <w:lang w:eastAsia="de-DE" w:bidi="en-US"/>
              </w:rPr>
              <w:t>2.5</w:t>
            </w:r>
            <w:r w:rsidR="00E04DA2" w:rsidRPr="001D04B9">
              <w:rPr>
                <w:rFonts w:ascii="Times New Roman" w:eastAsia="Times New Roman" w:hAnsi="Times New Roman" w:cs="Times New Roman"/>
                <w:b/>
                <w:bCs/>
                <w:iCs/>
                <w:color w:val="000000"/>
                <w:sz w:val="28"/>
                <w:szCs w:val="28"/>
                <w:lang w:eastAsia="de-DE" w:bidi="en-US"/>
              </w:rPr>
              <w:t>; (</w:t>
            </w:r>
            <w:r w:rsidR="00E04DA2" w:rsidRPr="001D04B9">
              <w:rPr>
                <w:rFonts w:ascii="Times New Roman" w:eastAsia="Times New Roman" w:hAnsi="Times New Roman" w:cs="Times New Roman"/>
                <w:b/>
                <w:iCs/>
                <w:color w:val="000000"/>
                <w:sz w:val="28"/>
                <w:szCs w:val="28"/>
                <w:lang w:eastAsia="de-DE" w:bidi="en-US"/>
              </w:rPr>
              <w:t>c</w:t>
            </w:r>
            <w:r w:rsidR="00E04DA2" w:rsidRPr="001D04B9">
              <w:rPr>
                <w:rFonts w:ascii="Times New Roman" w:eastAsia="Times New Roman" w:hAnsi="Times New Roman" w:cs="Times New Roman"/>
                <w:b/>
                <w:bCs/>
                <w:iCs/>
                <w:color w:val="000000"/>
                <w:sz w:val="28"/>
                <w:szCs w:val="28"/>
                <w:lang w:eastAsia="de-DE" w:bidi="en-US"/>
              </w:rPr>
              <w:t>) NIPAM</w:t>
            </w:r>
            <w:r w:rsidR="00E04DA2" w:rsidRPr="001D04B9">
              <w:rPr>
                <w:rFonts w:ascii="Times New Roman" w:eastAsia="Times New Roman" w:hAnsi="Times New Roman" w:cs="Times New Roman"/>
                <w:b/>
                <w:bCs/>
                <w:iCs/>
                <w:color w:val="000000"/>
                <w:sz w:val="28"/>
                <w:szCs w:val="28"/>
                <w:vertAlign w:val="subscript"/>
                <w:lang w:eastAsia="de-DE" w:bidi="en-US"/>
              </w:rPr>
              <w:t>90</w:t>
            </w:r>
            <w:r w:rsidR="00E04DA2" w:rsidRPr="001D04B9">
              <w:rPr>
                <w:rFonts w:ascii="Times New Roman" w:eastAsia="Times New Roman" w:hAnsi="Times New Roman" w:cs="Times New Roman"/>
                <w:b/>
                <w:bCs/>
                <w:iCs/>
                <w:color w:val="000000"/>
                <w:sz w:val="28"/>
                <w:szCs w:val="28"/>
                <w:lang w:eastAsia="de-DE" w:bidi="en-US"/>
              </w:rPr>
              <w:t>-APTAC</w:t>
            </w:r>
            <w:r w:rsidR="00E04DA2" w:rsidRPr="001D04B9">
              <w:rPr>
                <w:rFonts w:ascii="Times New Roman" w:eastAsia="Times New Roman" w:hAnsi="Times New Roman" w:cs="Times New Roman"/>
                <w:b/>
                <w:bCs/>
                <w:iCs/>
                <w:color w:val="000000"/>
                <w:sz w:val="28"/>
                <w:szCs w:val="28"/>
                <w:vertAlign w:val="subscript"/>
                <w:lang w:eastAsia="de-DE" w:bidi="en-US"/>
              </w:rPr>
              <w:t>2.5</w:t>
            </w:r>
            <w:r w:rsidR="00E04DA2" w:rsidRPr="001D04B9">
              <w:rPr>
                <w:rFonts w:ascii="Times New Roman" w:eastAsia="Times New Roman" w:hAnsi="Times New Roman" w:cs="Times New Roman"/>
                <w:b/>
                <w:bCs/>
                <w:iCs/>
                <w:color w:val="000000"/>
                <w:sz w:val="28"/>
                <w:szCs w:val="28"/>
                <w:lang w:eastAsia="de-DE" w:bidi="en-US"/>
              </w:rPr>
              <w:t>-AMPS</w:t>
            </w:r>
            <w:r w:rsidR="00E04DA2" w:rsidRPr="001D04B9">
              <w:rPr>
                <w:rFonts w:ascii="Times New Roman" w:eastAsia="Times New Roman" w:hAnsi="Times New Roman" w:cs="Times New Roman"/>
                <w:b/>
                <w:bCs/>
                <w:iCs/>
                <w:color w:val="000000"/>
                <w:sz w:val="28"/>
                <w:szCs w:val="28"/>
                <w:vertAlign w:val="subscript"/>
                <w:lang w:eastAsia="de-DE" w:bidi="en-US"/>
              </w:rPr>
              <w:t>7.5</w:t>
            </w:r>
          </w:p>
        </w:tc>
      </w:tr>
    </w:tbl>
    <w:p w14:paraId="3DAB2E98" w14:textId="77777777" w:rsidR="00E04DA2" w:rsidRPr="001D04B9" w:rsidRDefault="00E04DA2" w:rsidP="00E04DA2">
      <w:pPr>
        <w:spacing w:after="0" w:line="240" w:lineRule="auto"/>
        <w:jc w:val="both"/>
        <w:rPr>
          <w:rFonts w:ascii="Times New Roman" w:eastAsia="Calibri" w:hAnsi="Times New Roman" w:cs="Times New Roman"/>
          <w:bCs/>
          <w:iCs/>
          <w:sz w:val="28"/>
          <w:szCs w:val="28"/>
          <w:lang w:bidi="en-US"/>
        </w:rPr>
      </w:pPr>
    </w:p>
    <w:p w14:paraId="1D26810C" w14:textId="77777777" w:rsidR="00407D5F" w:rsidRDefault="00407D5F" w:rsidP="00E04DA2">
      <w:pPr>
        <w:spacing w:after="0" w:line="240" w:lineRule="auto"/>
        <w:ind w:firstLine="708"/>
        <w:jc w:val="both"/>
        <w:rPr>
          <w:rFonts w:ascii="Times New Roman" w:eastAsia="Calibri" w:hAnsi="Times New Roman" w:cs="Times New Roman"/>
          <w:iCs/>
          <w:sz w:val="28"/>
          <w:szCs w:val="28"/>
          <w:lang w:bidi="en-US"/>
        </w:rPr>
      </w:pPr>
      <w:r w:rsidRPr="001D04B9">
        <w:rPr>
          <w:rFonts w:ascii="Times New Roman" w:eastAsia="Calibri" w:hAnsi="Times New Roman" w:cs="Times New Roman"/>
          <w:iCs/>
          <w:sz w:val="28"/>
          <w:szCs w:val="28"/>
          <w:lang w:bidi="en-US"/>
        </w:rPr>
        <w:t>The resonance peaks</w:t>
      </w:r>
      <w:r w:rsidRPr="001D04B9">
        <w:rPr>
          <w:rFonts w:ascii="Times New Roman" w:eastAsia="Calibri" w:hAnsi="Times New Roman" w:cs="Times New Roman"/>
          <w:i/>
          <w:iCs/>
          <w:sz w:val="28"/>
          <w:szCs w:val="28"/>
          <w:lang w:bidi="en-US"/>
        </w:rPr>
        <w:t xml:space="preserve"> a</w:t>
      </w:r>
      <w:r w:rsidRPr="001D04B9">
        <w:rPr>
          <w:rFonts w:ascii="Times New Roman" w:eastAsia="Calibri" w:hAnsi="Times New Roman" w:cs="Times New Roman"/>
          <w:iCs/>
          <w:sz w:val="28"/>
          <w:szCs w:val="28"/>
          <w:lang w:bidi="en-US"/>
        </w:rPr>
        <w:t xml:space="preserve"> and </w:t>
      </w:r>
      <w:r w:rsidRPr="001D04B9">
        <w:rPr>
          <w:rFonts w:ascii="Times New Roman" w:eastAsia="Calibri" w:hAnsi="Times New Roman" w:cs="Times New Roman"/>
          <w:i/>
          <w:iCs/>
          <w:sz w:val="28"/>
          <w:szCs w:val="28"/>
          <w:lang w:bidi="en-US"/>
        </w:rPr>
        <w:t>b</w:t>
      </w:r>
      <w:r w:rsidRPr="001D04B9">
        <w:rPr>
          <w:rFonts w:ascii="Times New Roman" w:eastAsia="Calibri" w:hAnsi="Times New Roman" w:cs="Times New Roman"/>
          <w:iCs/>
          <w:sz w:val="28"/>
          <w:szCs w:val="28"/>
          <w:lang w:bidi="en-US"/>
        </w:rPr>
        <w:t xml:space="preserve"> are attributed to PNIPAM segments, with peak</w:t>
      </w:r>
      <w:r w:rsidRPr="001D04B9">
        <w:rPr>
          <w:rFonts w:ascii="Times New Roman" w:eastAsia="Calibri" w:hAnsi="Times New Roman" w:cs="Times New Roman"/>
          <w:i/>
          <w:iCs/>
          <w:sz w:val="28"/>
          <w:szCs w:val="28"/>
          <w:lang w:bidi="en-US"/>
        </w:rPr>
        <w:t xml:space="preserve"> b</w:t>
      </w:r>
      <w:r w:rsidRPr="001D04B9">
        <w:rPr>
          <w:rFonts w:ascii="Times New Roman" w:eastAsia="Calibri" w:hAnsi="Times New Roman" w:cs="Times New Roman"/>
          <w:iCs/>
          <w:sz w:val="28"/>
          <w:szCs w:val="28"/>
          <w:lang w:bidi="en-US"/>
        </w:rPr>
        <w:t xml:space="preserve"> chosen as the reference to calculate the degree of volume phase transition of the NIPAM-APTAC-AMPS nanogels. The D</w:t>
      </w:r>
      <w:r w:rsidRPr="001D04B9">
        <w:rPr>
          <w:rFonts w:ascii="Times New Roman" w:eastAsia="Calibri" w:hAnsi="Times New Roman" w:cs="Times New Roman"/>
          <w:iCs/>
          <w:sz w:val="28"/>
          <w:szCs w:val="28"/>
          <w:vertAlign w:val="subscript"/>
          <w:lang w:bidi="en-US"/>
        </w:rPr>
        <w:t>2</w:t>
      </w:r>
      <w:r w:rsidRPr="001D04B9">
        <w:rPr>
          <w:rFonts w:ascii="Times New Roman" w:eastAsia="Calibri" w:hAnsi="Times New Roman" w:cs="Times New Roman"/>
          <w:iCs/>
          <w:sz w:val="28"/>
          <w:szCs w:val="28"/>
          <w:lang w:bidi="en-US"/>
        </w:rPr>
        <w:t>O peak does not shift over the whole temperature range of 25 to 55</w:t>
      </w:r>
      <w:r w:rsidRPr="001D04B9">
        <w:rPr>
          <w:rFonts w:ascii="Times New Roman" w:eastAsia="Calibri" w:hAnsi="Times New Roman" w:cs="Times New Roman"/>
          <w:bCs/>
          <w:iCs/>
          <w:sz w:val="28"/>
          <w:szCs w:val="28"/>
          <w:lang w:bidi="en-US"/>
        </w:rPr>
        <w:t>°С</w:t>
      </w:r>
      <w:r w:rsidRPr="001D04B9">
        <w:rPr>
          <w:rFonts w:ascii="Times New Roman" w:eastAsia="Calibri" w:hAnsi="Times New Roman" w:cs="Times New Roman"/>
          <w:iCs/>
          <w:sz w:val="28"/>
          <w:szCs w:val="28"/>
          <w:lang w:bidi="en-US"/>
        </w:rPr>
        <w:t xml:space="preserve">. Though, as expected, all other peaks shifted toward </w:t>
      </w:r>
      <w:r w:rsidRPr="001D04B9">
        <w:rPr>
          <w:rFonts w:ascii="Times New Roman" w:eastAsia="Calibri" w:hAnsi="Times New Roman" w:cs="Times New Roman"/>
          <w:iCs/>
          <w:sz w:val="28"/>
          <w:szCs w:val="28"/>
          <w:lang w:bidi="en-US"/>
        </w:rPr>
        <w:lastRenderedPageBreak/>
        <w:t xml:space="preserve">the lower field, and a notable decrease in intensity was observed as the temperature was raised </w:t>
      </w:r>
      <w:r w:rsidRPr="001D04B9">
        <w:rPr>
          <w:rFonts w:ascii="Times New Roman" w:eastAsia="Calibri" w:hAnsi="Times New Roman" w:cs="Times New Roman"/>
          <w:iCs/>
          <w:sz w:val="28"/>
          <w:szCs w:val="28"/>
          <w:lang w:bidi="en-US"/>
        </w:rPr>
        <w:fldChar w:fldCharType="begin">
          <w:fldData xml:space="preserve">PEVuZE5vdGU+PENpdGU+PEF1dGhvcj5SdTwvQXV0aG9yPjxZZWFyPjIwMDk8L1llYXI+PElEVGV4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</w:fldData>
        </w:fldChar>
      </w:r>
      <w:r w:rsidRPr="001D04B9">
        <w:rPr>
          <w:rFonts w:ascii="Times New Roman" w:eastAsia="Calibri" w:hAnsi="Times New Roman" w:cs="Times New Roman"/>
          <w:iCs/>
          <w:sz w:val="28"/>
          <w:szCs w:val="28"/>
          <w:lang w:bidi="en-US"/>
        </w:rPr>
        <w:instrText xml:space="preserve"> ADDIN EN.CITE </w:instrText>
      </w:r>
      <w:r w:rsidRPr="001D04B9">
        <w:rPr>
          <w:rFonts w:ascii="Times New Roman" w:eastAsia="Calibri" w:hAnsi="Times New Roman" w:cs="Times New Roman"/>
          <w:iCs/>
          <w:sz w:val="28"/>
          <w:szCs w:val="28"/>
          <w:lang w:bidi="en-US"/>
        </w:rPr>
        <w:fldChar w:fldCharType="begin">
          <w:fldData xml:space="preserve">PEVuZE5vdGU+PENpdGU+PEF1dGhvcj5SdTwvQXV0aG9yPjxZZWFyPjIwMDk8L1llYXI+PElEVGV4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</w:fldData>
        </w:fldChar>
      </w:r>
      <w:r w:rsidRPr="001D04B9">
        <w:rPr>
          <w:rFonts w:ascii="Times New Roman" w:eastAsia="Calibri" w:hAnsi="Times New Roman" w:cs="Times New Roman"/>
          <w:iCs/>
          <w:sz w:val="28"/>
          <w:szCs w:val="28"/>
          <w:lang w:bidi="en-US"/>
        </w:rPr>
        <w:instrText xml:space="preserve"> ADDIN EN.CITE.DATA </w:instrText>
      </w:r>
      <w:r w:rsidRPr="001D04B9">
        <w:rPr>
          <w:rFonts w:ascii="Times New Roman" w:eastAsia="Calibri" w:hAnsi="Times New Roman" w:cs="Times New Roman"/>
          <w:iCs/>
          <w:sz w:val="28"/>
          <w:szCs w:val="28"/>
          <w:lang w:bidi="en-US"/>
        </w:rPr>
      </w:r>
      <w:r w:rsidRPr="001D04B9">
        <w:rPr>
          <w:rFonts w:ascii="Times New Roman" w:eastAsia="Calibri" w:hAnsi="Times New Roman" w:cs="Times New Roman"/>
          <w:iCs/>
          <w:sz w:val="28"/>
          <w:szCs w:val="28"/>
          <w:lang w:bidi="en-US"/>
        </w:rPr>
        <w:fldChar w:fldCharType="end"/>
      </w:r>
      <w:r w:rsidRPr="001D04B9">
        <w:rPr>
          <w:rFonts w:ascii="Times New Roman" w:eastAsia="Calibri" w:hAnsi="Times New Roman" w:cs="Times New Roman"/>
          <w:iCs/>
          <w:sz w:val="28"/>
          <w:szCs w:val="28"/>
          <w:lang w:bidi="en-US"/>
        </w:rPr>
      </w:r>
      <w:r w:rsidRPr="001D04B9">
        <w:rPr>
          <w:rFonts w:ascii="Times New Roman" w:eastAsia="Calibri" w:hAnsi="Times New Roman" w:cs="Times New Roman"/>
          <w:iCs/>
          <w:sz w:val="28"/>
          <w:szCs w:val="28"/>
          <w:lang w:bidi="en-US"/>
        </w:rPr>
        <w:fldChar w:fldCharType="separate"/>
      </w:r>
      <w:r w:rsidRPr="001D04B9">
        <w:rPr>
          <w:rFonts w:ascii="Times New Roman" w:eastAsia="Calibri" w:hAnsi="Times New Roman" w:cs="Times New Roman"/>
          <w:iCs/>
          <w:sz w:val="28"/>
          <w:szCs w:val="28"/>
          <w:lang w:bidi="en-US"/>
        </w:rPr>
        <w:t>[134, 135]</w:t>
      </w:r>
      <w:r w:rsidRPr="001D04B9">
        <w:rPr>
          <w:rFonts w:ascii="Times New Roman" w:eastAsia="Calibri" w:hAnsi="Times New Roman" w:cs="Times New Roman"/>
          <w:iCs/>
          <w:sz w:val="28"/>
          <w:szCs w:val="28"/>
          <w:lang w:bidi="en-US"/>
        </w:rPr>
        <w:fldChar w:fldCharType="end"/>
      </w:r>
      <w:r w:rsidRPr="001D04B9">
        <w:rPr>
          <w:rFonts w:ascii="Times New Roman" w:eastAsia="Calibri" w:hAnsi="Times New Roman" w:cs="Times New Roman"/>
          <w:iCs/>
          <w:sz w:val="28"/>
          <w:szCs w:val="28"/>
          <w:lang w:bidi="en-US"/>
        </w:rPr>
        <w:t>. The proton signals of PNIPAM moieties after volume phase transition were barely detectable, and only the protons from the surface of the nanogel particles, still soluble in D</w:t>
      </w:r>
      <w:r w:rsidRPr="001D04B9">
        <w:rPr>
          <w:rFonts w:ascii="Times New Roman" w:eastAsia="Calibri" w:hAnsi="Times New Roman" w:cs="Times New Roman"/>
          <w:iCs/>
          <w:sz w:val="28"/>
          <w:szCs w:val="28"/>
          <w:vertAlign w:val="subscript"/>
          <w:lang w:bidi="en-US"/>
        </w:rPr>
        <w:t>2</w:t>
      </w:r>
      <w:r w:rsidRPr="001D04B9">
        <w:rPr>
          <w:rFonts w:ascii="Times New Roman" w:eastAsia="Calibri" w:hAnsi="Times New Roman" w:cs="Times New Roman"/>
          <w:iCs/>
          <w:sz w:val="28"/>
          <w:szCs w:val="28"/>
          <w:lang w:bidi="en-US"/>
        </w:rPr>
        <w:t>O, could be detected.</w:t>
      </w:r>
    </w:p>
    <w:p w14:paraId="6B274AB1" w14:textId="69316945" w:rsidR="00E04DA2" w:rsidRPr="001D04B9" w:rsidRDefault="00E04DA2" w:rsidP="00E04DA2">
      <w:pPr>
        <w:spacing w:after="0" w:line="240" w:lineRule="auto"/>
        <w:ind w:firstLine="708"/>
        <w:jc w:val="both"/>
        <w:rPr>
          <w:rFonts w:ascii="Times New Roman" w:eastAsia="Calibri" w:hAnsi="Times New Roman" w:cs="Times New Roman"/>
          <w:bCs/>
          <w:iCs/>
          <w:sz w:val="28"/>
          <w:szCs w:val="28"/>
          <w:lang w:bidi="en-US"/>
        </w:rPr>
      </w:pPr>
      <w:r w:rsidRPr="001D04B9">
        <w:rPr>
          <w:rFonts w:ascii="Times New Roman" w:eastAsia="Calibri" w:hAnsi="Times New Roman" w:cs="Times New Roman"/>
          <w:bCs/>
          <w:iCs/>
          <w:sz w:val="28"/>
          <w:szCs w:val="28"/>
          <w:lang w:bidi="en-US"/>
        </w:rPr>
        <w:t>By using Equation 1, characterization of the degree of volume phase transition is possible:</w:t>
      </w:r>
    </w:p>
    <w:tbl>
      <w:tblPr>
        <w:tblW w:w="9356" w:type="dxa"/>
        <w:tblLayout w:type="fixed"/>
        <w:tblCellMar>
          <w:left w:w="0" w:type="dxa"/>
          <w:right w:w="0" w:type="dxa"/>
        </w:tblCellMar>
        <w:tblLook w:val="04A0" w:firstRow="1" w:lastRow="0" w:firstColumn="1" w:lastColumn="0" w:noHBand="0" w:noVBand="1"/>
      </w:tblPr>
      <w:tblGrid>
        <w:gridCol w:w="8931"/>
        <w:gridCol w:w="425"/>
      </w:tblGrid>
      <w:tr w:rsidR="00E04DA2" w:rsidRPr="001D04B9" w14:paraId="7F25D54E" w14:textId="77777777" w:rsidTr="00322B57">
        <w:tc>
          <w:tcPr>
            <w:tcW w:w="8931" w:type="dxa"/>
          </w:tcPr>
          <w:p w14:paraId="5D696175" w14:textId="77777777" w:rsidR="00E04DA2" w:rsidRPr="001D04B9" w:rsidRDefault="00E04DA2" w:rsidP="00322B57">
            <w:pPr>
              <w:spacing w:after="0" w:line="240" w:lineRule="auto"/>
              <w:jc w:val="center"/>
              <w:rPr>
                <w:rFonts w:ascii="Times New Roman" w:eastAsia="Calibri" w:hAnsi="Times New Roman" w:cs="Times New Roman"/>
                <w:iCs/>
                <w:sz w:val="28"/>
                <w:szCs w:val="28"/>
                <w:lang w:bidi="en-US"/>
              </w:rPr>
            </w:pPr>
            <m:oMath>
              <m:r>
                <w:rPr>
                  <w:rFonts w:ascii="Cambria Math" w:eastAsia="Calibri" w:hAnsi="Cambria Math" w:cs="Times New Roman"/>
                  <w:sz w:val="28"/>
                  <w:szCs w:val="28"/>
                  <w:lang w:bidi="en-US"/>
                </w:rPr>
                <m:t>p=1-</m:t>
              </m:r>
              <m:d>
                <m:dPr>
                  <m:ctrlPr>
                    <w:rPr>
                      <w:rFonts w:ascii="Cambria Math" w:eastAsia="Calibri" w:hAnsi="Cambria Math" w:cs="Times New Roman"/>
                      <w:iCs/>
                      <w:sz w:val="28"/>
                      <w:szCs w:val="28"/>
                      <w:lang w:bidi="en-US"/>
                    </w:rPr>
                  </m:ctrlPr>
                </m:dPr>
                <m:e>
                  <m:f>
                    <m:fPr>
                      <m:ctrlPr>
                        <w:rPr>
                          <w:rFonts w:ascii="Cambria Math" w:eastAsia="Calibri" w:hAnsi="Cambria Math" w:cs="Times New Roman"/>
                          <w:iCs/>
                          <w:sz w:val="28"/>
                          <w:szCs w:val="28"/>
                          <w:lang w:bidi="en-US"/>
                        </w:rPr>
                      </m:ctrlPr>
                    </m:fPr>
                    <m:num>
                      <m:r>
                        <w:rPr>
                          <w:rFonts w:ascii="Cambria Math" w:eastAsia="Calibri" w:hAnsi="Cambria Math" w:cs="Times New Roman"/>
                          <w:sz w:val="28"/>
                          <w:szCs w:val="28"/>
                          <w:lang w:bidi="en-US"/>
                        </w:rPr>
                        <m:t>I</m:t>
                      </m:r>
                    </m:num>
                    <m:den>
                      <m:sSub>
                        <m:sSubPr>
                          <m:ctrlPr>
                            <w:rPr>
                              <w:rFonts w:ascii="Cambria Math" w:eastAsia="Calibri" w:hAnsi="Cambria Math" w:cs="Times New Roman"/>
                              <w:iCs/>
                              <w:sz w:val="28"/>
                              <w:szCs w:val="28"/>
                              <w:lang w:bidi="en-US"/>
                            </w:rPr>
                          </m:ctrlPr>
                        </m:sSubPr>
                        <m:e>
                          <m:r>
                            <w:rPr>
                              <w:rFonts w:ascii="Cambria Math" w:eastAsia="Calibri" w:hAnsi="Cambria Math" w:cs="Times New Roman"/>
                              <w:sz w:val="28"/>
                              <w:szCs w:val="28"/>
                              <w:lang w:bidi="en-US"/>
                            </w:rPr>
                            <m:t>I</m:t>
                          </m:r>
                        </m:e>
                        <m:sub>
                          <m:r>
                            <w:rPr>
                              <w:rFonts w:ascii="Cambria Math" w:eastAsia="Calibri" w:hAnsi="Cambria Math" w:cs="Times New Roman"/>
                              <w:sz w:val="28"/>
                              <w:szCs w:val="28"/>
                              <w:lang w:bidi="en-US"/>
                            </w:rPr>
                            <m:t>0</m:t>
                          </m:r>
                        </m:sub>
                      </m:sSub>
                    </m:den>
                  </m:f>
                </m:e>
              </m:d>
            </m:oMath>
            <w:r w:rsidRPr="001D04B9">
              <w:rPr>
                <w:rFonts w:ascii="Times New Roman" w:eastAsia="Calibri" w:hAnsi="Times New Roman" w:cs="Times New Roman"/>
                <w:iCs/>
                <w:sz w:val="28"/>
                <w:szCs w:val="28"/>
                <w:lang w:bidi="en-US"/>
              </w:rPr>
              <w:t>,</w:t>
            </w:r>
          </w:p>
        </w:tc>
        <w:tc>
          <w:tcPr>
            <w:tcW w:w="425" w:type="dxa"/>
            <w:vAlign w:val="center"/>
          </w:tcPr>
          <w:p w14:paraId="2ECCBAC5" w14:textId="77777777" w:rsidR="00E04DA2" w:rsidRPr="001D04B9" w:rsidRDefault="00E04DA2" w:rsidP="00322B57">
            <w:pPr>
              <w:spacing w:after="0" w:line="240" w:lineRule="auto"/>
              <w:jc w:val="right"/>
              <w:rPr>
                <w:rFonts w:ascii="Times New Roman" w:eastAsia="Calibri" w:hAnsi="Times New Roman" w:cs="Times New Roman"/>
                <w:iCs/>
                <w:sz w:val="28"/>
                <w:szCs w:val="28"/>
                <w:lang w:bidi="en-US"/>
              </w:rPr>
            </w:pPr>
            <w:r w:rsidRPr="001D04B9">
              <w:rPr>
                <w:rFonts w:ascii="Times New Roman" w:eastAsia="Calibri" w:hAnsi="Times New Roman" w:cs="Times New Roman"/>
                <w:iCs/>
                <w:sz w:val="28"/>
                <w:szCs w:val="28"/>
                <w:lang w:bidi="en-US"/>
              </w:rPr>
              <w:t>(1)</w:t>
            </w:r>
          </w:p>
        </w:tc>
      </w:tr>
    </w:tbl>
    <w:p w14:paraId="697504F3" w14:textId="77777777" w:rsidR="00322B57" w:rsidRPr="001D04B9" w:rsidRDefault="00322B57" w:rsidP="00E04DA2">
      <w:pPr>
        <w:spacing w:after="0" w:line="240" w:lineRule="auto"/>
        <w:jc w:val="both"/>
        <w:rPr>
          <w:rFonts w:ascii="Times New Roman" w:eastAsia="Calibri" w:hAnsi="Times New Roman" w:cs="Times New Roman"/>
          <w:iCs/>
          <w:sz w:val="28"/>
          <w:szCs w:val="28"/>
          <w:lang w:bidi="en-US"/>
        </w:rPr>
      </w:pPr>
    </w:p>
    <w:p w14:paraId="494BC29B" w14:textId="77777777" w:rsidR="00E04DA2" w:rsidRPr="001D04B9" w:rsidRDefault="00322B57" w:rsidP="00244BCB">
      <w:pPr>
        <w:spacing w:after="0" w:line="240" w:lineRule="auto"/>
        <w:jc w:val="both"/>
        <w:rPr>
          <w:rFonts w:ascii="Times New Roman" w:eastAsia="Calibri" w:hAnsi="Times New Roman" w:cs="Times New Roman"/>
          <w:iCs/>
          <w:sz w:val="28"/>
          <w:szCs w:val="28"/>
          <w:lang w:bidi="en-US"/>
        </w:rPr>
      </w:pPr>
      <w:r w:rsidRPr="001D04B9">
        <w:rPr>
          <w:rFonts w:ascii="Times New Roman" w:eastAsia="Calibri" w:hAnsi="Times New Roman" w:cs="Times New Roman"/>
          <w:iCs/>
          <w:sz w:val="28"/>
          <w:szCs w:val="28"/>
          <w:lang w:bidi="en-US"/>
        </w:rPr>
        <w:t>w</w:t>
      </w:r>
      <w:r w:rsidR="00E04DA2" w:rsidRPr="001D04B9">
        <w:rPr>
          <w:rFonts w:ascii="Times New Roman" w:eastAsia="Calibri" w:hAnsi="Times New Roman" w:cs="Times New Roman"/>
          <w:iCs/>
          <w:sz w:val="28"/>
          <w:szCs w:val="28"/>
          <w:lang w:bidi="en-US"/>
        </w:rPr>
        <w:t xml:space="preserve">here </w:t>
      </w:r>
      <w:r w:rsidR="00E04DA2" w:rsidRPr="001D04B9">
        <w:rPr>
          <w:rFonts w:ascii="Times New Roman" w:eastAsia="Calibri" w:hAnsi="Times New Roman" w:cs="Times New Roman"/>
          <w:i/>
          <w:iCs/>
          <w:sz w:val="28"/>
          <w:szCs w:val="28"/>
          <w:lang w:bidi="en-US"/>
        </w:rPr>
        <w:t>p</w:t>
      </w:r>
      <w:r w:rsidR="00E04DA2" w:rsidRPr="001D04B9">
        <w:rPr>
          <w:rFonts w:ascii="Times New Roman" w:eastAsia="Calibri" w:hAnsi="Times New Roman" w:cs="Times New Roman"/>
          <w:iCs/>
          <w:sz w:val="28"/>
          <w:szCs w:val="28"/>
          <w:lang w:bidi="en-US"/>
        </w:rPr>
        <w:t xml:space="preserve"> is volume phase-separated fraction; and, </w:t>
      </w:r>
      <w:r w:rsidR="00E04DA2" w:rsidRPr="001D04B9">
        <w:rPr>
          <w:rFonts w:ascii="Times New Roman" w:eastAsia="Calibri" w:hAnsi="Times New Roman" w:cs="Times New Roman"/>
          <w:i/>
          <w:iCs/>
          <w:sz w:val="28"/>
          <w:szCs w:val="28"/>
          <w:lang w:bidi="en-US"/>
        </w:rPr>
        <w:t xml:space="preserve">I </w:t>
      </w:r>
      <w:r w:rsidR="00E04DA2" w:rsidRPr="001D04B9">
        <w:rPr>
          <w:rFonts w:ascii="Times New Roman" w:eastAsia="Calibri" w:hAnsi="Times New Roman" w:cs="Times New Roman"/>
          <w:iCs/>
          <w:sz w:val="28"/>
          <w:szCs w:val="28"/>
          <w:lang w:bidi="en-US"/>
        </w:rPr>
        <w:t xml:space="preserve">and </w:t>
      </w:r>
      <w:r w:rsidR="00E04DA2" w:rsidRPr="001D04B9">
        <w:rPr>
          <w:rFonts w:ascii="Times New Roman" w:eastAsia="Calibri" w:hAnsi="Times New Roman" w:cs="Times New Roman"/>
          <w:i/>
          <w:iCs/>
          <w:sz w:val="28"/>
          <w:szCs w:val="28"/>
          <w:lang w:bidi="en-US"/>
        </w:rPr>
        <w:t>I</w:t>
      </w:r>
      <w:r w:rsidR="00E04DA2" w:rsidRPr="001D04B9">
        <w:rPr>
          <w:rFonts w:ascii="Times New Roman" w:eastAsia="Calibri" w:hAnsi="Times New Roman" w:cs="Times New Roman"/>
          <w:i/>
          <w:iCs/>
          <w:sz w:val="28"/>
          <w:szCs w:val="28"/>
          <w:vertAlign w:val="subscript"/>
          <w:lang w:bidi="en-US"/>
        </w:rPr>
        <w:t>0</w:t>
      </w:r>
      <w:r w:rsidR="00E04DA2" w:rsidRPr="001D04B9">
        <w:rPr>
          <w:rFonts w:ascii="Times New Roman" w:eastAsia="Calibri" w:hAnsi="Times New Roman" w:cs="Times New Roman"/>
          <w:iCs/>
          <w:sz w:val="28"/>
          <w:szCs w:val="28"/>
          <w:lang w:bidi="en-US"/>
        </w:rPr>
        <w:t xml:space="preserve"> are the integrated intensities of peak</w:t>
      </w:r>
      <w:r w:rsidR="00E04DA2" w:rsidRPr="001D04B9">
        <w:rPr>
          <w:rFonts w:ascii="Times New Roman" w:eastAsia="Calibri" w:hAnsi="Times New Roman" w:cs="Times New Roman"/>
          <w:i/>
          <w:iCs/>
          <w:sz w:val="28"/>
          <w:szCs w:val="28"/>
          <w:lang w:bidi="en-US"/>
        </w:rPr>
        <w:t xml:space="preserve"> b</w:t>
      </w:r>
      <w:r w:rsidR="00E04DA2" w:rsidRPr="001D04B9">
        <w:rPr>
          <w:rFonts w:ascii="Times New Roman" w:eastAsia="Calibri" w:hAnsi="Times New Roman" w:cs="Times New Roman"/>
          <w:iCs/>
          <w:sz w:val="28"/>
          <w:szCs w:val="28"/>
          <w:lang w:bidi="en-US"/>
        </w:rPr>
        <w:t xml:space="preserve"> at the specified temperature and at 20</w:t>
      </w:r>
      <w:r w:rsidR="00E04DA2" w:rsidRPr="001D04B9">
        <w:rPr>
          <w:rFonts w:ascii="Times New Roman" w:eastAsia="Calibri" w:hAnsi="Times New Roman" w:cs="Times New Roman"/>
          <w:bCs/>
          <w:iCs/>
          <w:sz w:val="28"/>
          <w:szCs w:val="28"/>
          <w:lang w:bidi="en-US"/>
        </w:rPr>
        <w:t>°С</w:t>
      </w:r>
      <w:r w:rsidR="00E04DA2" w:rsidRPr="001D04B9">
        <w:rPr>
          <w:rFonts w:ascii="Times New Roman" w:eastAsia="Calibri" w:hAnsi="Times New Roman" w:cs="Times New Roman"/>
          <w:iCs/>
          <w:sz w:val="28"/>
          <w:szCs w:val="28"/>
          <w:lang w:bidi="en-US"/>
        </w:rPr>
        <w:t>, respectively.</w:t>
      </w:r>
    </w:p>
    <w:p w14:paraId="7A759676" w14:textId="77777777" w:rsidR="00E04DA2" w:rsidRPr="001D04B9" w:rsidRDefault="00322B57" w:rsidP="00322B57">
      <w:pPr>
        <w:spacing w:after="0" w:line="240" w:lineRule="auto"/>
        <w:ind w:firstLine="708"/>
        <w:jc w:val="both"/>
        <w:rPr>
          <w:rFonts w:ascii="Times New Roman" w:eastAsia="Calibri" w:hAnsi="Times New Roman" w:cs="Times New Roman"/>
          <w:iCs/>
          <w:sz w:val="28"/>
          <w:szCs w:val="28"/>
          <w:lang w:bidi="en-US"/>
        </w:rPr>
      </w:pPr>
      <w:r w:rsidRPr="001D04B9">
        <w:rPr>
          <w:rFonts w:ascii="Times New Roman" w:eastAsia="Calibri" w:hAnsi="Times New Roman" w:cs="Times New Roman"/>
          <w:iCs/>
          <w:sz w:val="28"/>
          <w:szCs w:val="28"/>
          <w:lang w:bidi="en-US"/>
        </w:rPr>
        <w:t>Figure 39</w:t>
      </w:r>
      <w:r w:rsidR="00E04DA2" w:rsidRPr="001D04B9">
        <w:rPr>
          <w:rFonts w:ascii="Times New Roman" w:eastAsia="Calibri" w:hAnsi="Times New Roman" w:cs="Times New Roman"/>
          <w:iCs/>
          <w:sz w:val="28"/>
          <w:szCs w:val="28"/>
          <w:lang w:bidi="en-US"/>
        </w:rPr>
        <w:t xml:space="preserve"> shows how changing temperature influences the volume phase-separated fraction, </w:t>
      </w:r>
      <w:r w:rsidR="00E04DA2" w:rsidRPr="001D04B9">
        <w:rPr>
          <w:rFonts w:ascii="Times New Roman" w:eastAsia="Calibri" w:hAnsi="Times New Roman" w:cs="Times New Roman"/>
          <w:i/>
          <w:iCs/>
          <w:sz w:val="28"/>
          <w:szCs w:val="28"/>
          <w:lang w:bidi="en-US"/>
        </w:rPr>
        <w:t xml:space="preserve">p, </w:t>
      </w:r>
      <w:r w:rsidR="00E04DA2" w:rsidRPr="001D04B9">
        <w:rPr>
          <w:rFonts w:ascii="Times New Roman" w:eastAsia="Calibri" w:hAnsi="Times New Roman" w:cs="Times New Roman"/>
          <w:iCs/>
          <w:sz w:val="28"/>
          <w:szCs w:val="28"/>
          <w:lang w:bidi="en-US"/>
        </w:rPr>
        <w:t xml:space="preserve">for different compositions of NIPAM-APTAC-AMPS nanogels, which exhibit a much weaker volume phase transition than free linear PNIPAM, due to the strongly charged APTAC and AMPS groups along the macromolecular chain. At higher temperatures, the </w:t>
      </w:r>
      <w:proofErr w:type="spellStart"/>
      <w:r w:rsidR="00E04DA2" w:rsidRPr="001D04B9">
        <w:rPr>
          <w:rFonts w:ascii="Times New Roman" w:eastAsia="Calibri" w:hAnsi="Times New Roman" w:cs="Times New Roman"/>
          <w:iCs/>
          <w:sz w:val="28"/>
          <w:szCs w:val="28"/>
          <w:lang w:bidi="en-US"/>
        </w:rPr>
        <w:t>hydrophobization</w:t>
      </w:r>
      <w:proofErr w:type="spellEnd"/>
      <w:r w:rsidR="00E04DA2" w:rsidRPr="001D04B9">
        <w:rPr>
          <w:rFonts w:ascii="Times New Roman" w:eastAsia="Calibri" w:hAnsi="Times New Roman" w:cs="Times New Roman"/>
          <w:iCs/>
          <w:sz w:val="28"/>
          <w:szCs w:val="28"/>
          <w:lang w:bidi="en-US"/>
        </w:rPr>
        <w:t xml:space="preserve"> of NIPAM groups can create a hydrophobic core, while the ionic APTAC and AMPS groups can stabilize the nanogel particles in an aqueous medium. Therefore, permeability, stability and dispersion of drug-loaded amphoteric nanogels can potentially be used in drug delivery systems</w:t>
      </w:r>
      <w:r w:rsidR="00B1099F" w:rsidRPr="001D04B9">
        <w:rPr>
          <w:rFonts w:ascii="Times New Roman" w:eastAsia="Calibri" w:hAnsi="Times New Roman" w:cs="Times New Roman"/>
          <w:iCs/>
          <w:sz w:val="28"/>
          <w:szCs w:val="28"/>
          <w:lang w:bidi="en-US"/>
        </w:rPr>
        <w:t xml:space="preserve"> </w:t>
      </w:r>
      <w:r w:rsidR="00B1099F" w:rsidRPr="001D04B9">
        <w:rPr>
          <w:rFonts w:ascii="Times New Roman" w:eastAsia="Calibri" w:hAnsi="Times New Roman" w:cs="Times New Roman"/>
          <w:iCs/>
          <w:sz w:val="28"/>
          <w:szCs w:val="28"/>
          <w:lang w:bidi="en-US"/>
        </w:rPr>
        <w:fldChar w:fldCharType="begin"/>
      </w:r>
      <w:r w:rsidR="00B1099F" w:rsidRPr="001D04B9">
        <w:rPr>
          <w:rFonts w:ascii="Times New Roman" w:eastAsia="Calibri" w:hAnsi="Times New Roman" w:cs="Times New Roman"/>
          <w:iCs/>
          <w:sz w:val="28"/>
          <w:szCs w:val="28"/>
          <w:lang w:bidi="en-US"/>
        </w:rPr>
        <w:instrText xml:space="preserve"> ADDIN EN.CITE &lt;EndNote&gt;&lt;Cite&gt;&lt;Author&gt;Mori&lt;/Author&gt;&lt;Year&gt;2012&lt;/Year&gt;&lt;IDText&gt;Amino-Acid-Based Block Copolymers by RAFT Polymerization&lt;/IDText&gt;&lt;DisplayText&gt;[135]&lt;/DisplayText&gt;&lt;record&gt;&lt;dates&gt;&lt;pub-dates&gt;&lt;date&gt;Jul&lt;/date&gt;&lt;/pub-dates&gt;&lt;year&gt;2012&lt;/year&gt;&lt;/dates&gt;&lt;urls&gt;&lt;related-urls&gt;&lt;url&gt;&amp;lt;Go to ISI&amp;gt;://WOS:000305740700002&lt;/url&gt;&lt;/related-urls&gt;&lt;/urls&gt;&lt;isbn&gt;1022-1336&lt;/isbn&gt;&lt;titles&gt;&lt;title&gt;Amino-Acid-Based Block Copolymers by RAFT Polymerization&lt;/title&gt;&lt;secondary-title&gt;Macromolecular Rapid Communications&lt;/secondary-title&gt;&lt;/titles&gt;&lt;pages&gt;1090-1107&lt;/pages&gt;&lt;number&gt;13&lt;/number&gt;&lt;contributors&gt;&lt;authors&gt;&lt;author&gt;Mori, H.&lt;/author&gt;&lt;author&gt;Endo, T.&lt;/author&gt;&lt;/authors&gt;&lt;/contributors&gt;&lt;added-date format="utc"&gt;1694423802&lt;/added-date&gt;&lt;ref-type name="Journal Article"&gt;17&lt;/ref-type&gt;&lt;rec-number&gt;143&lt;/rec-number&gt;&lt;last-updated-date format="utc"&gt;1694423802&lt;/last-updated-date&gt;&lt;accession-num&gt;WOS:000305740700002&lt;/accession-num&gt;&lt;electronic-resource-num&gt;10.1002/marc.201100887&lt;/electronic-resource-num&gt;&lt;volume&gt;33&lt;/volume&gt;&lt;/record&gt;&lt;/Cite&gt;&lt;/EndNote&gt;</w:instrText>
      </w:r>
      <w:r w:rsidR="00B1099F" w:rsidRPr="001D04B9">
        <w:rPr>
          <w:rFonts w:ascii="Times New Roman" w:eastAsia="Calibri" w:hAnsi="Times New Roman" w:cs="Times New Roman"/>
          <w:iCs/>
          <w:sz w:val="28"/>
          <w:szCs w:val="28"/>
          <w:lang w:bidi="en-US"/>
        </w:rPr>
        <w:fldChar w:fldCharType="separate"/>
      </w:r>
      <w:r w:rsidR="00B1099F" w:rsidRPr="001D04B9">
        <w:rPr>
          <w:rFonts w:ascii="Times New Roman" w:eastAsia="Calibri" w:hAnsi="Times New Roman" w:cs="Times New Roman"/>
          <w:iCs/>
          <w:sz w:val="28"/>
          <w:szCs w:val="28"/>
          <w:lang w:bidi="en-US"/>
        </w:rPr>
        <w:t>[135]</w:t>
      </w:r>
      <w:r w:rsidR="00B1099F" w:rsidRPr="001D04B9">
        <w:rPr>
          <w:rFonts w:ascii="Times New Roman" w:eastAsia="Calibri" w:hAnsi="Times New Roman" w:cs="Times New Roman"/>
          <w:iCs/>
          <w:sz w:val="28"/>
          <w:szCs w:val="28"/>
          <w:lang w:bidi="en-US"/>
        </w:rPr>
        <w:fldChar w:fldCharType="end"/>
      </w:r>
      <w:r w:rsidR="00B1099F" w:rsidRPr="001D04B9">
        <w:rPr>
          <w:rFonts w:ascii="Times New Roman" w:eastAsia="Calibri" w:hAnsi="Times New Roman" w:cs="Times New Roman"/>
          <w:iCs/>
          <w:sz w:val="28"/>
          <w:szCs w:val="28"/>
          <w:lang w:bidi="en-US"/>
        </w:rPr>
        <w:t>.</w:t>
      </w:r>
      <w:r w:rsidR="00E04DA2" w:rsidRPr="001D04B9">
        <w:rPr>
          <w:rFonts w:ascii="Times New Roman" w:eastAsia="Calibri" w:hAnsi="Times New Roman" w:cs="Times New Roman"/>
          <w:iCs/>
          <w:sz w:val="28"/>
          <w:szCs w:val="28"/>
          <w:lang w:bidi="en-US"/>
        </w:rPr>
        <w:t xml:space="preserve"> </w:t>
      </w:r>
    </w:p>
    <w:p w14:paraId="0C1A2B20" w14:textId="77777777" w:rsidR="00E04DA2" w:rsidRPr="001D04B9" w:rsidRDefault="00E04DA2" w:rsidP="00E04DA2">
      <w:pPr>
        <w:spacing w:after="0" w:line="240" w:lineRule="auto"/>
        <w:jc w:val="both"/>
        <w:rPr>
          <w:rFonts w:ascii="Times New Roman" w:eastAsia="Calibri" w:hAnsi="Times New Roman" w:cs="Times New Roman"/>
          <w:iCs/>
          <w:sz w:val="28"/>
          <w:szCs w:val="28"/>
          <w:lang w:bidi="en-US"/>
        </w:rPr>
      </w:pPr>
      <w:r w:rsidRPr="001D04B9">
        <w:rPr>
          <w:rFonts w:ascii="Times New Roman" w:eastAsia="Calibri" w:hAnsi="Times New Roman" w:cs="Times New Roman"/>
          <w:b/>
          <w:iCs/>
          <w:noProof/>
          <w:sz w:val="28"/>
          <w:szCs w:val="28"/>
          <w:lang w:val="ru-RU" w:eastAsia="ru-RU"/>
        </w:rPr>
        <mc:AlternateContent>
          <mc:Choice Requires="wps">
            <w:drawing>
              <wp:anchor distT="0" distB="0" distL="114300" distR="114300" simplePos="0" relativeHeight="251697152" behindDoc="0" locked="0" layoutInCell="0" allowOverlap="1" wp14:anchorId="25CC19F5" wp14:editId="220C937D">
                <wp:simplePos x="0" y="0"/>
                <wp:positionH relativeFrom="column">
                  <wp:posOffset>635</wp:posOffset>
                </wp:positionH>
                <wp:positionV relativeFrom="paragraph">
                  <wp:posOffset>635</wp:posOffset>
                </wp:positionV>
                <wp:extent cx="635635" cy="635635"/>
                <wp:effectExtent l="0" t="0" r="0" b="0"/>
                <wp:wrapNone/>
                <wp:docPr id="7" name="_x0000_tole_rId52"/>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anchor>
            </w:drawing>
          </mc:Choice>
          <mc:Fallback>
            <w:pict>
              <v:rect w14:anchorId="0B0CC8BB" id="_x0000_tole_rId52" o:spid="_x0000_s1026" style="position:absolute;margin-left:.05pt;margin-top:.05pt;width:50.05pt;height:50.0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" o:allowincell="f" filled="f" stroked="f" strokeweight="0"/>
            </w:pict>
          </mc:Fallback>
        </mc:AlternateContent>
      </w:r>
      <w:r w:rsidRPr="001D04B9">
        <w:rPr>
          <w:rFonts w:ascii="Times New Roman" w:eastAsia="Calibri" w:hAnsi="Times New Roman" w:cs="Times New Roman"/>
          <w:b/>
          <w:iCs/>
          <w:noProof/>
          <w:sz w:val="28"/>
          <w:szCs w:val="28"/>
          <w:lang w:val="ru-RU" w:eastAsia="ru-RU"/>
        </w:rPr>
        <mc:AlternateContent>
          <mc:Choice Requires="wps">
            <w:drawing>
              <wp:anchor distT="0" distB="0" distL="114300" distR="114300" simplePos="0" relativeHeight="251698176" behindDoc="0" locked="0" layoutInCell="1" allowOverlap="1" wp14:anchorId="5782E0D3" wp14:editId="52F7E441">
                <wp:simplePos x="0" y="0"/>
                <wp:positionH relativeFrom="column">
                  <wp:posOffset>0</wp:posOffset>
                </wp:positionH>
                <wp:positionV relativeFrom="paragraph">
                  <wp:posOffset>0</wp:posOffset>
                </wp:positionV>
                <wp:extent cx="635000" cy="635000"/>
                <wp:effectExtent l="0" t="0" r="3175" b="3175"/>
                <wp:wrapNone/>
                <wp:docPr id="8" name="Прямоугольник 8"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AA7EBF" id="Прямоугольник 8" o:spid="_x0000_s1026" style="position:absolute;margin-left:0;margin-top:0;width:50pt;height:50pt;z-index:2516981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" filled="f" stroked="f">
                <o:lock v:ext="edit" aspectratio="t" selection="t"/>
              </v:rect>
            </w:pict>
          </mc:Fallback>
        </mc:AlternateConten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322B57" w:rsidRPr="001D04B9" w14:paraId="70F258B8" w14:textId="77777777" w:rsidTr="00322B57">
        <w:tc>
          <w:tcPr>
            <w:tcW w:w="9345" w:type="dxa"/>
          </w:tcPr>
          <w:p w14:paraId="62F520A6" w14:textId="77777777" w:rsidR="00322B57" w:rsidRPr="001D04B9" w:rsidRDefault="00071072" w:rsidP="00322B57">
            <w:pPr>
              <w:jc w:val="center"/>
              <w:rPr>
                <w:rFonts w:ascii="Times New Roman" w:eastAsia="Calibri" w:hAnsi="Times New Roman" w:cs="Times New Roman"/>
                <w:b/>
                <w:bCs/>
                <w:iCs/>
                <w:sz w:val="28"/>
                <w:szCs w:val="28"/>
                <w:lang w:bidi="en-US"/>
              </w:rPr>
            </w:pPr>
            <w:r w:rsidRPr="001D04B9">
              <w:rPr>
                <w:rFonts w:ascii="Times New Roman" w:eastAsia="Calibri" w:hAnsi="Times New Roman" w:cs="Times New Roman"/>
                <w:b/>
                <w:iCs/>
                <w:sz w:val="28"/>
                <w:szCs w:val="28"/>
                <w:lang w:bidi="en-US"/>
              </w:rPr>
              <w:object w:dxaOrig="6174" w:dyaOrig="4727" w14:anchorId="0AFC7725">
                <v:shape id="_x0000_i1060" type="#_x0000_t75" style="width:302pt;height:230pt" o:ole="">
                  <v:imagedata r:id="rId93" o:title=""/>
                </v:shape>
                <o:OLEObject Type="Embed" ProgID="Origin50.Graph" ShapeID="_x0000_i1060" DrawAspect="Content" ObjectID="_1771835693" r:id="rId94"/>
              </w:object>
            </w:r>
          </w:p>
        </w:tc>
      </w:tr>
      <w:tr w:rsidR="00322B57" w:rsidRPr="001D04B9" w14:paraId="2B2DD258" w14:textId="77777777" w:rsidTr="00322B57">
        <w:tc>
          <w:tcPr>
            <w:tcW w:w="9345" w:type="dxa"/>
          </w:tcPr>
          <w:p w14:paraId="1C427193" w14:textId="77777777" w:rsidR="00071072" w:rsidRPr="001D04B9" w:rsidRDefault="00071072" w:rsidP="00322B57">
            <w:pPr>
              <w:jc w:val="center"/>
              <w:rPr>
                <w:rFonts w:ascii="Times New Roman" w:eastAsia="Calibri" w:hAnsi="Times New Roman" w:cs="Times New Roman"/>
                <w:b/>
                <w:bCs/>
                <w:iCs/>
                <w:sz w:val="28"/>
                <w:szCs w:val="28"/>
                <w:lang w:bidi="en-US"/>
              </w:rPr>
            </w:pPr>
          </w:p>
          <w:p w14:paraId="3C0BC914" w14:textId="77777777" w:rsidR="00322B57" w:rsidRPr="001D04B9" w:rsidRDefault="00322B57" w:rsidP="00322B57">
            <w:pPr>
              <w:jc w:val="center"/>
              <w:rPr>
                <w:rFonts w:ascii="Times New Roman" w:eastAsia="Calibri" w:hAnsi="Times New Roman" w:cs="Times New Roman"/>
                <w:b/>
                <w:iCs/>
                <w:sz w:val="28"/>
                <w:szCs w:val="28"/>
                <w:lang w:bidi="en-US"/>
              </w:rPr>
            </w:pPr>
            <w:r w:rsidRPr="001D04B9">
              <w:rPr>
                <w:rFonts w:ascii="Times New Roman" w:eastAsia="Calibri" w:hAnsi="Times New Roman" w:cs="Times New Roman"/>
                <w:b/>
                <w:bCs/>
                <w:iCs/>
                <w:sz w:val="28"/>
                <w:szCs w:val="28"/>
                <w:lang w:bidi="en-US"/>
              </w:rPr>
              <w:t>Figure 39</w:t>
            </w:r>
            <w:r w:rsidR="00071072" w:rsidRPr="001D04B9">
              <w:rPr>
                <w:rFonts w:ascii="Times New Roman" w:eastAsia="Calibri" w:hAnsi="Times New Roman" w:cs="Times New Roman"/>
                <w:b/>
                <w:bCs/>
                <w:iCs/>
                <w:sz w:val="28"/>
                <w:szCs w:val="28"/>
                <w:lang w:bidi="en-US"/>
              </w:rPr>
              <w:t xml:space="preserve"> -</w:t>
            </w:r>
            <w:r w:rsidRPr="001D04B9">
              <w:rPr>
                <w:rFonts w:ascii="Times New Roman" w:eastAsia="Calibri" w:hAnsi="Times New Roman" w:cs="Times New Roman"/>
                <w:b/>
                <w:bCs/>
                <w:iCs/>
                <w:sz w:val="28"/>
                <w:szCs w:val="28"/>
                <w:lang w:bidi="en-US"/>
              </w:rPr>
              <w:t xml:space="preserve"> Temperature dependent volume phase-separated fraction (</w:t>
            </w:r>
            <w:r w:rsidRPr="001D04B9">
              <w:rPr>
                <w:rFonts w:ascii="Times New Roman" w:eastAsia="Calibri" w:hAnsi="Times New Roman" w:cs="Times New Roman"/>
                <w:b/>
                <w:bCs/>
                <w:i/>
                <w:iCs/>
                <w:sz w:val="28"/>
                <w:szCs w:val="28"/>
                <w:lang w:bidi="en-US"/>
              </w:rPr>
              <w:t>p</w:t>
            </w:r>
            <w:r w:rsidRPr="001D04B9">
              <w:rPr>
                <w:rFonts w:ascii="Times New Roman" w:eastAsia="Calibri" w:hAnsi="Times New Roman" w:cs="Times New Roman"/>
                <w:b/>
                <w:bCs/>
                <w:iCs/>
                <w:sz w:val="28"/>
                <w:szCs w:val="28"/>
                <w:lang w:bidi="en-US"/>
              </w:rPr>
              <w:t>) for NIPAM-APTAC-AMPS nanogels in D</w:t>
            </w:r>
            <w:r w:rsidRPr="001D04B9">
              <w:rPr>
                <w:rFonts w:ascii="Times New Roman" w:eastAsia="Calibri" w:hAnsi="Times New Roman" w:cs="Times New Roman"/>
                <w:b/>
                <w:bCs/>
                <w:iCs/>
                <w:sz w:val="28"/>
                <w:szCs w:val="28"/>
                <w:vertAlign w:val="subscript"/>
                <w:lang w:bidi="en-US"/>
              </w:rPr>
              <w:t>2</w:t>
            </w:r>
            <w:r w:rsidRPr="001D04B9">
              <w:rPr>
                <w:rFonts w:ascii="Times New Roman" w:eastAsia="Calibri" w:hAnsi="Times New Roman" w:cs="Times New Roman"/>
                <w:b/>
                <w:bCs/>
                <w:iCs/>
                <w:sz w:val="28"/>
                <w:szCs w:val="28"/>
                <w:lang w:bidi="en-US"/>
              </w:rPr>
              <w:t>O, with curves (1) NIPAM</w:t>
            </w:r>
            <w:r w:rsidRPr="001D04B9">
              <w:rPr>
                <w:rFonts w:ascii="Times New Roman" w:eastAsia="Calibri" w:hAnsi="Times New Roman" w:cs="Times New Roman"/>
                <w:b/>
                <w:bCs/>
                <w:iCs/>
                <w:sz w:val="28"/>
                <w:szCs w:val="28"/>
                <w:vertAlign w:val="subscript"/>
                <w:lang w:bidi="en-US"/>
              </w:rPr>
              <w:t>90</w:t>
            </w:r>
            <w:r w:rsidRPr="001D04B9">
              <w:rPr>
                <w:rFonts w:ascii="Times New Roman" w:eastAsia="Calibri" w:hAnsi="Times New Roman" w:cs="Times New Roman"/>
                <w:b/>
                <w:bCs/>
                <w:iCs/>
                <w:sz w:val="28"/>
                <w:szCs w:val="28"/>
                <w:lang w:bidi="en-US"/>
              </w:rPr>
              <w:t>-APTAC</w:t>
            </w:r>
            <w:r w:rsidRPr="001D04B9">
              <w:rPr>
                <w:rFonts w:ascii="Times New Roman" w:eastAsia="Calibri" w:hAnsi="Times New Roman" w:cs="Times New Roman"/>
                <w:b/>
                <w:bCs/>
                <w:iCs/>
                <w:sz w:val="28"/>
                <w:szCs w:val="28"/>
                <w:vertAlign w:val="subscript"/>
                <w:lang w:bidi="en-US"/>
              </w:rPr>
              <w:t>5</w:t>
            </w:r>
            <w:r w:rsidRPr="001D04B9">
              <w:rPr>
                <w:rFonts w:ascii="Times New Roman" w:eastAsia="Calibri" w:hAnsi="Times New Roman" w:cs="Times New Roman"/>
                <w:b/>
                <w:bCs/>
                <w:iCs/>
                <w:sz w:val="28"/>
                <w:szCs w:val="28"/>
                <w:lang w:bidi="en-US"/>
              </w:rPr>
              <w:t>-AMPS</w:t>
            </w:r>
            <w:r w:rsidRPr="001D04B9">
              <w:rPr>
                <w:rFonts w:ascii="Times New Roman" w:eastAsia="Calibri" w:hAnsi="Times New Roman" w:cs="Times New Roman"/>
                <w:b/>
                <w:bCs/>
                <w:iCs/>
                <w:sz w:val="28"/>
                <w:szCs w:val="28"/>
                <w:vertAlign w:val="subscript"/>
                <w:lang w:bidi="en-US"/>
              </w:rPr>
              <w:t>5</w:t>
            </w:r>
            <w:r w:rsidRPr="001D04B9">
              <w:rPr>
                <w:rFonts w:ascii="Times New Roman" w:eastAsia="Calibri" w:hAnsi="Times New Roman" w:cs="Times New Roman"/>
                <w:b/>
                <w:bCs/>
                <w:iCs/>
                <w:sz w:val="28"/>
                <w:szCs w:val="28"/>
                <w:lang w:bidi="en-US"/>
              </w:rPr>
              <w:t>; (2) NIPAM</w:t>
            </w:r>
            <w:r w:rsidRPr="001D04B9">
              <w:rPr>
                <w:rFonts w:ascii="Times New Roman" w:eastAsia="Calibri" w:hAnsi="Times New Roman" w:cs="Times New Roman"/>
                <w:b/>
                <w:bCs/>
                <w:iCs/>
                <w:sz w:val="28"/>
                <w:szCs w:val="28"/>
                <w:vertAlign w:val="subscript"/>
                <w:lang w:bidi="en-US"/>
              </w:rPr>
              <w:t>90</w:t>
            </w:r>
            <w:r w:rsidRPr="001D04B9">
              <w:rPr>
                <w:rFonts w:ascii="Times New Roman" w:eastAsia="Calibri" w:hAnsi="Times New Roman" w:cs="Times New Roman"/>
                <w:b/>
                <w:bCs/>
                <w:iCs/>
                <w:sz w:val="28"/>
                <w:szCs w:val="28"/>
                <w:lang w:bidi="en-US"/>
              </w:rPr>
              <w:t>-APTAC</w:t>
            </w:r>
            <w:r w:rsidRPr="001D04B9">
              <w:rPr>
                <w:rFonts w:ascii="Times New Roman" w:eastAsia="Calibri" w:hAnsi="Times New Roman" w:cs="Times New Roman"/>
                <w:b/>
                <w:bCs/>
                <w:iCs/>
                <w:sz w:val="28"/>
                <w:szCs w:val="28"/>
                <w:vertAlign w:val="subscript"/>
                <w:lang w:bidi="en-US"/>
              </w:rPr>
              <w:t>7.5</w:t>
            </w:r>
            <w:r w:rsidRPr="001D04B9">
              <w:rPr>
                <w:rFonts w:ascii="Times New Roman" w:eastAsia="Calibri" w:hAnsi="Times New Roman" w:cs="Times New Roman"/>
                <w:b/>
                <w:bCs/>
                <w:iCs/>
                <w:sz w:val="28"/>
                <w:szCs w:val="28"/>
                <w:lang w:bidi="en-US"/>
              </w:rPr>
              <w:t>-AMPS</w:t>
            </w:r>
            <w:r w:rsidRPr="001D04B9">
              <w:rPr>
                <w:rFonts w:ascii="Times New Roman" w:eastAsia="Calibri" w:hAnsi="Times New Roman" w:cs="Times New Roman"/>
                <w:b/>
                <w:bCs/>
                <w:iCs/>
                <w:sz w:val="28"/>
                <w:szCs w:val="28"/>
                <w:vertAlign w:val="subscript"/>
                <w:lang w:bidi="en-US"/>
              </w:rPr>
              <w:t>2.5</w:t>
            </w:r>
            <w:r w:rsidRPr="001D04B9">
              <w:rPr>
                <w:rFonts w:ascii="Times New Roman" w:eastAsia="Calibri" w:hAnsi="Times New Roman" w:cs="Times New Roman"/>
                <w:b/>
                <w:bCs/>
                <w:iCs/>
                <w:sz w:val="28"/>
                <w:szCs w:val="28"/>
                <w:lang w:bidi="en-US"/>
              </w:rPr>
              <w:t>; (3) NIPAM</w:t>
            </w:r>
            <w:r w:rsidRPr="001D04B9">
              <w:rPr>
                <w:rFonts w:ascii="Times New Roman" w:eastAsia="Calibri" w:hAnsi="Times New Roman" w:cs="Times New Roman"/>
                <w:b/>
                <w:bCs/>
                <w:iCs/>
                <w:sz w:val="28"/>
                <w:szCs w:val="28"/>
                <w:vertAlign w:val="subscript"/>
                <w:lang w:bidi="en-US"/>
              </w:rPr>
              <w:t>90</w:t>
            </w:r>
            <w:r w:rsidRPr="001D04B9">
              <w:rPr>
                <w:rFonts w:ascii="Times New Roman" w:eastAsia="Calibri" w:hAnsi="Times New Roman" w:cs="Times New Roman"/>
                <w:b/>
                <w:bCs/>
                <w:iCs/>
                <w:sz w:val="28"/>
                <w:szCs w:val="28"/>
                <w:lang w:bidi="en-US"/>
              </w:rPr>
              <w:t>-APTAC</w:t>
            </w:r>
            <w:r w:rsidRPr="001D04B9">
              <w:rPr>
                <w:rFonts w:ascii="Times New Roman" w:eastAsia="Calibri" w:hAnsi="Times New Roman" w:cs="Times New Roman"/>
                <w:b/>
                <w:bCs/>
                <w:iCs/>
                <w:sz w:val="28"/>
                <w:szCs w:val="28"/>
                <w:vertAlign w:val="subscript"/>
                <w:lang w:bidi="en-US"/>
              </w:rPr>
              <w:t>2.5</w:t>
            </w:r>
            <w:r w:rsidRPr="001D04B9">
              <w:rPr>
                <w:rFonts w:ascii="Times New Roman" w:eastAsia="Calibri" w:hAnsi="Times New Roman" w:cs="Times New Roman"/>
                <w:b/>
                <w:bCs/>
                <w:iCs/>
                <w:sz w:val="28"/>
                <w:szCs w:val="28"/>
                <w:lang w:bidi="en-US"/>
              </w:rPr>
              <w:t>-AMPS</w:t>
            </w:r>
            <w:r w:rsidRPr="001D04B9">
              <w:rPr>
                <w:rFonts w:ascii="Times New Roman" w:eastAsia="Calibri" w:hAnsi="Times New Roman" w:cs="Times New Roman"/>
                <w:b/>
                <w:bCs/>
                <w:iCs/>
                <w:sz w:val="28"/>
                <w:szCs w:val="28"/>
                <w:vertAlign w:val="subscript"/>
                <w:lang w:bidi="en-US"/>
              </w:rPr>
              <w:t>7.5</w:t>
            </w:r>
            <w:bookmarkStart w:id="14" w:name="_Hlk103806954111"/>
            <w:bookmarkEnd w:id="14"/>
          </w:p>
        </w:tc>
      </w:tr>
    </w:tbl>
    <w:p w14:paraId="17EB37CA" w14:textId="77777777" w:rsidR="00322B57" w:rsidRPr="001D04B9" w:rsidRDefault="00E04DA2" w:rsidP="00E04DA2">
      <w:pPr>
        <w:spacing w:after="0" w:line="240" w:lineRule="auto"/>
        <w:jc w:val="both"/>
        <w:rPr>
          <w:rFonts w:ascii="Times New Roman" w:eastAsia="Calibri" w:hAnsi="Times New Roman" w:cs="Times New Roman"/>
          <w:iCs/>
          <w:sz w:val="28"/>
          <w:szCs w:val="28"/>
          <w:lang w:bidi="en-US"/>
        </w:rPr>
      </w:pPr>
      <w:r w:rsidRPr="001D04B9">
        <w:rPr>
          <w:rFonts w:ascii="Times New Roman" w:eastAsia="Calibri" w:hAnsi="Times New Roman" w:cs="Times New Roman"/>
          <w:iCs/>
          <w:sz w:val="28"/>
          <w:szCs w:val="28"/>
          <w:lang w:bidi="en-US"/>
        </w:rPr>
        <w:tab/>
      </w:r>
    </w:p>
    <w:p w14:paraId="35C7EE3D" w14:textId="77777777" w:rsidR="00E04DA2" w:rsidRPr="001D04B9" w:rsidRDefault="00E04DA2" w:rsidP="00322B57">
      <w:pPr>
        <w:spacing w:after="0" w:line="240" w:lineRule="auto"/>
        <w:ind w:firstLine="708"/>
        <w:jc w:val="both"/>
        <w:rPr>
          <w:rFonts w:ascii="Times New Roman" w:eastAsia="Calibri" w:hAnsi="Times New Roman" w:cs="Times New Roman"/>
          <w:iCs/>
          <w:sz w:val="28"/>
          <w:szCs w:val="28"/>
          <w:lang w:bidi="en-US"/>
        </w:rPr>
      </w:pPr>
      <w:r w:rsidRPr="001D04B9">
        <w:rPr>
          <w:rFonts w:ascii="Times New Roman" w:eastAsia="Calibri" w:hAnsi="Times New Roman" w:cs="Times New Roman"/>
          <w:iCs/>
          <w:sz w:val="28"/>
          <w:szCs w:val="28"/>
          <w:lang w:bidi="en-US"/>
        </w:rPr>
        <w:t xml:space="preserve">Following volume phase transition, NIPAM-APTAC-AMPS nanogels demonstrate a higher volume phase-separated fraction, from 0,54 to 0,72, which is much lower than that of linear pure PNIPAM, </w:t>
      </w:r>
      <w:r w:rsidRPr="001D04B9">
        <w:rPr>
          <w:rFonts w:ascii="Times New Roman" w:eastAsia="Calibri" w:hAnsi="Times New Roman" w:cs="Times New Roman"/>
          <w:i/>
          <w:iCs/>
          <w:sz w:val="28"/>
          <w:szCs w:val="28"/>
          <w:lang w:bidi="en-US"/>
        </w:rPr>
        <w:t>p</w:t>
      </w:r>
      <w:r w:rsidRPr="001D04B9">
        <w:rPr>
          <w:rFonts w:ascii="Times New Roman" w:eastAsia="Calibri" w:hAnsi="Times New Roman" w:cs="Times New Roman"/>
          <w:iCs/>
          <w:sz w:val="28"/>
          <w:szCs w:val="28"/>
          <w:lang w:bidi="en-US"/>
        </w:rPr>
        <w:t xml:space="preserve"> = 0.95. Introduction of APTAC and </w:t>
      </w:r>
      <w:r w:rsidRPr="001D04B9">
        <w:rPr>
          <w:rFonts w:ascii="Times New Roman" w:eastAsia="Calibri" w:hAnsi="Times New Roman" w:cs="Times New Roman"/>
          <w:iCs/>
          <w:sz w:val="28"/>
          <w:szCs w:val="28"/>
          <w:lang w:bidi="en-US"/>
        </w:rPr>
        <w:lastRenderedPageBreak/>
        <w:t>AMPS groups can be concluded to be responsible for decreases in volume phase transition temperature. For precise determination of volume phase transition temperatures, Boltzmann fitting was calculated using Equation 2 for</w:t>
      </w:r>
      <w:r w:rsidR="00322B57" w:rsidRPr="001D04B9">
        <w:rPr>
          <w:rFonts w:ascii="Times New Roman" w:eastAsia="Calibri" w:hAnsi="Times New Roman" w:cs="Times New Roman"/>
          <w:iCs/>
          <w:sz w:val="28"/>
          <w:szCs w:val="28"/>
          <w:lang w:bidi="en-US"/>
        </w:rPr>
        <w:t xml:space="preserve"> all points in Figure 39</w:t>
      </w:r>
      <w:r w:rsidRPr="001D04B9">
        <w:rPr>
          <w:rFonts w:ascii="Times New Roman" w:eastAsia="Calibri" w:hAnsi="Times New Roman" w:cs="Times New Roman"/>
          <w:iCs/>
          <w:sz w:val="28"/>
          <w:szCs w:val="28"/>
          <w:lang w:bidi="en-US"/>
        </w:rPr>
        <w:t>.</w:t>
      </w:r>
    </w:p>
    <w:tbl>
      <w:tblPr>
        <w:tblW w:w="9356" w:type="dxa"/>
        <w:tblLayout w:type="fixed"/>
        <w:tblCellMar>
          <w:left w:w="0" w:type="dxa"/>
          <w:right w:w="0" w:type="dxa"/>
        </w:tblCellMar>
        <w:tblLook w:val="04A0" w:firstRow="1" w:lastRow="0" w:firstColumn="1" w:lastColumn="0" w:noHBand="0" w:noVBand="1"/>
      </w:tblPr>
      <w:tblGrid>
        <w:gridCol w:w="8931"/>
        <w:gridCol w:w="425"/>
      </w:tblGrid>
      <w:tr w:rsidR="00E04DA2" w:rsidRPr="001D04B9" w14:paraId="70915FB0" w14:textId="77777777" w:rsidTr="00322B57">
        <w:tc>
          <w:tcPr>
            <w:tcW w:w="8931" w:type="dxa"/>
          </w:tcPr>
          <w:p w14:paraId="520B7A4B" w14:textId="77777777" w:rsidR="00E04DA2" w:rsidRPr="001D04B9" w:rsidRDefault="00E04DA2" w:rsidP="00322B57">
            <w:pPr>
              <w:spacing w:after="0" w:line="240" w:lineRule="auto"/>
              <w:jc w:val="center"/>
              <w:rPr>
                <w:rFonts w:ascii="Times New Roman" w:eastAsia="Calibri" w:hAnsi="Times New Roman" w:cs="Times New Roman"/>
                <w:iCs/>
                <w:sz w:val="28"/>
                <w:szCs w:val="28"/>
                <w:lang w:bidi="en-US"/>
              </w:rPr>
            </w:pPr>
            <m:oMath>
              <m:r>
                <w:rPr>
                  <w:rFonts w:ascii="Cambria Math" w:eastAsia="Calibri" w:hAnsi="Cambria Math" w:cs="Times New Roman"/>
                  <w:sz w:val="28"/>
                  <w:szCs w:val="28"/>
                  <w:lang w:bidi="en-US"/>
                </w:rPr>
                <m:t>y=</m:t>
              </m:r>
              <m:f>
                <m:fPr>
                  <m:ctrlPr>
                    <w:rPr>
                      <w:rFonts w:ascii="Cambria Math" w:eastAsia="Calibri" w:hAnsi="Cambria Math" w:cs="Times New Roman"/>
                      <w:iCs/>
                      <w:sz w:val="28"/>
                      <w:szCs w:val="28"/>
                      <w:lang w:bidi="en-US"/>
                    </w:rPr>
                  </m:ctrlPr>
                </m:fPr>
                <m:num>
                  <m:sSub>
                    <m:sSubPr>
                      <m:ctrlPr>
                        <w:rPr>
                          <w:rFonts w:ascii="Cambria Math" w:eastAsia="Calibri" w:hAnsi="Cambria Math" w:cs="Times New Roman"/>
                          <w:iCs/>
                          <w:sz w:val="28"/>
                          <w:szCs w:val="28"/>
                          <w:lang w:bidi="en-US"/>
                        </w:rPr>
                      </m:ctrlPr>
                    </m:sSubPr>
                    <m:e>
                      <m:r>
                        <w:rPr>
                          <w:rFonts w:ascii="Cambria Math" w:eastAsia="Calibri" w:hAnsi="Cambria Math" w:cs="Times New Roman"/>
                          <w:sz w:val="28"/>
                          <w:szCs w:val="28"/>
                          <w:lang w:bidi="en-US"/>
                        </w:rPr>
                        <m:t>A</m:t>
                      </m:r>
                    </m:e>
                    <m:sub>
                      <m:r>
                        <w:rPr>
                          <w:rFonts w:ascii="Cambria Math" w:eastAsia="Calibri" w:hAnsi="Cambria Math" w:cs="Times New Roman"/>
                          <w:sz w:val="28"/>
                          <w:szCs w:val="28"/>
                          <w:lang w:bidi="en-US"/>
                        </w:rPr>
                        <m:t>1</m:t>
                      </m:r>
                    </m:sub>
                  </m:sSub>
                  <m:r>
                    <w:rPr>
                      <w:rFonts w:ascii="Cambria Math" w:eastAsia="Calibri" w:hAnsi="Cambria Math" w:cs="Times New Roman"/>
                      <w:sz w:val="28"/>
                      <w:szCs w:val="28"/>
                      <w:lang w:bidi="en-US"/>
                    </w:rPr>
                    <m:t>-</m:t>
                  </m:r>
                  <m:sSub>
                    <m:sSubPr>
                      <m:ctrlPr>
                        <w:rPr>
                          <w:rFonts w:ascii="Cambria Math" w:eastAsia="Calibri" w:hAnsi="Cambria Math" w:cs="Times New Roman"/>
                          <w:iCs/>
                          <w:sz w:val="28"/>
                          <w:szCs w:val="28"/>
                          <w:lang w:bidi="en-US"/>
                        </w:rPr>
                      </m:ctrlPr>
                    </m:sSubPr>
                    <m:e>
                      <m:r>
                        <w:rPr>
                          <w:rFonts w:ascii="Cambria Math" w:eastAsia="Calibri" w:hAnsi="Cambria Math" w:cs="Times New Roman"/>
                          <w:sz w:val="28"/>
                          <w:szCs w:val="28"/>
                          <w:lang w:bidi="en-US"/>
                        </w:rPr>
                        <m:t>A</m:t>
                      </m:r>
                    </m:e>
                    <m:sub>
                      <m:r>
                        <w:rPr>
                          <w:rFonts w:ascii="Cambria Math" w:eastAsia="Calibri" w:hAnsi="Cambria Math" w:cs="Times New Roman"/>
                          <w:sz w:val="28"/>
                          <w:szCs w:val="28"/>
                          <w:lang w:bidi="en-US"/>
                        </w:rPr>
                        <m:t>2</m:t>
                      </m:r>
                    </m:sub>
                  </m:sSub>
                </m:num>
                <m:den>
                  <m:r>
                    <w:rPr>
                      <w:rFonts w:ascii="Cambria Math" w:eastAsia="Calibri" w:hAnsi="Cambria Math" w:cs="Times New Roman"/>
                      <w:sz w:val="28"/>
                      <w:szCs w:val="28"/>
                      <w:lang w:bidi="en-US"/>
                    </w:rPr>
                    <m:t>1+</m:t>
                  </m:r>
                  <m:sSup>
                    <m:sSupPr>
                      <m:ctrlPr>
                        <w:rPr>
                          <w:rFonts w:ascii="Cambria Math" w:eastAsia="Calibri" w:hAnsi="Cambria Math" w:cs="Times New Roman"/>
                          <w:iCs/>
                          <w:sz w:val="28"/>
                          <w:szCs w:val="28"/>
                          <w:lang w:bidi="en-US"/>
                        </w:rPr>
                      </m:ctrlPr>
                    </m:sSupPr>
                    <m:e>
                      <m:r>
                        <w:rPr>
                          <w:rFonts w:ascii="Cambria Math" w:eastAsia="Calibri" w:hAnsi="Cambria Math" w:cs="Times New Roman"/>
                          <w:sz w:val="28"/>
                          <w:szCs w:val="28"/>
                          <w:lang w:bidi="en-US"/>
                        </w:rPr>
                        <m:t>e</m:t>
                      </m:r>
                    </m:e>
                    <m:sup>
                      <m:f>
                        <m:fPr>
                          <m:ctrlPr>
                            <w:rPr>
                              <w:rFonts w:ascii="Cambria Math" w:eastAsia="Calibri" w:hAnsi="Cambria Math" w:cs="Times New Roman"/>
                              <w:iCs/>
                              <w:sz w:val="28"/>
                              <w:szCs w:val="28"/>
                              <w:lang w:bidi="en-US"/>
                            </w:rPr>
                          </m:ctrlPr>
                        </m:fPr>
                        <m:num>
                          <m:d>
                            <m:dPr>
                              <m:ctrlPr>
                                <w:rPr>
                                  <w:rFonts w:ascii="Cambria Math" w:eastAsia="Calibri" w:hAnsi="Cambria Math" w:cs="Times New Roman"/>
                                  <w:iCs/>
                                  <w:sz w:val="28"/>
                                  <w:szCs w:val="28"/>
                                  <w:lang w:bidi="en-US"/>
                                </w:rPr>
                              </m:ctrlPr>
                            </m:dPr>
                            <m:e>
                              <m:r>
                                <w:rPr>
                                  <w:rFonts w:ascii="Cambria Math" w:eastAsia="Calibri" w:hAnsi="Cambria Math" w:cs="Times New Roman"/>
                                  <w:sz w:val="28"/>
                                  <w:szCs w:val="28"/>
                                  <w:lang w:bidi="en-US"/>
                                </w:rPr>
                                <m:t>x-</m:t>
                              </m:r>
                              <m:sSub>
                                <m:sSubPr>
                                  <m:ctrlPr>
                                    <w:rPr>
                                      <w:rFonts w:ascii="Cambria Math" w:eastAsia="Calibri" w:hAnsi="Cambria Math" w:cs="Times New Roman"/>
                                      <w:iCs/>
                                      <w:sz w:val="28"/>
                                      <w:szCs w:val="28"/>
                                      <w:lang w:bidi="en-US"/>
                                    </w:rPr>
                                  </m:ctrlPr>
                                </m:sSubPr>
                                <m:e>
                                  <m:r>
                                    <w:rPr>
                                      <w:rFonts w:ascii="Cambria Math" w:eastAsia="Calibri" w:hAnsi="Cambria Math" w:cs="Times New Roman"/>
                                      <w:sz w:val="28"/>
                                      <w:szCs w:val="28"/>
                                      <w:lang w:bidi="en-US"/>
                                    </w:rPr>
                                    <m:t>x</m:t>
                                  </m:r>
                                </m:e>
                                <m:sub>
                                  <m:r>
                                    <w:rPr>
                                      <w:rFonts w:ascii="Cambria Math" w:eastAsia="Calibri" w:hAnsi="Cambria Math" w:cs="Times New Roman"/>
                                      <w:sz w:val="28"/>
                                      <w:szCs w:val="28"/>
                                      <w:lang w:bidi="en-US"/>
                                    </w:rPr>
                                    <m:t>0</m:t>
                                  </m:r>
                                </m:sub>
                              </m:sSub>
                            </m:e>
                          </m:d>
                        </m:num>
                        <m:den>
                          <m:r>
                            <w:rPr>
                              <w:rFonts w:ascii="Cambria Math" w:eastAsia="Calibri" w:hAnsi="Cambria Math" w:cs="Times New Roman"/>
                              <w:sz w:val="28"/>
                              <w:szCs w:val="28"/>
                              <w:lang w:bidi="en-US"/>
                            </w:rPr>
                            <m:t>dx</m:t>
                          </m:r>
                        </m:den>
                      </m:f>
                    </m:sup>
                  </m:sSup>
                </m:den>
              </m:f>
              <m:r>
                <w:rPr>
                  <w:rFonts w:ascii="Cambria Math" w:eastAsia="Calibri" w:hAnsi="Cambria Math" w:cs="Times New Roman"/>
                  <w:sz w:val="28"/>
                  <w:szCs w:val="28"/>
                  <w:lang w:bidi="en-US"/>
                </w:rPr>
                <m:t>+</m:t>
              </m:r>
              <m:sSub>
                <m:sSubPr>
                  <m:ctrlPr>
                    <w:rPr>
                      <w:rFonts w:ascii="Cambria Math" w:eastAsia="Calibri" w:hAnsi="Cambria Math" w:cs="Times New Roman"/>
                      <w:iCs/>
                      <w:sz w:val="28"/>
                      <w:szCs w:val="28"/>
                      <w:lang w:bidi="en-US"/>
                    </w:rPr>
                  </m:ctrlPr>
                </m:sSubPr>
                <m:e>
                  <m:r>
                    <w:rPr>
                      <w:rFonts w:ascii="Cambria Math" w:eastAsia="Calibri" w:hAnsi="Cambria Math" w:cs="Times New Roman"/>
                      <w:sz w:val="28"/>
                      <w:szCs w:val="28"/>
                      <w:lang w:bidi="en-US"/>
                    </w:rPr>
                    <m:t>A</m:t>
                  </m:r>
                </m:e>
                <m:sub>
                  <m:r>
                    <w:rPr>
                      <w:rFonts w:ascii="Cambria Math" w:eastAsia="Calibri" w:hAnsi="Cambria Math" w:cs="Times New Roman"/>
                      <w:sz w:val="28"/>
                      <w:szCs w:val="28"/>
                      <w:lang w:bidi="en-US"/>
                    </w:rPr>
                    <m:t>2</m:t>
                  </m:r>
                </m:sub>
              </m:sSub>
            </m:oMath>
            <w:r w:rsidRPr="001D04B9">
              <w:rPr>
                <w:rFonts w:ascii="Times New Roman" w:eastAsia="Calibri" w:hAnsi="Times New Roman" w:cs="Times New Roman"/>
                <w:iCs/>
                <w:sz w:val="28"/>
                <w:szCs w:val="28"/>
                <w:lang w:bidi="en-US"/>
              </w:rPr>
              <w:t>,</w:t>
            </w:r>
          </w:p>
        </w:tc>
        <w:tc>
          <w:tcPr>
            <w:tcW w:w="425" w:type="dxa"/>
            <w:vAlign w:val="center"/>
          </w:tcPr>
          <w:p w14:paraId="1D5F6AD0" w14:textId="77777777" w:rsidR="00E04DA2" w:rsidRPr="001D04B9" w:rsidRDefault="00E04DA2" w:rsidP="00322B57">
            <w:pPr>
              <w:spacing w:after="0" w:line="240" w:lineRule="auto"/>
              <w:jc w:val="right"/>
              <w:rPr>
                <w:rFonts w:ascii="Times New Roman" w:eastAsia="Calibri" w:hAnsi="Times New Roman" w:cs="Times New Roman"/>
                <w:iCs/>
                <w:sz w:val="28"/>
                <w:szCs w:val="28"/>
                <w:lang w:bidi="en-US"/>
              </w:rPr>
            </w:pPr>
            <w:r w:rsidRPr="001D04B9">
              <w:rPr>
                <w:rFonts w:ascii="Times New Roman" w:eastAsia="Calibri" w:hAnsi="Times New Roman" w:cs="Times New Roman"/>
                <w:iCs/>
                <w:sz w:val="28"/>
                <w:szCs w:val="28"/>
                <w:lang w:bidi="en-US"/>
              </w:rPr>
              <w:t>(2)</w:t>
            </w:r>
          </w:p>
        </w:tc>
      </w:tr>
    </w:tbl>
    <w:p w14:paraId="1410D0A3" w14:textId="77777777" w:rsidR="00E04DA2" w:rsidRPr="001D04B9" w:rsidRDefault="00E04DA2" w:rsidP="00E04DA2">
      <w:pPr>
        <w:spacing w:after="0" w:line="240" w:lineRule="auto"/>
        <w:jc w:val="both"/>
        <w:rPr>
          <w:rFonts w:ascii="Times New Roman" w:eastAsia="Calibri" w:hAnsi="Times New Roman" w:cs="Times New Roman"/>
          <w:iCs/>
          <w:sz w:val="28"/>
          <w:szCs w:val="28"/>
          <w:lang w:bidi="en-US"/>
        </w:rPr>
      </w:pPr>
    </w:p>
    <w:p w14:paraId="6420ADB1" w14:textId="77777777" w:rsidR="00E04DA2" w:rsidRPr="001D04B9" w:rsidRDefault="00E04DA2" w:rsidP="00244BCB">
      <w:pPr>
        <w:spacing w:after="0" w:line="240" w:lineRule="auto"/>
        <w:jc w:val="both"/>
        <w:rPr>
          <w:rFonts w:ascii="Times New Roman" w:eastAsia="Calibri" w:hAnsi="Times New Roman" w:cs="Times New Roman"/>
          <w:iCs/>
          <w:sz w:val="28"/>
          <w:szCs w:val="28"/>
          <w:lang w:bidi="en-US"/>
        </w:rPr>
      </w:pPr>
      <w:r w:rsidRPr="001D04B9">
        <w:rPr>
          <w:rFonts w:ascii="Times New Roman" w:eastAsia="Calibri" w:hAnsi="Times New Roman" w:cs="Times New Roman"/>
          <w:iCs/>
          <w:sz w:val="28"/>
          <w:szCs w:val="28"/>
          <w:lang w:bidi="en-US"/>
        </w:rPr>
        <w:t xml:space="preserve">where </w:t>
      </w:r>
      <w:r w:rsidRPr="001D04B9">
        <w:rPr>
          <w:rFonts w:ascii="Times New Roman" w:eastAsia="Calibri" w:hAnsi="Times New Roman" w:cs="Times New Roman"/>
          <w:i/>
          <w:iCs/>
          <w:sz w:val="28"/>
          <w:szCs w:val="28"/>
          <w:lang w:bidi="en-US"/>
        </w:rPr>
        <w:t>A</w:t>
      </w:r>
      <w:r w:rsidRPr="001D04B9">
        <w:rPr>
          <w:rFonts w:ascii="Times New Roman" w:eastAsia="Calibri" w:hAnsi="Times New Roman" w:cs="Times New Roman"/>
          <w:iCs/>
          <w:sz w:val="28"/>
          <w:szCs w:val="28"/>
          <w:vertAlign w:val="subscript"/>
          <w:lang w:bidi="en-US"/>
        </w:rPr>
        <w:t>1</w:t>
      </w:r>
      <w:r w:rsidRPr="001D04B9">
        <w:rPr>
          <w:rFonts w:ascii="Times New Roman" w:eastAsia="Calibri" w:hAnsi="Times New Roman" w:cs="Times New Roman"/>
          <w:iCs/>
          <w:sz w:val="28"/>
          <w:szCs w:val="28"/>
          <w:lang w:bidi="en-US"/>
        </w:rPr>
        <w:t xml:space="preserve"> is the minimum value of the function; </w:t>
      </w:r>
      <w:r w:rsidRPr="001D04B9">
        <w:rPr>
          <w:rFonts w:ascii="Times New Roman" w:eastAsia="Calibri" w:hAnsi="Times New Roman" w:cs="Times New Roman"/>
          <w:i/>
          <w:iCs/>
          <w:sz w:val="28"/>
          <w:szCs w:val="28"/>
          <w:lang w:bidi="en-US"/>
        </w:rPr>
        <w:t>A</w:t>
      </w:r>
      <w:r w:rsidRPr="001D04B9">
        <w:rPr>
          <w:rFonts w:ascii="Times New Roman" w:eastAsia="Calibri" w:hAnsi="Times New Roman" w:cs="Times New Roman"/>
          <w:i/>
          <w:iCs/>
          <w:sz w:val="28"/>
          <w:szCs w:val="28"/>
          <w:vertAlign w:val="subscript"/>
          <w:lang w:bidi="en-US"/>
        </w:rPr>
        <w:t>2</w:t>
      </w:r>
      <w:r w:rsidRPr="001D04B9">
        <w:rPr>
          <w:rFonts w:ascii="Times New Roman" w:eastAsia="Calibri" w:hAnsi="Times New Roman" w:cs="Times New Roman"/>
          <w:iCs/>
          <w:sz w:val="28"/>
          <w:szCs w:val="28"/>
          <w:lang w:bidi="en-US"/>
        </w:rPr>
        <w:t xml:space="preserve"> is the maximum value of the function; x</w:t>
      </w:r>
      <w:r w:rsidRPr="001D04B9">
        <w:rPr>
          <w:rFonts w:ascii="Times New Roman" w:eastAsia="Calibri" w:hAnsi="Times New Roman" w:cs="Times New Roman"/>
          <w:iCs/>
          <w:sz w:val="28"/>
          <w:szCs w:val="28"/>
          <w:vertAlign w:val="subscript"/>
          <w:lang w:bidi="en-US"/>
        </w:rPr>
        <w:t>0</w:t>
      </w:r>
      <w:r w:rsidRPr="001D04B9">
        <w:rPr>
          <w:rFonts w:ascii="Times New Roman" w:eastAsia="Calibri" w:hAnsi="Times New Roman" w:cs="Times New Roman"/>
          <w:iCs/>
          <w:sz w:val="28"/>
          <w:szCs w:val="28"/>
          <w:lang w:bidi="en-US"/>
        </w:rPr>
        <w:t xml:space="preserve"> is the value on the </w:t>
      </w:r>
      <w:r w:rsidRPr="001D04B9">
        <w:rPr>
          <w:rFonts w:ascii="Times New Roman" w:eastAsia="Calibri" w:hAnsi="Times New Roman" w:cs="Times New Roman"/>
          <w:i/>
          <w:iCs/>
          <w:sz w:val="28"/>
          <w:szCs w:val="28"/>
          <w:lang w:bidi="en-US"/>
        </w:rPr>
        <w:t>x</w:t>
      </w:r>
      <w:r w:rsidRPr="001D04B9">
        <w:rPr>
          <w:rFonts w:ascii="Times New Roman" w:eastAsia="Calibri" w:hAnsi="Times New Roman" w:cs="Times New Roman"/>
          <w:iCs/>
          <w:sz w:val="28"/>
          <w:szCs w:val="28"/>
          <w:lang w:bidi="en-US"/>
        </w:rPr>
        <w:t xml:space="preserve"> axis corresponding to the inflection of the curve, which corresponds to the volume phase transition temperature, </w:t>
      </w:r>
      <w:r w:rsidRPr="001D04B9">
        <w:rPr>
          <w:rFonts w:ascii="Times New Roman" w:eastAsia="Calibri" w:hAnsi="Times New Roman" w:cs="Times New Roman"/>
          <w:bCs/>
          <w:iCs/>
          <w:sz w:val="28"/>
          <w:szCs w:val="28"/>
          <w:lang w:bidi="en-US"/>
        </w:rPr>
        <w:t>VPTT</w:t>
      </w:r>
      <w:r w:rsidRPr="001D04B9">
        <w:rPr>
          <w:rFonts w:ascii="Times New Roman" w:eastAsia="Calibri" w:hAnsi="Times New Roman" w:cs="Times New Roman"/>
          <w:iCs/>
          <w:sz w:val="28"/>
          <w:szCs w:val="28"/>
          <w:lang w:bidi="en-US"/>
        </w:rPr>
        <w:t xml:space="preserve">; and, </w:t>
      </w:r>
      <w:r w:rsidRPr="001D04B9">
        <w:rPr>
          <w:rFonts w:ascii="Times New Roman" w:eastAsia="Calibri" w:hAnsi="Times New Roman" w:cs="Times New Roman"/>
          <w:i/>
          <w:iCs/>
          <w:sz w:val="28"/>
          <w:szCs w:val="28"/>
          <w:lang w:bidi="en-US"/>
        </w:rPr>
        <w:t>dx</w:t>
      </w:r>
      <w:r w:rsidRPr="001D04B9">
        <w:rPr>
          <w:rFonts w:ascii="Times New Roman" w:eastAsia="Calibri" w:hAnsi="Times New Roman" w:cs="Times New Roman"/>
          <w:iCs/>
          <w:sz w:val="28"/>
          <w:szCs w:val="28"/>
          <w:lang w:bidi="en-US"/>
        </w:rPr>
        <w:t xml:space="preserve"> is the domain where x</w:t>
      </w:r>
      <w:r w:rsidRPr="001D04B9">
        <w:rPr>
          <w:rFonts w:ascii="Times New Roman" w:eastAsia="Calibri" w:hAnsi="Times New Roman" w:cs="Times New Roman"/>
          <w:iCs/>
          <w:sz w:val="28"/>
          <w:szCs w:val="28"/>
          <w:vertAlign w:val="subscript"/>
          <w:lang w:bidi="en-US"/>
        </w:rPr>
        <w:t>0</w:t>
      </w:r>
      <w:r w:rsidRPr="001D04B9">
        <w:rPr>
          <w:rFonts w:ascii="Times New Roman" w:eastAsia="Calibri" w:hAnsi="Times New Roman" w:cs="Times New Roman"/>
          <w:iCs/>
          <w:sz w:val="28"/>
          <w:szCs w:val="28"/>
          <w:lang w:bidi="en-US"/>
        </w:rPr>
        <w:t xml:space="preserve"> lies</w:t>
      </w:r>
      <w:r w:rsidR="00B1099F" w:rsidRPr="001D04B9">
        <w:rPr>
          <w:rFonts w:ascii="Times New Roman" w:eastAsia="Calibri" w:hAnsi="Times New Roman" w:cs="Times New Roman"/>
          <w:iCs/>
          <w:sz w:val="28"/>
          <w:szCs w:val="28"/>
          <w:lang w:bidi="en-US"/>
        </w:rPr>
        <w:t xml:space="preserve"> </w:t>
      </w:r>
      <w:r w:rsidR="00B1099F" w:rsidRPr="001D04B9">
        <w:rPr>
          <w:rFonts w:ascii="Times New Roman" w:eastAsia="Calibri" w:hAnsi="Times New Roman" w:cs="Times New Roman"/>
          <w:iCs/>
          <w:sz w:val="28"/>
          <w:szCs w:val="28"/>
          <w:lang w:bidi="en-US"/>
        </w:rPr>
        <w:fldChar w:fldCharType="begin"/>
      </w:r>
      <w:r w:rsidR="00B1099F" w:rsidRPr="001D04B9">
        <w:rPr>
          <w:rFonts w:ascii="Times New Roman" w:eastAsia="Calibri" w:hAnsi="Times New Roman" w:cs="Times New Roman"/>
          <w:iCs/>
          <w:sz w:val="28"/>
          <w:szCs w:val="28"/>
          <w:lang w:bidi="en-US"/>
        </w:rPr>
        <w:instrText xml:space="preserve"> ADDIN EN.CITE &lt;EndNote&gt;&lt;Cite&gt;&lt;Author&gt;Sun&lt;/Author&gt;&lt;Year&gt;2009&lt;/Year&gt;&lt;IDText&gt;Supramolecular self-assembly nature of a novel thermotropic liquid crystalline polymer containing no conventional mesogens&lt;/IDText&gt;&lt;DisplayText&gt;[136]&lt;/DisplayText&gt;&lt;record&gt;&lt;urls&gt;&lt;related-urls&gt;&lt;url&gt;&amp;lt;Go to ISI&amp;gt;://WOS:000271033200030&lt;/url&gt;&lt;/related-urls&gt;&lt;/urls&gt;&lt;isbn&gt;1463-9076&lt;/isbn&gt;&lt;titles&gt;&lt;title&gt;Supramolecular self-assembly nature of a novel thermotropic liquid crystalline polymer containing no conventional mesogens&lt;/title&gt;&lt;secondary-title&gt;Physical Chemistry Chemical Physics&lt;/secondary-title&gt;&lt;/titles&gt;&lt;pages&gt;9861-9870&lt;/pages&gt;&lt;number&gt;42&lt;/number&gt;&lt;contributors&gt;&lt;authors&gt;&lt;author&gt;Sun, S. T.&lt;/author&gt;&lt;author&gt;Tang, H.&lt;/author&gt;&lt;author&gt;Wu, P. Y.&lt;/author&gt;&lt;author&gt;Wan, X. H.&lt;/author&gt;&lt;/authors&gt;&lt;/contributors&gt;&lt;added-date format="utc"&gt;1694423865&lt;/added-date&gt;&lt;ref-type name="Journal Article"&gt;17&lt;/ref-type&gt;&lt;dates&gt;&lt;year&gt;2009&lt;/year&gt;&lt;/dates&gt;&lt;rec-number&gt;144&lt;/rec-number&gt;&lt;last-updated-date format="utc"&gt;1694423865&lt;/last-updated-date&gt;&lt;accession-num&gt;WOS:000271033200030&lt;/accession-num&gt;&lt;electronic-resource-num&gt;10.1039/b909914j&lt;/electronic-resource-num&gt;&lt;volume&gt;11&lt;/volume&gt;&lt;/record&gt;&lt;/Cite&gt;&lt;/EndNote&gt;</w:instrText>
      </w:r>
      <w:r w:rsidR="00B1099F" w:rsidRPr="001D04B9">
        <w:rPr>
          <w:rFonts w:ascii="Times New Roman" w:eastAsia="Calibri" w:hAnsi="Times New Roman" w:cs="Times New Roman"/>
          <w:iCs/>
          <w:sz w:val="28"/>
          <w:szCs w:val="28"/>
          <w:lang w:bidi="en-US"/>
        </w:rPr>
        <w:fldChar w:fldCharType="separate"/>
      </w:r>
      <w:r w:rsidR="00B1099F" w:rsidRPr="001D04B9">
        <w:rPr>
          <w:rFonts w:ascii="Times New Roman" w:eastAsia="Calibri" w:hAnsi="Times New Roman" w:cs="Times New Roman"/>
          <w:iCs/>
          <w:sz w:val="28"/>
          <w:szCs w:val="28"/>
          <w:lang w:bidi="en-US"/>
        </w:rPr>
        <w:t>[136]</w:t>
      </w:r>
      <w:r w:rsidR="00B1099F" w:rsidRPr="001D04B9">
        <w:rPr>
          <w:rFonts w:ascii="Times New Roman" w:eastAsia="Calibri" w:hAnsi="Times New Roman" w:cs="Times New Roman"/>
          <w:iCs/>
          <w:sz w:val="28"/>
          <w:szCs w:val="28"/>
          <w:lang w:bidi="en-US"/>
        </w:rPr>
        <w:fldChar w:fldCharType="end"/>
      </w:r>
      <w:r w:rsidR="00B1099F" w:rsidRPr="001D04B9">
        <w:rPr>
          <w:rFonts w:ascii="Times New Roman" w:eastAsia="Calibri" w:hAnsi="Times New Roman" w:cs="Times New Roman"/>
          <w:iCs/>
          <w:sz w:val="28"/>
          <w:szCs w:val="28"/>
          <w:lang w:bidi="en-US"/>
        </w:rPr>
        <w:t>.</w:t>
      </w:r>
    </w:p>
    <w:p w14:paraId="54B44D25" w14:textId="77777777" w:rsidR="00E04DA2" w:rsidRPr="001D04B9" w:rsidRDefault="00E04DA2" w:rsidP="00322B57">
      <w:pPr>
        <w:spacing w:after="0" w:line="240" w:lineRule="auto"/>
        <w:jc w:val="both"/>
        <w:rPr>
          <w:rFonts w:ascii="Times New Roman" w:eastAsia="Calibri" w:hAnsi="Times New Roman" w:cs="Times New Roman"/>
          <w:iCs/>
          <w:sz w:val="28"/>
          <w:szCs w:val="28"/>
          <w:lang w:bidi="en-US"/>
        </w:rPr>
      </w:pPr>
      <w:r w:rsidRPr="001D04B9">
        <w:rPr>
          <w:rFonts w:ascii="Times New Roman" w:eastAsia="Calibri" w:hAnsi="Times New Roman" w:cs="Times New Roman"/>
          <w:iCs/>
          <w:sz w:val="28"/>
          <w:szCs w:val="28"/>
          <w:lang w:bidi="en-US"/>
        </w:rPr>
        <w:tab/>
        <w:t xml:space="preserve">Charge-balanced </w:t>
      </w:r>
      <w:r w:rsidRPr="001D04B9">
        <w:rPr>
          <w:rFonts w:ascii="Times New Roman" w:eastAsia="Calibri" w:hAnsi="Times New Roman" w:cs="Times New Roman"/>
          <w:bCs/>
          <w:iCs/>
          <w:sz w:val="28"/>
          <w:szCs w:val="28"/>
          <w:lang w:bidi="en-US"/>
        </w:rPr>
        <w:t>NIPAM</w:t>
      </w:r>
      <w:r w:rsidRPr="001D04B9">
        <w:rPr>
          <w:rFonts w:ascii="Times New Roman" w:eastAsia="Calibri" w:hAnsi="Times New Roman" w:cs="Times New Roman"/>
          <w:bCs/>
          <w:iCs/>
          <w:sz w:val="28"/>
          <w:szCs w:val="28"/>
          <w:vertAlign w:val="subscript"/>
          <w:lang w:bidi="en-US"/>
        </w:rPr>
        <w:t>90</w:t>
      </w:r>
      <w:r w:rsidRPr="001D04B9">
        <w:rPr>
          <w:rFonts w:ascii="Times New Roman" w:eastAsia="Calibri" w:hAnsi="Times New Roman" w:cs="Times New Roman"/>
          <w:bCs/>
          <w:iCs/>
          <w:sz w:val="28"/>
          <w:szCs w:val="28"/>
          <w:lang w:bidi="en-US"/>
        </w:rPr>
        <w:t>-APTAC</w:t>
      </w:r>
      <w:r w:rsidRPr="001D04B9">
        <w:rPr>
          <w:rFonts w:ascii="Times New Roman" w:eastAsia="Calibri" w:hAnsi="Times New Roman" w:cs="Times New Roman"/>
          <w:bCs/>
          <w:iCs/>
          <w:sz w:val="28"/>
          <w:szCs w:val="28"/>
          <w:vertAlign w:val="subscript"/>
          <w:lang w:bidi="en-US"/>
        </w:rPr>
        <w:t>5</w:t>
      </w:r>
      <w:r w:rsidRPr="001D04B9">
        <w:rPr>
          <w:rFonts w:ascii="Times New Roman" w:eastAsia="Calibri" w:hAnsi="Times New Roman" w:cs="Times New Roman"/>
          <w:bCs/>
          <w:iCs/>
          <w:sz w:val="28"/>
          <w:szCs w:val="28"/>
          <w:lang w:bidi="en-US"/>
        </w:rPr>
        <w:t>-AMPS</w:t>
      </w:r>
      <w:r w:rsidRPr="001D04B9">
        <w:rPr>
          <w:rFonts w:ascii="Times New Roman" w:eastAsia="Calibri" w:hAnsi="Times New Roman" w:cs="Times New Roman"/>
          <w:bCs/>
          <w:iCs/>
          <w:sz w:val="28"/>
          <w:szCs w:val="28"/>
          <w:vertAlign w:val="subscript"/>
          <w:lang w:bidi="en-US"/>
        </w:rPr>
        <w:t>5</w:t>
      </w:r>
      <w:r w:rsidRPr="001D04B9">
        <w:rPr>
          <w:rFonts w:ascii="Times New Roman" w:eastAsia="Calibri" w:hAnsi="Times New Roman" w:cs="Times New Roman"/>
          <w:iCs/>
          <w:sz w:val="28"/>
          <w:szCs w:val="28"/>
          <w:lang w:bidi="en-US"/>
        </w:rPr>
        <w:t xml:space="preserve"> has a transition temperature of around 48.7</w:t>
      </w:r>
      <w:r w:rsidR="00322B57" w:rsidRPr="001D04B9">
        <w:rPr>
          <w:rFonts w:ascii="Times New Roman" w:eastAsia="Calibri" w:hAnsi="Times New Roman" w:cs="Times New Roman"/>
          <w:iCs/>
          <w:sz w:val="28"/>
          <w:szCs w:val="28"/>
          <w:vertAlign w:val="superscript"/>
          <w:lang w:bidi="en-US"/>
        </w:rPr>
        <w:t>o</w:t>
      </w:r>
      <w:r w:rsidRPr="001D04B9">
        <w:rPr>
          <w:rFonts w:ascii="Times New Roman" w:eastAsia="Calibri" w:hAnsi="Times New Roman" w:cs="Times New Roman"/>
          <w:iCs/>
          <w:sz w:val="28"/>
          <w:szCs w:val="28"/>
          <w:lang w:bidi="en-US"/>
        </w:rPr>
        <w:t>C, but for the charge-imbalanced, positively and negatively, nanogels the transition temperatures are 44.8 and 48.7</w:t>
      </w:r>
      <w:r w:rsidR="00322B57" w:rsidRPr="001D04B9">
        <w:rPr>
          <w:rFonts w:ascii="Times New Roman" w:eastAsia="Calibri" w:hAnsi="Times New Roman" w:cs="Times New Roman"/>
          <w:iCs/>
          <w:sz w:val="28"/>
          <w:szCs w:val="28"/>
          <w:vertAlign w:val="superscript"/>
          <w:lang w:bidi="en-US"/>
        </w:rPr>
        <w:t>o</w:t>
      </w:r>
      <w:r w:rsidRPr="001D04B9">
        <w:rPr>
          <w:rFonts w:ascii="Times New Roman" w:eastAsia="Calibri" w:hAnsi="Times New Roman" w:cs="Times New Roman"/>
          <w:iCs/>
          <w:sz w:val="28"/>
          <w:szCs w:val="28"/>
          <w:lang w:bidi="en-US"/>
        </w:rPr>
        <w:t>C, respectively. The volume phase transition temperature of the nanogels, as determined by UV-Vis in deionized water, is equal to 40.4</w:t>
      </w:r>
      <w:r w:rsidR="00322B57" w:rsidRPr="001D04B9">
        <w:rPr>
          <w:rFonts w:ascii="Times New Roman" w:eastAsia="Calibri" w:hAnsi="Times New Roman" w:cs="Times New Roman"/>
          <w:iCs/>
          <w:sz w:val="28"/>
          <w:szCs w:val="28"/>
          <w:vertAlign w:val="superscript"/>
          <w:lang w:bidi="en-US"/>
        </w:rPr>
        <w:t>o</w:t>
      </w:r>
      <w:r w:rsidRPr="001D04B9">
        <w:rPr>
          <w:rFonts w:ascii="Times New Roman" w:eastAsia="Calibri" w:hAnsi="Times New Roman" w:cs="Times New Roman"/>
          <w:iCs/>
          <w:sz w:val="28"/>
          <w:szCs w:val="28"/>
          <w:lang w:bidi="en-US"/>
        </w:rPr>
        <w:t>C for the charge-balanced gel, 41.5</w:t>
      </w:r>
      <w:r w:rsidR="00322B57" w:rsidRPr="001D04B9">
        <w:rPr>
          <w:rFonts w:ascii="Times New Roman" w:eastAsia="Calibri" w:hAnsi="Times New Roman" w:cs="Times New Roman"/>
          <w:iCs/>
          <w:sz w:val="28"/>
          <w:szCs w:val="28"/>
          <w:vertAlign w:val="superscript"/>
          <w:lang w:bidi="en-US"/>
        </w:rPr>
        <w:t>o</w:t>
      </w:r>
      <w:r w:rsidRPr="001D04B9">
        <w:rPr>
          <w:rFonts w:ascii="Times New Roman" w:eastAsia="Calibri" w:hAnsi="Times New Roman" w:cs="Times New Roman"/>
          <w:iCs/>
          <w:sz w:val="28"/>
          <w:szCs w:val="28"/>
          <w:lang w:bidi="en-US"/>
        </w:rPr>
        <w:t>C for the negatively charged variant, and 44.1</w:t>
      </w:r>
      <w:r w:rsidR="00322B57" w:rsidRPr="001D04B9">
        <w:rPr>
          <w:rFonts w:ascii="Times New Roman" w:eastAsia="Calibri" w:hAnsi="Times New Roman" w:cs="Times New Roman"/>
          <w:iCs/>
          <w:sz w:val="28"/>
          <w:szCs w:val="28"/>
          <w:vertAlign w:val="superscript"/>
          <w:lang w:bidi="en-US"/>
        </w:rPr>
        <w:t>o</w:t>
      </w:r>
      <w:r w:rsidRPr="001D04B9">
        <w:rPr>
          <w:rFonts w:ascii="Times New Roman" w:eastAsia="Calibri" w:hAnsi="Times New Roman" w:cs="Times New Roman"/>
          <w:iCs/>
          <w:sz w:val="28"/>
          <w:szCs w:val="28"/>
          <w:lang w:bidi="en-US"/>
        </w:rPr>
        <w:t>C for the positively charged one. These values are lower than calculated using Equation 1, because in the volume phase separation fraction, the presence of ionic APTAC and AMPS are thought to weaken the volume phase transition behavior of the nanogels.</w:t>
      </w:r>
    </w:p>
    <w:p w14:paraId="24006939" w14:textId="77777777" w:rsidR="00E909B6" w:rsidRPr="001D04B9" w:rsidRDefault="00E909B6" w:rsidP="00E909B6">
      <w:pPr>
        <w:spacing w:after="0" w:line="240" w:lineRule="auto"/>
        <w:ind w:firstLine="708"/>
        <w:jc w:val="both"/>
        <w:rPr>
          <w:rFonts w:ascii="Times New Roman" w:eastAsia="Calibri" w:hAnsi="Times New Roman" w:cs="Times New Roman"/>
          <w:sz w:val="28"/>
          <w:szCs w:val="28"/>
        </w:rPr>
      </w:pPr>
      <w:bookmarkStart w:id="15" w:name="_Hlk148287012"/>
      <w:r w:rsidRPr="001D04B9">
        <w:rPr>
          <w:rFonts w:ascii="Times New Roman" w:eastAsia="Calibri" w:hAnsi="Times New Roman" w:cs="Times New Roman"/>
          <w:sz w:val="28"/>
          <w:szCs w:val="28"/>
        </w:rPr>
        <w:t>The results of thermogravimetric and differential thermal analysis for NIPAM-APTAC-AMPS</w:t>
      </w:r>
      <w:r w:rsidR="00322B57" w:rsidRPr="001D04B9">
        <w:rPr>
          <w:rFonts w:ascii="Times New Roman" w:eastAsia="Calibri" w:hAnsi="Times New Roman" w:cs="Times New Roman"/>
          <w:sz w:val="28"/>
          <w:szCs w:val="28"/>
        </w:rPr>
        <w:t xml:space="preserve"> nanogels are shown </w:t>
      </w:r>
      <w:bookmarkEnd w:id="15"/>
      <w:r w:rsidR="00322B57" w:rsidRPr="001D04B9">
        <w:rPr>
          <w:rFonts w:ascii="Times New Roman" w:eastAsia="Calibri" w:hAnsi="Times New Roman" w:cs="Times New Roman"/>
          <w:sz w:val="28"/>
          <w:szCs w:val="28"/>
        </w:rPr>
        <w:t>in Figure 40</w:t>
      </w:r>
      <w:r w:rsidRPr="001D04B9">
        <w:rPr>
          <w:rFonts w:ascii="Times New Roman" w:eastAsia="Calibri" w:hAnsi="Times New Roman" w:cs="Times New Roman"/>
          <w:sz w:val="28"/>
          <w:szCs w:val="28"/>
        </w:rPr>
        <w:t xml:space="preserve"> (a, b).</w:t>
      </w:r>
    </w:p>
    <w:tbl>
      <w:tblPr>
        <w:tblW w:w="0" w:type="auto"/>
        <w:tblLayout w:type="fixed"/>
        <w:tblLook w:val="04A0" w:firstRow="1" w:lastRow="0" w:firstColumn="1" w:lastColumn="0" w:noHBand="0" w:noVBand="1"/>
      </w:tblPr>
      <w:tblGrid>
        <w:gridCol w:w="4678"/>
        <w:gridCol w:w="4677"/>
      </w:tblGrid>
      <w:tr w:rsidR="00E909B6" w:rsidRPr="001D04B9" w14:paraId="4AB5109C" w14:textId="77777777" w:rsidTr="00E909B6">
        <w:trPr>
          <w:trHeight w:val="3458"/>
        </w:trPr>
        <w:tc>
          <w:tcPr>
            <w:tcW w:w="4678" w:type="dxa"/>
            <w:shd w:val="clear" w:color="auto" w:fill="auto"/>
          </w:tcPr>
          <w:bookmarkStart w:id="16" w:name="_Hlk92754068"/>
          <w:p w14:paraId="3ED16EF2" w14:textId="77777777" w:rsidR="00E909B6" w:rsidRPr="001D04B9" w:rsidRDefault="00322B57" w:rsidP="00E909B6">
            <w:pPr>
              <w:spacing w:after="0" w:line="240" w:lineRule="auto"/>
              <w:jc w:val="center"/>
              <w:rPr>
                <w:rFonts w:ascii="Times New Roman" w:eastAsia="Calibri" w:hAnsi="Times New Roman" w:cs="Times New Roman"/>
                <w:sz w:val="28"/>
                <w:szCs w:val="28"/>
              </w:rPr>
            </w:pPr>
            <w:r w:rsidRPr="001D04B9">
              <w:object w:dxaOrig="6555" w:dyaOrig="4608" w14:anchorId="12737EA4">
                <v:shape id="_x0000_i1061" type="#_x0000_t75" style="width:237.5pt;height:165.5pt" o:ole="">
                  <v:imagedata r:id="rId95" o:title=""/>
                </v:shape>
                <o:OLEObject Type="Embed" ProgID="Origin50.Graph" ShapeID="_x0000_i1061" DrawAspect="Content" ObjectID="_1771835694" r:id="rId96"/>
              </w:object>
            </w:r>
          </w:p>
        </w:tc>
        <w:tc>
          <w:tcPr>
            <w:tcW w:w="4677" w:type="dxa"/>
            <w:shd w:val="clear" w:color="auto" w:fill="auto"/>
          </w:tcPr>
          <w:p w14:paraId="039A1F72" w14:textId="77777777" w:rsidR="00E909B6" w:rsidRPr="001D04B9" w:rsidRDefault="00322B57" w:rsidP="00E909B6">
            <w:pPr>
              <w:spacing w:after="0" w:line="240" w:lineRule="auto"/>
              <w:jc w:val="center"/>
              <w:rPr>
                <w:rFonts w:ascii="Times New Roman" w:eastAsia="Calibri" w:hAnsi="Times New Roman" w:cs="Times New Roman"/>
                <w:sz w:val="28"/>
                <w:szCs w:val="28"/>
              </w:rPr>
            </w:pPr>
            <w:r w:rsidRPr="001D04B9">
              <w:object w:dxaOrig="6555" w:dyaOrig="4608" w14:anchorId="73CE15E4">
                <v:shape id="_x0000_i1062" type="#_x0000_t75" style="width:237.5pt;height:165.5pt" o:ole="">
                  <v:imagedata r:id="rId97" o:title=""/>
                </v:shape>
                <o:OLEObject Type="Embed" ProgID="Origin50.Graph" ShapeID="_x0000_i1062" DrawAspect="Content" ObjectID="_1771835695" r:id="rId98"/>
              </w:object>
            </w:r>
          </w:p>
        </w:tc>
      </w:tr>
      <w:tr w:rsidR="00E909B6" w:rsidRPr="001D04B9" w14:paraId="09B453D5" w14:textId="77777777" w:rsidTr="00E909B6">
        <w:tc>
          <w:tcPr>
            <w:tcW w:w="9355" w:type="dxa"/>
            <w:gridSpan w:val="2"/>
            <w:shd w:val="clear" w:color="auto" w:fill="auto"/>
          </w:tcPr>
          <w:p w14:paraId="1F4B135B" w14:textId="77777777" w:rsidR="00E909B6" w:rsidRPr="001D04B9" w:rsidRDefault="00E909B6" w:rsidP="00E909B6">
            <w:pPr>
              <w:spacing w:after="0" w:line="240" w:lineRule="auto"/>
              <w:jc w:val="center"/>
              <w:rPr>
                <w:rFonts w:ascii="Times New Roman" w:eastAsia="Calibri" w:hAnsi="Times New Roman" w:cs="Times New Roman"/>
                <w:sz w:val="28"/>
                <w:szCs w:val="28"/>
              </w:rPr>
            </w:pPr>
          </w:p>
          <w:p w14:paraId="1E324601" w14:textId="77777777" w:rsidR="00E909B6" w:rsidRPr="001D04B9" w:rsidRDefault="00322B57" w:rsidP="00E909B6">
            <w:pPr>
              <w:spacing w:after="0" w:line="240" w:lineRule="auto"/>
              <w:jc w:val="center"/>
              <w:rPr>
                <w:rFonts w:ascii="Times New Roman" w:eastAsia="Calibri" w:hAnsi="Times New Roman" w:cs="Times New Roman"/>
                <w:b/>
                <w:sz w:val="28"/>
                <w:szCs w:val="28"/>
              </w:rPr>
            </w:pPr>
            <w:r w:rsidRPr="001D04B9">
              <w:rPr>
                <w:rFonts w:ascii="Times New Roman" w:eastAsia="Calibri" w:hAnsi="Times New Roman" w:cs="Times New Roman"/>
                <w:b/>
                <w:sz w:val="28"/>
                <w:szCs w:val="28"/>
              </w:rPr>
              <w:t>Figure 40</w:t>
            </w:r>
            <w:r w:rsidR="00071072" w:rsidRPr="001D04B9">
              <w:rPr>
                <w:rFonts w:ascii="Times New Roman" w:eastAsia="Calibri" w:hAnsi="Times New Roman" w:cs="Times New Roman"/>
                <w:b/>
                <w:sz w:val="28"/>
                <w:szCs w:val="28"/>
              </w:rPr>
              <w:t xml:space="preserve"> -</w:t>
            </w:r>
            <w:r w:rsidR="00E909B6" w:rsidRPr="001D04B9">
              <w:rPr>
                <w:rFonts w:ascii="Times New Roman" w:eastAsia="Calibri" w:hAnsi="Times New Roman" w:cs="Times New Roman"/>
                <w:b/>
                <w:sz w:val="28"/>
                <w:szCs w:val="28"/>
              </w:rPr>
              <w:t xml:space="preserve"> TGA thermograms (a) and differential curves (b) of nanogels, where curve 1 - NIPAM</w:t>
            </w:r>
            <w:r w:rsidR="00E909B6" w:rsidRPr="001D04B9">
              <w:rPr>
                <w:rFonts w:ascii="Times New Roman" w:eastAsia="Calibri" w:hAnsi="Times New Roman" w:cs="Times New Roman"/>
                <w:b/>
                <w:sz w:val="28"/>
                <w:szCs w:val="28"/>
                <w:vertAlign w:val="subscript"/>
              </w:rPr>
              <w:t>90</w:t>
            </w:r>
            <w:r w:rsidR="00E909B6" w:rsidRPr="001D04B9">
              <w:rPr>
                <w:rFonts w:ascii="Times New Roman" w:eastAsia="Calibri" w:hAnsi="Times New Roman" w:cs="Times New Roman"/>
                <w:b/>
                <w:sz w:val="28"/>
                <w:szCs w:val="28"/>
              </w:rPr>
              <w:t>-APTAC</w:t>
            </w:r>
            <w:r w:rsidR="00E909B6" w:rsidRPr="001D04B9">
              <w:rPr>
                <w:rFonts w:ascii="Times New Roman" w:eastAsia="Calibri" w:hAnsi="Times New Roman" w:cs="Times New Roman"/>
                <w:b/>
                <w:sz w:val="28"/>
                <w:szCs w:val="28"/>
                <w:vertAlign w:val="subscript"/>
              </w:rPr>
              <w:t>5</w:t>
            </w:r>
            <w:r w:rsidR="00E909B6" w:rsidRPr="001D04B9">
              <w:rPr>
                <w:rFonts w:ascii="Times New Roman" w:eastAsia="Calibri" w:hAnsi="Times New Roman" w:cs="Times New Roman"/>
                <w:b/>
                <w:sz w:val="28"/>
                <w:szCs w:val="28"/>
              </w:rPr>
              <w:t>-AMPS</w:t>
            </w:r>
            <w:r w:rsidR="00E909B6" w:rsidRPr="001D04B9">
              <w:rPr>
                <w:rFonts w:ascii="Times New Roman" w:eastAsia="Calibri" w:hAnsi="Times New Roman" w:cs="Times New Roman"/>
                <w:b/>
                <w:sz w:val="28"/>
                <w:szCs w:val="28"/>
                <w:vertAlign w:val="subscript"/>
              </w:rPr>
              <w:t>5</w:t>
            </w:r>
            <w:r w:rsidR="00E909B6" w:rsidRPr="001D04B9">
              <w:rPr>
                <w:rFonts w:ascii="Times New Roman" w:eastAsia="Calibri" w:hAnsi="Times New Roman" w:cs="Times New Roman"/>
                <w:b/>
                <w:sz w:val="28"/>
                <w:szCs w:val="28"/>
              </w:rPr>
              <w:t>; curve 2 - NIPAM</w:t>
            </w:r>
            <w:r w:rsidR="00E909B6" w:rsidRPr="001D04B9">
              <w:rPr>
                <w:rFonts w:ascii="Times New Roman" w:eastAsia="Calibri" w:hAnsi="Times New Roman" w:cs="Times New Roman"/>
                <w:b/>
                <w:sz w:val="28"/>
                <w:szCs w:val="28"/>
                <w:vertAlign w:val="subscript"/>
              </w:rPr>
              <w:t>90</w:t>
            </w:r>
            <w:r w:rsidR="00E909B6" w:rsidRPr="001D04B9">
              <w:rPr>
                <w:rFonts w:ascii="Times New Roman" w:eastAsia="Calibri" w:hAnsi="Times New Roman" w:cs="Times New Roman"/>
                <w:b/>
                <w:sz w:val="28"/>
                <w:szCs w:val="28"/>
              </w:rPr>
              <w:t>-APTAC</w:t>
            </w:r>
            <w:r w:rsidR="00E909B6" w:rsidRPr="001D04B9">
              <w:rPr>
                <w:rFonts w:ascii="Times New Roman" w:eastAsia="Calibri" w:hAnsi="Times New Roman" w:cs="Times New Roman"/>
                <w:b/>
                <w:sz w:val="28"/>
                <w:szCs w:val="28"/>
                <w:vertAlign w:val="subscript"/>
              </w:rPr>
              <w:t>7.5</w:t>
            </w:r>
            <w:r w:rsidR="00E909B6" w:rsidRPr="001D04B9">
              <w:rPr>
                <w:rFonts w:ascii="Times New Roman" w:eastAsia="Calibri" w:hAnsi="Times New Roman" w:cs="Times New Roman"/>
                <w:b/>
                <w:sz w:val="28"/>
                <w:szCs w:val="28"/>
              </w:rPr>
              <w:t>-AMPS</w:t>
            </w:r>
            <w:r w:rsidR="00E909B6" w:rsidRPr="001D04B9">
              <w:rPr>
                <w:rFonts w:ascii="Times New Roman" w:eastAsia="Calibri" w:hAnsi="Times New Roman" w:cs="Times New Roman"/>
                <w:b/>
                <w:sz w:val="28"/>
                <w:szCs w:val="28"/>
                <w:vertAlign w:val="subscript"/>
              </w:rPr>
              <w:t>2.5</w:t>
            </w:r>
            <w:r w:rsidR="00E909B6" w:rsidRPr="001D04B9">
              <w:rPr>
                <w:rFonts w:ascii="Times New Roman" w:eastAsia="Calibri" w:hAnsi="Times New Roman" w:cs="Times New Roman"/>
                <w:b/>
                <w:sz w:val="28"/>
                <w:szCs w:val="28"/>
              </w:rPr>
              <w:t>; curve 3 - NIPAM</w:t>
            </w:r>
            <w:r w:rsidR="00E909B6" w:rsidRPr="001D04B9">
              <w:rPr>
                <w:rFonts w:ascii="Times New Roman" w:eastAsia="Calibri" w:hAnsi="Times New Roman" w:cs="Times New Roman"/>
                <w:b/>
                <w:sz w:val="28"/>
                <w:szCs w:val="28"/>
                <w:vertAlign w:val="subscript"/>
              </w:rPr>
              <w:t>90</w:t>
            </w:r>
            <w:r w:rsidR="00E909B6" w:rsidRPr="001D04B9">
              <w:rPr>
                <w:rFonts w:ascii="Times New Roman" w:eastAsia="Calibri" w:hAnsi="Times New Roman" w:cs="Times New Roman"/>
                <w:b/>
                <w:sz w:val="28"/>
                <w:szCs w:val="28"/>
              </w:rPr>
              <w:t>-APTAC</w:t>
            </w:r>
            <w:r w:rsidR="00E909B6" w:rsidRPr="001D04B9">
              <w:rPr>
                <w:rFonts w:ascii="Times New Roman" w:eastAsia="Calibri" w:hAnsi="Times New Roman" w:cs="Times New Roman"/>
                <w:b/>
                <w:sz w:val="28"/>
                <w:szCs w:val="28"/>
                <w:vertAlign w:val="subscript"/>
              </w:rPr>
              <w:t>2.5</w:t>
            </w:r>
            <w:r w:rsidR="00E909B6" w:rsidRPr="001D04B9">
              <w:rPr>
                <w:rFonts w:ascii="Times New Roman" w:eastAsia="Calibri" w:hAnsi="Times New Roman" w:cs="Times New Roman"/>
                <w:b/>
                <w:sz w:val="28"/>
                <w:szCs w:val="28"/>
              </w:rPr>
              <w:t>-AMPS</w:t>
            </w:r>
            <w:r w:rsidR="00E909B6" w:rsidRPr="001D04B9">
              <w:rPr>
                <w:rFonts w:ascii="Times New Roman" w:eastAsia="Calibri" w:hAnsi="Times New Roman" w:cs="Times New Roman"/>
                <w:b/>
                <w:sz w:val="28"/>
                <w:szCs w:val="28"/>
                <w:vertAlign w:val="subscript"/>
              </w:rPr>
              <w:t>7.5</w:t>
            </w:r>
          </w:p>
        </w:tc>
      </w:tr>
      <w:bookmarkEnd w:id="16"/>
    </w:tbl>
    <w:p w14:paraId="6600C015" w14:textId="77777777" w:rsidR="00E909B6" w:rsidRPr="001D04B9" w:rsidRDefault="00E909B6" w:rsidP="00E909B6">
      <w:pPr>
        <w:spacing w:after="0" w:line="240" w:lineRule="auto"/>
        <w:jc w:val="both"/>
        <w:rPr>
          <w:rFonts w:ascii="Times New Roman" w:eastAsia="Calibri" w:hAnsi="Times New Roman" w:cs="Times New Roman"/>
          <w:sz w:val="28"/>
          <w:szCs w:val="28"/>
        </w:rPr>
      </w:pPr>
    </w:p>
    <w:p w14:paraId="45D5DE30" w14:textId="77777777" w:rsidR="00E909B6" w:rsidRPr="001D04B9" w:rsidRDefault="00E909B6" w:rsidP="00E909B6">
      <w:pPr>
        <w:spacing w:after="0" w:line="240" w:lineRule="auto"/>
        <w:ind w:firstLine="708"/>
        <w:jc w:val="both"/>
        <w:rPr>
          <w:rFonts w:ascii="Times New Roman" w:eastAsia="Calibri" w:hAnsi="Times New Roman" w:cs="Times New Roman"/>
          <w:sz w:val="28"/>
          <w:szCs w:val="28"/>
          <w:lang w:bidi="en-US"/>
        </w:rPr>
      </w:pPr>
      <w:r w:rsidRPr="001D04B9">
        <w:rPr>
          <w:rFonts w:ascii="Times New Roman" w:eastAsia="Calibri" w:hAnsi="Times New Roman" w:cs="Times New Roman"/>
          <w:sz w:val="28"/>
          <w:szCs w:val="28"/>
          <w:lang w:bidi="en-US"/>
        </w:rPr>
        <w:t xml:space="preserve">The TGA curves demonstrate </w:t>
      </w:r>
      <w:bookmarkStart w:id="17" w:name="_Hlk148287060"/>
      <w:r w:rsidRPr="001D04B9">
        <w:rPr>
          <w:rFonts w:ascii="Times New Roman" w:eastAsia="Calibri" w:hAnsi="Times New Roman" w:cs="Times New Roman"/>
          <w:sz w:val="28"/>
          <w:szCs w:val="28"/>
          <w:lang w:bidi="en-US"/>
        </w:rPr>
        <w:t>that three losses in weight occur. The first, at &gt;100</w:t>
      </w:r>
      <w:r w:rsidRPr="001D04B9">
        <w:rPr>
          <w:rFonts w:ascii="Times New Roman" w:eastAsia="Calibri" w:hAnsi="Times New Roman" w:cs="Times New Roman"/>
          <w:sz w:val="28"/>
          <w:szCs w:val="28"/>
          <w:vertAlign w:val="superscript"/>
          <w:lang w:bidi="en-US"/>
        </w:rPr>
        <w:t>o</w:t>
      </w:r>
      <w:r w:rsidRPr="001D04B9">
        <w:rPr>
          <w:rFonts w:ascii="Times New Roman" w:eastAsia="Calibri" w:hAnsi="Times New Roman" w:cs="Times New Roman"/>
          <w:sz w:val="28"/>
          <w:szCs w:val="28"/>
          <w:lang w:bidi="en-US"/>
        </w:rPr>
        <w:t>C, is probably due to evaporation of physically adsorbed moisture. The second, at &gt;300</w:t>
      </w:r>
      <w:r w:rsidRPr="001D04B9">
        <w:rPr>
          <w:rFonts w:ascii="Times New Roman" w:eastAsia="Calibri" w:hAnsi="Times New Roman" w:cs="Times New Roman"/>
          <w:sz w:val="28"/>
          <w:szCs w:val="28"/>
          <w:vertAlign w:val="superscript"/>
          <w:lang w:bidi="en-US"/>
        </w:rPr>
        <w:t>o</w:t>
      </w:r>
      <w:r w:rsidRPr="001D04B9">
        <w:rPr>
          <w:rFonts w:ascii="Times New Roman" w:eastAsia="Calibri" w:hAnsi="Times New Roman" w:cs="Times New Roman"/>
          <w:sz w:val="28"/>
          <w:szCs w:val="28"/>
          <w:lang w:bidi="en-US"/>
        </w:rPr>
        <w:t>C, is due to decomposition of NIPAM fragments. Complete thermal decomposition of the nanogels occurs in the temperature range of 410-420</w:t>
      </w:r>
      <w:bookmarkStart w:id="18" w:name="_Hlk104758491"/>
      <w:r w:rsidRPr="001D04B9">
        <w:rPr>
          <w:rFonts w:ascii="Times New Roman" w:eastAsia="Calibri" w:hAnsi="Times New Roman" w:cs="Times New Roman"/>
          <w:sz w:val="28"/>
          <w:szCs w:val="28"/>
          <w:lang w:bidi="en-US"/>
        </w:rPr>
        <w:t>°C</w:t>
      </w:r>
      <w:bookmarkEnd w:id="18"/>
      <w:r w:rsidRPr="001D04B9">
        <w:rPr>
          <w:rFonts w:ascii="Times New Roman" w:eastAsia="Calibri" w:hAnsi="Times New Roman" w:cs="Times New Roman"/>
          <w:sz w:val="28"/>
          <w:szCs w:val="28"/>
          <w:lang w:bidi="en-US"/>
        </w:rPr>
        <w:t>.</w:t>
      </w:r>
    </w:p>
    <w:bookmarkEnd w:id="17"/>
    <w:p w14:paraId="38B9BB3E" w14:textId="77777777" w:rsidR="00E909B6" w:rsidRPr="001D04B9" w:rsidRDefault="00E909B6" w:rsidP="00E909B6">
      <w:pPr>
        <w:spacing w:after="0" w:line="240" w:lineRule="auto"/>
        <w:ind w:firstLine="708"/>
        <w:jc w:val="both"/>
        <w:rPr>
          <w:rFonts w:ascii="Times New Roman" w:eastAsia="Calibri" w:hAnsi="Times New Roman" w:cs="Times New Roman"/>
          <w:iCs/>
          <w:sz w:val="28"/>
          <w:szCs w:val="28"/>
          <w:lang w:bidi="en-US"/>
        </w:rPr>
      </w:pPr>
      <w:r w:rsidRPr="001D04B9">
        <w:rPr>
          <w:rFonts w:ascii="Times New Roman" w:eastAsia="Calibri" w:hAnsi="Times New Roman" w:cs="Times New Roman"/>
          <w:iCs/>
          <w:sz w:val="28"/>
          <w:szCs w:val="28"/>
          <w:lang w:bidi="en-US"/>
        </w:rPr>
        <w:t>The zeta potentials of charge-balanced and charge-imbalanced solutions of 0.1 wt.% NIPAM-APTAC-AMPS nanogels were measured at 25°C. In aqueous solution, NIPAM</w:t>
      </w:r>
      <w:r w:rsidRPr="001D04B9">
        <w:rPr>
          <w:rFonts w:ascii="Times New Roman" w:eastAsia="Calibri" w:hAnsi="Times New Roman" w:cs="Times New Roman"/>
          <w:iCs/>
          <w:sz w:val="28"/>
          <w:szCs w:val="28"/>
          <w:vertAlign w:val="subscript"/>
          <w:lang w:bidi="en-US"/>
        </w:rPr>
        <w:t>90</w:t>
      </w:r>
      <w:r w:rsidRPr="001D04B9">
        <w:rPr>
          <w:rFonts w:ascii="Times New Roman" w:eastAsia="Calibri" w:hAnsi="Times New Roman" w:cs="Times New Roman"/>
          <w:iCs/>
          <w:sz w:val="28"/>
          <w:szCs w:val="28"/>
          <w:lang w:bidi="en-US"/>
        </w:rPr>
        <w:t>-APTAC</w:t>
      </w:r>
      <w:r w:rsidRPr="001D04B9">
        <w:rPr>
          <w:rFonts w:ascii="Times New Roman" w:eastAsia="Calibri" w:hAnsi="Times New Roman" w:cs="Times New Roman"/>
          <w:iCs/>
          <w:sz w:val="28"/>
          <w:szCs w:val="28"/>
          <w:vertAlign w:val="subscript"/>
          <w:lang w:bidi="en-US"/>
        </w:rPr>
        <w:t>7.5</w:t>
      </w:r>
      <w:r w:rsidRPr="001D04B9">
        <w:rPr>
          <w:rFonts w:ascii="Times New Roman" w:eastAsia="Calibri" w:hAnsi="Times New Roman" w:cs="Times New Roman"/>
          <w:iCs/>
          <w:sz w:val="28"/>
          <w:szCs w:val="28"/>
          <w:lang w:bidi="en-US"/>
        </w:rPr>
        <w:t>-AMPS</w:t>
      </w:r>
      <w:r w:rsidRPr="001D04B9">
        <w:rPr>
          <w:rFonts w:ascii="Times New Roman" w:eastAsia="Calibri" w:hAnsi="Times New Roman" w:cs="Times New Roman"/>
          <w:iCs/>
          <w:sz w:val="28"/>
          <w:szCs w:val="28"/>
          <w:vertAlign w:val="subscript"/>
          <w:lang w:bidi="en-US"/>
        </w:rPr>
        <w:t>2.5</w:t>
      </w:r>
      <w:r w:rsidRPr="001D04B9">
        <w:rPr>
          <w:rFonts w:ascii="Times New Roman" w:eastAsia="Calibri" w:hAnsi="Times New Roman" w:cs="Times New Roman"/>
          <w:iCs/>
          <w:sz w:val="28"/>
          <w:szCs w:val="28"/>
          <w:lang w:bidi="en-US"/>
        </w:rPr>
        <w:t xml:space="preserve">, with an excess of positively charged </w:t>
      </w:r>
      <w:r w:rsidRPr="001D04B9">
        <w:rPr>
          <w:rFonts w:ascii="Times New Roman" w:eastAsia="Calibri" w:hAnsi="Times New Roman" w:cs="Times New Roman"/>
          <w:iCs/>
          <w:sz w:val="28"/>
          <w:szCs w:val="28"/>
          <w:lang w:bidi="en-US"/>
        </w:rPr>
        <w:lastRenderedPageBreak/>
        <w:t xml:space="preserve">APTAC monomer, has </w:t>
      </w:r>
      <w:bookmarkStart w:id="19" w:name="_Hlk117525916"/>
      <w:r w:rsidRPr="001D04B9">
        <w:rPr>
          <w:rFonts w:ascii="Symbol" w:eastAsia="Symbol" w:hAnsi="Symbol" w:cs="Symbol"/>
          <w:iCs/>
          <w:color w:val="000000"/>
          <w:sz w:val="28"/>
          <w:szCs w:val="28"/>
          <w:lang w:eastAsia="zh-CN"/>
        </w:rPr>
        <w:t></w:t>
      </w:r>
      <w:bookmarkStart w:id="20" w:name="_Hlk93066391"/>
      <w:bookmarkEnd w:id="19"/>
      <w:r w:rsidRPr="001D04B9">
        <w:rPr>
          <w:rFonts w:ascii="Times New Roman" w:eastAsia="Calibri" w:hAnsi="Times New Roman" w:cs="Times New Roman"/>
          <w:iCs/>
          <w:sz w:val="28"/>
          <w:szCs w:val="28"/>
          <w:lang w:bidi="en-US"/>
        </w:rPr>
        <w:t xml:space="preserve"> </w:t>
      </w:r>
      <w:bookmarkEnd w:id="20"/>
      <w:r w:rsidRPr="001D04B9">
        <w:rPr>
          <w:rFonts w:ascii="Times New Roman" w:eastAsia="Calibri" w:hAnsi="Times New Roman" w:cs="Times New Roman"/>
          <w:iCs/>
          <w:sz w:val="28"/>
          <w:szCs w:val="28"/>
          <w:lang w:bidi="en-US"/>
        </w:rPr>
        <w:t>= +4±1 mV. NIPAM</w:t>
      </w:r>
      <w:r w:rsidRPr="001D04B9">
        <w:rPr>
          <w:rFonts w:ascii="Times New Roman" w:eastAsia="Calibri" w:hAnsi="Times New Roman" w:cs="Times New Roman"/>
          <w:iCs/>
          <w:sz w:val="28"/>
          <w:szCs w:val="28"/>
          <w:vertAlign w:val="subscript"/>
          <w:lang w:bidi="en-US"/>
        </w:rPr>
        <w:t>90</w:t>
      </w:r>
      <w:r w:rsidRPr="001D04B9">
        <w:rPr>
          <w:rFonts w:ascii="Times New Roman" w:eastAsia="Calibri" w:hAnsi="Times New Roman" w:cs="Times New Roman"/>
          <w:iCs/>
          <w:sz w:val="28"/>
          <w:szCs w:val="28"/>
          <w:lang w:bidi="en-US"/>
        </w:rPr>
        <w:t>-APTAC</w:t>
      </w:r>
      <w:r w:rsidRPr="001D04B9">
        <w:rPr>
          <w:rFonts w:ascii="Times New Roman" w:eastAsia="Calibri" w:hAnsi="Times New Roman" w:cs="Times New Roman"/>
          <w:iCs/>
          <w:sz w:val="28"/>
          <w:szCs w:val="28"/>
          <w:vertAlign w:val="subscript"/>
          <w:lang w:bidi="en-US"/>
        </w:rPr>
        <w:t>2.5</w:t>
      </w:r>
      <w:r w:rsidRPr="001D04B9">
        <w:rPr>
          <w:rFonts w:ascii="Times New Roman" w:eastAsia="Calibri" w:hAnsi="Times New Roman" w:cs="Times New Roman"/>
          <w:iCs/>
          <w:sz w:val="28"/>
          <w:szCs w:val="28"/>
          <w:lang w:bidi="en-US"/>
        </w:rPr>
        <w:t>-AMPS</w:t>
      </w:r>
      <w:r w:rsidRPr="001D04B9">
        <w:rPr>
          <w:rFonts w:ascii="Times New Roman" w:eastAsia="Calibri" w:hAnsi="Times New Roman" w:cs="Times New Roman"/>
          <w:iCs/>
          <w:sz w:val="28"/>
          <w:szCs w:val="28"/>
          <w:vertAlign w:val="subscript"/>
          <w:lang w:bidi="en-US"/>
        </w:rPr>
        <w:t>7.5</w:t>
      </w:r>
      <w:r w:rsidRPr="001D04B9">
        <w:rPr>
          <w:rFonts w:ascii="Times New Roman" w:eastAsia="Calibri" w:hAnsi="Times New Roman" w:cs="Times New Roman"/>
          <w:iCs/>
          <w:sz w:val="28"/>
          <w:szCs w:val="28"/>
          <w:lang w:bidi="en-US"/>
        </w:rPr>
        <w:t xml:space="preserve">, with an excess of negatively charged AMPS monomer, has </w:t>
      </w:r>
      <w:r w:rsidRPr="001D04B9">
        <w:rPr>
          <w:rFonts w:ascii="Symbol" w:eastAsia="Symbol" w:hAnsi="Symbol" w:cs="Symbol"/>
          <w:iCs/>
          <w:color w:val="000000"/>
          <w:sz w:val="28"/>
          <w:szCs w:val="28"/>
          <w:lang w:eastAsia="zh-CN"/>
        </w:rPr>
        <w:t></w:t>
      </w:r>
      <w:r w:rsidRPr="001D04B9">
        <w:rPr>
          <w:rFonts w:ascii="Times New Roman" w:eastAsia="Calibri" w:hAnsi="Times New Roman" w:cs="Times New Roman"/>
          <w:iCs/>
          <w:sz w:val="28"/>
          <w:szCs w:val="28"/>
          <w:lang w:bidi="en-US"/>
        </w:rPr>
        <w:t xml:space="preserve"> = -7±1 mV. In the case of the charge-balanced NIPAM</w:t>
      </w:r>
      <w:r w:rsidRPr="001D04B9">
        <w:rPr>
          <w:rFonts w:ascii="Times New Roman" w:eastAsia="Calibri" w:hAnsi="Times New Roman" w:cs="Times New Roman"/>
          <w:iCs/>
          <w:sz w:val="28"/>
          <w:szCs w:val="28"/>
          <w:vertAlign w:val="subscript"/>
          <w:lang w:bidi="en-US"/>
        </w:rPr>
        <w:t>90</w:t>
      </w:r>
      <w:r w:rsidRPr="001D04B9">
        <w:rPr>
          <w:rFonts w:ascii="Times New Roman" w:eastAsia="Calibri" w:hAnsi="Times New Roman" w:cs="Times New Roman"/>
          <w:iCs/>
          <w:sz w:val="28"/>
          <w:szCs w:val="28"/>
          <w:lang w:bidi="en-US"/>
        </w:rPr>
        <w:t>-APTAC</w:t>
      </w:r>
      <w:r w:rsidRPr="001D04B9">
        <w:rPr>
          <w:rFonts w:ascii="Times New Roman" w:eastAsia="Calibri" w:hAnsi="Times New Roman" w:cs="Times New Roman"/>
          <w:iCs/>
          <w:sz w:val="28"/>
          <w:szCs w:val="28"/>
          <w:vertAlign w:val="subscript"/>
          <w:lang w:bidi="en-US"/>
        </w:rPr>
        <w:t>5</w:t>
      </w:r>
      <w:r w:rsidRPr="001D04B9">
        <w:rPr>
          <w:rFonts w:ascii="Times New Roman" w:eastAsia="Calibri" w:hAnsi="Times New Roman" w:cs="Times New Roman"/>
          <w:iCs/>
          <w:sz w:val="28"/>
          <w:szCs w:val="28"/>
          <w:lang w:bidi="en-US"/>
        </w:rPr>
        <w:t>-AMPS</w:t>
      </w:r>
      <w:r w:rsidRPr="001D04B9">
        <w:rPr>
          <w:rFonts w:ascii="Times New Roman" w:eastAsia="Calibri" w:hAnsi="Times New Roman" w:cs="Times New Roman"/>
          <w:iCs/>
          <w:sz w:val="28"/>
          <w:szCs w:val="28"/>
          <w:vertAlign w:val="subscript"/>
          <w:lang w:bidi="en-US"/>
        </w:rPr>
        <w:t>5</w:t>
      </w:r>
      <w:r w:rsidRPr="001D04B9">
        <w:rPr>
          <w:rFonts w:ascii="Times New Roman" w:eastAsia="Calibri" w:hAnsi="Times New Roman" w:cs="Times New Roman"/>
          <w:iCs/>
          <w:sz w:val="28"/>
          <w:szCs w:val="28"/>
          <w:lang w:bidi="en-US"/>
        </w:rPr>
        <w:t xml:space="preserve">, the zeta potential is slightly positive, </w:t>
      </w:r>
      <w:r w:rsidRPr="001D04B9">
        <w:rPr>
          <w:rFonts w:ascii="Symbol" w:eastAsia="Symbol" w:hAnsi="Symbol" w:cs="Symbol"/>
          <w:iCs/>
          <w:color w:val="000000"/>
          <w:sz w:val="28"/>
          <w:szCs w:val="28"/>
          <w:lang w:eastAsia="zh-CN"/>
        </w:rPr>
        <w:t></w:t>
      </w:r>
      <w:r w:rsidRPr="001D04B9">
        <w:rPr>
          <w:rFonts w:ascii="Times New Roman" w:eastAsia="Calibri" w:hAnsi="Times New Roman" w:cs="Times New Roman"/>
          <w:iCs/>
          <w:sz w:val="28"/>
          <w:szCs w:val="28"/>
          <w:lang w:bidi="en-US"/>
        </w:rPr>
        <w:t xml:space="preserve"> = +1.5±1 mV. Likely, this is due to a small excess of positively charged APTAC monomer.</w:t>
      </w:r>
    </w:p>
    <w:p w14:paraId="48511144" w14:textId="77777777" w:rsidR="00E909B6" w:rsidRPr="001D04B9" w:rsidRDefault="00E909B6" w:rsidP="00E909B6">
      <w:pPr>
        <w:spacing w:after="0" w:line="240" w:lineRule="auto"/>
        <w:ind w:firstLine="708"/>
        <w:jc w:val="both"/>
        <w:rPr>
          <w:rFonts w:ascii="Times New Roman" w:eastAsia="Calibri" w:hAnsi="Times New Roman" w:cs="Times New Roman"/>
          <w:sz w:val="28"/>
          <w:szCs w:val="28"/>
          <w:lang w:bidi="en-US"/>
        </w:rPr>
      </w:pPr>
      <w:bookmarkStart w:id="21" w:name="_Hlk148287271"/>
      <w:r w:rsidRPr="001D04B9">
        <w:rPr>
          <w:rFonts w:ascii="Times New Roman" w:eastAsia="Calibri" w:hAnsi="Times New Roman" w:cs="Times New Roman"/>
          <w:sz w:val="28"/>
          <w:szCs w:val="28"/>
          <w:lang w:bidi="en-US"/>
        </w:rPr>
        <w:t xml:space="preserve">The temperature dependence of the zeta potentials of the </w:t>
      </w:r>
      <w:r w:rsidRPr="001D04B9">
        <w:rPr>
          <w:rFonts w:ascii="Times New Roman" w:eastAsia="Calibri" w:hAnsi="Times New Roman" w:cs="Times New Roman"/>
          <w:iCs/>
          <w:sz w:val="28"/>
          <w:szCs w:val="28"/>
          <w:lang w:bidi="en-US"/>
        </w:rPr>
        <w:t xml:space="preserve">NIPAM-APTAC-AMPS </w:t>
      </w:r>
      <w:r w:rsidRPr="001D04B9">
        <w:rPr>
          <w:rFonts w:ascii="Times New Roman" w:eastAsia="Calibri" w:hAnsi="Times New Roman" w:cs="Times New Roman"/>
          <w:sz w:val="28"/>
          <w:szCs w:val="28"/>
          <w:lang w:bidi="en-US"/>
        </w:rPr>
        <w:t>nanogels in 0.001 M NaC</w:t>
      </w:r>
      <w:r w:rsidR="00322B57" w:rsidRPr="001D04B9">
        <w:rPr>
          <w:rFonts w:ascii="Times New Roman" w:eastAsia="Calibri" w:hAnsi="Times New Roman" w:cs="Times New Roman"/>
          <w:sz w:val="28"/>
          <w:szCs w:val="28"/>
          <w:lang w:bidi="en-US"/>
        </w:rPr>
        <w:t xml:space="preserve">l solution is shown </w:t>
      </w:r>
      <w:bookmarkEnd w:id="21"/>
      <w:r w:rsidR="00322B57" w:rsidRPr="001D04B9">
        <w:rPr>
          <w:rFonts w:ascii="Times New Roman" w:eastAsia="Calibri" w:hAnsi="Times New Roman" w:cs="Times New Roman"/>
          <w:sz w:val="28"/>
          <w:szCs w:val="28"/>
          <w:lang w:bidi="en-US"/>
        </w:rPr>
        <w:t>in Figure 41</w:t>
      </w:r>
      <w:r w:rsidRPr="001D04B9">
        <w:rPr>
          <w:rFonts w:ascii="Times New Roman" w:eastAsia="Calibri" w:hAnsi="Times New Roman" w:cs="Times New Roman"/>
          <w:sz w:val="28"/>
          <w:szCs w:val="28"/>
          <w:lang w:bidi="en-US"/>
        </w:rPr>
        <w:t>. In a temperature range of 25°C to 60°C, the charge-balanced nanogels have a zeta potential value of +4±2 mV. However, in the case of charge-imbalanced nanogels, the zeta potential rose after the temperature of the solution had been increased. Thus, the positively charged nanogel, NIPAM</w:t>
      </w:r>
      <w:r w:rsidRPr="001D04B9">
        <w:rPr>
          <w:rFonts w:ascii="Times New Roman" w:eastAsia="Calibri" w:hAnsi="Times New Roman" w:cs="Times New Roman"/>
          <w:sz w:val="28"/>
          <w:szCs w:val="28"/>
          <w:vertAlign w:val="subscript"/>
          <w:lang w:bidi="en-US"/>
        </w:rPr>
        <w:t>90</w:t>
      </w:r>
      <w:r w:rsidRPr="001D04B9">
        <w:rPr>
          <w:rFonts w:ascii="Times New Roman" w:eastAsia="Calibri" w:hAnsi="Times New Roman" w:cs="Times New Roman"/>
          <w:sz w:val="28"/>
          <w:szCs w:val="28"/>
          <w:lang w:bidi="en-US"/>
        </w:rPr>
        <w:t>-APTAC</w:t>
      </w:r>
      <w:r w:rsidRPr="001D04B9">
        <w:rPr>
          <w:rFonts w:ascii="Times New Roman" w:eastAsia="Calibri" w:hAnsi="Times New Roman" w:cs="Times New Roman"/>
          <w:sz w:val="28"/>
          <w:szCs w:val="28"/>
          <w:vertAlign w:val="subscript"/>
          <w:lang w:bidi="en-US"/>
        </w:rPr>
        <w:t>7.5</w:t>
      </w:r>
      <w:r w:rsidRPr="001D04B9">
        <w:rPr>
          <w:rFonts w:ascii="Times New Roman" w:eastAsia="Calibri" w:hAnsi="Times New Roman" w:cs="Times New Roman"/>
          <w:sz w:val="28"/>
          <w:szCs w:val="28"/>
          <w:lang w:bidi="en-US"/>
        </w:rPr>
        <w:t>-AMPS</w:t>
      </w:r>
      <w:r w:rsidRPr="001D04B9">
        <w:rPr>
          <w:rFonts w:ascii="Times New Roman" w:eastAsia="Calibri" w:hAnsi="Times New Roman" w:cs="Times New Roman"/>
          <w:sz w:val="28"/>
          <w:szCs w:val="28"/>
          <w:vertAlign w:val="subscript"/>
          <w:lang w:bidi="en-US"/>
        </w:rPr>
        <w:t>2.5</w:t>
      </w:r>
      <w:r w:rsidRPr="001D04B9">
        <w:rPr>
          <w:rFonts w:ascii="Times New Roman" w:eastAsia="Calibri" w:hAnsi="Times New Roman" w:cs="Times New Roman"/>
          <w:sz w:val="28"/>
          <w:szCs w:val="28"/>
          <w:lang w:bidi="en-US"/>
        </w:rPr>
        <w:t>, has a zeta potential of around +5 mV at a temperature of 25°C, but as the temperature rises to 40°C, the zeta potential increases up to +25 mV. On the other hand, in the same temperature range, the negatively charged nanogel, NIPAM</w:t>
      </w:r>
      <w:r w:rsidRPr="001D04B9">
        <w:rPr>
          <w:rFonts w:ascii="Times New Roman" w:eastAsia="Calibri" w:hAnsi="Times New Roman" w:cs="Times New Roman"/>
          <w:sz w:val="28"/>
          <w:szCs w:val="28"/>
          <w:vertAlign w:val="subscript"/>
          <w:lang w:bidi="en-US"/>
        </w:rPr>
        <w:t>90</w:t>
      </w:r>
      <w:r w:rsidRPr="001D04B9">
        <w:rPr>
          <w:rFonts w:ascii="Times New Roman" w:eastAsia="Calibri" w:hAnsi="Times New Roman" w:cs="Times New Roman"/>
          <w:sz w:val="28"/>
          <w:szCs w:val="28"/>
          <w:lang w:bidi="en-US"/>
        </w:rPr>
        <w:t>-APTAC</w:t>
      </w:r>
      <w:r w:rsidRPr="001D04B9">
        <w:rPr>
          <w:rFonts w:ascii="Times New Roman" w:eastAsia="Calibri" w:hAnsi="Times New Roman" w:cs="Times New Roman"/>
          <w:sz w:val="28"/>
          <w:szCs w:val="28"/>
          <w:vertAlign w:val="subscript"/>
          <w:lang w:bidi="en-US"/>
        </w:rPr>
        <w:t>2.5</w:t>
      </w:r>
      <w:r w:rsidRPr="001D04B9">
        <w:rPr>
          <w:rFonts w:ascii="Times New Roman" w:eastAsia="Calibri" w:hAnsi="Times New Roman" w:cs="Times New Roman"/>
          <w:sz w:val="28"/>
          <w:szCs w:val="28"/>
          <w:lang w:bidi="en-US"/>
        </w:rPr>
        <w:t>-AMPS</w:t>
      </w:r>
      <w:r w:rsidRPr="001D04B9">
        <w:rPr>
          <w:rFonts w:ascii="Times New Roman" w:eastAsia="Calibri" w:hAnsi="Times New Roman" w:cs="Times New Roman"/>
          <w:sz w:val="28"/>
          <w:szCs w:val="28"/>
          <w:vertAlign w:val="subscript"/>
          <w:lang w:bidi="en-US"/>
        </w:rPr>
        <w:t>7.5</w:t>
      </w:r>
      <w:r w:rsidRPr="001D04B9">
        <w:rPr>
          <w:rFonts w:ascii="Times New Roman" w:eastAsia="Calibri" w:hAnsi="Times New Roman" w:cs="Times New Roman"/>
          <w:sz w:val="28"/>
          <w:szCs w:val="28"/>
          <w:lang w:bidi="en-US"/>
        </w:rPr>
        <w:t>, displayed a monotonic change in the zeta potential from -5 mV up to -30 mV. A</w:t>
      </w:r>
      <w:r w:rsidRPr="001D04B9">
        <w:rPr>
          <w:rFonts w:ascii="Times New Roman" w:eastAsia="Calibri" w:hAnsi="Times New Roman" w:cs="Times New Roman"/>
          <w:iCs/>
          <w:sz w:val="28"/>
          <w:szCs w:val="28"/>
          <w:lang w:bidi="en-US"/>
        </w:rPr>
        <w:t>t 25</w:t>
      </w:r>
      <w:r w:rsidRPr="001D04B9">
        <w:rPr>
          <w:rFonts w:ascii="Times New Roman" w:eastAsia="Calibri" w:hAnsi="Times New Roman" w:cs="Times New Roman"/>
          <w:iCs/>
          <w:sz w:val="28"/>
          <w:szCs w:val="28"/>
          <w:vertAlign w:val="superscript"/>
          <w:lang w:bidi="en-US"/>
        </w:rPr>
        <w:t>o</w:t>
      </w:r>
      <w:r w:rsidRPr="001D04B9">
        <w:rPr>
          <w:rFonts w:ascii="Times New Roman" w:eastAsia="Calibri" w:hAnsi="Times New Roman" w:cs="Times New Roman"/>
          <w:iCs/>
          <w:sz w:val="28"/>
          <w:szCs w:val="28"/>
          <w:lang w:bidi="en-US"/>
        </w:rPr>
        <w:t>C, the nanogels are thought to be predominantly in the swollen coiled state. With an increase in temperature, hydrophobic interactions between isopropyl radicals are enhanced, causing compactization of coils and the progressive release of charged groups to the outer layers of these compressed coils. This leads to the accumulation of positive or negative charges on the outside of charge-imbalanced nanogel particles, and an increase in the zeta-potential of the macromolecules.</w:t>
      </w:r>
      <w:r w:rsidRPr="001D04B9">
        <w:rPr>
          <w:rFonts w:ascii="Times New Roman" w:eastAsia="Calibri" w:hAnsi="Times New Roman" w:cs="Times New Roman"/>
          <w:sz w:val="28"/>
          <w:szCs w:val="28"/>
          <w:lang w:bidi="en-US"/>
        </w:rPr>
        <w:t xml:space="preserve"> For charge-balanced nanogels, this effect also takes place, but due to mutual compensation of positively and negatively charged APTAC and AMPS groups, the zeta value changes insignificantly</w:t>
      </w:r>
      <w:r w:rsidR="00475852" w:rsidRPr="001D04B9">
        <w:rPr>
          <w:rFonts w:ascii="Times New Roman" w:eastAsia="Calibri" w:hAnsi="Times New Roman" w:cs="Times New Roman"/>
          <w:sz w:val="28"/>
          <w:szCs w:val="28"/>
          <w:lang w:bidi="en-US"/>
        </w:rPr>
        <w:t xml:space="preserve"> </w:t>
      </w:r>
      <w:r w:rsidR="00B1099F" w:rsidRPr="001D04B9">
        <w:rPr>
          <w:rFonts w:ascii="Times New Roman" w:eastAsia="Calibri" w:hAnsi="Times New Roman" w:cs="Times New Roman"/>
          <w:sz w:val="28"/>
          <w:szCs w:val="28"/>
          <w:lang w:bidi="en-US"/>
        </w:rPr>
        <w:fldChar w:fldCharType="begin"/>
      </w:r>
      <w:r w:rsidR="00B1099F" w:rsidRPr="001D04B9">
        <w:rPr>
          <w:rFonts w:ascii="Times New Roman" w:eastAsia="Calibri" w:hAnsi="Times New Roman" w:cs="Times New Roman"/>
          <w:sz w:val="28"/>
          <w:szCs w:val="28"/>
          <w:lang w:bidi="en-US"/>
        </w:rPr>
        <w:instrText xml:space="preserve"> ADDIN EN.CITE &lt;EndNote&gt;&lt;Cite&gt;&lt;Author&gt;Ayazbayeva&lt;/Author&gt;&lt;Year&gt;2022&lt;/Year&gt;&lt;IDText&gt;Temperature and Salt Responsive Amphoteric Nanogels Based on N-Isopropylacrylamide, 2-Acrylamido-2-methyl-1-propanesulfonic Acid Sodium Salt and (3-Acrylamidopropyl) Trimethylammonium Chloride&lt;/IDText&gt;&lt;DisplayText&gt;[128]&lt;/DisplayText&gt;&lt;record&gt;&lt;dates&gt;&lt;pub-dates&gt;&lt;date&gt;Jul&lt;/date&gt;&lt;/pub-dates&gt;&lt;year&gt;2022&lt;/year&gt;&lt;/dates&gt;&lt;urls&gt;&lt;related-urls&gt;&lt;url&gt;&amp;lt;Go to ISI&amp;gt;://WOS:000832233200001&lt;/url&gt;&lt;/related-urls&gt;&lt;/urls&gt;&lt;titles&gt;&lt;title&gt;Temperature and Salt Responsive Amphoteric Nanogels Based on N-Isopropylacrylamide, 2-Acrylamido-2-methyl-1-propanesulfonic Acid Sodium Salt and (3-Acrylamidopropyl) Trimethylammonium Chloride&lt;/title&gt;&lt;secondary-title&gt;Nanomaterials&lt;/secondary-title&gt;&lt;/titles&gt;&lt;number&gt;14&lt;/number&gt;&lt;contributors&gt;&lt;authors&gt;&lt;author&gt;Ayazbayeva, A. Y.&lt;/author&gt;&lt;author&gt;Shakhvorostov, A. V.&lt;/author&gt;&lt;author&gt;Gussenov, I. S.&lt;/author&gt;&lt;author&gt;Seilkhanov, T. M.&lt;/author&gt;&lt;author&gt;Aseyev, V. O.&lt;/author&gt;&lt;author&gt;Kudaibergenov, S. E.&lt;/author&gt;&lt;/authors&gt;&lt;/contributors&gt;&lt;custom7&gt;2343&lt;/custom7&gt;&lt;added-date format="utc"&gt;1694422608&lt;/added-date&gt;&lt;ref-type name="Journal Article"&gt;17&lt;/ref-type&gt;&lt;rec-number&gt;136&lt;/rec-number&gt;&lt;last-updated-date format="utc"&gt;1694422608&lt;/last-updated-date&gt;&lt;accession-num&gt;WOS:000832233200001&lt;/accession-num&gt;&lt;electronic-resource-num&gt;10.3390/nano12142343&lt;/electronic-resource-num&gt;&lt;volume&gt;12&lt;/volume&gt;&lt;/record&gt;&lt;/Cite&gt;&lt;/EndNote&gt;</w:instrText>
      </w:r>
      <w:r w:rsidR="00B1099F" w:rsidRPr="001D04B9">
        <w:rPr>
          <w:rFonts w:ascii="Times New Roman" w:eastAsia="Calibri" w:hAnsi="Times New Roman" w:cs="Times New Roman"/>
          <w:sz w:val="28"/>
          <w:szCs w:val="28"/>
          <w:lang w:bidi="en-US"/>
        </w:rPr>
        <w:fldChar w:fldCharType="separate"/>
      </w:r>
      <w:r w:rsidR="00B1099F" w:rsidRPr="001D04B9">
        <w:rPr>
          <w:rFonts w:ascii="Times New Roman" w:eastAsia="Calibri" w:hAnsi="Times New Roman" w:cs="Times New Roman"/>
          <w:sz w:val="28"/>
          <w:szCs w:val="28"/>
          <w:lang w:bidi="en-US"/>
        </w:rPr>
        <w:t>[128]</w:t>
      </w:r>
      <w:r w:rsidR="00B1099F" w:rsidRPr="001D04B9">
        <w:rPr>
          <w:rFonts w:ascii="Times New Roman" w:eastAsia="Calibri" w:hAnsi="Times New Roman" w:cs="Times New Roman"/>
          <w:sz w:val="28"/>
          <w:szCs w:val="28"/>
          <w:lang w:bidi="en-US"/>
        </w:rPr>
        <w:fldChar w:fldCharType="end"/>
      </w:r>
      <w:r w:rsidR="00B1099F" w:rsidRPr="001D04B9">
        <w:rPr>
          <w:rFonts w:ascii="Times New Roman" w:eastAsia="Calibri" w:hAnsi="Times New Roman" w:cs="Times New Roman"/>
          <w:sz w:val="28"/>
          <w:szCs w:val="28"/>
          <w:lang w:bidi="en-US"/>
        </w:rPr>
        <w:t>.</w:t>
      </w:r>
    </w:p>
    <w:p w14:paraId="69102C13" w14:textId="77777777" w:rsidR="00E909B6" w:rsidRPr="001D04B9" w:rsidRDefault="00E909B6" w:rsidP="00E909B6">
      <w:pPr>
        <w:spacing w:after="0" w:line="240" w:lineRule="auto"/>
        <w:jc w:val="both"/>
        <w:rPr>
          <w:rFonts w:ascii="Times New Roman" w:eastAsia="Calibri" w:hAnsi="Times New Roman" w:cs="Times New Roman"/>
          <w:sz w:val="28"/>
          <w:szCs w:val="28"/>
          <w:lang w:bidi="en-US"/>
        </w:rPr>
      </w:pPr>
    </w:p>
    <w:tbl>
      <w:tblPr>
        <w:tblStyle w:val="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E909B6" w:rsidRPr="001D04B9" w14:paraId="0C317EBE" w14:textId="77777777" w:rsidTr="00E909B6">
        <w:tc>
          <w:tcPr>
            <w:tcW w:w="9345" w:type="dxa"/>
          </w:tcPr>
          <w:p w14:paraId="2C77D4F5" w14:textId="77777777" w:rsidR="00E909B6" w:rsidRPr="001D04B9" w:rsidRDefault="00322B57" w:rsidP="00E909B6">
            <w:pPr>
              <w:jc w:val="center"/>
              <w:rPr>
                <w:rFonts w:ascii="Times New Roman" w:eastAsia="Calibri" w:hAnsi="Times New Roman" w:cs="Times New Roman"/>
                <w:sz w:val="28"/>
                <w:szCs w:val="28"/>
              </w:rPr>
            </w:pPr>
            <w:r w:rsidRPr="001D04B9">
              <w:rPr>
                <w:rFonts w:ascii="Palatino Linotype" w:eastAsia="SimSun" w:hAnsi="Palatino Linotype" w:cs="Times New Roman"/>
                <w:color w:val="000000"/>
                <w:sz w:val="20"/>
                <w:szCs w:val="20"/>
                <w:lang w:eastAsia="zh-CN"/>
              </w:rPr>
              <w:object w:dxaOrig="4535" w:dyaOrig="3628" w14:anchorId="442AD47F">
                <v:shape id="_x0000_i1063" type="#_x0000_t75" style="width:266pt;height:3in" o:ole="">
                  <v:imagedata r:id="rId99" o:title=""/>
                </v:shape>
                <o:OLEObject Type="Embed" ProgID="Origin50.Graph" ShapeID="_x0000_i1063" DrawAspect="Content" ObjectID="_1771835696" r:id="rId100"/>
              </w:object>
            </w:r>
          </w:p>
        </w:tc>
      </w:tr>
      <w:tr w:rsidR="00E909B6" w:rsidRPr="001D04B9" w14:paraId="35A9DCB9" w14:textId="77777777" w:rsidTr="00E909B6">
        <w:tc>
          <w:tcPr>
            <w:tcW w:w="9345" w:type="dxa"/>
          </w:tcPr>
          <w:p w14:paraId="61D7FA4A" w14:textId="77777777" w:rsidR="00E909B6" w:rsidRPr="001D04B9" w:rsidRDefault="00322B57" w:rsidP="00E909B6">
            <w:pPr>
              <w:jc w:val="center"/>
              <w:rPr>
                <w:rFonts w:ascii="Times New Roman" w:eastAsia="Calibri" w:hAnsi="Times New Roman" w:cs="Times New Roman"/>
                <w:b/>
                <w:sz w:val="28"/>
                <w:szCs w:val="28"/>
              </w:rPr>
            </w:pPr>
            <w:r w:rsidRPr="001D04B9">
              <w:rPr>
                <w:rFonts w:ascii="Times New Roman" w:eastAsia="Calibri" w:hAnsi="Times New Roman" w:cs="Times New Roman"/>
                <w:b/>
                <w:sz w:val="28"/>
                <w:szCs w:val="28"/>
              </w:rPr>
              <w:t>Figure 41</w:t>
            </w:r>
            <w:r w:rsidR="00071072" w:rsidRPr="001D04B9">
              <w:rPr>
                <w:rFonts w:ascii="Times New Roman" w:eastAsia="Calibri" w:hAnsi="Times New Roman" w:cs="Times New Roman"/>
                <w:b/>
                <w:sz w:val="28"/>
                <w:szCs w:val="28"/>
              </w:rPr>
              <w:t xml:space="preserve"> -</w:t>
            </w:r>
            <w:r w:rsidR="00E909B6" w:rsidRPr="001D04B9">
              <w:rPr>
                <w:rFonts w:ascii="Times New Roman" w:eastAsia="Calibri" w:hAnsi="Times New Roman" w:cs="Times New Roman"/>
                <w:b/>
                <w:sz w:val="28"/>
                <w:szCs w:val="28"/>
              </w:rPr>
              <w:t xml:space="preserve"> Zeta potentials of nanogels in 0.001 M NaCl solution, where curve 1 - NIPAM</w:t>
            </w:r>
            <w:r w:rsidR="00E909B6" w:rsidRPr="001D04B9">
              <w:rPr>
                <w:rFonts w:ascii="Times New Roman" w:eastAsia="Calibri" w:hAnsi="Times New Roman" w:cs="Times New Roman"/>
                <w:b/>
                <w:sz w:val="28"/>
                <w:szCs w:val="28"/>
                <w:vertAlign w:val="subscript"/>
              </w:rPr>
              <w:t>90</w:t>
            </w:r>
            <w:r w:rsidR="00E909B6" w:rsidRPr="001D04B9">
              <w:rPr>
                <w:rFonts w:ascii="Times New Roman" w:eastAsia="Calibri" w:hAnsi="Times New Roman" w:cs="Times New Roman"/>
                <w:b/>
                <w:sz w:val="28"/>
                <w:szCs w:val="28"/>
              </w:rPr>
              <w:t>-APTAC</w:t>
            </w:r>
            <w:r w:rsidR="00E909B6" w:rsidRPr="001D04B9">
              <w:rPr>
                <w:rFonts w:ascii="Times New Roman" w:eastAsia="Calibri" w:hAnsi="Times New Roman" w:cs="Times New Roman"/>
                <w:b/>
                <w:sz w:val="28"/>
                <w:szCs w:val="28"/>
                <w:vertAlign w:val="subscript"/>
              </w:rPr>
              <w:t>5</w:t>
            </w:r>
            <w:r w:rsidR="00E909B6" w:rsidRPr="001D04B9">
              <w:rPr>
                <w:rFonts w:ascii="Times New Roman" w:eastAsia="Calibri" w:hAnsi="Times New Roman" w:cs="Times New Roman"/>
                <w:b/>
                <w:sz w:val="28"/>
                <w:szCs w:val="28"/>
              </w:rPr>
              <w:t>-AMPS</w:t>
            </w:r>
            <w:r w:rsidR="00E909B6" w:rsidRPr="001D04B9">
              <w:rPr>
                <w:rFonts w:ascii="Times New Roman" w:eastAsia="Calibri" w:hAnsi="Times New Roman" w:cs="Times New Roman"/>
                <w:b/>
                <w:sz w:val="28"/>
                <w:szCs w:val="28"/>
                <w:vertAlign w:val="subscript"/>
              </w:rPr>
              <w:t>5</w:t>
            </w:r>
            <w:r w:rsidR="00E909B6" w:rsidRPr="001D04B9">
              <w:rPr>
                <w:rFonts w:ascii="Times New Roman" w:eastAsia="Calibri" w:hAnsi="Times New Roman" w:cs="Times New Roman"/>
                <w:b/>
                <w:sz w:val="28"/>
                <w:szCs w:val="28"/>
              </w:rPr>
              <w:t>; curve 2 - NIPAM</w:t>
            </w:r>
            <w:r w:rsidR="00E909B6" w:rsidRPr="001D04B9">
              <w:rPr>
                <w:rFonts w:ascii="Times New Roman" w:eastAsia="Calibri" w:hAnsi="Times New Roman" w:cs="Times New Roman"/>
                <w:b/>
                <w:sz w:val="28"/>
                <w:szCs w:val="28"/>
                <w:vertAlign w:val="subscript"/>
              </w:rPr>
              <w:t>90</w:t>
            </w:r>
            <w:r w:rsidR="00E909B6" w:rsidRPr="001D04B9">
              <w:rPr>
                <w:rFonts w:ascii="Times New Roman" w:eastAsia="Calibri" w:hAnsi="Times New Roman" w:cs="Times New Roman"/>
                <w:b/>
                <w:sz w:val="28"/>
                <w:szCs w:val="28"/>
              </w:rPr>
              <w:t>-APTAC</w:t>
            </w:r>
            <w:r w:rsidR="00E909B6" w:rsidRPr="001D04B9">
              <w:rPr>
                <w:rFonts w:ascii="Times New Roman" w:eastAsia="Calibri" w:hAnsi="Times New Roman" w:cs="Times New Roman"/>
                <w:b/>
                <w:sz w:val="28"/>
                <w:szCs w:val="28"/>
                <w:vertAlign w:val="subscript"/>
              </w:rPr>
              <w:t>7.5</w:t>
            </w:r>
            <w:r w:rsidR="00E909B6" w:rsidRPr="001D04B9">
              <w:rPr>
                <w:rFonts w:ascii="Times New Roman" w:eastAsia="Calibri" w:hAnsi="Times New Roman" w:cs="Times New Roman"/>
                <w:b/>
                <w:sz w:val="28"/>
                <w:szCs w:val="28"/>
              </w:rPr>
              <w:t>-AMPS</w:t>
            </w:r>
            <w:r w:rsidR="00E909B6" w:rsidRPr="001D04B9">
              <w:rPr>
                <w:rFonts w:ascii="Times New Roman" w:eastAsia="Calibri" w:hAnsi="Times New Roman" w:cs="Times New Roman"/>
                <w:b/>
                <w:sz w:val="28"/>
                <w:szCs w:val="28"/>
                <w:vertAlign w:val="subscript"/>
              </w:rPr>
              <w:t>2.5</w:t>
            </w:r>
            <w:r w:rsidR="00E909B6" w:rsidRPr="001D04B9">
              <w:rPr>
                <w:rFonts w:ascii="Times New Roman" w:eastAsia="Calibri" w:hAnsi="Times New Roman" w:cs="Times New Roman"/>
                <w:b/>
                <w:sz w:val="28"/>
                <w:szCs w:val="28"/>
              </w:rPr>
              <w:t>; curve 3 - NIPAM</w:t>
            </w:r>
            <w:r w:rsidR="00E909B6" w:rsidRPr="001D04B9">
              <w:rPr>
                <w:rFonts w:ascii="Times New Roman" w:eastAsia="Calibri" w:hAnsi="Times New Roman" w:cs="Times New Roman"/>
                <w:b/>
                <w:sz w:val="28"/>
                <w:szCs w:val="28"/>
                <w:vertAlign w:val="subscript"/>
              </w:rPr>
              <w:t>90</w:t>
            </w:r>
            <w:r w:rsidR="00E909B6" w:rsidRPr="001D04B9">
              <w:rPr>
                <w:rFonts w:ascii="Times New Roman" w:eastAsia="Calibri" w:hAnsi="Times New Roman" w:cs="Times New Roman"/>
                <w:b/>
                <w:sz w:val="28"/>
                <w:szCs w:val="28"/>
              </w:rPr>
              <w:t>-APTAC</w:t>
            </w:r>
            <w:r w:rsidR="00E909B6" w:rsidRPr="001D04B9">
              <w:rPr>
                <w:rFonts w:ascii="Times New Roman" w:eastAsia="Calibri" w:hAnsi="Times New Roman" w:cs="Times New Roman"/>
                <w:b/>
                <w:sz w:val="28"/>
                <w:szCs w:val="28"/>
                <w:vertAlign w:val="subscript"/>
              </w:rPr>
              <w:t>2.5</w:t>
            </w:r>
            <w:r w:rsidR="00E909B6" w:rsidRPr="001D04B9">
              <w:rPr>
                <w:rFonts w:ascii="Times New Roman" w:eastAsia="Calibri" w:hAnsi="Times New Roman" w:cs="Times New Roman"/>
                <w:b/>
                <w:sz w:val="28"/>
                <w:szCs w:val="28"/>
              </w:rPr>
              <w:t>-AMPS</w:t>
            </w:r>
            <w:r w:rsidR="00E909B6" w:rsidRPr="001D04B9">
              <w:rPr>
                <w:rFonts w:ascii="Times New Roman" w:eastAsia="Calibri" w:hAnsi="Times New Roman" w:cs="Times New Roman"/>
                <w:b/>
                <w:sz w:val="28"/>
                <w:szCs w:val="28"/>
                <w:vertAlign w:val="subscript"/>
              </w:rPr>
              <w:t>7.5</w:t>
            </w:r>
          </w:p>
        </w:tc>
      </w:tr>
    </w:tbl>
    <w:p w14:paraId="50857801" w14:textId="77777777" w:rsidR="00E909B6" w:rsidRPr="001D04B9" w:rsidRDefault="00E909B6" w:rsidP="00E909B6">
      <w:pPr>
        <w:spacing w:after="0" w:line="240" w:lineRule="auto"/>
        <w:jc w:val="both"/>
        <w:rPr>
          <w:rFonts w:ascii="Times New Roman" w:eastAsia="Calibri" w:hAnsi="Times New Roman" w:cs="Times New Roman"/>
          <w:sz w:val="28"/>
          <w:szCs w:val="28"/>
        </w:rPr>
      </w:pPr>
    </w:p>
    <w:p w14:paraId="2B598D30" w14:textId="77777777" w:rsidR="00E909B6" w:rsidRPr="001D04B9" w:rsidRDefault="00E909B6" w:rsidP="00E909B6">
      <w:pPr>
        <w:spacing w:line="240" w:lineRule="auto"/>
        <w:ind w:firstLine="708"/>
        <w:jc w:val="both"/>
        <w:rPr>
          <w:rFonts w:ascii="Times New Roman" w:hAnsi="Times New Roman"/>
          <w:sz w:val="18"/>
          <w:szCs w:val="18"/>
        </w:rPr>
      </w:pPr>
      <w:bookmarkStart w:id="22" w:name="_Hlk148287410"/>
      <w:r w:rsidRPr="001D04B9">
        <w:rPr>
          <w:rFonts w:ascii="Times New Roman" w:hAnsi="Times New Roman"/>
          <w:iCs/>
          <w:sz w:val="28"/>
          <w:szCs w:val="28"/>
          <w:lang w:bidi="en-US"/>
        </w:rPr>
        <w:t>SEM data show that nanogel particles have glued or stuck aggregates connected by narrow necks and voids of nano</w:t>
      </w:r>
      <w:r w:rsidR="00322B57" w:rsidRPr="001D04B9">
        <w:rPr>
          <w:rFonts w:ascii="Times New Roman" w:hAnsi="Times New Roman"/>
          <w:iCs/>
          <w:sz w:val="28"/>
          <w:szCs w:val="28"/>
          <w:lang w:bidi="en-US"/>
        </w:rPr>
        <w:t>meter and micron size (Figure 42</w:t>
      </w:r>
      <w:r w:rsidRPr="001D04B9">
        <w:rPr>
          <w:rFonts w:ascii="Times New Roman" w:hAnsi="Times New Roman"/>
          <w:iCs/>
          <w:sz w:val="28"/>
          <w:szCs w:val="28"/>
          <w:lang w:bidi="en-US"/>
        </w:rPr>
        <w:t xml:space="preserve">). </w:t>
      </w:r>
      <w:r w:rsidRPr="001D04B9">
        <w:rPr>
          <w:rFonts w:ascii="Times New Roman" w:hAnsi="Times New Roman"/>
          <w:iCs/>
          <w:sz w:val="28"/>
          <w:szCs w:val="28"/>
          <w:lang w:bidi="en-US"/>
        </w:rPr>
        <w:lastRenderedPageBreak/>
        <w:t>Due to multiple contacts between spherical or wormlike nanogels, macroscopic gelation occurs, leading to formation of three-dimensional networks of nanogels</w:t>
      </w:r>
      <w:r w:rsidR="00F2433B" w:rsidRPr="001D04B9">
        <w:rPr>
          <w:rFonts w:ascii="Times New Roman" w:hAnsi="Times New Roman"/>
          <w:iCs/>
          <w:sz w:val="28"/>
          <w:szCs w:val="28"/>
          <w:lang w:bidi="en-US"/>
        </w:rPr>
        <w:t xml:space="preserve"> </w:t>
      </w:r>
      <w:bookmarkEnd w:id="22"/>
      <w:r w:rsidR="00F2433B" w:rsidRPr="001D04B9">
        <w:rPr>
          <w:rFonts w:ascii="Times New Roman" w:hAnsi="Times New Roman"/>
          <w:iCs/>
          <w:sz w:val="28"/>
          <w:szCs w:val="28"/>
          <w:lang w:bidi="en-US"/>
        </w:rPr>
        <w:fldChar w:fldCharType="begin"/>
      </w:r>
      <w:r w:rsidR="00F2433B" w:rsidRPr="001D04B9">
        <w:rPr>
          <w:rFonts w:ascii="Times New Roman" w:hAnsi="Times New Roman"/>
          <w:iCs/>
          <w:sz w:val="28"/>
          <w:szCs w:val="28"/>
          <w:lang w:bidi="en-US"/>
        </w:rPr>
        <w:instrText xml:space="preserve"> ADDIN EN.CITE &lt;EndNote&gt;&lt;Cite&gt;&lt;Author&gt;Lovett&lt;/Author&gt;&lt;Year&gt;2018&lt;/Year&gt;&lt;IDText&gt;Can percolation theory explain the gelation behavior of diblock copolymer worms?&lt;/IDText&gt;&lt;DisplayText&gt;[137]&lt;/DisplayText&gt;&lt;record&gt;&lt;dates&gt;&lt;pub-dates&gt;&lt;date&gt;Sep&lt;/date&gt;&lt;/pub-dates&gt;&lt;year&gt;2018&lt;/year&gt;&lt;/dates&gt;&lt;urls&gt;&lt;related-urls&gt;&lt;url&gt;&amp;lt;Go to ISI&amp;gt;://WOS:000445777400014&lt;/url&gt;&lt;/related-urls&gt;&lt;/urls&gt;&lt;isbn&gt;2041-6520&lt;/isbn&gt;&lt;titles&gt;&lt;title&gt;Can percolation theory explain the gelation behavior of diblock copolymer worms?&lt;/title&gt;&lt;secondary-title&gt;Chemical Science&lt;/secondary-title&gt;&lt;/titles&gt;&lt;pages&gt;7138-7144&lt;/pages&gt;&lt;number&gt;35&lt;/number&gt;&lt;contributors&gt;&lt;authors&gt;&lt;author&gt;Lovett, J. R.&lt;/author&gt;&lt;author&gt;Derry, M. J.&lt;/author&gt;&lt;author&gt;Yang, P. C.&lt;/author&gt;&lt;author&gt;Hatton, F. L.&lt;/author&gt;&lt;author&gt;Warren, N. J.&lt;/author&gt;&lt;author&gt;Fowler, P. W.&lt;/author&gt;&lt;author&gt;Armes, S. P.&lt;/author&gt;&lt;/authors&gt;&lt;/contributors&gt;&lt;added-date format="utc"&gt;1694423984&lt;/added-date&gt;&lt;ref-type name="Journal Article"&gt;17&lt;/ref-type&gt;&lt;rec-number&gt;145&lt;/rec-number&gt;&lt;last-updated-date format="utc"&gt;1694423984&lt;/last-updated-date&gt;&lt;accession-num&gt;WOS:000445777400014&lt;/accession-num&gt;&lt;electronic-resource-num&gt;10.1039/c8sc02406e&lt;/electronic-resource-num&gt;&lt;volume&gt;9&lt;/volume&gt;&lt;/record&gt;&lt;/Cite&gt;&lt;/EndNote&gt;</w:instrText>
      </w:r>
      <w:r w:rsidR="00F2433B" w:rsidRPr="001D04B9">
        <w:rPr>
          <w:rFonts w:ascii="Times New Roman" w:hAnsi="Times New Roman"/>
          <w:iCs/>
          <w:sz w:val="28"/>
          <w:szCs w:val="28"/>
          <w:lang w:bidi="en-US"/>
        </w:rPr>
        <w:fldChar w:fldCharType="separate"/>
      </w:r>
      <w:r w:rsidR="00F2433B" w:rsidRPr="001D04B9">
        <w:rPr>
          <w:rFonts w:ascii="Times New Roman" w:hAnsi="Times New Roman"/>
          <w:iCs/>
          <w:sz w:val="28"/>
          <w:szCs w:val="28"/>
          <w:lang w:bidi="en-US"/>
        </w:rPr>
        <w:t>[137]</w:t>
      </w:r>
      <w:r w:rsidR="00F2433B" w:rsidRPr="001D04B9">
        <w:rPr>
          <w:rFonts w:ascii="Times New Roman" w:hAnsi="Times New Roman"/>
          <w:iCs/>
          <w:sz w:val="28"/>
          <w:szCs w:val="28"/>
          <w:lang w:bidi="en-US"/>
        </w:rPr>
        <w:fldChar w:fldCharType="end"/>
      </w:r>
      <w:r w:rsidR="00F2433B" w:rsidRPr="001D04B9">
        <w:rPr>
          <w:rFonts w:ascii="Times New Roman" w:hAnsi="Times New Roman"/>
          <w:iCs/>
          <w:sz w:val="28"/>
          <w:szCs w:val="28"/>
          <w:lang w:bidi="en-US"/>
        </w:rPr>
        <w:t>.</w:t>
      </w:r>
    </w:p>
    <w:tbl>
      <w:tblPr>
        <w:tblStyle w:val="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E909B6" w:rsidRPr="001D04B9" w14:paraId="2BDFC6D0" w14:textId="77777777" w:rsidTr="00E909B6">
        <w:tc>
          <w:tcPr>
            <w:tcW w:w="4672" w:type="dxa"/>
          </w:tcPr>
          <w:p w14:paraId="258A4793" w14:textId="77777777" w:rsidR="00E909B6" w:rsidRPr="001D04B9" w:rsidRDefault="00E909B6" w:rsidP="00E909B6">
            <w:pPr>
              <w:jc w:val="center"/>
              <w:rPr>
                <w:rFonts w:ascii="Times New Roman" w:eastAsia="Calibri" w:hAnsi="Times New Roman" w:cs="Times New Roman"/>
                <w:sz w:val="28"/>
                <w:szCs w:val="28"/>
              </w:rPr>
            </w:pPr>
            <w:r w:rsidRPr="001D04B9">
              <w:rPr>
                <w:rFonts w:ascii="Palatino Linotype" w:eastAsia="SimSun" w:hAnsi="Palatino Linotype" w:cs="Times New Roman"/>
                <w:noProof/>
                <w:color w:val="000000"/>
                <w:sz w:val="20"/>
                <w:szCs w:val="20"/>
                <w:lang w:val="ru-RU" w:eastAsia="ru-RU"/>
              </w:rPr>
              <w:drawing>
                <wp:inline distT="0" distB="7620" distL="0" distR="0" wp14:anchorId="3A26F1F7" wp14:editId="031D64CE">
                  <wp:extent cx="2384425" cy="2413000"/>
                  <wp:effectExtent l="0" t="0" r="0" b="7620"/>
                  <wp:docPr id="92" name="Shape1"/>
                  <wp:cNvGraphicFramePr/>
                  <a:graphic xmlns:a="http://schemas.openxmlformats.org/drawingml/2006/main">
                    <a:graphicData uri="http://schemas.openxmlformats.org/drawingml/2006/picture">
                      <pic:pic xmlns:pic="http://schemas.openxmlformats.org/drawingml/2006/picture">
                        <pic:nvPicPr>
                          <pic:cNvPr id="0" name="Shape1"/>
                          <pic:cNvPicPr/>
                        </pic:nvPicPr>
                        <pic:blipFill>
                          <a:blip r:embed="rId101">
                            <a:extLst>
                              <a:ext uri="{BEBA8EAE-BF5A-486C-A8C5-ECC9F3942E4B}">
                                <a14:imgProps xmlns:a14="http://schemas.microsoft.com/office/drawing/2010/main">
                                  <a14:imgLayer r:embed="rId102">
                                    <a14:imgEffect>
                                      <a14:brightnessContrast contrast="40000"/>
                                    </a14:imgEffect>
                                  </a14:imgLayer>
                                </a14:imgProps>
                              </a:ext>
                            </a:extLst>
                          </a:blip>
                          <a:stretch/>
                        </pic:blipFill>
                        <pic:spPr>
                          <a:xfrm>
                            <a:off x="0" y="0"/>
                            <a:ext cx="2383920" cy="2412360"/>
                          </a:xfrm>
                          <a:prstGeom prst="rect">
                            <a:avLst/>
                          </a:prstGeom>
                          <a:ln w="0">
                            <a:noFill/>
                          </a:ln>
                        </pic:spPr>
                      </pic:pic>
                    </a:graphicData>
                  </a:graphic>
                </wp:inline>
              </w:drawing>
            </w:r>
          </w:p>
        </w:tc>
        <w:tc>
          <w:tcPr>
            <w:tcW w:w="4673" w:type="dxa"/>
          </w:tcPr>
          <w:p w14:paraId="44E8A3C6" w14:textId="77777777" w:rsidR="00E909B6" w:rsidRPr="001D04B9" w:rsidRDefault="00E909B6" w:rsidP="00E909B6">
            <w:pPr>
              <w:jc w:val="center"/>
              <w:rPr>
                <w:rFonts w:ascii="Times New Roman" w:eastAsia="Calibri" w:hAnsi="Times New Roman" w:cs="Times New Roman"/>
                <w:sz w:val="28"/>
                <w:szCs w:val="28"/>
              </w:rPr>
            </w:pPr>
            <w:r w:rsidRPr="001D04B9">
              <w:rPr>
                <w:rFonts w:ascii="Palatino Linotype" w:eastAsia="SimSun" w:hAnsi="Palatino Linotype" w:cs="Times New Roman"/>
                <w:noProof/>
                <w:color w:val="000000"/>
                <w:sz w:val="20"/>
                <w:szCs w:val="20"/>
                <w:lang w:val="ru-RU" w:eastAsia="ru-RU"/>
              </w:rPr>
              <w:drawing>
                <wp:inline distT="0" distB="0" distL="0" distR="0" wp14:anchorId="19B0DEAC" wp14:editId="315B29EE">
                  <wp:extent cx="2430145" cy="2411730"/>
                  <wp:effectExtent l="0" t="0" r="0" b="0"/>
                  <wp:docPr id="9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18"/>
                          <pic:cNvPicPr>
                            <a:picLocks noChangeAspect="1" noChangeArrowheads="1"/>
                          </pic:cNvPicPr>
                        </pic:nvPicPr>
                        <pic:blipFill>
                          <a:blip r:embed="rId103"/>
                          <a:stretch>
                            <a:fillRect/>
                          </a:stretch>
                        </pic:blipFill>
                        <pic:spPr bwMode="auto">
                          <a:xfrm>
                            <a:off x="0" y="0"/>
                            <a:ext cx="2430145" cy="2411730"/>
                          </a:xfrm>
                          <a:prstGeom prst="rect">
                            <a:avLst/>
                          </a:prstGeom>
                        </pic:spPr>
                      </pic:pic>
                    </a:graphicData>
                  </a:graphic>
                </wp:inline>
              </w:drawing>
            </w:r>
          </w:p>
        </w:tc>
      </w:tr>
      <w:tr w:rsidR="00E909B6" w:rsidRPr="001D04B9" w14:paraId="0956CE9F" w14:textId="77777777" w:rsidTr="00E909B6">
        <w:tc>
          <w:tcPr>
            <w:tcW w:w="9345" w:type="dxa"/>
            <w:gridSpan w:val="2"/>
          </w:tcPr>
          <w:p w14:paraId="42DAD1E9" w14:textId="77777777" w:rsidR="00E909B6" w:rsidRPr="001D04B9" w:rsidRDefault="00E909B6" w:rsidP="00E909B6">
            <w:pPr>
              <w:jc w:val="center"/>
              <w:rPr>
                <w:rFonts w:ascii="Times New Roman" w:eastAsia="Calibri" w:hAnsi="Times New Roman" w:cs="Times New Roman"/>
                <w:sz w:val="28"/>
                <w:szCs w:val="28"/>
              </w:rPr>
            </w:pPr>
          </w:p>
          <w:p w14:paraId="5FB3A1E6" w14:textId="77777777" w:rsidR="00E909B6" w:rsidRPr="001D04B9" w:rsidRDefault="00322B57" w:rsidP="00E909B6">
            <w:pPr>
              <w:jc w:val="center"/>
              <w:rPr>
                <w:rFonts w:ascii="Times New Roman" w:eastAsia="Calibri" w:hAnsi="Times New Roman" w:cs="Times New Roman"/>
                <w:b/>
                <w:sz w:val="28"/>
                <w:szCs w:val="28"/>
              </w:rPr>
            </w:pPr>
            <w:r w:rsidRPr="001D04B9">
              <w:rPr>
                <w:rFonts w:ascii="Times New Roman" w:eastAsia="Calibri" w:hAnsi="Times New Roman" w:cs="Times New Roman"/>
                <w:b/>
                <w:sz w:val="28"/>
                <w:szCs w:val="28"/>
              </w:rPr>
              <w:t>Figure 42</w:t>
            </w:r>
            <w:r w:rsidR="00071072" w:rsidRPr="001D04B9">
              <w:rPr>
                <w:rFonts w:ascii="Times New Roman" w:eastAsia="Calibri" w:hAnsi="Times New Roman" w:cs="Times New Roman"/>
                <w:b/>
                <w:sz w:val="28"/>
                <w:szCs w:val="28"/>
              </w:rPr>
              <w:t xml:space="preserve"> -</w:t>
            </w:r>
            <w:r w:rsidR="00E909B6" w:rsidRPr="001D04B9">
              <w:rPr>
                <w:rFonts w:ascii="Times New Roman" w:eastAsia="Calibri" w:hAnsi="Times New Roman" w:cs="Times New Roman"/>
                <w:b/>
                <w:sz w:val="28"/>
                <w:szCs w:val="28"/>
              </w:rPr>
              <w:t xml:space="preserve"> SEM photographs of nanogels based on NIPAM-APTAC-AMPS</w:t>
            </w:r>
          </w:p>
        </w:tc>
      </w:tr>
    </w:tbl>
    <w:p w14:paraId="624169F9" w14:textId="77777777" w:rsidR="00E909B6" w:rsidRPr="001D04B9" w:rsidRDefault="00E909B6" w:rsidP="00E909B6">
      <w:pPr>
        <w:suppressAutoHyphens/>
        <w:snapToGrid w:val="0"/>
        <w:spacing w:after="0" w:line="240" w:lineRule="auto"/>
        <w:jc w:val="both"/>
        <w:rPr>
          <w:rFonts w:ascii="Times New Roman" w:eastAsia="Calibri" w:hAnsi="Times New Roman" w:cs="Times New Roman"/>
          <w:color w:val="000000"/>
          <w:sz w:val="28"/>
          <w:szCs w:val="28"/>
          <w:lang w:eastAsia="de-DE" w:bidi="en-US"/>
        </w:rPr>
      </w:pPr>
      <w:r w:rsidRPr="001D04B9">
        <w:rPr>
          <w:rFonts w:ascii="Times New Roman" w:eastAsia="Calibri" w:hAnsi="Times New Roman" w:cs="Times New Roman"/>
          <w:color w:val="000000"/>
          <w:sz w:val="28"/>
          <w:szCs w:val="28"/>
          <w:lang w:eastAsia="de-DE" w:bidi="en-US"/>
        </w:rPr>
        <w:t xml:space="preserve"> </w:t>
      </w:r>
    </w:p>
    <w:p w14:paraId="028B68DA" w14:textId="77777777" w:rsidR="00E909B6" w:rsidRPr="001D04B9" w:rsidRDefault="00E909B6" w:rsidP="00E909B6">
      <w:pPr>
        <w:spacing w:after="0" w:line="240" w:lineRule="auto"/>
        <w:ind w:firstLine="708"/>
        <w:jc w:val="both"/>
        <w:rPr>
          <w:rFonts w:ascii="Times New Roman" w:eastAsia="Calibri" w:hAnsi="Times New Roman" w:cs="Times New Roman"/>
          <w:b/>
          <w:bCs/>
          <w:sz w:val="28"/>
          <w:szCs w:val="28"/>
        </w:rPr>
      </w:pPr>
      <w:r w:rsidRPr="001D04B9">
        <w:rPr>
          <w:rFonts w:ascii="Times New Roman" w:eastAsia="Calibri" w:hAnsi="Times New Roman" w:cs="Times New Roman"/>
          <w:b/>
          <w:bCs/>
          <w:sz w:val="28"/>
          <w:szCs w:val="28"/>
        </w:rPr>
        <w:t>3.4.1 Study of the thermo- and salt responsive properties of polyampholyte nanogels based on NIPAM-APTAC-AMPS</w:t>
      </w:r>
    </w:p>
    <w:p w14:paraId="39421C2F" w14:textId="5A557A2D" w:rsidR="00E909B6" w:rsidRPr="001D04B9" w:rsidRDefault="00E909B6" w:rsidP="00E909B6">
      <w:pPr>
        <w:spacing w:after="0" w:line="240" w:lineRule="auto"/>
        <w:ind w:firstLine="708"/>
        <w:jc w:val="both"/>
        <w:rPr>
          <w:rFonts w:ascii="Times New Roman" w:eastAsia="Calibri" w:hAnsi="Times New Roman" w:cs="Times New Roman"/>
          <w:bCs/>
          <w:sz w:val="28"/>
          <w:szCs w:val="28"/>
          <w:lang w:bidi="en-US"/>
        </w:rPr>
      </w:pPr>
      <w:bookmarkStart w:id="23" w:name="_Hlk148288981"/>
      <w:r w:rsidRPr="001D04B9">
        <w:rPr>
          <w:rFonts w:ascii="Times New Roman" w:eastAsia="Calibri" w:hAnsi="Times New Roman" w:cs="Times New Roman"/>
          <w:bCs/>
          <w:sz w:val="28"/>
          <w:szCs w:val="28"/>
          <w:lang w:bidi="en-US"/>
        </w:rPr>
        <w:t xml:space="preserve">In the charge-balanced nanogel, </w:t>
      </w:r>
      <w:r w:rsidRPr="001D04B9">
        <w:rPr>
          <w:rFonts w:ascii="Times New Roman" w:eastAsia="Calibri" w:hAnsi="Times New Roman" w:cs="Times New Roman"/>
          <w:bCs/>
          <w:iCs/>
          <w:sz w:val="28"/>
          <w:szCs w:val="28"/>
          <w:lang w:bidi="en-US"/>
        </w:rPr>
        <w:t>NIPAM</w:t>
      </w:r>
      <w:r w:rsidRPr="001D04B9">
        <w:rPr>
          <w:rFonts w:ascii="Times New Roman" w:eastAsia="Calibri" w:hAnsi="Times New Roman" w:cs="Times New Roman"/>
          <w:bCs/>
          <w:iCs/>
          <w:sz w:val="28"/>
          <w:szCs w:val="28"/>
          <w:vertAlign w:val="subscript"/>
          <w:lang w:bidi="en-US"/>
        </w:rPr>
        <w:t>90</w:t>
      </w:r>
      <w:r w:rsidRPr="001D04B9">
        <w:rPr>
          <w:rFonts w:ascii="Times New Roman" w:eastAsia="Calibri" w:hAnsi="Times New Roman" w:cs="Times New Roman"/>
          <w:bCs/>
          <w:iCs/>
          <w:sz w:val="28"/>
          <w:szCs w:val="28"/>
          <w:lang w:bidi="en-US"/>
        </w:rPr>
        <w:t>-APTAC</w:t>
      </w:r>
      <w:r w:rsidRPr="001D04B9">
        <w:rPr>
          <w:rFonts w:ascii="Times New Roman" w:eastAsia="Calibri" w:hAnsi="Times New Roman" w:cs="Times New Roman"/>
          <w:bCs/>
          <w:iCs/>
          <w:sz w:val="28"/>
          <w:szCs w:val="28"/>
          <w:vertAlign w:val="subscript"/>
          <w:lang w:bidi="en-US"/>
        </w:rPr>
        <w:t>5</w:t>
      </w:r>
      <w:r w:rsidRPr="001D04B9">
        <w:rPr>
          <w:rFonts w:ascii="Times New Roman" w:eastAsia="Calibri" w:hAnsi="Times New Roman" w:cs="Times New Roman"/>
          <w:bCs/>
          <w:iCs/>
          <w:sz w:val="28"/>
          <w:szCs w:val="28"/>
          <w:lang w:bidi="en-US"/>
        </w:rPr>
        <w:t>-AMPS</w:t>
      </w:r>
      <w:r w:rsidRPr="001D04B9">
        <w:rPr>
          <w:rFonts w:ascii="Times New Roman" w:eastAsia="Calibri" w:hAnsi="Times New Roman" w:cs="Times New Roman"/>
          <w:bCs/>
          <w:iCs/>
          <w:sz w:val="28"/>
          <w:szCs w:val="28"/>
          <w:vertAlign w:val="subscript"/>
          <w:lang w:bidi="en-US"/>
        </w:rPr>
        <w:t>5</w:t>
      </w:r>
      <w:r w:rsidRPr="001D04B9">
        <w:rPr>
          <w:rFonts w:ascii="Times New Roman" w:eastAsia="Calibri" w:hAnsi="Times New Roman" w:cs="Times New Roman"/>
          <w:bCs/>
          <w:sz w:val="28"/>
          <w:szCs w:val="28"/>
          <w:lang w:bidi="en-US"/>
        </w:rPr>
        <w:t xml:space="preserve">, the oppositely charged monomers mutually compensate each other in pure water. However, the </w:t>
      </w:r>
      <w:r w:rsidRPr="001D04B9">
        <w:rPr>
          <w:rFonts w:ascii="Times New Roman" w:eastAsia="Calibri" w:hAnsi="Times New Roman" w:cs="Times New Roman"/>
          <w:bCs/>
          <w:iCs/>
          <w:sz w:val="28"/>
          <w:szCs w:val="28"/>
          <w:lang w:bidi="en-US"/>
        </w:rPr>
        <w:t>VPTT</w:t>
      </w:r>
      <w:r w:rsidRPr="001D04B9">
        <w:rPr>
          <w:rFonts w:ascii="Times New Roman" w:eastAsia="Calibri" w:hAnsi="Times New Roman" w:cs="Times New Roman"/>
          <w:bCs/>
          <w:sz w:val="28"/>
          <w:szCs w:val="28"/>
          <w:lang w:bidi="en-US"/>
        </w:rPr>
        <w:t xml:space="preserve"> of </w:t>
      </w:r>
      <w:r w:rsidRPr="001D04B9">
        <w:rPr>
          <w:rFonts w:ascii="Times New Roman" w:eastAsia="Calibri" w:hAnsi="Times New Roman" w:cs="Times New Roman"/>
          <w:bCs/>
          <w:iCs/>
          <w:sz w:val="28"/>
          <w:szCs w:val="28"/>
          <w:lang w:bidi="en-US"/>
        </w:rPr>
        <w:t>NIPAM</w:t>
      </w:r>
      <w:r w:rsidRPr="001D04B9">
        <w:rPr>
          <w:rFonts w:ascii="Times New Roman" w:eastAsia="Calibri" w:hAnsi="Times New Roman" w:cs="Times New Roman"/>
          <w:bCs/>
          <w:iCs/>
          <w:sz w:val="28"/>
          <w:szCs w:val="28"/>
          <w:vertAlign w:val="subscript"/>
          <w:lang w:bidi="en-US"/>
        </w:rPr>
        <w:t>90</w:t>
      </w:r>
      <w:r w:rsidRPr="001D04B9">
        <w:rPr>
          <w:rFonts w:ascii="Times New Roman" w:eastAsia="Calibri" w:hAnsi="Times New Roman" w:cs="Times New Roman"/>
          <w:bCs/>
          <w:iCs/>
          <w:sz w:val="28"/>
          <w:szCs w:val="28"/>
          <w:lang w:bidi="en-US"/>
        </w:rPr>
        <w:t>-APTAC</w:t>
      </w:r>
      <w:r w:rsidRPr="001D04B9">
        <w:rPr>
          <w:rFonts w:ascii="Times New Roman" w:eastAsia="Calibri" w:hAnsi="Times New Roman" w:cs="Times New Roman"/>
          <w:bCs/>
          <w:iCs/>
          <w:sz w:val="28"/>
          <w:szCs w:val="28"/>
          <w:vertAlign w:val="subscript"/>
          <w:lang w:bidi="en-US"/>
        </w:rPr>
        <w:t>5</w:t>
      </w:r>
      <w:r w:rsidRPr="001D04B9">
        <w:rPr>
          <w:rFonts w:ascii="Times New Roman" w:eastAsia="Calibri" w:hAnsi="Times New Roman" w:cs="Times New Roman"/>
          <w:bCs/>
          <w:iCs/>
          <w:sz w:val="28"/>
          <w:szCs w:val="28"/>
          <w:lang w:bidi="en-US"/>
        </w:rPr>
        <w:t>-AMPS</w:t>
      </w:r>
      <w:r w:rsidRPr="001D04B9">
        <w:rPr>
          <w:rFonts w:ascii="Times New Roman" w:eastAsia="Calibri" w:hAnsi="Times New Roman" w:cs="Times New Roman"/>
          <w:bCs/>
          <w:iCs/>
          <w:sz w:val="28"/>
          <w:szCs w:val="28"/>
          <w:vertAlign w:val="subscript"/>
          <w:lang w:bidi="en-US"/>
        </w:rPr>
        <w:t>5</w:t>
      </w:r>
      <w:r w:rsidRPr="001D04B9">
        <w:rPr>
          <w:rFonts w:ascii="Times New Roman" w:eastAsia="Calibri" w:hAnsi="Times New Roman" w:cs="Times New Roman"/>
          <w:bCs/>
          <w:iCs/>
          <w:sz w:val="28"/>
          <w:szCs w:val="28"/>
          <w:lang w:bidi="en-US"/>
        </w:rPr>
        <w:t xml:space="preserve"> increases</w:t>
      </w:r>
      <w:r w:rsidRPr="001D04B9">
        <w:rPr>
          <w:rFonts w:ascii="Times New Roman" w:eastAsia="Calibri" w:hAnsi="Times New Roman" w:cs="Times New Roman"/>
          <w:bCs/>
          <w:sz w:val="28"/>
          <w:szCs w:val="28"/>
          <w:lang w:bidi="en-US"/>
        </w:rPr>
        <w:t xml:space="preserve"> upon the addition of salt, which can be explained by the </w:t>
      </w:r>
      <w:proofErr w:type="spellStart"/>
      <w:r w:rsidRPr="001D04B9">
        <w:rPr>
          <w:rFonts w:ascii="Times New Roman" w:eastAsia="Calibri" w:hAnsi="Times New Roman" w:cs="Times New Roman"/>
          <w:bCs/>
          <w:sz w:val="28"/>
          <w:szCs w:val="28"/>
          <w:lang w:bidi="en-US"/>
        </w:rPr>
        <w:t>antip</w:t>
      </w:r>
      <w:r w:rsidR="00322B57" w:rsidRPr="001D04B9">
        <w:rPr>
          <w:rFonts w:ascii="Times New Roman" w:eastAsia="Calibri" w:hAnsi="Times New Roman" w:cs="Times New Roman"/>
          <w:bCs/>
          <w:sz w:val="28"/>
          <w:szCs w:val="28"/>
          <w:lang w:bidi="en-US"/>
        </w:rPr>
        <w:t>olyelectrolyte</w:t>
      </w:r>
      <w:proofErr w:type="spellEnd"/>
      <w:r w:rsidR="00322B57" w:rsidRPr="001D04B9">
        <w:rPr>
          <w:rFonts w:ascii="Times New Roman" w:eastAsia="Calibri" w:hAnsi="Times New Roman" w:cs="Times New Roman"/>
          <w:bCs/>
          <w:sz w:val="28"/>
          <w:szCs w:val="28"/>
          <w:lang w:bidi="en-US"/>
        </w:rPr>
        <w:t xml:space="preserve"> effect (Figure 43</w:t>
      </w:r>
      <w:r w:rsidRPr="001D04B9">
        <w:rPr>
          <w:rFonts w:ascii="Times New Roman" w:eastAsia="Calibri" w:hAnsi="Times New Roman" w:cs="Times New Roman"/>
          <w:bCs/>
          <w:sz w:val="28"/>
          <w:szCs w:val="28"/>
          <w:lang w:bidi="en-US"/>
        </w:rPr>
        <w:t xml:space="preserve">). At the lower and moderate ionic strength, µ = 0.001-0.1 M NaCl, the electrostatic attraction between positively and negatively charged monomers gradually decreases, which leads to unfolding of polymer chains, additional hydrophilization, and an increase of the </w:t>
      </w:r>
      <w:r w:rsidRPr="001D04B9">
        <w:rPr>
          <w:rFonts w:ascii="Times New Roman" w:eastAsia="Calibri" w:hAnsi="Times New Roman" w:cs="Times New Roman"/>
          <w:bCs/>
          <w:iCs/>
          <w:sz w:val="28"/>
          <w:szCs w:val="28"/>
          <w:lang w:bidi="en-US"/>
        </w:rPr>
        <w:t>VPTT</w:t>
      </w:r>
      <w:r w:rsidRPr="001D04B9">
        <w:rPr>
          <w:rFonts w:ascii="Times New Roman" w:eastAsia="Calibri" w:hAnsi="Times New Roman" w:cs="Times New Roman"/>
          <w:bCs/>
          <w:sz w:val="28"/>
          <w:szCs w:val="28"/>
          <w:lang w:bidi="en-US"/>
        </w:rPr>
        <w:t xml:space="preserve">. </w:t>
      </w:r>
      <w:r w:rsidRPr="001D04B9">
        <w:rPr>
          <w:rFonts w:ascii="Times New Roman" w:eastAsia="Calibri" w:hAnsi="Times New Roman" w:cs="Times New Roman"/>
          <w:bCs/>
          <w:iCs/>
          <w:sz w:val="28"/>
          <w:szCs w:val="28"/>
          <w:lang w:bidi="en-US"/>
        </w:rPr>
        <w:t>At the high ionic strengths, µ = 0.5 and 1 M NaCl, the macromolecular system becomes similar to neutral polymer, because the salt ions completely screen the positive and negative charges of the macromolecules. Under such conditions, the solubility and volume phase behavior of NIPAM</w:t>
      </w:r>
      <w:r w:rsidRPr="001D04B9">
        <w:rPr>
          <w:rFonts w:ascii="Times New Roman" w:eastAsia="Calibri" w:hAnsi="Times New Roman" w:cs="Times New Roman"/>
          <w:bCs/>
          <w:iCs/>
          <w:sz w:val="28"/>
          <w:szCs w:val="28"/>
          <w:vertAlign w:val="subscript"/>
          <w:lang w:bidi="en-US"/>
        </w:rPr>
        <w:t>90</w:t>
      </w:r>
      <w:r w:rsidRPr="001D04B9">
        <w:rPr>
          <w:rFonts w:ascii="Times New Roman" w:eastAsia="Calibri" w:hAnsi="Times New Roman" w:cs="Times New Roman"/>
          <w:bCs/>
          <w:iCs/>
          <w:sz w:val="28"/>
          <w:szCs w:val="28"/>
          <w:lang w:bidi="en-US"/>
        </w:rPr>
        <w:t>-APTAC</w:t>
      </w:r>
      <w:r w:rsidRPr="001D04B9">
        <w:rPr>
          <w:rFonts w:ascii="Times New Roman" w:eastAsia="Calibri" w:hAnsi="Times New Roman" w:cs="Times New Roman"/>
          <w:bCs/>
          <w:iCs/>
          <w:sz w:val="28"/>
          <w:szCs w:val="28"/>
          <w:vertAlign w:val="subscript"/>
          <w:lang w:bidi="en-US"/>
        </w:rPr>
        <w:t>5</w:t>
      </w:r>
      <w:r w:rsidRPr="001D04B9">
        <w:rPr>
          <w:rFonts w:ascii="Times New Roman" w:eastAsia="Calibri" w:hAnsi="Times New Roman" w:cs="Times New Roman"/>
          <w:bCs/>
          <w:iCs/>
          <w:sz w:val="28"/>
          <w:szCs w:val="28"/>
          <w:lang w:bidi="en-US"/>
        </w:rPr>
        <w:t>-AMPS</w:t>
      </w:r>
      <w:r w:rsidRPr="001D04B9">
        <w:rPr>
          <w:rFonts w:ascii="Times New Roman" w:eastAsia="Calibri" w:hAnsi="Times New Roman" w:cs="Times New Roman"/>
          <w:bCs/>
          <w:iCs/>
          <w:sz w:val="28"/>
          <w:szCs w:val="28"/>
          <w:vertAlign w:val="subscript"/>
          <w:lang w:bidi="en-US"/>
        </w:rPr>
        <w:t>5</w:t>
      </w:r>
      <w:r w:rsidRPr="001D04B9">
        <w:rPr>
          <w:rFonts w:ascii="Times New Roman" w:eastAsia="Calibri" w:hAnsi="Times New Roman" w:cs="Times New Roman"/>
          <w:bCs/>
          <w:iCs/>
          <w:sz w:val="28"/>
          <w:szCs w:val="28"/>
          <w:lang w:bidi="en-US"/>
        </w:rPr>
        <w:t xml:space="preserve"> is likely determined by the NIPAM fragments.</w:t>
      </w:r>
      <w:r w:rsidRPr="001D04B9">
        <w:rPr>
          <w:rFonts w:ascii="Times New Roman" w:eastAsia="Calibri" w:hAnsi="Times New Roman" w:cs="Times New Roman"/>
          <w:b/>
          <w:iCs/>
          <w:sz w:val="28"/>
          <w:szCs w:val="28"/>
          <w:lang w:bidi="en-US"/>
        </w:rPr>
        <w:t xml:space="preserve"> </w:t>
      </w:r>
      <w:r w:rsidRPr="001D04B9">
        <w:rPr>
          <w:rFonts w:ascii="Times New Roman" w:eastAsia="Calibri" w:hAnsi="Times New Roman" w:cs="Times New Roman"/>
          <w:bCs/>
          <w:sz w:val="28"/>
          <w:szCs w:val="28"/>
          <w:lang w:bidi="en-US"/>
        </w:rPr>
        <w:t xml:space="preserve">Moreover, the higher the </w:t>
      </w:r>
      <w:r w:rsidRPr="001D04B9">
        <w:rPr>
          <w:rFonts w:ascii="Times New Roman" w:eastAsia="Calibri" w:hAnsi="Times New Roman" w:cs="Times New Roman"/>
          <w:bCs/>
          <w:iCs/>
          <w:sz w:val="28"/>
          <w:szCs w:val="28"/>
          <w:lang w:bidi="en-US"/>
        </w:rPr>
        <w:t>ionic strength,</w:t>
      </w:r>
      <w:r w:rsidRPr="001D04B9">
        <w:rPr>
          <w:rFonts w:ascii="Times New Roman" w:eastAsia="Calibri" w:hAnsi="Times New Roman" w:cs="Times New Roman"/>
          <w:bCs/>
          <w:sz w:val="28"/>
          <w:szCs w:val="28"/>
          <w:lang w:bidi="en-US"/>
        </w:rPr>
        <w:t xml:space="preserve"> the more often the salting out effect occurs, leading to overall </w:t>
      </w:r>
      <w:proofErr w:type="spellStart"/>
      <w:r w:rsidRPr="001D04B9">
        <w:rPr>
          <w:rFonts w:ascii="Times New Roman" w:eastAsia="Calibri" w:hAnsi="Times New Roman" w:cs="Times New Roman"/>
          <w:bCs/>
          <w:sz w:val="28"/>
          <w:szCs w:val="28"/>
          <w:lang w:bidi="en-US"/>
        </w:rPr>
        <w:t>hydrophobization</w:t>
      </w:r>
      <w:proofErr w:type="spellEnd"/>
      <w:r w:rsidRPr="001D04B9">
        <w:rPr>
          <w:rFonts w:ascii="Times New Roman" w:eastAsia="Calibri" w:hAnsi="Times New Roman" w:cs="Times New Roman"/>
          <w:bCs/>
          <w:sz w:val="28"/>
          <w:szCs w:val="28"/>
          <w:lang w:bidi="en-US"/>
        </w:rPr>
        <w:t xml:space="preserve"> of the macromolecular chains and, consequently, to a decrease in the </w:t>
      </w:r>
      <w:r w:rsidR="00322B57" w:rsidRPr="001D04B9">
        <w:rPr>
          <w:rFonts w:ascii="Times New Roman" w:eastAsia="Calibri" w:hAnsi="Times New Roman" w:cs="Times New Roman"/>
          <w:bCs/>
          <w:iCs/>
          <w:sz w:val="28"/>
          <w:szCs w:val="28"/>
          <w:lang w:bidi="en-US"/>
        </w:rPr>
        <w:t>VPTT (Figure 44</w:t>
      </w:r>
      <w:r w:rsidR="00094FFA" w:rsidRPr="001D04B9">
        <w:rPr>
          <w:rFonts w:ascii="Times New Roman" w:eastAsia="Calibri" w:hAnsi="Times New Roman" w:cs="Times New Roman"/>
          <w:bCs/>
          <w:iCs/>
          <w:sz w:val="28"/>
          <w:szCs w:val="28"/>
          <w:lang w:bidi="en-US"/>
        </w:rPr>
        <w:t>, Table 10</w:t>
      </w:r>
      <w:r w:rsidRPr="001D04B9">
        <w:rPr>
          <w:rFonts w:ascii="Times New Roman" w:eastAsia="Calibri" w:hAnsi="Times New Roman" w:cs="Times New Roman"/>
          <w:bCs/>
          <w:iCs/>
          <w:sz w:val="28"/>
          <w:szCs w:val="28"/>
          <w:lang w:bidi="en-US"/>
        </w:rPr>
        <w:t>)</w:t>
      </w:r>
      <w:r w:rsidRPr="001D04B9">
        <w:rPr>
          <w:rFonts w:ascii="Times New Roman" w:eastAsia="Calibri" w:hAnsi="Times New Roman" w:cs="Times New Roman"/>
          <w:bCs/>
          <w:sz w:val="28"/>
          <w:szCs w:val="28"/>
          <w:lang w:bidi="en-US"/>
        </w:rPr>
        <w:t>.</w:t>
      </w:r>
    </w:p>
    <w:bookmarkEnd w:id="23"/>
    <w:p w14:paraId="383FF844" w14:textId="77777777" w:rsidR="00E909B6" w:rsidRPr="001D04B9" w:rsidRDefault="00E909B6" w:rsidP="00E909B6">
      <w:pPr>
        <w:spacing w:after="0" w:line="240" w:lineRule="auto"/>
        <w:jc w:val="both"/>
        <w:rPr>
          <w:rFonts w:ascii="Times New Roman" w:eastAsia="Calibri" w:hAnsi="Times New Roman" w:cs="Times New Roman"/>
          <w:b/>
          <w:sz w:val="28"/>
          <w:szCs w:val="28"/>
          <w:lang w:bidi="en-US"/>
        </w:rPr>
      </w:pPr>
    </w:p>
    <w:tbl>
      <w:tblPr>
        <w:tblStyle w:val="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E909B6" w:rsidRPr="001D04B9" w14:paraId="4828F8DE" w14:textId="77777777" w:rsidTr="00322B57">
        <w:trPr>
          <w:trHeight w:val="4121"/>
        </w:trPr>
        <w:tc>
          <w:tcPr>
            <w:tcW w:w="9345" w:type="dxa"/>
          </w:tcPr>
          <w:p w14:paraId="0924143C" w14:textId="390DB973" w:rsidR="00E909B6" w:rsidRPr="001D04B9" w:rsidRDefault="00407D5F" w:rsidP="00E909B6">
            <w:pPr>
              <w:jc w:val="center"/>
              <w:rPr>
                <w:rFonts w:ascii="Times New Roman" w:eastAsia="Calibri" w:hAnsi="Times New Roman" w:cs="Times New Roman"/>
                <w:sz w:val="28"/>
                <w:szCs w:val="28"/>
              </w:rPr>
            </w:pPr>
            <w:r w:rsidRPr="001D04B9">
              <w:rPr>
                <w:rFonts w:ascii="Palatino Linotype" w:eastAsia="SimSun" w:hAnsi="Palatino Linotype" w:cs="Times New Roman"/>
                <w:color w:val="000000"/>
                <w:sz w:val="20"/>
                <w:szCs w:val="20"/>
                <w:lang w:eastAsia="zh-CN"/>
              </w:rPr>
              <w:object w:dxaOrig="6174" w:dyaOrig="4727" w14:anchorId="116457D8">
                <v:shape id="_x0000_i1064" type="#_x0000_t75" style="width:253pt;height:196.5pt" o:ole="">
                  <v:imagedata r:id="rId104" o:title=""/>
                </v:shape>
                <o:OLEObject Type="Embed" ProgID="Origin50.Graph" ShapeID="_x0000_i1064" DrawAspect="Content" ObjectID="_1771835697" r:id="rId105"/>
              </w:object>
            </w:r>
          </w:p>
        </w:tc>
      </w:tr>
      <w:tr w:rsidR="00E909B6" w:rsidRPr="001D04B9" w14:paraId="457FA996" w14:textId="77777777" w:rsidTr="00E909B6">
        <w:tc>
          <w:tcPr>
            <w:tcW w:w="9345" w:type="dxa"/>
          </w:tcPr>
          <w:p w14:paraId="66E049E4" w14:textId="77777777" w:rsidR="00E909B6" w:rsidRPr="001D04B9" w:rsidRDefault="00322B57" w:rsidP="00322B57">
            <w:pPr>
              <w:jc w:val="center"/>
              <w:rPr>
                <w:rFonts w:ascii="Times New Roman" w:eastAsia="Calibri" w:hAnsi="Times New Roman" w:cs="Times New Roman"/>
                <w:b/>
                <w:sz w:val="28"/>
                <w:szCs w:val="28"/>
              </w:rPr>
            </w:pPr>
            <w:r w:rsidRPr="001D04B9">
              <w:rPr>
                <w:rFonts w:ascii="Times New Roman" w:eastAsia="Calibri" w:hAnsi="Times New Roman" w:cs="Times New Roman"/>
                <w:b/>
                <w:sz w:val="28"/>
                <w:szCs w:val="28"/>
              </w:rPr>
              <w:t>Figure 43</w:t>
            </w:r>
            <w:r w:rsidR="00071072" w:rsidRPr="001D04B9">
              <w:rPr>
                <w:rFonts w:ascii="Times New Roman" w:eastAsia="Calibri" w:hAnsi="Times New Roman" w:cs="Times New Roman"/>
                <w:b/>
                <w:sz w:val="28"/>
                <w:szCs w:val="28"/>
              </w:rPr>
              <w:t xml:space="preserve"> -</w:t>
            </w:r>
            <w:r w:rsidR="00E909B6" w:rsidRPr="001D04B9">
              <w:rPr>
                <w:rFonts w:ascii="Times New Roman" w:eastAsia="Calibri" w:hAnsi="Times New Roman" w:cs="Times New Roman"/>
                <w:b/>
                <w:sz w:val="28"/>
                <w:szCs w:val="28"/>
              </w:rPr>
              <w:t xml:space="preserve"> Effect of temperature and ionic strength of the solution on the transmittance of the NIPAM</w:t>
            </w:r>
            <w:r w:rsidR="00E909B6" w:rsidRPr="001D04B9">
              <w:rPr>
                <w:rFonts w:ascii="Times New Roman" w:eastAsia="Calibri" w:hAnsi="Times New Roman" w:cs="Times New Roman"/>
                <w:b/>
                <w:sz w:val="28"/>
                <w:szCs w:val="28"/>
                <w:vertAlign w:val="subscript"/>
              </w:rPr>
              <w:t>90</w:t>
            </w:r>
            <w:r w:rsidR="00E909B6" w:rsidRPr="001D04B9">
              <w:rPr>
                <w:rFonts w:ascii="Times New Roman" w:eastAsia="Calibri" w:hAnsi="Times New Roman" w:cs="Times New Roman"/>
                <w:b/>
                <w:sz w:val="28"/>
                <w:szCs w:val="28"/>
              </w:rPr>
              <w:t>-APTAC</w:t>
            </w:r>
            <w:r w:rsidR="00E909B6" w:rsidRPr="001D04B9">
              <w:rPr>
                <w:rFonts w:ascii="Times New Roman" w:eastAsia="Calibri" w:hAnsi="Times New Roman" w:cs="Times New Roman"/>
                <w:b/>
                <w:sz w:val="28"/>
                <w:szCs w:val="28"/>
                <w:vertAlign w:val="subscript"/>
              </w:rPr>
              <w:t>5</w:t>
            </w:r>
            <w:r w:rsidR="00E909B6" w:rsidRPr="001D04B9">
              <w:rPr>
                <w:rFonts w:ascii="Times New Roman" w:eastAsia="Calibri" w:hAnsi="Times New Roman" w:cs="Times New Roman"/>
                <w:b/>
                <w:sz w:val="28"/>
                <w:szCs w:val="28"/>
              </w:rPr>
              <w:t>-AMPS</w:t>
            </w:r>
            <w:r w:rsidR="00E909B6" w:rsidRPr="001D04B9">
              <w:rPr>
                <w:rFonts w:ascii="Times New Roman" w:eastAsia="Calibri" w:hAnsi="Times New Roman" w:cs="Times New Roman"/>
                <w:b/>
                <w:sz w:val="28"/>
                <w:szCs w:val="28"/>
                <w:vertAlign w:val="subscript"/>
              </w:rPr>
              <w:t>5</w:t>
            </w:r>
            <w:r w:rsidR="00E909B6" w:rsidRPr="001D04B9">
              <w:rPr>
                <w:rFonts w:ascii="Times New Roman" w:eastAsia="Calibri" w:hAnsi="Times New Roman" w:cs="Times New Roman"/>
                <w:b/>
                <w:sz w:val="28"/>
                <w:szCs w:val="28"/>
              </w:rPr>
              <w:t xml:space="preserve"> nanogel</w:t>
            </w:r>
          </w:p>
        </w:tc>
      </w:tr>
    </w:tbl>
    <w:p w14:paraId="4D99BFB3" w14:textId="77777777" w:rsidR="00E909B6" w:rsidRPr="001D04B9" w:rsidRDefault="00E909B6" w:rsidP="00E909B6">
      <w:pPr>
        <w:spacing w:after="0" w:line="240" w:lineRule="auto"/>
        <w:jc w:val="both"/>
        <w:rPr>
          <w:rFonts w:ascii="Times New Roman" w:eastAsia="Calibri" w:hAnsi="Times New Roman" w:cs="Times New Roman"/>
          <w:sz w:val="28"/>
          <w:szCs w:val="28"/>
        </w:rPr>
      </w:pPr>
    </w:p>
    <w:p w14:paraId="1E5C188F" w14:textId="77777777" w:rsidR="00E909B6" w:rsidRPr="001D04B9" w:rsidRDefault="00E909B6" w:rsidP="00E909B6">
      <w:pPr>
        <w:spacing w:after="0" w:line="240" w:lineRule="auto"/>
        <w:jc w:val="both"/>
        <w:rPr>
          <w:rFonts w:ascii="Times New Roman" w:eastAsia="Calibri" w:hAnsi="Times New Roman" w:cs="Times New Roman"/>
          <w:b/>
          <w:sz w:val="28"/>
          <w:szCs w:val="28"/>
        </w:rPr>
      </w:pPr>
      <w:r w:rsidRPr="001D04B9">
        <w:rPr>
          <w:rFonts w:ascii="Times New Roman" w:eastAsia="Calibri" w:hAnsi="Times New Roman" w:cs="Times New Roman"/>
          <w:b/>
          <w:sz w:val="28"/>
          <w:szCs w:val="28"/>
        </w:rPr>
        <w:t>Table</w:t>
      </w:r>
      <w:r w:rsidR="00094FFA" w:rsidRPr="001D04B9">
        <w:rPr>
          <w:rFonts w:ascii="Times New Roman" w:eastAsia="Calibri" w:hAnsi="Times New Roman" w:cs="Times New Roman"/>
          <w:b/>
          <w:sz w:val="28"/>
          <w:szCs w:val="28"/>
        </w:rPr>
        <w:t xml:space="preserve"> 10</w:t>
      </w:r>
      <w:r w:rsidRPr="001D04B9">
        <w:rPr>
          <w:rFonts w:ascii="Times New Roman" w:eastAsia="Calibri" w:hAnsi="Times New Roman" w:cs="Times New Roman"/>
          <w:b/>
          <w:sz w:val="28"/>
          <w:szCs w:val="28"/>
        </w:rPr>
        <w:t xml:space="preserve"> - Influence of temperature and ionic strength of the solution on the transmittance of nanogels based on NIPAM-APTAC-AMPS</w:t>
      </w:r>
    </w:p>
    <w:p w14:paraId="4E26FA51" w14:textId="77777777" w:rsidR="00071072" w:rsidRPr="001D04B9" w:rsidRDefault="00071072" w:rsidP="00E909B6">
      <w:pPr>
        <w:spacing w:after="0" w:line="240" w:lineRule="auto"/>
        <w:jc w:val="both"/>
        <w:rPr>
          <w:rFonts w:ascii="Times New Roman" w:eastAsia="Calibri" w:hAnsi="Times New Roman" w:cs="Times New Roman"/>
          <w:b/>
          <w:sz w:val="28"/>
          <w:szCs w:val="28"/>
        </w:rPr>
      </w:pPr>
    </w:p>
    <w:tbl>
      <w:tblPr>
        <w:tblStyle w:val="Mdeck5tablebodythreelines"/>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6"/>
        <w:gridCol w:w="990"/>
        <w:gridCol w:w="850"/>
        <w:gridCol w:w="849"/>
        <w:gridCol w:w="850"/>
        <w:gridCol w:w="849"/>
        <w:gridCol w:w="991"/>
      </w:tblGrid>
      <w:tr w:rsidR="00E909B6" w:rsidRPr="001D04B9" w14:paraId="2F812BBF" w14:textId="77777777" w:rsidTr="00E909B6">
        <w:trPr>
          <w:cnfStyle w:val="100000000000" w:firstRow="1" w:lastRow="0" w:firstColumn="0" w:lastColumn="0" w:oddVBand="0" w:evenVBand="0" w:oddHBand="0" w:evenHBand="0" w:firstRowFirstColumn="0" w:firstRowLastColumn="0" w:lastRowFirstColumn="0" w:lastRowLastColumn="0"/>
          <w:jc w:val="center"/>
        </w:trPr>
        <w:tc>
          <w:tcPr>
            <w:tcW w:w="3974" w:type="dxa"/>
            <w:vMerge w:val="restar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85DE37F"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Nanogel</w:t>
            </w:r>
          </w:p>
        </w:tc>
        <w:tc>
          <w:tcPr>
            <w:tcW w:w="5387" w:type="dxa"/>
            <w:gridSpan w:val="6"/>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4ED5275"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 xml:space="preserve">Ionic </w:t>
            </w:r>
            <w:proofErr w:type="spellStart"/>
            <w:r w:rsidRPr="001D04B9">
              <w:rPr>
                <w:rFonts w:ascii="Times New Roman" w:eastAsia="Calibri" w:hAnsi="Times New Roman"/>
                <w:sz w:val="24"/>
                <w:szCs w:val="24"/>
              </w:rPr>
              <w:t>strenght</w:t>
            </w:r>
            <w:proofErr w:type="spellEnd"/>
            <w:r w:rsidRPr="001D04B9">
              <w:rPr>
                <w:rFonts w:ascii="Times New Roman" w:eastAsia="Calibri" w:hAnsi="Times New Roman"/>
                <w:sz w:val="24"/>
                <w:szCs w:val="24"/>
              </w:rPr>
              <w:t xml:space="preserve"> </w:t>
            </w:r>
            <w:r w:rsidRPr="001D04B9">
              <w:rPr>
                <w:rFonts w:ascii="Times New Roman" w:eastAsia="Symbol" w:hAnsi="Times New Roman"/>
                <w:sz w:val="24"/>
                <w:szCs w:val="24"/>
              </w:rPr>
              <w:t>µ</w:t>
            </w:r>
            <w:r w:rsidRPr="001D04B9">
              <w:rPr>
                <w:rFonts w:ascii="Times New Roman" w:eastAsia="Calibri" w:hAnsi="Times New Roman"/>
                <w:sz w:val="24"/>
                <w:szCs w:val="24"/>
              </w:rPr>
              <w:t>, mol</w:t>
            </w:r>
            <w:r w:rsidRPr="001D04B9">
              <w:rPr>
                <w:rFonts w:ascii="Times New Roman" w:eastAsia="Symbol" w:hAnsi="Times New Roman"/>
                <w:sz w:val="24"/>
                <w:szCs w:val="24"/>
              </w:rPr>
              <w:t>·</w:t>
            </w:r>
            <w:r w:rsidRPr="001D04B9">
              <w:rPr>
                <w:rFonts w:ascii="Times New Roman" w:eastAsia="Calibri" w:hAnsi="Times New Roman"/>
                <w:sz w:val="24"/>
                <w:szCs w:val="24"/>
              </w:rPr>
              <w:t>L</w:t>
            </w:r>
            <w:r w:rsidRPr="001D04B9">
              <w:rPr>
                <w:rFonts w:ascii="Times New Roman" w:eastAsia="Calibri" w:hAnsi="Times New Roman"/>
                <w:sz w:val="24"/>
                <w:szCs w:val="24"/>
                <w:vertAlign w:val="superscript"/>
              </w:rPr>
              <w:t>-1</w:t>
            </w:r>
            <w:r w:rsidRPr="001D04B9">
              <w:rPr>
                <w:rFonts w:ascii="Times New Roman" w:eastAsia="Calibri" w:hAnsi="Times New Roman"/>
                <w:sz w:val="24"/>
                <w:szCs w:val="24"/>
              </w:rPr>
              <w:t xml:space="preserve"> (NaCl)</w:t>
            </w:r>
          </w:p>
        </w:tc>
      </w:tr>
      <w:tr w:rsidR="00E909B6" w:rsidRPr="001D04B9" w14:paraId="1B659942" w14:textId="77777777" w:rsidTr="00E909B6">
        <w:trPr>
          <w:jc w:val="center"/>
        </w:trPr>
        <w:tc>
          <w:tcPr>
            <w:tcW w:w="3974" w:type="dxa"/>
            <w:vMerge/>
          </w:tcPr>
          <w:p w14:paraId="0977FEAE" w14:textId="77777777" w:rsidR="00E909B6" w:rsidRPr="001D04B9" w:rsidRDefault="00E909B6" w:rsidP="00E909B6">
            <w:pPr>
              <w:spacing w:line="240" w:lineRule="auto"/>
              <w:rPr>
                <w:rFonts w:ascii="Times New Roman" w:eastAsia="Calibri" w:hAnsi="Times New Roman"/>
                <w:sz w:val="24"/>
                <w:szCs w:val="24"/>
              </w:rPr>
            </w:pPr>
          </w:p>
        </w:tc>
        <w:tc>
          <w:tcPr>
            <w:tcW w:w="992" w:type="dxa"/>
          </w:tcPr>
          <w:p w14:paraId="5B7206D7"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0</w:t>
            </w:r>
          </w:p>
        </w:tc>
        <w:tc>
          <w:tcPr>
            <w:tcW w:w="851" w:type="dxa"/>
          </w:tcPr>
          <w:p w14:paraId="407D57B2"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0.001</w:t>
            </w:r>
          </w:p>
        </w:tc>
        <w:tc>
          <w:tcPr>
            <w:tcW w:w="850" w:type="dxa"/>
          </w:tcPr>
          <w:p w14:paraId="239A2F97"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0.01</w:t>
            </w:r>
          </w:p>
        </w:tc>
        <w:tc>
          <w:tcPr>
            <w:tcW w:w="851" w:type="dxa"/>
          </w:tcPr>
          <w:p w14:paraId="6D208B38"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0.1</w:t>
            </w:r>
          </w:p>
        </w:tc>
        <w:tc>
          <w:tcPr>
            <w:tcW w:w="850" w:type="dxa"/>
          </w:tcPr>
          <w:p w14:paraId="1489DB9B"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0.5</w:t>
            </w:r>
          </w:p>
        </w:tc>
        <w:tc>
          <w:tcPr>
            <w:tcW w:w="993" w:type="dxa"/>
          </w:tcPr>
          <w:p w14:paraId="07BA9152"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1.0</w:t>
            </w:r>
          </w:p>
        </w:tc>
      </w:tr>
      <w:tr w:rsidR="00E909B6" w:rsidRPr="001D04B9" w14:paraId="658F90E6" w14:textId="77777777" w:rsidTr="00E909B6">
        <w:trPr>
          <w:jc w:val="center"/>
        </w:trPr>
        <w:tc>
          <w:tcPr>
            <w:tcW w:w="3974" w:type="dxa"/>
            <w:vMerge/>
          </w:tcPr>
          <w:p w14:paraId="23B541BC" w14:textId="77777777" w:rsidR="00E909B6" w:rsidRPr="001D04B9" w:rsidRDefault="00E909B6" w:rsidP="00E909B6">
            <w:pPr>
              <w:spacing w:line="240" w:lineRule="auto"/>
              <w:rPr>
                <w:rFonts w:ascii="Times New Roman" w:eastAsia="Calibri" w:hAnsi="Times New Roman"/>
                <w:sz w:val="24"/>
                <w:szCs w:val="24"/>
              </w:rPr>
            </w:pPr>
          </w:p>
        </w:tc>
        <w:tc>
          <w:tcPr>
            <w:tcW w:w="5387" w:type="dxa"/>
            <w:gridSpan w:val="6"/>
          </w:tcPr>
          <w:p w14:paraId="7BA78B15"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 xml:space="preserve">Volume phase transition temperature (VPTT), </w:t>
            </w:r>
            <w:proofErr w:type="spellStart"/>
            <w:r w:rsidRPr="001D04B9">
              <w:rPr>
                <w:rFonts w:ascii="Times New Roman" w:eastAsia="Symbol" w:hAnsi="Times New Roman"/>
                <w:sz w:val="24"/>
                <w:szCs w:val="24"/>
                <w:vertAlign w:val="superscript"/>
              </w:rPr>
              <w:t>о</w:t>
            </w:r>
            <w:r w:rsidRPr="001D04B9">
              <w:rPr>
                <w:rFonts w:ascii="Times New Roman" w:eastAsia="Calibri" w:hAnsi="Times New Roman"/>
                <w:sz w:val="24"/>
                <w:szCs w:val="24"/>
              </w:rPr>
              <w:t>С</w:t>
            </w:r>
            <w:proofErr w:type="spellEnd"/>
          </w:p>
        </w:tc>
      </w:tr>
      <w:tr w:rsidR="00E909B6" w:rsidRPr="001D04B9" w14:paraId="025176FA" w14:textId="77777777" w:rsidTr="00E909B6">
        <w:trPr>
          <w:jc w:val="center"/>
        </w:trPr>
        <w:tc>
          <w:tcPr>
            <w:tcW w:w="3974" w:type="dxa"/>
          </w:tcPr>
          <w:p w14:paraId="4FB6B387"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NIPAM</w:t>
            </w:r>
            <w:r w:rsidRPr="001D04B9">
              <w:rPr>
                <w:rFonts w:ascii="Times New Roman" w:eastAsia="Calibri" w:hAnsi="Times New Roman"/>
                <w:sz w:val="24"/>
                <w:szCs w:val="24"/>
                <w:vertAlign w:val="subscript"/>
              </w:rPr>
              <w:t>90</w:t>
            </w:r>
            <w:r w:rsidRPr="001D04B9">
              <w:rPr>
                <w:rFonts w:ascii="Times New Roman" w:eastAsia="Calibri" w:hAnsi="Times New Roman"/>
                <w:sz w:val="24"/>
                <w:szCs w:val="24"/>
              </w:rPr>
              <w:t>-APTAC</w:t>
            </w:r>
            <w:r w:rsidRPr="001D04B9">
              <w:rPr>
                <w:rFonts w:ascii="Times New Roman" w:eastAsia="Calibri" w:hAnsi="Times New Roman"/>
                <w:sz w:val="24"/>
                <w:szCs w:val="24"/>
                <w:vertAlign w:val="subscript"/>
              </w:rPr>
              <w:t>5</w:t>
            </w:r>
            <w:r w:rsidRPr="001D04B9">
              <w:rPr>
                <w:rFonts w:ascii="Times New Roman" w:eastAsia="Calibri" w:hAnsi="Times New Roman"/>
                <w:sz w:val="24"/>
                <w:szCs w:val="24"/>
              </w:rPr>
              <w:t>-AMPS</w:t>
            </w:r>
            <w:r w:rsidRPr="001D04B9">
              <w:rPr>
                <w:rFonts w:ascii="Times New Roman" w:eastAsia="Calibri" w:hAnsi="Times New Roman"/>
                <w:sz w:val="24"/>
                <w:szCs w:val="24"/>
                <w:vertAlign w:val="subscript"/>
              </w:rPr>
              <w:t>5</w:t>
            </w:r>
          </w:p>
        </w:tc>
        <w:tc>
          <w:tcPr>
            <w:tcW w:w="992" w:type="dxa"/>
          </w:tcPr>
          <w:p w14:paraId="2F121211"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40.4</w:t>
            </w:r>
          </w:p>
        </w:tc>
        <w:tc>
          <w:tcPr>
            <w:tcW w:w="851" w:type="dxa"/>
          </w:tcPr>
          <w:p w14:paraId="634BEFB7"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39.2</w:t>
            </w:r>
          </w:p>
        </w:tc>
        <w:tc>
          <w:tcPr>
            <w:tcW w:w="850" w:type="dxa"/>
          </w:tcPr>
          <w:p w14:paraId="73381BA4"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40.4</w:t>
            </w:r>
          </w:p>
        </w:tc>
        <w:tc>
          <w:tcPr>
            <w:tcW w:w="851" w:type="dxa"/>
          </w:tcPr>
          <w:p w14:paraId="4A894C74"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47.8</w:t>
            </w:r>
          </w:p>
        </w:tc>
        <w:tc>
          <w:tcPr>
            <w:tcW w:w="850" w:type="dxa"/>
          </w:tcPr>
          <w:p w14:paraId="1046CAF2"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45.1</w:t>
            </w:r>
          </w:p>
        </w:tc>
        <w:tc>
          <w:tcPr>
            <w:tcW w:w="993" w:type="dxa"/>
          </w:tcPr>
          <w:p w14:paraId="06E4605D"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38.3</w:t>
            </w:r>
          </w:p>
        </w:tc>
      </w:tr>
      <w:tr w:rsidR="00E909B6" w:rsidRPr="001D04B9" w14:paraId="5B909D3C" w14:textId="77777777" w:rsidTr="00E909B6">
        <w:trPr>
          <w:jc w:val="center"/>
        </w:trPr>
        <w:tc>
          <w:tcPr>
            <w:tcW w:w="3974" w:type="dxa"/>
          </w:tcPr>
          <w:p w14:paraId="0A4E083A"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iCs/>
                <w:sz w:val="24"/>
                <w:szCs w:val="24"/>
              </w:rPr>
              <w:t>NIPAM</w:t>
            </w:r>
            <w:r w:rsidRPr="001D04B9">
              <w:rPr>
                <w:rFonts w:ascii="Times New Roman" w:eastAsia="Calibri" w:hAnsi="Times New Roman"/>
                <w:iCs/>
                <w:sz w:val="24"/>
                <w:szCs w:val="24"/>
                <w:vertAlign w:val="subscript"/>
              </w:rPr>
              <w:t>90</w:t>
            </w:r>
            <w:r w:rsidRPr="001D04B9">
              <w:rPr>
                <w:rFonts w:ascii="Times New Roman" w:eastAsia="Calibri" w:hAnsi="Times New Roman"/>
                <w:iCs/>
                <w:sz w:val="24"/>
                <w:szCs w:val="24"/>
              </w:rPr>
              <w:t>-APTAC</w:t>
            </w:r>
            <w:r w:rsidRPr="001D04B9">
              <w:rPr>
                <w:rFonts w:ascii="Times New Roman" w:eastAsia="Calibri" w:hAnsi="Times New Roman"/>
                <w:iCs/>
                <w:sz w:val="24"/>
                <w:szCs w:val="24"/>
                <w:vertAlign w:val="subscript"/>
              </w:rPr>
              <w:t>7.5</w:t>
            </w:r>
            <w:r w:rsidRPr="001D04B9">
              <w:rPr>
                <w:rFonts w:ascii="Times New Roman" w:eastAsia="Calibri" w:hAnsi="Times New Roman"/>
                <w:iCs/>
                <w:sz w:val="24"/>
                <w:szCs w:val="24"/>
              </w:rPr>
              <w:t>-AMPS</w:t>
            </w:r>
            <w:r w:rsidRPr="001D04B9">
              <w:rPr>
                <w:rFonts w:ascii="Times New Roman" w:eastAsia="Calibri" w:hAnsi="Times New Roman"/>
                <w:iCs/>
                <w:sz w:val="24"/>
                <w:szCs w:val="24"/>
                <w:vertAlign w:val="subscript"/>
              </w:rPr>
              <w:t>2.5</w:t>
            </w:r>
          </w:p>
        </w:tc>
        <w:tc>
          <w:tcPr>
            <w:tcW w:w="992" w:type="dxa"/>
          </w:tcPr>
          <w:p w14:paraId="6E9E3D69"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44</w:t>
            </w:r>
          </w:p>
        </w:tc>
        <w:tc>
          <w:tcPr>
            <w:tcW w:w="851" w:type="dxa"/>
          </w:tcPr>
          <w:p w14:paraId="47A6D9A6"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45.0</w:t>
            </w:r>
          </w:p>
        </w:tc>
        <w:tc>
          <w:tcPr>
            <w:tcW w:w="850" w:type="dxa"/>
          </w:tcPr>
          <w:p w14:paraId="66F8913D"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44.4</w:t>
            </w:r>
          </w:p>
        </w:tc>
        <w:tc>
          <w:tcPr>
            <w:tcW w:w="851" w:type="dxa"/>
          </w:tcPr>
          <w:p w14:paraId="68E8CC7D"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44.3</w:t>
            </w:r>
          </w:p>
        </w:tc>
        <w:tc>
          <w:tcPr>
            <w:tcW w:w="850" w:type="dxa"/>
          </w:tcPr>
          <w:p w14:paraId="45F9D6DD"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39.5</w:t>
            </w:r>
          </w:p>
        </w:tc>
        <w:tc>
          <w:tcPr>
            <w:tcW w:w="993" w:type="dxa"/>
          </w:tcPr>
          <w:p w14:paraId="1CB4B501"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33.5</w:t>
            </w:r>
          </w:p>
        </w:tc>
      </w:tr>
      <w:tr w:rsidR="00E909B6" w:rsidRPr="001D04B9" w14:paraId="5A00FD40" w14:textId="77777777" w:rsidTr="00E909B6">
        <w:trPr>
          <w:jc w:val="center"/>
        </w:trPr>
        <w:tc>
          <w:tcPr>
            <w:tcW w:w="3974" w:type="dxa"/>
          </w:tcPr>
          <w:p w14:paraId="55ECF7A3"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iCs/>
                <w:sz w:val="24"/>
                <w:szCs w:val="24"/>
              </w:rPr>
              <w:t>NIPAM</w:t>
            </w:r>
            <w:r w:rsidRPr="001D04B9">
              <w:rPr>
                <w:rFonts w:ascii="Times New Roman" w:eastAsia="Calibri" w:hAnsi="Times New Roman"/>
                <w:iCs/>
                <w:sz w:val="24"/>
                <w:szCs w:val="24"/>
                <w:vertAlign w:val="subscript"/>
              </w:rPr>
              <w:t>90</w:t>
            </w:r>
            <w:r w:rsidRPr="001D04B9">
              <w:rPr>
                <w:rFonts w:ascii="Times New Roman" w:eastAsia="Calibri" w:hAnsi="Times New Roman"/>
                <w:iCs/>
                <w:sz w:val="24"/>
                <w:szCs w:val="24"/>
              </w:rPr>
              <w:t>-APTAC</w:t>
            </w:r>
            <w:r w:rsidRPr="001D04B9">
              <w:rPr>
                <w:rFonts w:ascii="Times New Roman" w:eastAsia="Calibri" w:hAnsi="Times New Roman"/>
                <w:iCs/>
                <w:sz w:val="24"/>
                <w:szCs w:val="24"/>
                <w:vertAlign w:val="subscript"/>
              </w:rPr>
              <w:t>2.5</w:t>
            </w:r>
            <w:r w:rsidRPr="001D04B9">
              <w:rPr>
                <w:rFonts w:ascii="Times New Roman" w:eastAsia="Calibri" w:hAnsi="Times New Roman"/>
                <w:iCs/>
                <w:sz w:val="24"/>
                <w:szCs w:val="24"/>
              </w:rPr>
              <w:t>-AMPS</w:t>
            </w:r>
            <w:r w:rsidRPr="001D04B9">
              <w:rPr>
                <w:rFonts w:ascii="Times New Roman" w:eastAsia="Calibri" w:hAnsi="Times New Roman"/>
                <w:iCs/>
                <w:sz w:val="24"/>
                <w:szCs w:val="24"/>
                <w:vertAlign w:val="subscript"/>
              </w:rPr>
              <w:t>7.5</w:t>
            </w:r>
          </w:p>
        </w:tc>
        <w:tc>
          <w:tcPr>
            <w:tcW w:w="992" w:type="dxa"/>
          </w:tcPr>
          <w:p w14:paraId="7EE5172E"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41.5</w:t>
            </w:r>
          </w:p>
          <w:p w14:paraId="35B7404A"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w:t>
            </w:r>
          </w:p>
        </w:tc>
        <w:tc>
          <w:tcPr>
            <w:tcW w:w="851" w:type="dxa"/>
          </w:tcPr>
          <w:p w14:paraId="522A2508"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40.7</w:t>
            </w:r>
          </w:p>
          <w:p w14:paraId="35DB8F0E"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w:t>
            </w:r>
          </w:p>
        </w:tc>
        <w:tc>
          <w:tcPr>
            <w:tcW w:w="850" w:type="dxa"/>
          </w:tcPr>
          <w:p w14:paraId="430BDC2F"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41.7</w:t>
            </w:r>
          </w:p>
          <w:p w14:paraId="390AD795"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w:t>
            </w:r>
          </w:p>
        </w:tc>
        <w:tc>
          <w:tcPr>
            <w:tcW w:w="851" w:type="dxa"/>
          </w:tcPr>
          <w:p w14:paraId="6FFD472B"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42.0</w:t>
            </w:r>
          </w:p>
          <w:p w14:paraId="62A026DE"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w:t>
            </w:r>
          </w:p>
        </w:tc>
        <w:tc>
          <w:tcPr>
            <w:tcW w:w="850" w:type="dxa"/>
          </w:tcPr>
          <w:p w14:paraId="3500025E" w14:textId="1C3CF055"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39.6 51</w:t>
            </w:r>
            <w:r w:rsidR="00BA77FF">
              <w:rPr>
                <w:rFonts w:ascii="Times New Roman" w:eastAsia="Calibri" w:hAnsi="Times New Roman"/>
                <w:sz w:val="24"/>
                <w:szCs w:val="24"/>
              </w:rPr>
              <w:t>.</w:t>
            </w:r>
            <w:r w:rsidRPr="001D04B9">
              <w:rPr>
                <w:rFonts w:ascii="Times New Roman" w:eastAsia="Calibri" w:hAnsi="Times New Roman"/>
                <w:sz w:val="24"/>
                <w:szCs w:val="24"/>
              </w:rPr>
              <w:t>1</w:t>
            </w:r>
          </w:p>
        </w:tc>
        <w:tc>
          <w:tcPr>
            <w:tcW w:w="993" w:type="dxa"/>
          </w:tcPr>
          <w:p w14:paraId="5C67A351" w14:textId="77777777"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 xml:space="preserve">33.0 </w:t>
            </w:r>
          </w:p>
          <w:p w14:paraId="0EF14C18" w14:textId="68DCBA81" w:rsidR="00E909B6" w:rsidRPr="001D04B9" w:rsidRDefault="00E909B6" w:rsidP="00E909B6">
            <w:pPr>
              <w:spacing w:line="240" w:lineRule="auto"/>
              <w:rPr>
                <w:rFonts w:ascii="Times New Roman" w:eastAsia="Calibri" w:hAnsi="Times New Roman"/>
                <w:sz w:val="24"/>
                <w:szCs w:val="24"/>
              </w:rPr>
            </w:pPr>
            <w:r w:rsidRPr="001D04B9">
              <w:rPr>
                <w:rFonts w:ascii="Times New Roman" w:eastAsia="Calibri" w:hAnsi="Times New Roman"/>
                <w:sz w:val="24"/>
                <w:szCs w:val="24"/>
              </w:rPr>
              <w:t>47</w:t>
            </w:r>
            <w:r w:rsidR="00BA77FF">
              <w:rPr>
                <w:rFonts w:ascii="Times New Roman" w:eastAsia="Calibri" w:hAnsi="Times New Roman"/>
                <w:sz w:val="24"/>
                <w:szCs w:val="24"/>
              </w:rPr>
              <w:t>.</w:t>
            </w:r>
            <w:r w:rsidRPr="001D04B9">
              <w:rPr>
                <w:rFonts w:ascii="Times New Roman" w:eastAsia="Calibri" w:hAnsi="Times New Roman"/>
                <w:sz w:val="24"/>
                <w:szCs w:val="24"/>
              </w:rPr>
              <w:t>1</w:t>
            </w:r>
          </w:p>
        </w:tc>
      </w:tr>
    </w:tbl>
    <w:p w14:paraId="7300537E" w14:textId="77777777" w:rsidR="00E909B6" w:rsidRPr="001D04B9" w:rsidRDefault="00E909B6" w:rsidP="00E909B6">
      <w:pPr>
        <w:spacing w:after="0" w:line="240" w:lineRule="auto"/>
        <w:jc w:val="both"/>
        <w:rPr>
          <w:rFonts w:ascii="Times New Roman" w:eastAsia="Calibri" w:hAnsi="Times New Roman" w:cs="Times New Roman"/>
          <w:sz w:val="28"/>
          <w:szCs w:val="28"/>
        </w:rPr>
      </w:pPr>
    </w:p>
    <w:tbl>
      <w:tblPr>
        <w:tblStyle w:val="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E909B6" w:rsidRPr="001D04B9" w14:paraId="2592DDB5" w14:textId="77777777" w:rsidTr="00E909B6">
        <w:tc>
          <w:tcPr>
            <w:tcW w:w="9345" w:type="dxa"/>
          </w:tcPr>
          <w:p w14:paraId="6E900168" w14:textId="615D37A1" w:rsidR="00E909B6" w:rsidRPr="001D04B9" w:rsidRDefault="00407D5F" w:rsidP="00E909B6">
            <w:pPr>
              <w:jc w:val="center"/>
              <w:rPr>
                <w:rFonts w:ascii="Times New Roman" w:eastAsia="Calibri" w:hAnsi="Times New Roman" w:cs="Times New Roman"/>
                <w:bCs/>
                <w:sz w:val="28"/>
                <w:szCs w:val="28"/>
                <w:lang w:bidi="en-US"/>
              </w:rPr>
            </w:pPr>
            <w:r w:rsidRPr="001D04B9">
              <w:rPr>
                <w:rFonts w:ascii="Palatino Linotype" w:eastAsia="SimSun" w:hAnsi="Palatino Linotype" w:cs="Times New Roman"/>
                <w:color w:val="000000"/>
                <w:sz w:val="20"/>
                <w:szCs w:val="20"/>
                <w:lang w:eastAsia="zh-CN"/>
              </w:rPr>
              <w:object w:dxaOrig="4535" w:dyaOrig="4535" w14:anchorId="518ABEC7">
                <v:shape id="_x0000_i1065" type="#_x0000_t75" style="width:226pt;height:212pt" o:ole="">
                  <v:imagedata r:id="rId106" o:title=""/>
                </v:shape>
                <o:OLEObject Type="Embed" ProgID="Origin50.Graph" ShapeID="_x0000_i1065" DrawAspect="Content" ObjectID="_1771835698" r:id="rId107"/>
              </w:object>
            </w:r>
          </w:p>
        </w:tc>
      </w:tr>
      <w:tr w:rsidR="00E909B6" w:rsidRPr="001D04B9" w14:paraId="3B324AD4" w14:textId="77777777" w:rsidTr="00E909B6">
        <w:tc>
          <w:tcPr>
            <w:tcW w:w="9345" w:type="dxa"/>
          </w:tcPr>
          <w:p w14:paraId="0E502407" w14:textId="77777777" w:rsidR="00071072" w:rsidRPr="001D04B9" w:rsidRDefault="00071072" w:rsidP="00E909B6">
            <w:pPr>
              <w:jc w:val="center"/>
              <w:rPr>
                <w:rFonts w:ascii="Times New Roman" w:eastAsia="Calibri" w:hAnsi="Times New Roman" w:cs="Times New Roman"/>
                <w:b/>
                <w:bCs/>
                <w:iCs/>
                <w:sz w:val="28"/>
                <w:szCs w:val="28"/>
                <w:lang w:bidi="en-US"/>
              </w:rPr>
            </w:pPr>
          </w:p>
          <w:p w14:paraId="3382C7A8" w14:textId="77777777" w:rsidR="00E909B6" w:rsidRPr="001D04B9" w:rsidRDefault="00322B57" w:rsidP="00E909B6">
            <w:pPr>
              <w:jc w:val="center"/>
              <w:rPr>
                <w:rFonts w:ascii="Times New Roman" w:eastAsia="Calibri" w:hAnsi="Times New Roman" w:cs="Times New Roman"/>
                <w:bCs/>
                <w:sz w:val="28"/>
                <w:szCs w:val="28"/>
                <w:lang w:bidi="en-US"/>
              </w:rPr>
            </w:pPr>
            <w:r w:rsidRPr="001D04B9">
              <w:rPr>
                <w:rFonts w:ascii="Times New Roman" w:eastAsia="Calibri" w:hAnsi="Times New Roman" w:cs="Times New Roman"/>
                <w:b/>
                <w:bCs/>
                <w:iCs/>
                <w:sz w:val="28"/>
                <w:szCs w:val="28"/>
                <w:lang w:bidi="en-US"/>
              </w:rPr>
              <w:t>Figure 44</w:t>
            </w:r>
            <w:r w:rsidR="00071072" w:rsidRPr="001D04B9">
              <w:rPr>
                <w:rFonts w:ascii="Times New Roman" w:eastAsia="Calibri" w:hAnsi="Times New Roman" w:cs="Times New Roman"/>
                <w:b/>
                <w:bCs/>
                <w:iCs/>
                <w:sz w:val="28"/>
                <w:szCs w:val="28"/>
                <w:lang w:bidi="en-US"/>
              </w:rPr>
              <w:t xml:space="preserve"> - </w:t>
            </w:r>
            <w:r w:rsidR="00E909B6" w:rsidRPr="001D04B9">
              <w:rPr>
                <w:rFonts w:ascii="Times New Roman" w:eastAsia="Calibri" w:hAnsi="Times New Roman" w:cs="Times New Roman"/>
                <w:b/>
                <w:bCs/>
                <w:iCs/>
                <w:sz w:val="28"/>
                <w:szCs w:val="28"/>
                <w:lang w:bidi="en-US"/>
              </w:rPr>
              <w:t>Temperature dependent phase behavior of nanogels based on NIPAM-APTAC-AMPS at various ionic strength (µ), with curves 1 - NIPAM</w:t>
            </w:r>
            <w:r w:rsidR="00E909B6" w:rsidRPr="001D04B9">
              <w:rPr>
                <w:rFonts w:ascii="Times New Roman" w:eastAsia="Calibri" w:hAnsi="Times New Roman" w:cs="Times New Roman"/>
                <w:b/>
                <w:bCs/>
                <w:iCs/>
                <w:sz w:val="28"/>
                <w:szCs w:val="28"/>
                <w:vertAlign w:val="subscript"/>
                <w:lang w:bidi="en-US"/>
              </w:rPr>
              <w:t>90</w:t>
            </w:r>
            <w:r w:rsidR="00E909B6" w:rsidRPr="001D04B9">
              <w:rPr>
                <w:rFonts w:ascii="Times New Roman" w:eastAsia="Calibri" w:hAnsi="Times New Roman" w:cs="Times New Roman"/>
                <w:b/>
                <w:bCs/>
                <w:iCs/>
                <w:sz w:val="28"/>
                <w:szCs w:val="28"/>
                <w:lang w:bidi="en-US"/>
              </w:rPr>
              <w:t>-APTAC</w:t>
            </w:r>
            <w:r w:rsidR="00E909B6" w:rsidRPr="001D04B9">
              <w:rPr>
                <w:rFonts w:ascii="Times New Roman" w:eastAsia="Calibri" w:hAnsi="Times New Roman" w:cs="Times New Roman"/>
                <w:b/>
                <w:bCs/>
                <w:iCs/>
                <w:sz w:val="28"/>
                <w:szCs w:val="28"/>
                <w:vertAlign w:val="subscript"/>
                <w:lang w:bidi="en-US"/>
              </w:rPr>
              <w:t>5</w:t>
            </w:r>
            <w:r w:rsidR="00E909B6" w:rsidRPr="001D04B9">
              <w:rPr>
                <w:rFonts w:ascii="Times New Roman" w:eastAsia="Calibri" w:hAnsi="Times New Roman" w:cs="Times New Roman"/>
                <w:b/>
                <w:bCs/>
                <w:iCs/>
                <w:sz w:val="28"/>
                <w:szCs w:val="28"/>
                <w:lang w:bidi="en-US"/>
              </w:rPr>
              <w:t>-AMPS</w:t>
            </w:r>
            <w:r w:rsidR="00E909B6" w:rsidRPr="001D04B9">
              <w:rPr>
                <w:rFonts w:ascii="Times New Roman" w:eastAsia="Calibri" w:hAnsi="Times New Roman" w:cs="Times New Roman"/>
                <w:b/>
                <w:bCs/>
                <w:iCs/>
                <w:sz w:val="28"/>
                <w:szCs w:val="28"/>
                <w:vertAlign w:val="subscript"/>
                <w:lang w:bidi="en-US"/>
              </w:rPr>
              <w:t>5</w:t>
            </w:r>
            <w:r w:rsidR="00E909B6" w:rsidRPr="001D04B9">
              <w:rPr>
                <w:rFonts w:ascii="Times New Roman" w:eastAsia="Calibri" w:hAnsi="Times New Roman" w:cs="Times New Roman"/>
                <w:b/>
                <w:bCs/>
                <w:iCs/>
                <w:sz w:val="28"/>
                <w:szCs w:val="28"/>
                <w:lang w:bidi="en-US"/>
              </w:rPr>
              <w:t>; 2 - NIPAM</w:t>
            </w:r>
            <w:r w:rsidR="00E909B6" w:rsidRPr="001D04B9">
              <w:rPr>
                <w:rFonts w:ascii="Times New Roman" w:eastAsia="Calibri" w:hAnsi="Times New Roman" w:cs="Times New Roman"/>
                <w:b/>
                <w:bCs/>
                <w:iCs/>
                <w:sz w:val="28"/>
                <w:szCs w:val="28"/>
                <w:vertAlign w:val="subscript"/>
                <w:lang w:bidi="en-US"/>
              </w:rPr>
              <w:t>90</w:t>
            </w:r>
            <w:r w:rsidR="00E909B6" w:rsidRPr="001D04B9">
              <w:rPr>
                <w:rFonts w:ascii="Times New Roman" w:eastAsia="Calibri" w:hAnsi="Times New Roman" w:cs="Times New Roman"/>
                <w:b/>
                <w:bCs/>
                <w:iCs/>
                <w:sz w:val="28"/>
                <w:szCs w:val="28"/>
                <w:lang w:bidi="en-US"/>
              </w:rPr>
              <w:t>-APTAC</w:t>
            </w:r>
            <w:r w:rsidR="00E909B6" w:rsidRPr="001D04B9">
              <w:rPr>
                <w:rFonts w:ascii="Times New Roman" w:eastAsia="Calibri" w:hAnsi="Times New Roman" w:cs="Times New Roman"/>
                <w:b/>
                <w:bCs/>
                <w:iCs/>
                <w:sz w:val="28"/>
                <w:szCs w:val="28"/>
                <w:vertAlign w:val="subscript"/>
                <w:lang w:bidi="en-US"/>
              </w:rPr>
              <w:t>7.5</w:t>
            </w:r>
            <w:r w:rsidR="00E909B6" w:rsidRPr="001D04B9">
              <w:rPr>
                <w:rFonts w:ascii="Times New Roman" w:eastAsia="Calibri" w:hAnsi="Times New Roman" w:cs="Times New Roman"/>
                <w:b/>
                <w:bCs/>
                <w:iCs/>
                <w:sz w:val="28"/>
                <w:szCs w:val="28"/>
                <w:lang w:bidi="en-US"/>
              </w:rPr>
              <w:t>-</w:t>
            </w:r>
            <w:r w:rsidR="00E909B6" w:rsidRPr="00407D5F">
              <w:rPr>
                <w:rFonts w:ascii="Times New Roman" w:eastAsia="Calibri" w:hAnsi="Times New Roman" w:cs="Times New Roman"/>
                <w:b/>
                <w:bCs/>
                <w:iCs/>
                <w:sz w:val="28"/>
                <w:szCs w:val="28"/>
                <w:lang w:bidi="en-US"/>
              </w:rPr>
              <w:t>AMPS</w:t>
            </w:r>
            <w:r w:rsidR="00E909B6" w:rsidRPr="00407D5F">
              <w:rPr>
                <w:rFonts w:ascii="Times New Roman" w:eastAsia="Calibri" w:hAnsi="Times New Roman" w:cs="Times New Roman"/>
                <w:b/>
                <w:bCs/>
                <w:iCs/>
                <w:sz w:val="28"/>
                <w:szCs w:val="28"/>
                <w:vertAlign w:val="subscript"/>
                <w:lang w:bidi="en-US"/>
              </w:rPr>
              <w:t>2.5</w:t>
            </w:r>
            <w:r w:rsidR="00E909B6" w:rsidRPr="00407D5F">
              <w:rPr>
                <w:rFonts w:ascii="Times New Roman" w:eastAsia="Calibri" w:hAnsi="Times New Roman" w:cs="Times New Roman"/>
                <w:b/>
                <w:bCs/>
                <w:iCs/>
                <w:sz w:val="28"/>
                <w:szCs w:val="28"/>
                <w:lang w:bidi="en-US"/>
              </w:rPr>
              <w:t>; 3 - NIPAM</w:t>
            </w:r>
            <w:r w:rsidR="00E909B6" w:rsidRPr="00407D5F">
              <w:rPr>
                <w:rFonts w:ascii="Times New Roman" w:eastAsia="Calibri" w:hAnsi="Times New Roman" w:cs="Times New Roman"/>
                <w:b/>
                <w:bCs/>
                <w:iCs/>
                <w:sz w:val="28"/>
                <w:szCs w:val="28"/>
                <w:vertAlign w:val="subscript"/>
                <w:lang w:bidi="en-US"/>
              </w:rPr>
              <w:t>90</w:t>
            </w:r>
            <w:r w:rsidR="00E909B6" w:rsidRPr="00407D5F">
              <w:rPr>
                <w:rFonts w:ascii="Times New Roman" w:eastAsia="Calibri" w:hAnsi="Times New Roman" w:cs="Times New Roman"/>
                <w:b/>
                <w:bCs/>
                <w:iCs/>
                <w:sz w:val="28"/>
                <w:szCs w:val="28"/>
                <w:lang w:bidi="en-US"/>
              </w:rPr>
              <w:t>-APTAC</w:t>
            </w:r>
            <w:r w:rsidR="00E909B6" w:rsidRPr="00407D5F">
              <w:rPr>
                <w:rFonts w:ascii="Times New Roman" w:eastAsia="Calibri" w:hAnsi="Times New Roman" w:cs="Times New Roman"/>
                <w:b/>
                <w:bCs/>
                <w:iCs/>
                <w:sz w:val="28"/>
                <w:szCs w:val="28"/>
                <w:vertAlign w:val="subscript"/>
                <w:lang w:bidi="en-US"/>
              </w:rPr>
              <w:t>2.5</w:t>
            </w:r>
            <w:r w:rsidR="00E909B6" w:rsidRPr="00407D5F">
              <w:rPr>
                <w:rFonts w:ascii="Times New Roman" w:eastAsia="Calibri" w:hAnsi="Times New Roman" w:cs="Times New Roman"/>
                <w:b/>
                <w:bCs/>
                <w:iCs/>
                <w:sz w:val="28"/>
                <w:szCs w:val="28"/>
                <w:lang w:bidi="en-US"/>
              </w:rPr>
              <w:t>-AMPS</w:t>
            </w:r>
            <w:r w:rsidR="00E909B6" w:rsidRPr="00407D5F">
              <w:rPr>
                <w:rFonts w:ascii="Times New Roman" w:eastAsia="Calibri" w:hAnsi="Times New Roman" w:cs="Times New Roman"/>
                <w:b/>
                <w:bCs/>
                <w:iCs/>
                <w:sz w:val="28"/>
                <w:szCs w:val="28"/>
                <w:vertAlign w:val="subscript"/>
                <w:lang w:bidi="en-US"/>
              </w:rPr>
              <w:t>7.5</w:t>
            </w:r>
          </w:p>
        </w:tc>
      </w:tr>
    </w:tbl>
    <w:p w14:paraId="694E963D" w14:textId="77777777" w:rsidR="00E909B6" w:rsidRPr="001D04B9" w:rsidRDefault="00E909B6" w:rsidP="00407D5F">
      <w:pPr>
        <w:spacing w:after="0" w:line="240" w:lineRule="auto"/>
        <w:ind w:firstLine="708"/>
        <w:jc w:val="both"/>
        <w:rPr>
          <w:rFonts w:ascii="Times New Roman" w:eastAsia="Calibri" w:hAnsi="Times New Roman" w:cs="Times New Roman"/>
          <w:i/>
          <w:sz w:val="28"/>
          <w:szCs w:val="28"/>
          <w:lang w:bidi="en-US"/>
        </w:rPr>
      </w:pPr>
      <w:r w:rsidRPr="001D04B9">
        <w:rPr>
          <w:rFonts w:ascii="Times New Roman" w:eastAsia="Calibri" w:hAnsi="Times New Roman" w:cs="Times New Roman"/>
          <w:bCs/>
          <w:sz w:val="28"/>
          <w:szCs w:val="28"/>
          <w:lang w:bidi="en-US"/>
        </w:rPr>
        <w:lastRenderedPageBreak/>
        <w:t>Distributions of the mean hydrodynamic radius (R</w:t>
      </w:r>
      <w:r w:rsidRPr="001D04B9">
        <w:rPr>
          <w:rFonts w:ascii="Times New Roman" w:eastAsia="Calibri" w:hAnsi="Times New Roman" w:cs="Times New Roman"/>
          <w:bCs/>
          <w:iCs/>
          <w:sz w:val="28"/>
          <w:szCs w:val="28"/>
          <w:vertAlign w:val="subscript"/>
          <w:lang w:bidi="en-US"/>
        </w:rPr>
        <w:t>h</w:t>
      </w:r>
      <w:r w:rsidRPr="001D04B9">
        <w:rPr>
          <w:rFonts w:ascii="Times New Roman" w:eastAsia="Calibri" w:hAnsi="Times New Roman" w:cs="Times New Roman"/>
          <w:bCs/>
          <w:sz w:val="28"/>
          <w:szCs w:val="28"/>
          <w:lang w:bidi="en-US"/>
        </w:rPr>
        <w:t>) were studied for the NIPAM</w:t>
      </w:r>
      <w:r w:rsidRPr="001D04B9">
        <w:rPr>
          <w:rFonts w:ascii="Times New Roman" w:eastAsia="Calibri" w:hAnsi="Times New Roman" w:cs="Times New Roman"/>
          <w:bCs/>
          <w:sz w:val="28"/>
          <w:szCs w:val="28"/>
          <w:vertAlign w:val="subscript"/>
          <w:lang w:bidi="en-US"/>
        </w:rPr>
        <w:t>90</w:t>
      </w:r>
      <w:r w:rsidRPr="001D04B9">
        <w:rPr>
          <w:rFonts w:ascii="Times New Roman" w:eastAsia="Calibri" w:hAnsi="Times New Roman" w:cs="Times New Roman"/>
          <w:bCs/>
          <w:sz w:val="28"/>
          <w:szCs w:val="28"/>
          <w:lang w:bidi="en-US"/>
        </w:rPr>
        <w:t>-APTAC</w:t>
      </w:r>
      <w:r w:rsidRPr="001D04B9">
        <w:rPr>
          <w:rFonts w:ascii="Times New Roman" w:eastAsia="Calibri" w:hAnsi="Times New Roman" w:cs="Times New Roman"/>
          <w:bCs/>
          <w:sz w:val="28"/>
          <w:szCs w:val="28"/>
          <w:vertAlign w:val="subscript"/>
          <w:lang w:bidi="en-US"/>
        </w:rPr>
        <w:t>5</w:t>
      </w:r>
      <w:r w:rsidRPr="001D04B9">
        <w:rPr>
          <w:rFonts w:ascii="Times New Roman" w:eastAsia="Calibri" w:hAnsi="Times New Roman" w:cs="Times New Roman"/>
          <w:bCs/>
          <w:sz w:val="28"/>
          <w:szCs w:val="28"/>
          <w:lang w:bidi="en-US"/>
        </w:rPr>
        <w:t>-AMPS</w:t>
      </w:r>
      <w:r w:rsidRPr="001D04B9">
        <w:rPr>
          <w:rFonts w:ascii="Times New Roman" w:eastAsia="Calibri" w:hAnsi="Times New Roman" w:cs="Times New Roman"/>
          <w:bCs/>
          <w:sz w:val="28"/>
          <w:szCs w:val="28"/>
          <w:vertAlign w:val="subscript"/>
          <w:lang w:bidi="en-US"/>
        </w:rPr>
        <w:t>5</w:t>
      </w:r>
      <w:r w:rsidRPr="001D04B9">
        <w:rPr>
          <w:rFonts w:ascii="Times New Roman" w:eastAsia="Calibri" w:hAnsi="Times New Roman" w:cs="Times New Roman"/>
          <w:bCs/>
          <w:sz w:val="28"/>
          <w:szCs w:val="28"/>
          <w:lang w:bidi="en-US"/>
        </w:rPr>
        <w:t xml:space="preserve"> nanogel within a temperature range of 25-50°</w:t>
      </w:r>
      <w:r w:rsidRPr="001D04B9">
        <w:rPr>
          <w:rFonts w:ascii="Times New Roman" w:eastAsia="Calibri" w:hAnsi="Times New Roman" w:cs="Times New Roman"/>
          <w:bCs/>
          <w:sz w:val="28"/>
          <w:szCs w:val="28"/>
        </w:rPr>
        <w:t>С</w:t>
      </w:r>
      <w:r w:rsidRPr="001D04B9">
        <w:rPr>
          <w:rFonts w:ascii="Times New Roman" w:eastAsia="Calibri" w:hAnsi="Times New Roman" w:cs="Times New Roman"/>
          <w:bCs/>
          <w:sz w:val="28"/>
          <w:szCs w:val="28"/>
          <w:lang w:bidi="en-US"/>
        </w:rPr>
        <w:t xml:space="preserve"> and at µ = 0.001, 0.1 and 1 M </w:t>
      </w:r>
      <w:r w:rsidRPr="001D04B9">
        <w:rPr>
          <w:rFonts w:ascii="Times New Roman" w:eastAsia="Calibri" w:hAnsi="Times New Roman" w:cs="Times New Roman"/>
          <w:sz w:val="28"/>
          <w:szCs w:val="28"/>
        </w:rPr>
        <w:t>NaCl</w:t>
      </w:r>
      <w:r w:rsidRPr="001D04B9">
        <w:rPr>
          <w:rFonts w:ascii="Times New Roman" w:eastAsia="Calibri" w:hAnsi="Times New Roman" w:cs="Times New Roman"/>
          <w:b/>
          <w:bCs/>
          <w:sz w:val="28"/>
          <w:szCs w:val="28"/>
        </w:rPr>
        <w:t xml:space="preserve"> </w:t>
      </w:r>
      <w:r w:rsidR="00041FC7" w:rsidRPr="001D04B9">
        <w:rPr>
          <w:rFonts w:ascii="Times New Roman" w:eastAsia="Calibri" w:hAnsi="Times New Roman" w:cs="Times New Roman"/>
          <w:bCs/>
          <w:sz w:val="28"/>
          <w:szCs w:val="28"/>
          <w:lang w:bidi="en-US"/>
        </w:rPr>
        <w:t>(Figure 45</w:t>
      </w:r>
      <w:r w:rsidRPr="001D04B9">
        <w:rPr>
          <w:rFonts w:ascii="Times New Roman" w:eastAsia="Calibri" w:hAnsi="Times New Roman" w:cs="Times New Roman"/>
          <w:bCs/>
          <w:sz w:val="28"/>
          <w:szCs w:val="28"/>
          <w:lang w:bidi="en-US"/>
        </w:rPr>
        <w:t>). At 25°</w:t>
      </w:r>
      <w:r w:rsidRPr="001D04B9">
        <w:rPr>
          <w:rFonts w:ascii="Times New Roman" w:eastAsia="Calibri" w:hAnsi="Times New Roman" w:cs="Times New Roman"/>
          <w:bCs/>
          <w:sz w:val="28"/>
          <w:szCs w:val="28"/>
        </w:rPr>
        <w:t>С</w:t>
      </w:r>
      <w:r w:rsidRPr="001D04B9">
        <w:rPr>
          <w:rFonts w:ascii="Times New Roman" w:eastAsia="Calibri" w:hAnsi="Times New Roman" w:cs="Times New Roman"/>
          <w:bCs/>
          <w:sz w:val="28"/>
          <w:szCs w:val="28"/>
          <w:lang w:bidi="en-US"/>
        </w:rPr>
        <w:t xml:space="preserve"> and µ = 0.001 M, NIPAM</w:t>
      </w:r>
      <w:r w:rsidRPr="001D04B9">
        <w:rPr>
          <w:rFonts w:ascii="Times New Roman" w:eastAsia="Calibri" w:hAnsi="Times New Roman" w:cs="Times New Roman"/>
          <w:bCs/>
          <w:sz w:val="28"/>
          <w:szCs w:val="28"/>
          <w:vertAlign w:val="subscript"/>
          <w:lang w:bidi="en-US"/>
        </w:rPr>
        <w:t>90</w:t>
      </w:r>
      <w:r w:rsidRPr="001D04B9">
        <w:rPr>
          <w:rFonts w:ascii="Times New Roman" w:eastAsia="Calibri" w:hAnsi="Times New Roman" w:cs="Times New Roman"/>
          <w:bCs/>
          <w:sz w:val="28"/>
          <w:szCs w:val="28"/>
          <w:lang w:bidi="en-US"/>
        </w:rPr>
        <w:t>-APTAC</w:t>
      </w:r>
      <w:r w:rsidRPr="001D04B9">
        <w:rPr>
          <w:rFonts w:ascii="Times New Roman" w:eastAsia="Calibri" w:hAnsi="Times New Roman" w:cs="Times New Roman"/>
          <w:bCs/>
          <w:sz w:val="28"/>
          <w:szCs w:val="28"/>
          <w:vertAlign w:val="subscript"/>
          <w:lang w:bidi="en-US"/>
        </w:rPr>
        <w:t>5</w:t>
      </w:r>
      <w:r w:rsidRPr="001D04B9">
        <w:rPr>
          <w:rFonts w:ascii="Times New Roman" w:eastAsia="Calibri" w:hAnsi="Times New Roman" w:cs="Times New Roman"/>
          <w:bCs/>
          <w:sz w:val="28"/>
          <w:szCs w:val="28"/>
          <w:lang w:bidi="en-US"/>
        </w:rPr>
        <w:t>-AMPS</w:t>
      </w:r>
      <w:r w:rsidRPr="001D04B9">
        <w:rPr>
          <w:rFonts w:ascii="Times New Roman" w:eastAsia="Calibri" w:hAnsi="Times New Roman" w:cs="Times New Roman"/>
          <w:bCs/>
          <w:sz w:val="28"/>
          <w:szCs w:val="28"/>
          <w:vertAlign w:val="subscript"/>
          <w:lang w:bidi="en-US"/>
        </w:rPr>
        <w:t>5</w:t>
      </w:r>
      <w:r w:rsidRPr="001D04B9">
        <w:rPr>
          <w:rFonts w:ascii="Times New Roman" w:eastAsia="Calibri" w:hAnsi="Times New Roman" w:cs="Times New Roman"/>
          <w:bCs/>
          <w:sz w:val="28"/>
          <w:szCs w:val="28"/>
          <w:lang w:bidi="en-US"/>
        </w:rPr>
        <w:t xml:space="preserve"> has a particle size of R</w:t>
      </w:r>
      <w:r w:rsidRPr="001D04B9">
        <w:rPr>
          <w:rFonts w:ascii="Times New Roman" w:eastAsia="Calibri" w:hAnsi="Times New Roman" w:cs="Times New Roman"/>
          <w:bCs/>
          <w:sz w:val="28"/>
          <w:szCs w:val="28"/>
          <w:vertAlign w:val="subscript"/>
          <w:lang w:bidi="en-US"/>
        </w:rPr>
        <w:t xml:space="preserve">h </w:t>
      </w:r>
      <w:r w:rsidR="00041FC7" w:rsidRPr="001D04B9">
        <w:rPr>
          <w:rFonts w:ascii="Times New Roman" w:eastAsia="Calibri" w:hAnsi="Times New Roman" w:cs="Times New Roman"/>
          <w:bCs/>
          <w:sz w:val="28"/>
          <w:szCs w:val="28"/>
          <w:lang w:bidi="en-US"/>
        </w:rPr>
        <w:t>= 18-20 nm (Figure 45</w:t>
      </w:r>
      <w:r w:rsidRPr="001D04B9">
        <w:rPr>
          <w:rFonts w:ascii="Times New Roman" w:eastAsia="Calibri" w:hAnsi="Times New Roman" w:cs="Times New Roman"/>
          <w:bCs/>
          <w:sz w:val="28"/>
          <w:szCs w:val="28"/>
          <w:lang w:bidi="en-US"/>
        </w:rPr>
        <w:t xml:space="preserve">a). Several peaks corresponding to ~10, 40 and 90 nm are observed in solutions at higher ionic strengths (µ = 0.1 and 1.0). The appearance of such large particles is probably connected with the unfolding of macromolecular chains, due to the </w:t>
      </w:r>
      <w:proofErr w:type="spellStart"/>
      <w:r w:rsidRPr="001D04B9">
        <w:rPr>
          <w:rFonts w:ascii="Times New Roman" w:eastAsia="Calibri" w:hAnsi="Times New Roman" w:cs="Times New Roman"/>
          <w:bCs/>
          <w:sz w:val="28"/>
          <w:szCs w:val="28"/>
          <w:lang w:bidi="en-US"/>
        </w:rPr>
        <w:t>antipolyelectrolyte</w:t>
      </w:r>
      <w:proofErr w:type="spellEnd"/>
      <w:r w:rsidRPr="001D04B9">
        <w:rPr>
          <w:rFonts w:ascii="Times New Roman" w:eastAsia="Calibri" w:hAnsi="Times New Roman" w:cs="Times New Roman"/>
          <w:bCs/>
          <w:sz w:val="28"/>
          <w:szCs w:val="28"/>
          <w:lang w:bidi="en-US"/>
        </w:rPr>
        <w:t xml:space="preserve"> effect, and the formation of clumps of nanogel particles. However, such clumps are not numerous.</w:t>
      </w:r>
    </w:p>
    <w:p w14:paraId="06E699E6" w14:textId="77777777" w:rsidR="00E909B6" w:rsidRPr="001D04B9" w:rsidRDefault="00E909B6" w:rsidP="00E909B6">
      <w:pPr>
        <w:spacing w:after="0" w:line="240" w:lineRule="auto"/>
        <w:ind w:firstLine="708"/>
        <w:jc w:val="both"/>
        <w:rPr>
          <w:rFonts w:ascii="Times New Roman" w:eastAsia="Calibri" w:hAnsi="Times New Roman" w:cs="Times New Roman"/>
          <w:b/>
          <w:sz w:val="28"/>
          <w:szCs w:val="28"/>
          <w:lang w:bidi="en-US"/>
        </w:rPr>
      </w:pPr>
      <w:r w:rsidRPr="001D04B9">
        <w:rPr>
          <w:rFonts w:ascii="Times New Roman" w:eastAsia="Calibri" w:hAnsi="Times New Roman" w:cs="Times New Roman"/>
          <w:bCs/>
          <w:sz w:val="28"/>
          <w:szCs w:val="28"/>
          <w:lang w:bidi="en-US"/>
        </w:rPr>
        <w:t>Unfolding of nanogel particles is promoted when temperature is increased. In the transition region, T = 35-40°</w:t>
      </w:r>
      <w:r w:rsidRPr="001D04B9">
        <w:rPr>
          <w:rFonts w:ascii="Times New Roman" w:eastAsia="Calibri" w:hAnsi="Times New Roman" w:cs="Times New Roman"/>
          <w:bCs/>
          <w:sz w:val="28"/>
          <w:szCs w:val="28"/>
        </w:rPr>
        <w:t>С</w:t>
      </w:r>
      <w:r w:rsidRPr="001D04B9">
        <w:rPr>
          <w:rFonts w:ascii="Times New Roman" w:eastAsia="Calibri" w:hAnsi="Times New Roman" w:cs="Times New Roman"/>
          <w:bCs/>
          <w:sz w:val="28"/>
          <w:szCs w:val="28"/>
          <w:lang w:bidi="en-US"/>
        </w:rPr>
        <w:t>, the R</w:t>
      </w:r>
      <w:r w:rsidRPr="001D04B9">
        <w:rPr>
          <w:rFonts w:ascii="Times New Roman" w:eastAsia="Calibri" w:hAnsi="Times New Roman" w:cs="Times New Roman"/>
          <w:bCs/>
          <w:iCs/>
          <w:sz w:val="28"/>
          <w:szCs w:val="28"/>
          <w:vertAlign w:val="subscript"/>
          <w:lang w:bidi="en-US"/>
        </w:rPr>
        <w:t>h</w:t>
      </w:r>
      <w:r w:rsidRPr="001D04B9">
        <w:rPr>
          <w:rFonts w:ascii="Times New Roman" w:eastAsia="Calibri" w:hAnsi="Times New Roman" w:cs="Times New Roman"/>
          <w:bCs/>
          <w:sz w:val="28"/>
          <w:szCs w:val="28"/>
          <w:lang w:bidi="en-US"/>
        </w:rPr>
        <w:t xml:space="preserve"> of the clumps reached 500-600 nm at µ = 0.001 M NaCl. Under these conditions, the </w:t>
      </w:r>
      <w:proofErr w:type="spellStart"/>
      <w:r w:rsidRPr="001D04B9">
        <w:rPr>
          <w:rFonts w:ascii="Times New Roman" w:eastAsia="Calibri" w:hAnsi="Times New Roman" w:cs="Times New Roman"/>
          <w:bCs/>
          <w:sz w:val="28"/>
          <w:szCs w:val="28"/>
          <w:lang w:bidi="en-US"/>
        </w:rPr>
        <w:t>antipolyelectrolyte</w:t>
      </w:r>
      <w:proofErr w:type="spellEnd"/>
      <w:r w:rsidRPr="001D04B9">
        <w:rPr>
          <w:rFonts w:ascii="Times New Roman" w:eastAsia="Calibri" w:hAnsi="Times New Roman" w:cs="Times New Roman"/>
          <w:bCs/>
          <w:sz w:val="28"/>
          <w:szCs w:val="28"/>
          <w:lang w:bidi="en-US"/>
        </w:rPr>
        <w:t xml:space="preserve"> effect is negligible, and the hydrophobicity of the NIPAM units dominates. Volume phase transition occurs at 47.8°</w:t>
      </w:r>
      <w:r w:rsidRPr="001D04B9">
        <w:rPr>
          <w:rFonts w:ascii="Times New Roman" w:eastAsia="Calibri" w:hAnsi="Times New Roman" w:cs="Times New Roman"/>
          <w:bCs/>
          <w:sz w:val="28"/>
          <w:szCs w:val="28"/>
        </w:rPr>
        <w:t>С</w:t>
      </w:r>
      <w:r w:rsidRPr="001D04B9">
        <w:rPr>
          <w:rFonts w:ascii="Times New Roman" w:eastAsia="Calibri" w:hAnsi="Times New Roman" w:cs="Times New Roman"/>
          <w:bCs/>
          <w:sz w:val="28"/>
          <w:szCs w:val="28"/>
          <w:lang w:bidi="en-US"/>
        </w:rPr>
        <w:t xml:space="preserve"> and µ = 0.1 M. Unfolding of the nanogel particles increases as the temperature is raised, up to a maximum at 45.1°</w:t>
      </w:r>
      <w:r w:rsidRPr="001D04B9">
        <w:rPr>
          <w:rFonts w:ascii="Times New Roman" w:eastAsia="Calibri" w:hAnsi="Times New Roman" w:cs="Times New Roman"/>
          <w:bCs/>
          <w:sz w:val="28"/>
          <w:szCs w:val="28"/>
        </w:rPr>
        <w:t>С</w:t>
      </w:r>
      <w:r w:rsidRPr="001D04B9">
        <w:rPr>
          <w:rFonts w:ascii="Times New Roman" w:eastAsia="Calibri" w:hAnsi="Times New Roman" w:cs="Times New Roman"/>
          <w:bCs/>
          <w:sz w:val="28"/>
          <w:szCs w:val="28"/>
          <w:lang w:bidi="en-US"/>
        </w:rPr>
        <w:t>, but then the structure of the particl</w:t>
      </w:r>
      <w:r w:rsidR="00041FC7" w:rsidRPr="001D04B9">
        <w:rPr>
          <w:rFonts w:ascii="Times New Roman" w:eastAsia="Calibri" w:hAnsi="Times New Roman" w:cs="Times New Roman"/>
          <w:bCs/>
          <w:sz w:val="28"/>
          <w:szCs w:val="28"/>
          <w:lang w:bidi="en-US"/>
        </w:rPr>
        <w:t>es remains constant (Figure 45</w:t>
      </w:r>
      <w:r w:rsidRPr="001D04B9">
        <w:rPr>
          <w:rFonts w:ascii="Times New Roman" w:eastAsia="Calibri" w:hAnsi="Times New Roman" w:cs="Times New Roman"/>
          <w:bCs/>
          <w:sz w:val="28"/>
          <w:szCs w:val="28"/>
          <w:lang w:bidi="en-US"/>
        </w:rPr>
        <w:t xml:space="preserve">b). Further increases in ionic strength result in electrostatic screening of the APTAC and AMPS units. The </w:t>
      </w:r>
      <w:proofErr w:type="spellStart"/>
      <w:r w:rsidRPr="001D04B9">
        <w:rPr>
          <w:rFonts w:ascii="Times New Roman" w:eastAsia="Calibri" w:hAnsi="Times New Roman" w:cs="Times New Roman"/>
          <w:bCs/>
          <w:sz w:val="28"/>
          <w:szCs w:val="28"/>
          <w:lang w:bidi="en-US"/>
        </w:rPr>
        <w:t>antipolyelectrolyte</w:t>
      </w:r>
      <w:proofErr w:type="spellEnd"/>
      <w:r w:rsidRPr="001D04B9">
        <w:rPr>
          <w:rFonts w:ascii="Times New Roman" w:eastAsia="Calibri" w:hAnsi="Times New Roman" w:cs="Times New Roman"/>
          <w:bCs/>
          <w:sz w:val="28"/>
          <w:szCs w:val="28"/>
          <w:lang w:bidi="en-US"/>
        </w:rPr>
        <w:t xml:space="preserve"> effect is suppressed at µ = 1 M, at which point volume phase transition is solely determined</w:t>
      </w:r>
      <w:r w:rsidR="00041FC7" w:rsidRPr="001D04B9">
        <w:rPr>
          <w:rFonts w:ascii="Times New Roman" w:eastAsia="Calibri" w:hAnsi="Times New Roman" w:cs="Times New Roman"/>
          <w:bCs/>
          <w:sz w:val="28"/>
          <w:szCs w:val="28"/>
          <w:lang w:bidi="en-US"/>
        </w:rPr>
        <w:t xml:space="preserve"> by the NIPAM units (Figure 45</w:t>
      </w:r>
      <w:r w:rsidRPr="001D04B9">
        <w:rPr>
          <w:rFonts w:ascii="Times New Roman" w:eastAsia="Calibri" w:hAnsi="Times New Roman" w:cs="Times New Roman"/>
          <w:bCs/>
          <w:sz w:val="28"/>
          <w:szCs w:val="28"/>
          <w:lang w:bidi="en-US"/>
        </w:rPr>
        <w:t>c). In all the solutions studied, clumping in the nanogels remained colloidally stable above the VPTT, and no macroscopic phase separation was observed.</w:t>
      </w:r>
    </w:p>
    <w:p w14:paraId="57AACA12" w14:textId="77777777" w:rsidR="00E909B6" w:rsidRPr="001D04B9" w:rsidRDefault="00E909B6" w:rsidP="00E909B6">
      <w:pPr>
        <w:spacing w:after="0" w:line="240" w:lineRule="auto"/>
        <w:jc w:val="both"/>
        <w:rPr>
          <w:rFonts w:ascii="Times New Roman" w:eastAsia="Calibri" w:hAnsi="Times New Roman" w:cs="Times New Roman"/>
          <w:sz w:val="28"/>
          <w:szCs w:val="28"/>
        </w:rPr>
      </w:pPr>
    </w:p>
    <w:tbl>
      <w:tblPr>
        <w:tblW w:w="9493" w:type="dxa"/>
        <w:jc w:val="center"/>
        <w:tblLayout w:type="fixed"/>
        <w:tblLook w:val="0000" w:firstRow="0" w:lastRow="0" w:firstColumn="0" w:lastColumn="0" w:noHBand="0" w:noVBand="0"/>
      </w:tblPr>
      <w:tblGrid>
        <w:gridCol w:w="3006"/>
        <w:gridCol w:w="3260"/>
        <w:gridCol w:w="3227"/>
      </w:tblGrid>
      <w:tr w:rsidR="00E909B6" w:rsidRPr="001D04B9" w14:paraId="232F08AD" w14:textId="77777777" w:rsidTr="00E909B6">
        <w:trPr>
          <w:jc w:val="center"/>
        </w:trPr>
        <w:tc>
          <w:tcPr>
            <w:tcW w:w="3006" w:type="dxa"/>
            <w:shd w:val="clear" w:color="auto" w:fill="auto"/>
            <w:vAlign w:val="center"/>
          </w:tcPr>
          <w:p w14:paraId="4E16F33F" w14:textId="77777777" w:rsidR="00E909B6" w:rsidRPr="001D04B9" w:rsidRDefault="00E909B6" w:rsidP="00E909B6">
            <w:pPr>
              <w:widowControl w:val="0"/>
              <w:suppressAutoHyphens/>
              <w:snapToGrid w:val="0"/>
              <w:spacing w:after="120" w:line="240" w:lineRule="auto"/>
              <w:jc w:val="center"/>
              <w:rPr>
                <w:rFonts w:ascii="Times New Roman" w:eastAsia="Times New Roman" w:hAnsi="Times New Roman" w:cs="Times New Roman"/>
                <w:color w:val="000000"/>
                <w:sz w:val="24"/>
                <w:szCs w:val="24"/>
                <w:lang w:eastAsia="de-DE" w:bidi="en-US"/>
              </w:rPr>
            </w:pPr>
            <w:r w:rsidRPr="001D04B9">
              <w:rPr>
                <w:rFonts w:ascii="Times New Roman" w:eastAsia="Times New Roman" w:hAnsi="Times New Roman" w:cs="Times New Roman"/>
                <w:noProof/>
                <w:color w:val="000000"/>
                <w:sz w:val="24"/>
                <w:szCs w:val="24"/>
                <w:lang w:val="ru-RU" w:eastAsia="ru-RU"/>
              </w:rPr>
              <mc:AlternateContent>
                <mc:Choice Requires="wps">
                  <w:drawing>
                    <wp:anchor distT="0" distB="0" distL="114300" distR="114300" simplePos="0" relativeHeight="251663360" behindDoc="0" locked="0" layoutInCell="1" allowOverlap="1" wp14:anchorId="52C5B2CE" wp14:editId="056972DD">
                      <wp:simplePos x="0" y="0"/>
                      <wp:positionH relativeFrom="column">
                        <wp:posOffset>635</wp:posOffset>
                      </wp:positionH>
                      <wp:positionV relativeFrom="paragraph">
                        <wp:posOffset>635</wp:posOffset>
                      </wp:positionV>
                      <wp:extent cx="635635" cy="635635"/>
                      <wp:effectExtent l="0" t="0" r="0" b="0"/>
                      <wp:wrapNone/>
                      <wp:docPr id="13" name="_x0000_tole_rId26"/>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a:effectLst/>
                            </wps:spPr>
                            <wps:bodyPr/>
                          </wps:wsp>
                        </a:graphicData>
                      </a:graphic>
                    </wp:anchor>
                  </w:drawing>
                </mc:Choice>
                <mc:Fallback>
                  <w:pict>
                    <v:rect w14:anchorId="0344187D" id="_x0000_tole_rId26" o:spid="_x0000_s1026" style="position:absolute;margin-left:.05pt;margin-top:.05pt;width:50.05pt;height:50.0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" filled="f" stroked="f" strokeweight="0"/>
                  </w:pict>
                </mc:Fallback>
              </mc:AlternateContent>
            </w:r>
            <w:r w:rsidRPr="001D04B9">
              <w:rPr>
                <w:rFonts w:ascii="Times New Roman" w:eastAsia="Times New Roman" w:hAnsi="Times New Roman" w:cs="Times New Roman"/>
                <w:noProof/>
                <w:color w:val="000000"/>
                <w:sz w:val="24"/>
                <w:szCs w:val="24"/>
                <w:lang w:val="ru-RU" w:eastAsia="ru-RU"/>
              </w:rPr>
              <mc:AlternateContent>
                <mc:Choice Requires="wps">
                  <w:drawing>
                    <wp:anchor distT="0" distB="0" distL="114300" distR="114300" simplePos="0" relativeHeight="251666432" behindDoc="0" locked="0" layoutInCell="1" allowOverlap="1" wp14:anchorId="39683C96" wp14:editId="6EE91816">
                      <wp:simplePos x="0" y="0"/>
                      <wp:positionH relativeFrom="column">
                        <wp:posOffset>0</wp:posOffset>
                      </wp:positionH>
                      <wp:positionV relativeFrom="paragraph">
                        <wp:posOffset>0</wp:posOffset>
                      </wp:positionV>
                      <wp:extent cx="635000" cy="635000"/>
                      <wp:effectExtent l="0" t="0" r="3175" b="3175"/>
                      <wp:wrapNone/>
                      <wp:docPr id="15" name="Прямоугольник 1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93281F" id="Прямоугольник 15" o:spid="_x0000_s1026" style="position:absolute;margin-left:0;margin-top:0;width:50pt;height:50pt;z-index:2516664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" filled="f" stroked="f">
                      <o:lock v:ext="edit" aspectratio="t" selection="t"/>
                    </v:rect>
                  </w:pict>
                </mc:Fallback>
              </mc:AlternateContent>
            </w:r>
            <w:r w:rsidR="007012A1" w:rsidRPr="001D04B9">
              <w:rPr>
                <w:rFonts w:ascii="Times New Roman" w:eastAsia="Times New Roman" w:hAnsi="Times New Roman" w:cs="Times New Roman"/>
                <w:color w:val="000000"/>
                <w:sz w:val="24"/>
                <w:szCs w:val="24"/>
                <w:lang w:eastAsia="de-DE" w:bidi="en-US"/>
              </w:rPr>
              <w:object w:dxaOrig="3479" w:dyaOrig="4994" w14:anchorId="7F4DFCC6">
                <v:shape id="_x0000_i1066" type="#_x0000_t75" style="width:2in;height:208.5pt" o:ole="">
                  <v:imagedata r:id="rId108" o:title=""/>
                </v:shape>
                <o:OLEObject Type="Embed" ProgID="Origin95.Graph" ShapeID="_x0000_i1066" DrawAspect="Content" ObjectID="_1771835699" r:id="rId109"/>
              </w:object>
            </w:r>
          </w:p>
        </w:tc>
        <w:tc>
          <w:tcPr>
            <w:tcW w:w="3260" w:type="dxa"/>
          </w:tcPr>
          <w:p w14:paraId="617EA881" w14:textId="77777777" w:rsidR="00E909B6" w:rsidRPr="001D04B9" w:rsidRDefault="00E909B6" w:rsidP="00E909B6">
            <w:pPr>
              <w:widowControl w:val="0"/>
              <w:suppressAutoHyphens/>
              <w:snapToGrid w:val="0"/>
              <w:spacing w:after="120" w:line="240" w:lineRule="auto"/>
              <w:jc w:val="center"/>
              <w:rPr>
                <w:rFonts w:ascii="Times New Roman" w:eastAsia="Times New Roman" w:hAnsi="Times New Roman" w:cs="Times New Roman"/>
                <w:color w:val="000000"/>
                <w:sz w:val="24"/>
                <w:szCs w:val="24"/>
                <w:lang w:eastAsia="ru-RU"/>
              </w:rPr>
            </w:pPr>
            <w:r w:rsidRPr="001D04B9">
              <w:rPr>
                <w:rFonts w:ascii="Times New Roman" w:eastAsia="Times New Roman" w:hAnsi="Times New Roman" w:cs="Times New Roman"/>
                <w:noProof/>
                <w:color w:val="000000"/>
                <w:sz w:val="24"/>
                <w:szCs w:val="24"/>
                <w:lang w:val="ru-RU" w:eastAsia="ru-RU"/>
              </w:rPr>
              <mc:AlternateContent>
                <mc:Choice Requires="wps">
                  <w:drawing>
                    <wp:anchor distT="0" distB="0" distL="114300" distR="114300" simplePos="0" relativeHeight="251664384" behindDoc="0" locked="0" layoutInCell="1" allowOverlap="1" wp14:anchorId="6DE730A3" wp14:editId="5941CF08">
                      <wp:simplePos x="0" y="0"/>
                      <wp:positionH relativeFrom="column">
                        <wp:posOffset>635</wp:posOffset>
                      </wp:positionH>
                      <wp:positionV relativeFrom="paragraph">
                        <wp:posOffset>635</wp:posOffset>
                      </wp:positionV>
                      <wp:extent cx="635635" cy="635635"/>
                      <wp:effectExtent l="0" t="0" r="0" b="0"/>
                      <wp:wrapNone/>
                      <wp:docPr id="14" name="_x0000_tole_rId28"/>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a:effectLst/>
                            </wps:spPr>
                            <wps:bodyPr/>
                          </wps:wsp>
                        </a:graphicData>
                      </a:graphic>
                    </wp:anchor>
                  </w:drawing>
                </mc:Choice>
                <mc:Fallback>
                  <w:pict>
                    <v:rect w14:anchorId="5CF06516" id="_x0000_tole_rId28" o:spid="_x0000_s1026" style="position:absolute;margin-left:.05pt;margin-top:.05pt;width:50.05pt;height:50.0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" filled="f" stroked="f" strokeweight="0"/>
                  </w:pict>
                </mc:Fallback>
              </mc:AlternateContent>
            </w:r>
            <w:r w:rsidRPr="001D04B9">
              <w:rPr>
                <w:rFonts w:ascii="Times New Roman" w:eastAsia="Times New Roman" w:hAnsi="Times New Roman" w:cs="Times New Roman"/>
                <w:noProof/>
                <w:color w:val="000000"/>
                <w:sz w:val="24"/>
                <w:szCs w:val="24"/>
                <w:lang w:val="ru-RU" w:eastAsia="ru-RU"/>
              </w:rPr>
              <mc:AlternateContent>
                <mc:Choice Requires="wps">
                  <w:drawing>
                    <wp:anchor distT="0" distB="0" distL="114300" distR="114300" simplePos="0" relativeHeight="251667456" behindDoc="0" locked="0" layoutInCell="1" allowOverlap="1" wp14:anchorId="4CB03C73" wp14:editId="200BD9C0">
                      <wp:simplePos x="0" y="0"/>
                      <wp:positionH relativeFrom="column">
                        <wp:posOffset>0</wp:posOffset>
                      </wp:positionH>
                      <wp:positionV relativeFrom="paragraph">
                        <wp:posOffset>0</wp:posOffset>
                      </wp:positionV>
                      <wp:extent cx="635000" cy="635000"/>
                      <wp:effectExtent l="0" t="0" r="3175" b="3175"/>
                      <wp:wrapNone/>
                      <wp:docPr id="16" name="Прямоугольник 16"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5BBE6C" id="Прямоугольник 16" o:spid="_x0000_s1026" style="position:absolute;margin-left:0;margin-top:0;width:50pt;height:50pt;z-index:2516674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" filled="f" stroked="f">
                      <o:lock v:ext="edit" aspectratio="t" selection="t"/>
                    </v:rect>
                  </w:pict>
                </mc:Fallback>
              </mc:AlternateContent>
            </w:r>
            <w:r w:rsidR="007012A1" w:rsidRPr="001D04B9">
              <w:rPr>
                <w:rFonts w:ascii="Times New Roman" w:eastAsia="Times New Roman" w:hAnsi="Times New Roman" w:cs="Times New Roman"/>
                <w:color w:val="000000"/>
                <w:sz w:val="24"/>
                <w:szCs w:val="24"/>
                <w:lang w:eastAsia="de-DE" w:bidi="en-US"/>
              </w:rPr>
              <w:object w:dxaOrig="3479" w:dyaOrig="4994" w14:anchorId="01AD69A7">
                <v:shape id="_x0000_i1067" type="#_x0000_t75" style="width:2in;height:208.5pt" o:ole="">
                  <v:imagedata r:id="rId110" o:title=""/>
                </v:shape>
                <o:OLEObject Type="Embed" ProgID="Origin95.Graph" ShapeID="_x0000_i1067" DrawAspect="Content" ObjectID="_1771835700" r:id="rId111"/>
              </w:object>
            </w:r>
          </w:p>
        </w:tc>
        <w:tc>
          <w:tcPr>
            <w:tcW w:w="3227" w:type="dxa"/>
          </w:tcPr>
          <w:p w14:paraId="531336ED" w14:textId="77777777" w:rsidR="00E909B6" w:rsidRPr="001D04B9" w:rsidRDefault="00E909B6" w:rsidP="00E909B6">
            <w:pPr>
              <w:widowControl w:val="0"/>
              <w:suppressAutoHyphens/>
              <w:snapToGrid w:val="0"/>
              <w:spacing w:after="120" w:line="240" w:lineRule="auto"/>
              <w:jc w:val="center"/>
              <w:rPr>
                <w:rFonts w:ascii="Times New Roman" w:eastAsia="Times New Roman" w:hAnsi="Times New Roman" w:cs="Times New Roman"/>
                <w:color w:val="000000"/>
                <w:sz w:val="24"/>
                <w:szCs w:val="24"/>
                <w:lang w:eastAsia="de-DE" w:bidi="en-US"/>
              </w:rPr>
            </w:pPr>
            <w:r w:rsidRPr="001D04B9">
              <w:rPr>
                <w:rFonts w:ascii="Times New Roman" w:eastAsia="Times New Roman" w:hAnsi="Times New Roman" w:cs="Times New Roman"/>
                <w:noProof/>
                <w:color w:val="000000"/>
                <w:sz w:val="24"/>
                <w:szCs w:val="24"/>
                <w:lang w:val="ru-RU" w:eastAsia="ru-RU"/>
              </w:rPr>
              <mc:AlternateContent>
                <mc:Choice Requires="wps">
                  <w:drawing>
                    <wp:anchor distT="0" distB="0" distL="114300" distR="114300" simplePos="0" relativeHeight="251665408" behindDoc="0" locked="0" layoutInCell="1" allowOverlap="1" wp14:anchorId="74BAE968" wp14:editId="41992E66">
                      <wp:simplePos x="0" y="0"/>
                      <wp:positionH relativeFrom="column">
                        <wp:posOffset>635</wp:posOffset>
                      </wp:positionH>
                      <wp:positionV relativeFrom="paragraph">
                        <wp:posOffset>635</wp:posOffset>
                      </wp:positionV>
                      <wp:extent cx="635635" cy="635635"/>
                      <wp:effectExtent l="0" t="0" r="0" b="0"/>
                      <wp:wrapNone/>
                      <wp:docPr id="21" name="_x0000_tole_rId30"/>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a:effectLst/>
                            </wps:spPr>
                            <wps:bodyPr/>
                          </wps:wsp>
                        </a:graphicData>
                      </a:graphic>
                    </wp:anchor>
                  </w:drawing>
                </mc:Choice>
                <mc:Fallback>
                  <w:pict>
                    <v:rect w14:anchorId="7DD4FBF6" id="_x0000_tole_rId30" o:spid="_x0000_s1026" style="position:absolute;margin-left:.05pt;margin-top:.05pt;width:50.05pt;height:50.0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" filled="f" stroked="f" strokeweight="0"/>
                  </w:pict>
                </mc:Fallback>
              </mc:AlternateContent>
            </w:r>
            <w:r w:rsidRPr="001D04B9">
              <w:rPr>
                <w:rFonts w:ascii="Times New Roman" w:eastAsia="Times New Roman" w:hAnsi="Times New Roman" w:cs="Times New Roman"/>
                <w:noProof/>
                <w:color w:val="000000"/>
                <w:sz w:val="24"/>
                <w:szCs w:val="24"/>
                <w:lang w:val="ru-RU" w:eastAsia="ru-RU"/>
              </w:rPr>
              <mc:AlternateContent>
                <mc:Choice Requires="wps">
                  <w:drawing>
                    <wp:anchor distT="0" distB="0" distL="114300" distR="114300" simplePos="0" relativeHeight="251668480" behindDoc="0" locked="0" layoutInCell="1" allowOverlap="1" wp14:anchorId="2C95D3F3" wp14:editId="0AF0E367">
                      <wp:simplePos x="0" y="0"/>
                      <wp:positionH relativeFrom="column">
                        <wp:posOffset>0</wp:posOffset>
                      </wp:positionH>
                      <wp:positionV relativeFrom="paragraph">
                        <wp:posOffset>0</wp:posOffset>
                      </wp:positionV>
                      <wp:extent cx="635000" cy="635000"/>
                      <wp:effectExtent l="0" t="0" r="3175" b="3175"/>
                      <wp:wrapNone/>
                      <wp:docPr id="22" name="Прямоугольник 22"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064717" id="Прямоугольник 22" o:spid="_x0000_s1026" style="position:absolute;margin-left:0;margin-top:0;width:50pt;height:50pt;z-index:2516684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" filled="f" stroked="f">
                      <o:lock v:ext="edit" aspectratio="t" selection="t"/>
                    </v:rect>
                  </w:pict>
                </mc:Fallback>
              </mc:AlternateContent>
            </w:r>
            <w:r w:rsidRPr="001D04B9">
              <w:rPr>
                <w:rFonts w:ascii="Times New Roman" w:eastAsia="Times New Roman" w:hAnsi="Times New Roman" w:cs="Times New Roman"/>
                <w:color w:val="000000"/>
                <w:sz w:val="24"/>
                <w:szCs w:val="24"/>
                <w:lang w:eastAsia="de-DE" w:bidi="en-US"/>
              </w:rPr>
              <w:object w:dxaOrig="3479" w:dyaOrig="4994" w14:anchorId="56509CE4">
                <v:shape id="_x0000_i1068" type="#_x0000_t75" style="width:2in;height:208.5pt" o:ole="">
                  <v:imagedata r:id="rId112" o:title=""/>
                </v:shape>
                <o:OLEObject Type="Embed" ProgID="Origin95.Graph" ShapeID="_x0000_i1068" DrawAspect="Content" ObjectID="_1771835701" r:id="rId113"/>
              </w:object>
            </w:r>
          </w:p>
        </w:tc>
      </w:tr>
      <w:tr w:rsidR="00E909B6" w:rsidRPr="001D04B9" w14:paraId="088ADDBA" w14:textId="77777777" w:rsidTr="00E909B6">
        <w:trPr>
          <w:jc w:val="center"/>
        </w:trPr>
        <w:tc>
          <w:tcPr>
            <w:tcW w:w="9493" w:type="dxa"/>
            <w:gridSpan w:val="3"/>
            <w:shd w:val="clear" w:color="auto" w:fill="auto"/>
            <w:vAlign w:val="center"/>
          </w:tcPr>
          <w:p w14:paraId="5E6CA1DF" w14:textId="77777777" w:rsidR="00E909B6" w:rsidRPr="001D04B9" w:rsidRDefault="00041FC7" w:rsidP="00E909B6">
            <w:pPr>
              <w:widowControl w:val="0"/>
              <w:suppressAutoHyphens/>
              <w:snapToGrid w:val="0"/>
              <w:spacing w:after="0" w:line="240" w:lineRule="auto"/>
              <w:jc w:val="center"/>
              <w:rPr>
                <w:rFonts w:ascii="Times New Roman" w:eastAsia="Times New Roman" w:hAnsi="Times New Roman" w:cs="Times New Roman"/>
                <w:b/>
                <w:color w:val="000000"/>
                <w:sz w:val="28"/>
                <w:szCs w:val="28"/>
                <w:lang w:eastAsia="de-DE" w:bidi="en-US"/>
              </w:rPr>
            </w:pPr>
            <w:r w:rsidRPr="001D04B9">
              <w:rPr>
                <w:rFonts w:ascii="Times New Roman" w:eastAsia="Times New Roman" w:hAnsi="Times New Roman" w:cs="Times New Roman"/>
                <w:b/>
                <w:color w:val="000000"/>
                <w:sz w:val="28"/>
                <w:szCs w:val="28"/>
                <w:lang w:eastAsia="de-DE" w:bidi="en-US"/>
              </w:rPr>
              <w:t>Figure 45</w:t>
            </w:r>
            <w:r w:rsidR="00071072" w:rsidRPr="001D04B9">
              <w:rPr>
                <w:rFonts w:ascii="Times New Roman" w:eastAsia="Times New Roman" w:hAnsi="Times New Roman" w:cs="Times New Roman"/>
                <w:b/>
                <w:color w:val="000000"/>
                <w:sz w:val="28"/>
                <w:szCs w:val="28"/>
                <w:lang w:eastAsia="de-DE" w:bidi="en-US"/>
              </w:rPr>
              <w:t xml:space="preserve"> -</w:t>
            </w:r>
            <w:r w:rsidR="00E909B6" w:rsidRPr="001D04B9">
              <w:rPr>
                <w:rFonts w:ascii="Times New Roman" w:eastAsia="Times New Roman" w:hAnsi="Times New Roman" w:cs="Times New Roman"/>
                <w:b/>
                <w:color w:val="000000"/>
                <w:sz w:val="28"/>
                <w:szCs w:val="28"/>
                <w:lang w:eastAsia="de-DE" w:bidi="en-US"/>
              </w:rPr>
              <w:t xml:space="preserve"> Influence of temperature and ionic strength of the solution (µ) on the average hydrodynamic radius (R</w:t>
            </w:r>
            <w:r w:rsidR="00E909B6" w:rsidRPr="001D04B9">
              <w:rPr>
                <w:rFonts w:ascii="Times New Roman" w:eastAsia="Times New Roman" w:hAnsi="Times New Roman" w:cs="Times New Roman"/>
                <w:b/>
                <w:color w:val="000000"/>
                <w:sz w:val="28"/>
                <w:szCs w:val="28"/>
                <w:vertAlign w:val="subscript"/>
                <w:lang w:eastAsia="de-DE" w:bidi="en-US"/>
              </w:rPr>
              <w:t>h</w:t>
            </w:r>
            <w:r w:rsidR="00E909B6" w:rsidRPr="001D04B9">
              <w:rPr>
                <w:rFonts w:ascii="Times New Roman" w:eastAsia="Times New Roman" w:hAnsi="Times New Roman" w:cs="Times New Roman"/>
                <w:b/>
                <w:color w:val="000000"/>
                <w:sz w:val="28"/>
                <w:szCs w:val="28"/>
                <w:lang w:eastAsia="de-DE" w:bidi="en-US"/>
              </w:rPr>
              <w:t>) of NIPAM</w:t>
            </w:r>
            <w:r w:rsidR="00E909B6" w:rsidRPr="001D04B9">
              <w:rPr>
                <w:rFonts w:ascii="Times New Roman" w:eastAsia="Times New Roman" w:hAnsi="Times New Roman" w:cs="Times New Roman"/>
                <w:b/>
                <w:color w:val="000000"/>
                <w:sz w:val="28"/>
                <w:szCs w:val="28"/>
                <w:vertAlign w:val="subscript"/>
                <w:lang w:eastAsia="de-DE" w:bidi="en-US"/>
              </w:rPr>
              <w:t>90</w:t>
            </w:r>
            <w:r w:rsidR="00E909B6" w:rsidRPr="001D04B9">
              <w:rPr>
                <w:rFonts w:ascii="Times New Roman" w:eastAsia="Times New Roman" w:hAnsi="Times New Roman" w:cs="Times New Roman"/>
                <w:b/>
                <w:color w:val="000000"/>
                <w:sz w:val="28"/>
                <w:szCs w:val="28"/>
                <w:lang w:eastAsia="de-DE" w:bidi="en-US"/>
              </w:rPr>
              <w:t>-APTAC</w:t>
            </w:r>
            <w:r w:rsidR="00E909B6" w:rsidRPr="001D04B9">
              <w:rPr>
                <w:rFonts w:ascii="Times New Roman" w:eastAsia="Times New Roman" w:hAnsi="Times New Roman" w:cs="Times New Roman"/>
                <w:b/>
                <w:color w:val="000000"/>
                <w:sz w:val="28"/>
                <w:szCs w:val="28"/>
                <w:vertAlign w:val="subscript"/>
                <w:lang w:eastAsia="de-DE" w:bidi="en-US"/>
              </w:rPr>
              <w:t>5</w:t>
            </w:r>
            <w:r w:rsidR="00E909B6" w:rsidRPr="001D04B9">
              <w:rPr>
                <w:rFonts w:ascii="Times New Roman" w:eastAsia="Times New Roman" w:hAnsi="Times New Roman" w:cs="Times New Roman"/>
                <w:b/>
                <w:color w:val="000000"/>
                <w:sz w:val="28"/>
                <w:szCs w:val="28"/>
                <w:lang w:eastAsia="de-DE" w:bidi="en-US"/>
              </w:rPr>
              <w:t>-AMPS</w:t>
            </w:r>
            <w:r w:rsidR="00E909B6" w:rsidRPr="001D04B9">
              <w:rPr>
                <w:rFonts w:ascii="Times New Roman" w:eastAsia="Times New Roman" w:hAnsi="Times New Roman" w:cs="Times New Roman"/>
                <w:b/>
                <w:color w:val="000000"/>
                <w:sz w:val="28"/>
                <w:szCs w:val="28"/>
                <w:vertAlign w:val="subscript"/>
                <w:lang w:eastAsia="de-DE" w:bidi="en-US"/>
              </w:rPr>
              <w:t>5</w:t>
            </w:r>
            <w:r w:rsidR="00E909B6" w:rsidRPr="001D04B9">
              <w:rPr>
                <w:rFonts w:ascii="Times New Roman" w:eastAsia="Times New Roman" w:hAnsi="Times New Roman" w:cs="Times New Roman"/>
                <w:b/>
                <w:color w:val="000000"/>
                <w:sz w:val="28"/>
                <w:szCs w:val="28"/>
                <w:lang w:eastAsia="de-DE" w:bidi="en-US"/>
              </w:rPr>
              <w:t>: µ = (a) 0.001; (b) 0.1 and (c) 1</w:t>
            </w:r>
          </w:p>
        </w:tc>
      </w:tr>
    </w:tbl>
    <w:p w14:paraId="5268E9C2" w14:textId="77777777" w:rsidR="00E909B6" w:rsidRPr="001D04B9" w:rsidRDefault="00E909B6" w:rsidP="00E909B6">
      <w:pPr>
        <w:spacing w:after="0" w:line="240" w:lineRule="auto"/>
        <w:jc w:val="both"/>
        <w:rPr>
          <w:rFonts w:ascii="Times New Roman" w:eastAsia="Calibri" w:hAnsi="Times New Roman" w:cs="Times New Roman"/>
          <w:sz w:val="28"/>
          <w:szCs w:val="28"/>
        </w:rPr>
      </w:pPr>
    </w:p>
    <w:p w14:paraId="1DDC925E" w14:textId="77777777" w:rsidR="00E909B6" w:rsidRPr="001D04B9" w:rsidRDefault="00E909B6" w:rsidP="00E909B6">
      <w:pPr>
        <w:spacing w:after="0" w:line="240" w:lineRule="auto"/>
        <w:ind w:firstLine="708"/>
        <w:jc w:val="both"/>
        <w:rPr>
          <w:rFonts w:ascii="Times New Roman" w:eastAsia="Calibri" w:hAnsi="Times New Roman" w:cs="Times New Roman"/>
          <w:bCs/>
          <w:sz w:val="28"/>
          <w:szCs w:val="28"/>
        </w:rPr>
      </w:pPr>
      <w:bookmarkStart w:id="24" w:name="_Hlk148289599"/>
      <w:r w:rsidRPr="001D04B9">
        <w:rPr>
          <w:rFonts w:ascii="Times New Roman" w:eastAsia="Calibri" w:hAnsi="Times New Roman" w:cs="Times New Roman"/>
          <w:bCs/>
          <w:sz w:val="28"/>
          <w:szCs w:val="28"/>
        </w:rPr>
        <w:t xml:space="preserve">The positively-charged nanogel, </w:t>
      </w:r>
      <w:r w:rsidRPr="001D04B9">
        <w:rPr>
          <w:rFonts w:ascii="Times New Roman" w:eastAsia="Calibri" w:hAnsi="Times New Roman" w:cs="Times New Roman"/>
          <w:bCs/>
          <w:iCs/>
          <w:sz w:val="28"/>
          <w:szCs w:val="28"/>
        </w:rPr>
        <w:t>NIPAM</w:t>
      </w:r>
      <w:r w:rsidRPr="001D04B9">
        <w:rPr>
          <w:rFonts w:ascii="Times New Roman" w:eastAsia="Calibri" w:hAnsi="Times New Roman" w:cs="Times New Roman"/>
          <w:bCs/>
          <w:iCs/>
          <w:sz w:val="28"/>
          <w:szCs w:val="28"/>
          <w:vertAlign w:val="subscript"/>
        </w:rPr>
        <w:t>90</w:t>
      </w:r>
      <w:r w:rsidRPr="001D04B9">
        <w:rPr>
          <w:rFonts w:ascii="Times New Roman" w:eastAsia="Calibri" w:hAnsi="Times New Roman" w:cs="Times New Roman"/>
          <w:bCs/>
          <w:iCs/>
          <w:sz w:val="28"/>
          <w:szCs w:val="28"/>
        </w:rPr>
        <w:t>-APTAC</w:t>
      </w:r>
      <w:r w:rsidRPr="001D04B9">
        <w:rPr>
          <w:rFonts w:ascii="Times New Roman" w:eastAsia="Calibri" w:hAnsi="Times New Roman" w:cs="Times New Roman"/>
          <w:bCs/>
          <w:iCs/>
          <w:sz w:val="28"/>
          <w:szCs w:val="28"/>
          <w:vertAlign w:val="subscript"/>
        </w:rPr>
        <w:t>7.5</w:t>
      </w:r>
      <w:r w:rsidRPr="001D04B9">
        <w:rPr>
          <w:rFonts w:ascii="Times New Roman" w:eastAsia="Calibri" w:hAnsi="Times New Roman" w:cs="Times New Roman"/>
          <w:bCs/>
          <w:iCs/>
          <w:sz w:val="28"/>
          <w:szCs w:val="28"/>
        </w:rPr>
        <w:t>-AMPS</w:t>
      </w:r>
      <w:r w:rsidRPr="001D04B9">
        <w:rPr>
          <w:rFonts w:ascii="Times New Roman" w:eastAsia="Calibri" w:hAnsi="Times New Roman" w:cs="Times New Roman"/>
          <w:bCs/>
          <w:iCs/>
          <w:sz w:val="28"/>
          <w:szCs w:val="28"/>
          <w:vertAlign w:val="subscript"/>
        </w:rPr>
        <w:t>2.5</w:t>
      </w:r>
      <w:r w:rsidRPr="001D04B9">
        <w:rPr>
          <w:rFonts w:ascii="Times New Roman" w:eastAsia="Calibri" w:hAnsi="Times New Roman" w:cs="Times New Roman"/>
          <w:bCs/>
          <w:iCs/>
          <w:sz w:val="28"/>
          <w:szCs w:val="28"/>
        </w:rPr>
        <w:t>, was shown to be in an e</w:t>
      </w:r>
      <w:r w:rsidRPr="001D04B9">
        <w:rPr>
          <w:rFonts w:ascii="Times New Roman" w:eastAsia="Calibri" w:hAnsi="Times New Roman" w:cs="Times New Roman"/>
          <w:bCs/>
          <w:sz w:val="28"/>
          <w:szCs w:val="28"/>
        </w:rPr>
        <w:t>xpande</w:t>
      </w:r>
      <w:r w:rsidR="00041FC7" w:rsidRPr="001D04B9">
        <w:rPr>
          <w:rFonts w:ascii="Times New Roman" w:eastAsia="Calibri" w:hAnsi="Times New Roman" w:cs="Times New Roman"/>
          <w:bCs/>
          <w:sz w:val="28"/>
          <w:szCs w:val="28"/>
        </w:rPr>
        <w:t>d state in pure water (Figure 46</w:t>
      </w:r>
      <w:r w:rsidRPr="001D04B9">
        <w:rPr>
          <w:rFonts w:ascii="Times New Roman" w:eastAsia="Calibri" w:hAnsi="Times New Roman" w:cs="Times New Roman"/>
          <w:bCs/>
          <w:sz w:val="28"/>
          <w:szCs w:val="28"/>
        </w:rPr>
        <w:t xml:space="preserve">). However, the nanogel particles shrink as the salt concentration increases, µ = 0.5-1.0 M NaCl, due to the screened electrostatic repulsion between uniformly charged macroions, demonstrating the polyelectrolyte effect, leading to sharp decreases in the </w:t>
      </w:r>
      <w:r w:rsidRPr="001D04B9">
        <w:rPr>
          <w:rFonts w:ascii="Times New Roman" w:eastAsia="Calibri" w:hAnsi="Times New Roman" w:cs="Times New Roman"/>
          <w:bCs/>
          <w:iCs/>
          <w:sz w:val="28"/>
          <w:szCs w:val="28"/>
        </w:rPr>
        <w:t>VPTT</w:t>
      </w:r>
      <w:r w:rsidRPr="001D04B9">
        <w:rPr>
          <w:rFonts w:ascii="Times New Roman" w:eastAsia="Calibri" w:hAnsi="Times New Roman" w:cs="Times New Roman"/>
          <w:bCs/>
          <w:sz w:val="28"/>
          <w:szCs w:val="28"/>
        </w:rPr>
        <w:t>,</w:t>
      </w:r>
      <w:r w:rsidRPr="001D04B9">
        <w:rPr>
          <w:rFonts w:ascii="Times New Roman" w:eastAsia="Calibri" w:hAnsi="Times New Roman" w:cs="Times New Roman"/>
          <w:iCs/>
          <w:sz w:val="28"/>
          <w:szCs w:val="28"/>
        </w:rPr>
        <w:t xml:space="preserve"> which was shown to </w:t>
      </w:r>
      <w:r w:rsidRPr="001D04B9">
        <w:rPr>
          <w:rFonts w:ascii="Times New Roman" w:eastAsia="Calibri" w:hAnsi="Times New Roman" w:cs="Times New Roman"/>
          <w:iCs/>
          <w:sz w:val="28"/>
          <w:szCs w:val="28"/>
        </w:rPr>
        <w:lastRenderedPageBreak/>
        <w:t>be</w:t>
      </w:r>
      <w:r w:rsidRPr="001D04B9">
        <w:rPr>
          <w:rFonts w:ascii="Times New Roman" w:eastAsia="Calibri" w:hAnsi="Times New Roman" w:cs="Times New Roman"/>
          <w:bCs/>
          <w:sz w:val="28"/>
          <w:szCs w:val="28"/>
        </w:rPr>
        <w:t xml:space="preserve"> less </w:t>
      </w:r>
      <w:r w:rsidR="00A021F3" w:rsidRPr="001D04B9">
        <w:rPr>
          <w:rFonts w:ascii="Times New Roman" w:eastAsia="Calibri" w:hAnsi="Times New Roman" w:cs="Times New Roman"/>
          <w:bCs/>
          <w:sz w:val="28"/>
          <w:szCs w:val="28"/>
        </w:rPr>
        <w:t>responsi</w:t>
      </w:r>
      <w:r w:rsidRPr="001D04B9">
        <w:rPr>
          <w:rFonts w:ascii="Times New Roman" w:eastAsia="Calibri" w:hAnsi="Times New Roman" w:cs="Times New Roman"/>
          <w:bCs/>
          <w:sz w:val="28"/>
          <w:szCs w:val="28"/>
        </w:rPr>
        <w:t xml:space="preserve">ve to temperature in the range of µ= 0.001-0.1 M NaCl, but sharply decreased at the higher salt concentrations. </w:t>
      </w:r>
      <w:bookmarkEnd w:id="24"/>
      <w:r w:rsidRPr="001D04B9">
        <w:rPr>
          <w:rFonts w:ascii="Times New Roman" w:eastAsia="Calibri" w:hAnsi="Times New Roman" w:cs="Times New Roman"/>
          <w:bCs/>
          <w:sz w:val="28"/>
          <w:szCs w:val="28"/>
        </w:rPr>
        <w:t>An attempt has been made to interpret this phenomenon in terms of core-shell competition, in which a positively charged core acts like a polyampholyte and a negatively-charged shell functions like a polyelectrolyte, a</w:t>
      </w:r>
      <w:r w:rsidR="00094FFA" w:rsidRPr="001D04B9">
        <w:rPr>
          <w:rFonts w:ascii="Times New Roman" w:eastAsia="Calibri" w:hAnsi="Times New Roman" w:cs="Times New Roman"/>
          <w:bCs/>
          <w:sz w:val="28"/>
          <w:szCs w:val="28"/>
        </w:rPr>
        <w:t>s salinity is increased (Table 10</w:t>
      </w:r>
      <w:r w:rsidRPr="001D04B9">
        <w:rPr>
          <w:rFonts w:ascii="Times New Roman" w:eastAsia="Calibri" w:hAnsi="Times New Roman" w:cs="Times New Roman"/>
          <w:bCs/>
          <w:sz w:val="28"/>
          <w:szCs w:val="28"/>
        </w:rPr>
        <w:t>).</w:t>
      </w:r>
    </w:p>
    <w:p w14:paraId="31E7E04A" w14:textId="77777777" w:rsidR="00E909B6" w:rsidRPr="001D04B9" w:rsidRDefault="00E909B6" w:rsidP="00E909B6">
      <w:pPr>
        <w:spacing w:after="0" w:line="240" w:lineRule="auto"/>
        <w:jc w:val="both"/>
        <w:rPr>
          <w:rFonts w:ascii="Times New Roman" w:eastAsia="Calibri" w:hAnsi="Times New Roman" w:cs="Times New Roman"/>
          <w:bCs/>
          <w:sz w:val="28"/>
          <w:szCs w:val="28"/>
        </w:rPr>
      </w:pPr>
    </w:p>
    <w:tbl>
      <w:tblPr>
        <w:tblStyle w:val="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E909B6" w:rsidRPr="001D04B9" w14:paraId="7CF2BD04" w14:textId="77777777" w:rsidTr="00E909B6">
        <w:tc>
          <w:tcPr>
            <w:tcW w:w="9345" w:type="dxa"/>
          </w:tcPr>
          <w:p w14:paraId="27943CF1" w14:textId="77777777" w:rsidR="00E909B6" w:rsidRPr="001D04B9" w:rsidRDefault="00041FC7" w:rsidP="00E909B6">
            <w:pPr>
              <w:jc w:val="center"/>
              <w:rPr>
                <w:rFonts w:ascii="Times New Roman" w:eastAsia="Calibri" w:hAnsi="Times New Roman" w:cs="Times New Roman"/>
                <w:sz w:val="28"/>
                <w:szCs w:val="28"/>
              </w:rPr>
            </w:pPr>
            <w:r w:rsidRPr="001D04B9">
              <w:rPr>
                <w:rFonts w:ascii="Palatino Linotype" w:eastAsia="Times New Roman" w:hAnsi="Palatino Linotype" w:cs="Times New Roman"/>
                <w:color w:val="000000"/>
                <w:sz w:val="20"/>
                <w:szCs w:val="20"/>
                <w:lang w:eastAsia="de-DE" w:bidi="en-US"/>
              </w:rPr>
              <w:object w:dxaOrig="6174" w:dyaOrig="4727" w14:anchorId="6D9FB2B0">
                <v:shape id="_x0000_i1069" type="#_x0000_t75" style="width:266pt;height:208.5pt" o:ole="">
                  <v:imagedata r:id="rId114" o:title=""/>
                </v:shape>
                <o:OLEObject Type="Embed" ProgID="Origin50.Graph" ShapeID="_x0000_i1069" DrawAspect="Content" ObjectID="_1771835702" r:id="rId115"/>
              </w:object>
            </w:r>
          </w:p>
        </w:tc>
      </w:tr>
      <w:tr w:rsidR="00E909B6" w:rsidRPr="001D04B9" w14:paraId="12A96B31" w14:textId="77777777" w:rsidTr="00E909B6">
        <w:tc>
          <w:tcPr>
            <w:tcW w:w="9345" w:type="dxa"/>
          </w:tcPr>
          <w:p w14:paraId="074A4FFF" w14:textId="77777777" w:rsidR="00071072" w:rsidRPr="001D04B9" w:rsidRDefault="00071072" w:rsidP="00E909B6">
            <w:pPr>
              <w:jc w:val="center"/>
              <w:rPr>
                <w:rFonts w:ascii="Times New Roman" w:eastAsia="Times New Roman" w:hAnsi="Times New Roman" w:cs="Times New Roman"/>
                <w:b/>
                <w:color w:val="000000"/>
                <w:sz w:val="28"/>
                <w:szCs w:val="28"/>
                <w:lang w:eastAsia="de-DE" w:bidi="en-US"/>
              </w:rPr>
            </w:pPr>
          </w:p>
          <w:p w14:paraId="48EBA1C2" w14:textId="77777777" w:rsidR="00E909B6" w:rsidRPr="001D04B9" w:rsidRDefault="00041FC7" w:rsidP="00E909B6">
            <w:pPr>
              <w:jc w:val="center"/>
              <w:rPr>
                <w:rFonts w:ascii="Times New Roman" w:eastAsia="Calibri" w:hAnsi="Times New Roman" w:cs="Times New Roman"/>
                <w:b/>
                <w:sz w:val="28"/>
                <w:szCs w:val="28"/>
              </w:rPr>
            </w:pPr>
            <w:r w:rsidRPr="001D04B9">
              <w:rPr>
                <w:rFonts w:ascii="Times New Roman" w:eastAsia="Times New Roman" w:hAnsi="Times New Roman" w:cs="Times New Roman"/>
                <w:b/>
                <w:color w:val="000000"/>
                <w:sz w:val="28"/>
                <w:szCs w:val="28"/>
                <w:lang w:eastAsia="de-DE" w:bidi="en-US"/>
              </w:rPr>
              <w:t>Figure 46</w:t>
            </w:r>
            <w:r w:rsidR="00071072" w:rsidRPr="001D04B9">
              <w:rPr>
                <w:rFonts w:ascii="Times New Roman" w:eastAsia="Times New Roman" w:hAnsi="Times New Roman" w:cs="Times New Roman"/>
                <w:b/>
                <w:color w:val="000000"/>
                <w:sz w:val="28"/>
                <w:szCs w:val="28"/>
                <w:lang w:eastAsia="de-DE" w:bidi="en-US"/>
              </w:rPr>
              <w:t xml:space="preserve"> -</w:t>
            </w:r>
            <w:r w:rsidR="00E909B6" w:rsidRPr="001D04B9">
              <w:rPr>
                <w:rFonts w:ascii="Times New Roman" w:eastAsia="Times New Roman" w:hAnsi="Times New Roman" w:cs="Times New Roman"/>
                <w:b/>
                <w:color w:val="000000"/>
                <w:sz w:val="28"/>
                <w:szCs w:val="28"/>
                <w:lang w:eastAsia="de-DE" w:bidi="en-US"/>
              </w:rPr>
              <w:t xml:space="preserve"> Effect of temperature and ionic strength on the transmittance of the NIPAM</w:t>
            </w:r>
            <w:r w:rsidR="00E909B6" w:rsidRPr="001D04B9">
              <w:rPr>
                <w:rFonts w:ascii="Times New Roman" w:eastAsia="Times New Roman" w:hAnsi="Times New Roman" w:cs="Times New Roman"/>
                <w:b/>
                <w:color w:val="000000"/>
                <w:sz w:val="28"/>
                <w:szCs w:val="28"/>
                <w:vertAlign w:val="subscript"/>
                <w:lang w:eastAsia="de-DE" w:bidi="en-US"/>
              </w:rPr>
              <w:t>90</w:t>
            </w:r>
            <w:r w:rsidR="00E909B6" w:rsidRPr="001D04B9">
              <w:rPr>
                <w:rFonts w:ascii="Times New Roman" w:eastAsia="Times New Roman" w:hAnsi="Times New Roman" w:cs="Times New Roman"/>
                <w:b/>
                <w:color w:val="000000"/>
                <w:sz w:val="28"/>
                <w:szCs w:val="28"/>
                <w:lang w:eastAsia="de-DE" w:bidi="en-US"/>
              </w:rPr>
              <w:t>-APTAC</w:t>
            </w:r>
            <w:r w:rsidR="00E909B6" w:rsidRPr="001D04B9">
              <w:rPr>
                <w:rFonts w:ascii="Times New Roman" w:eastAsia="Times New Roman" w:hAnsi="Times New Roman" w:cs="Times New Roman"/>
                <w:b/>
                <w:color w:val="000000"/>
                <w:sz w:val="28"/>
                <w:szCs w:val="28"/>
                <w:vertAlign w:val="subscript"/>
                <w:lang w:eastAsia="de-DE" w:bidi="en-US"/>
              </w:rPr>
              <w:t>7.5</w:t>
            </w:r>
            <w:r w:rsidR="00E909B6" w:rsidRPr="001D04B9">
              <w:rPr>
                <w:rFonts w:ascii="Times New Roman" w:eastAsia="Times New Roman" w:hAnsi="Times New Roman" w:cs="Times New Roman"/>
                <w:b/>
                <w:color w:val="000000"/>
                <w:sz w:val="28"/>
                <w:szCs w:val="28"/>
                <w:lang w:eastAsia="de-DE" w:bidi="en-US"/>
              </w:rPr>
              <w:t>-AMPS</w:t>
            </w:r>
            <w:r w:rsidR="00E909B6" w:rsidRPr="001D04B9">
              <w:rPr>
                <w:rFonts w:ascii="Times New Roman" w:eastAsia="Times New Roman" w:hAnsi="Times New Roman" w:cs="Times New Roman"/>
                <w:b/>
                <w:color w:val="000000"/>
                <w:sz w:val="28"/>
                <w:szCs w:val="28"/>
                <w:vertAlign w:val="subscript"/>
                <w:lang w:eastAsia="de-DE" w:bidi="en-US"/>
              </w:rPr>
              <w:t>2.5</w:t>
            </w:r>
            <w:r w:rsidR="00E909B6" w:rsidRPr="001D04B9">
              <w:rPr>
                <w:rFonts w:ascii="Times New Roman" w:eastAsia="Times New Roman" w:hAnsi="Times New Roman" w:cs="Times New Roman"/>
                <w:b/>
                <w:color w:val="000000"/>
                <w:sz w:val="28"/>
                <w:szCs w:val="28"/>
                <w:lang w:eastAsia="de-DE" w:bidi="en-US"/>
              </w:rPr>
              <w:t xml:space="preserve"> nanogel</w:t>
            </w:r>
          </w:p>
        </w:tc>
      </w:tr>
    </w:tbl>
    <w:p w14:paraId="0881F6DE" w14:textId="77777777" w:rsidR="00E909B6" w:rsidRPr="001D04B9" w:rsidRDefault="00E909B6" w:rsidP="00E909B6">
      <w:pPr>
        <w:spacing w:after="0" w:line="240" w:lineRule="auto"/>
        <w:jc w:val="both"/>
        <w:rPr>
          <w:rFonts w:ascii="Times New Roman" w:eastAsia="Calibri" w:hAnsi="Times New Roman" w:cs="Times New Roman"/>
          <w:sz w:val="28"/>
          <w:szCs w:val="28"/>
        </w:rPr>
      </w:pPr>
    </w:p>
    <w:p w14:paraId="7CE861BC" w14:textId="77777777" w:rsidR="00E909B6" w:rsidRPr="001D04B9" w:rsidRDefault="00E909B6" w:rsidP="00E909B6">
      <w:pPr>
        <w:spacing w:after="0" w:line="240" w:lineRule="auto"/>
        <w:ind w:firstLine="708"/>
        <w:jc w:val="both"/>
        <w:rPr>
          <w:rFonts w:ascii="Times New Roman" w:eastAsia="Calibri" w:hAnsi="Times New Roman" w:cs="Times New Roman"/>
          <w:iCs/>
          <w:sz w:val="28"/>
          <w:szCs w:val="28"/>
          <w:lang w:bidi="en-US"/>
        </w:rPr>
      </w:pPr>
      <w:r w:rsidRPr="001D04B9">
        <w:rPr>
          <w:rFonts w:ascii="Times New Roman" w:eastAsia="Calibri" w:hAnsi="Times New Roman" w:cs="Times New Roman"/>
          <w:iCs/>
          <w:sz w:val="28"/>
          <w:szCs w:val="28"/>
          <w:lang w:bidi="en-US"/>
        </w:rPr>
        <w:t>NIPAM</w:t>
      </w:r>
      <w:r w:rsidRPr="001D04B9">
        <w:rPr>
          <w:rFonts w:ascii="Times New Roman" w:eastAsia="Calibri" w:hAnsi="Times New Roman" w:cs="Times New Roman"/>
          <w:iCs/>
          <w:sz w:val="28"/>
          <w:szCs w:val="28"/>
          <w:vertAlign w:val="subscript"/>
          <w:lang w:bidi="en-US"/>
        </w:rPr>
        <w:t>90</w:t>
      </w:r>
      <w:r w:rsidRPr="001D04B9">
        <w:rPr>
          <w:rFonts w:ascii="Times New Roman" w:eastAsia="Calibri" w:hAnsi="Times New Roman" w:cs="Times New Roman"/>
          <w:iCs/>
          <w:sz w:val="28"/>
          <w:szCs w:val="28"/>
          <w:lang w:bidi="en-US"/>
        </w:rPr>
        <w:t>-APTAC</w:t>
      </w:r>
      <w:r w:rsidRPr="001D04B9">
        <w:rPr>
          <w:rFonts w:ascii="Times New Roman" w:eastAsia="Calibri" w:hAnsi="Times New Roman" w:cs="Times New Roman"/>
          <w:iCs/>
          <w:sz w:val="28"/>
          <w:szCs w:val="28"/>
          <w:vertAlign w:val="subscript"/>
          <w:lang w:bidi="en-US"/>
        </w:rPr>
        <w:t>2.5</w:t>
      </w:r>
      <w:r w:rsidRPr="001D04B9">
        <w:rPr>
          <w:rFonts w:ascii="Times New Roman" w:eastAsia="Calibri" w:hAnsi="Times New Roman" w:cs="Times New Roman"/>
          <w:iCs/>
          <w:sz w:val="28"/>
          <w:szCs w:val="28"/>
          <w:lang w:bidi="en-US"/>
        </w:rPr>
        <w:t>-AMPS</w:t>
      </w:r>
      <w:r w:rsidRPr="001D04B9">
        <w:rPr>
          <w:rFonts w:ascii="Times New Roman" w:eastAsia="Calibri" w:hAnsi="Times New Roman" w:cs="Times New Roman"/>
          <w:iCs/>
          <w:sz w:val="28"/>
          <w:szCs w:val="28"/>
          <w:vertAlign w:val="subscript"/>
          <w:lang w:bidi="en-US"/>
        </w:rPr>
        <w:t>7.5</w:t>
      </w:r>
      <w:r w:rsidRPr="001D04B9">
        <w:rPr>
          <w:rFonts w:ascii="Times New Roman" w:eastAsia="Calibri" w:hAnsi="Times New Roman" w:cs="Times New Roman"/>
          <w:iCs/>
          <w:sz w:val="28"/>
          <w:szCs w:val="28"/>
          <w:lang w:bidi="en-US"/>
        </w:rPr>
        <w:t xml:space="preserve"> contains an excess of negatively charged AMPS, so its </w:t>
      </w:r>
      <w:bookmarkStart w:id="25" w:name="_Hlk148290600"/>
      <w:r w:rsidRPr="001D04B9">
        <w:rPr>
          <w:rFonts w:ascii="Times New Roman" w:eastAsia="Calibri" w:hAnsi="Times New Roman" w:cs="Times New Roman"/>
          <w:iCs/>
          <w:sz w:val="28"/>
          <w:szCs w:val="28"/>
          <w:lang w:bidi="en-US"/>
        </w:rPr>
        <w:t>behavior is similar to NIPAM</w:t>
      </w:r>
      <w:r w:rsidRPr="001D04B9">
        <w:rPr>
          <w:rFonts w:ascii="Times New Roman" w:eastAsia="Calibri" w:hAnsi="Times New Roman" w:cs="Times New Roman"/>
          <w:iCs/>
          <w:sz w:val="28"/>
          <w:szCs w:val="28"/>
          <w:vertAlign w:val="subscript"/>
          <w:lang w:bidi="en-US"/>
        </w:rPr>
        <w:t>90</w:t>
      </w:r>
      <w:r w:rsidRPr="001D04B9">
        <w:rPr>
          <w:rFonts w:ascii="Times New Roman" w:eastAsia="Calibri" w:hAnsi="Times New Roman" w:cs="Times New Roman"/>
          <w:iCs/>
          <w:sz w:val="28"/>
          <w:szCs w:val="28"/>
          <w:lang w:bidi="en-US"/>
        </w:rPr>
        <w:t>-APTAC</w:t>
      </w:r>
      <w:r w:rsidRPr="001D04B9">
        <w:rPr>
          <w:rFonts w:ascii="Times New Roman" w:eastAsia="Calibri" w:hAnsi="Times New Roman" w:cs="Times New Roman"/>
          <w:iCs/>
          <w:sz w:val="28"/>
          <w:szCs w:val="28"/>
          <w:vertAlign w:val="subscript"/>
          <w:lang w:bidi="en-US"/>
        </w:rPr>
        <w:t>7.5</w:t>
      </w:r>
      <w:r w:rsidRPr="001D04B9">
        <w:rPr>
          <w:rFonts w:ascii="Times New Roman" w:eastAsia="Calibri" w:hAnsi="Times New Roman" w:cs="Times New Roman"/>
          <w:iCs/>
          <w:sz w:val="28"/>
          <w:szCs w:val="28"/>
          <w:lang w:bidi="en-US"/>
        </w:rPr>
        <w:t>-AMPS</w:t>
      </w:r>
      <w:r w:rsidRPr="001D04B9">
        <w:rPr>
          <w:rFonts w:ascii="Times New Roman" w:eastAsia="Calibri" w:hAnsi="Times New Roman" w:cs="Times New Roman"/>
          <w:iCs/>
          <w:sz w:val="28"/>
          <w:szCs w:val="28"/>
          <w:vertAlign w:val="subscript"/>
          <w:lang w:bidi="en-US"/>
        </w:rPr>
        <w:t>2.5</w:t>
      </w:r>
      <w:r w:rsidR="00041FC7" w:rsidRPr="001D04B9">
        <w:rPr>
          <w:rFonts w:ascii="Times New Roman" w:eastAsia="Calibri" w:hAnsi="Times New Roman" w:cs="Times New Roman"/>
          <w:iCs/>
          <w:sz w:val="28"/>
          <w:szCs w:val="28"/>
          <w:lang w:bidi="en-US"/>
        </w:rPr>
        <w:t xml:space="preserve"> (Figure 47</w:t>
      </w:r>
      <w:r w:rsidRPr="001D04B9">
        <w:rPr>
          <w:rFonts w:ascii="Times New Roman" w:eastAsia="Calibri" w:hAnsi="Times New Roman" w:cs="Times New Roman"/>
          <w:iCs/>
          <w:sz w:val="28"/>
          <w:szCs w:val="28"/>
          <w:lang w:bidi="en-US"/>
        </w:rPr>
        <w:t>). However, the interpretation of the volume phase behavior of NIPAM</w:t>
      </w:r>
      <w:r w:rsidRPr="001D04B9">
        <w:rPr>
          <w:rFonts w:ascii="Times New Roman" w:eastAsia="Calibri" w:hAnsi="Times New Roman" w:cs="Times New Roman"/>
          <w:iCs/>
          <w:sz w:val="28"/>
          <w:szCs w:val="28"/>
          <w:vertAlign w:val="subscript"/>
          <w:lang w:bidi="en-US"/>
        </w:rPr>
        <w:t>90</w:t>
      </w:r>
      <w:r w:rsidRPr="001D04B9">
        <w:rPr>
          <w:rFonts w:ascii="Times New Roman" w:eastAsia="Calibri" w:hAnsi="Times New Roman" w:cs="Times New Roman"/>
          <w:iCs/>
          <w:sz w:val="28"/>
          <w:szCs w:val="28"/>
          <w:lang w:bidi="en-US"/>
        </w:rPr>
        <w:t>-APTAC</w:t>
      </w:r>
      <w:r w:rsidRPr="001D04B9">
        <w:rPr>
          <w:rFonts w:ascii="Times New Roman" w:eastAsia="Calibri" w:hAnsi="Times New Roman" w:cs="Times New Roman"/>
          <w:iCs/>
          <w:sz w:val="28"/>
          <w:szCs w:val="28"/>
          <w:vertAlign w:val="subscript"/>
          <w:lang w:bidi="en-US"/>
        </w:rPr>
        <w:t>2.5</w:t>
      </w:r>
      <w:r w:rsidRPr="001D04B9">
        <w:rPr>
          <w:rFonts w:ascii="Times New Roman" w:eastAsia="Calibri" w:hAnsi="Times New Roman" w:cs="Times New Roman"/>
          <w:iCs/>
          <w:sz w:val="28"/>
          <w:szCs w:val="28"/>
          <w:lang w:bidi="en-US"/>
        </w:rPr>
        <w:t>-AMPS</w:t>
      </w:r>
      <w:r w:rsidRPr="001D04B9">
        <w:rPr>
          <w:rFonts w:ascii="Times New Roman" w:eastAsia="Calibri" w:hAnsi="Times New Roman" w:cs="Times New Roman"/>
          <w:iCs/>
          <w:sz w:val="28"/>
          <w:szCs w:val="28"/>
          <w:vertAlign w:val="subscript"/>
          <w:lang w:bidi="en-US"/>
        </w:rPr>
        <w:t>7.5</w:t>
      </w:r>
      <w:r w:rsidRPr="001D04B9">
        <w:rPr>
          <w:rFonts w:ascii="Times New Roman" w:eastAsia="Calibri" w:hAnsi="Times New Roman" w:cs="Times New Roman"/>
          <w:iCs/>
          <w:sz w:val="28"/>
          <w:szCs w:val="28"/>
          <w:lang w:bidi="en-US"/>
        </w:rPr>
        <w:t>, with respect to the combined action of temperature and salinity, is complicated and requires further detailed research. The transmittance curves for NIPAM</w:t>
      </w:r>
      <w:r w:rsidRPr="001D04B9">
        <w:rPr>
          <w:rFonts w:ascii="Times New Roman" w:eastAsia="Calibri" w:hAnsi="Times New Roman" w:cs="Times New Roman"/>
          <w:iCs/>
          <w:sz w:val="28"/>
          <w:szCs w:val="28"/>
          <w:vertAlign w:val="subscript"/>
          <w:lang w:bidi="en-US"/>
        </w:rPr>
        <w:t>90</w:t>
      </w:r>
      <w:r w:rsidRPr="001D04B9">
        <w:rPr>
          <w:rFonts w:ascii="Times New Roman" w:eastAsia="Calibri" w:hAnsi="Times New Roman" w:cs="Times New Roman"/>
          <w:iCs/>
          <w:sz w:val="28"/>
          <w:szCs w:val="28"/>
          <w:lang w:bidi="en-US"/>
        </w:rPr>
        <w:t>-APTAC</w:t>
      </w:r>
      <w:r w:rsidRPr="001D04B9">
        <w:rPr>
          <w:rFonts w:ascii="Times New Roman" w:eastAsia="Calibri" w:hAnsi="Times New Roman" w:cs="Times New Roman"/>
          <w:iCs/>
          <w:sz w:val="28"/>
          <w:szCs w:val="28"/>
          <w:vertAlign w:val="subscript"/>
          <w:lang w:bidi="en-US"/>
        </w:rPr>
        <w:t>2.5</w:t>
      </w:r>
      <w:r w:rsidRPr="001D04B9">
        <w:rPr>
          <w:rFonts w:ascii="Times New Roman" w:eastAsia="Calibri" w:hAnsi="Times New Roman" w:cs="Times New Roman"/>
          <w:iCs/>
          <w:sz w:val="28"/>
          <w:szCs w:val="28"/>
          <w:lang w:bidi="en-US"/>
        </w:rPr>
        <w:t>-AMPS</w:t>
      </w:r>
      <w:r w:rsidRPr="001D04B9">
        <w:rPr>
          <w:rFonts w:ascii="Times New Roman" w:eastAsia="Calibri" w:hAnsi="Times New Roman" w:cs="Times New Roman"/>
          <w:iCs/>
          <w:sz w:val="28"/>
          <w:szCs w:val="28"/>
          <w:vertAlign w:val="subscript"/>
          <w:lang w:bidi="en-US"/>
        </w:rPr>
        <w:t>7.5</w:t>
      </w:r>
      <w:r w:rsidRPr="001D04B9">
        <w:rPr>
          <w:rFonts w:ascii="Times New Roman" w:eastAsia="Calibri" w:hAnsi="Times New Roman" w:cs="Times New Roman"/>
          <w:iCs/>
          <w:sz w:val="28"/>
          <w:szCs w:val="28"/>
          <w:lang w:bidi="en-US"/>
        </w:rPr>
        <w:t xml:space="preserve"> are quite different from NIPAM</w:t>
      </w:r>
      <w:r w:rsidRPr="001D04B9">
        <w:rPr>
          <w:rFonts w:ascii="Times New Roman" w:eastAsia="Calibri" w:hAnsi="Times New Roman" w:cs="Times New Roman"/>
          <w:iCs/>
          <w:sz w:val="28"/>
          <w:szCs w:val="28"/>
          <w:vertAlign w:val="subscript"/>
          <w:lang w:bidi="en-US"/>
        </w:rPr>
        <w:t>90</w:t>
      </w:r>
      <w:r w:rsidRPr="001D04B9">
        <w:rPr>
          <w:rFonts w:ascii="Times New Roman" w:eastAsia="Calibri" w:hAnsi="Times New Roman" w:cs="Times New Roman"/>
          <w:iCs/>
          <w:sz w:val="28"/>
          <w:szCs w:val="28"/>
          <w:lang w:bidi="en-US"/>
        </w:rPr>
        <w:t>-APTAC</w:t>
      </w:r>
      <w:r w:rsidRPr="001D04B9">
        <w:rPr>
          <w:rFonts w:ascii="Times New Roman" w:eastAsia="Calibri" w:hAnsi="Times New Roman" w:cs="Times New Roman"/>
          <w:iCs/>
          <w:sz w:val="28"/>
          <w:szCs w:val="28"/>
          <w:vertAlign w:val="subscript"/>
          <w:lang w:bidi="en-US"/>
        </w:rPr>
        <w:t>7.5</w:t>
      </w:r>
      <w:r w:rsidRPr="001D04B9">
        <w:rPr>
          <w:rFonts w:ascii="Times New Roman" w:eastAsia="Calibri" w:hAnsi="Times New Roman" w:cs="Times New Roman"/>
          <w:iCs/>
          <w:sz w:val="28"/>
          <w:szCs w:val="28"/>
          <w:lang w:bidi="en-US"/>
        </w:rPr>
        <w:t>-AMPS</w:t>
      </w:r>
      <w:r w:rsidRPr="001D04B9">
        <w:rPr>
          <w:rFonts w:ascii="Times New Roman" w:eastAsia="Calibri" w:hAnsi="Times New Roman" w:cs="Times New Roman"/>
          <w:iCs/>
          <w:sz w:val="28"/>
          <w:szCs w:val="28"/>
          <w:vertAlign w:val="subscript"/>
          <w:lang w:bidi="en-US"/>
        </w:rPr>
        <w:t>2.5</w:t>
      </w:r>
      <w:r w:rsidRPr="001D04B9">
        <w:rPr>
          <w:rFonts w:ascii="Times New Roman" w:eastAsia="Calibri" w:hAnsi="Times New Roman" w:cs="Times New Roman"/>
          <w:iCs/>
          <w:sz w:val="28"/>
          <w:szCs w:val="28"/>
          <w:lang w:bidi="en-US"/>
        </w:rPr>
        <w:t>, and at high ionic strengths, µ = 0.5 and 1 M, contain two volume phase transition temperatures, VPTT</w:t>
      </w:r>
      <w:r w:rsidRPr="001D04B9">
        <w:rPr>
          <w:rFonts w:ascii="Times New Roman" w:eastAsia="Calibri" w:hAnsi="Times New Roman" w:cs="Times New Roman"/>
          <w:iCs/>
          <w:sz w:val="28"/>
          <w:szCs w:val="28"/>
          <w:vertAlign w:val="subscript"/>
          <w:lang w:bidi="en-US"/>
        </w:rPr>
        <w:t xml:space="preserve"> </w:t>
      </w:r>
      <w:r w:rsidRPr="001D04B9">
        <w:rPr>
          <w:rFonts w:ascii="Times New Roman" w:eastAsia="Calibri" w:hAnsi="Times New Roman" w:cs="Times New Roman"/>
          <w:iCs/>
          <w:sz w:val="28"/>
          <w:szCs w:val="28"/>
          <w:lang w:bidi="en-US"/>
        </w:rPr>
        <w:t>= 51.1 and 47.1</w:t>
      </w:r>
      <w:r w:rsidRPr="001D04B9">
        <w:rPr>
          <w:rFonts w:ascii="Times New Roman" w:eastAsia="Calibri" w:hAnsi="Times New Roman" w:cs="Times New Roman"/>
          <w:iCs/>
          <w:sz w:val="28"/>
          <w:szCs w:val="28"/>
          <w:lang w:bidi="en-US"/>
        </w:rPr>
        <w:sym w:font="Symbol" w:char="F0B0"/>
      </w:r>
      <w:r w:rsidR="00094FFA" w:rsidRPr="001D04B9">
        <w:rPr>
          <w:rFonts w:ascii="Times New Roman" w:eastAsia="Calibri" w:hAnsi="Times New Roman" w:cs="Times New Roman"/>
          <w:iCs/>
          <w:sz w:val="28"/>
          <w:szCs w:val="28"/>
          <w:lang w:bidi="en-US"/>
        </w:rPr>
        <w:t xml:space="preserve">C respectively </w:t>
      </w:r>
      <w:bookmarkEnd w:id="25"/>
      <w:r w:rsidR="00094FFA" w:rsidRPr="001D04B9">
        <w:rPr>
          <w:rFonts w:ascii="Times New Roman" w:eastAsia="Calibri" w:hAnsi="Times New Roman" w:cs="Times New Roman"/>
          <w:iCs/>
          <w:sz w:val="28"/>
          <w:szCs w:val="28"/>
          <w:lang w:bidi="en-US"/>
        </w:rPr>
        <w:t>(Table 10</w:t>
      </w:r>
      <w:r w:rsidRPr="001D04B9">
        <w:rPr>
          <w:rFonts w:ascii="Times New Roman" w:eastAsia="Calibri" w:hAnsi="Times New Roman" w:cs="Times New Roman"/>
          <w:iCs/>
          <w:sz w:val="28"/>
          <w:szCs w:val="28"/>
          <w:lang w:bidi="en-US"/>
        </w:rPr>
        <w:t>).</w:t>
      </w:r>
    </w:p>
    <w:p w14:paraId="79FA6740" w14:textId="77777777" w:rsidR="00E909B6" w:rsidRPr="001D04B9" w:rsidRDefault="00E909B6" w:rsidP="00E909B6">
      <w:pPr>
        <w:spacing w:after="0" w:line="240" w:lineRule="auto"/>
        <w:jc w:val="both"/>
        <w:rPr>
          <w:rFonts w:ascii="Times New Roman" w:eastAsia="Calibri" w:hAnsi="Times New Roman" w:cs="Times New Roman"/>
          <w:i/>
          <w:iCs/>
          <w:sz w:val="28"/>
          <w:szCs w:val="28"/>
          <w:lang w:bidi="en-US"/>
        </w:rPr>
      </w:pPr>
    </w:p>
    <w:tbl>
      <w:tblPr>
        <w:tblW w:w="9073" w:type="dxa"/>
        <w:jc w:val="center"/>
        <w:tblLayout w:type="fixed"/>
        <w:tblLook w:val="0000" w:firstRow="0" w:lastRow="0" w:firstColumn="0" w:lastColumn="0" w:noHBand="0" w:noVBand="0"/>
      </w:tblPr>
      <w:tblGrid>
        <w:gridCol w:w="9073"/>
      </w:tblGrid>
      <w:tr w:rsidR="00E909B6" w:rsidRPr="001D04B9" w14:paraId="45975999" w14:textId="77777777" w:rsidTr="00E909B6">
        <w:trPr>
          <w:jc w:val="center"/>
        </w:trPr>
        <w:tc>
          <w:tcPr>
            <w:tcW w:w="9073" w:type="dxa"/>
          </w:tcPr>
          <w:p w14:paraId="1657E921" w14:textId="77777777" w:rsidR="00E909B6" w:rsidRPr="001D04B9" w:rsidRDefault="00E909B6" w:rsidP="00E909B6">
            <w:pPr>
              <w:widowControl w:val="0"/>
              <w:suppressAutoHyphens/>
              <w:snapToGrid w:val="0"/>
              <w:spacing w:before="240" w:after="120" w:line="240" w:lineRule="auto"/>
              <w:jc w:val="center"/>
              <w:rPr>
                <w:rFonts w:ascii="Palatino Linotype" w:eastAsia="Times New Roman" w:hAnsi="Palatino Linotype" w:cs="Times New Roman"/>
                <w:color w:val="000000"/>
                <w:sz w:val="20"/>
                <w:szCs w:val="20"/>
                <w:lang w:eastAsia="de-DE" w:bidi="en-US"/>
              </w:rPr>
            </w:pPr>
            <w:r w:rsidRPr="001D04B9">
              <w:rPr>
                <w:rFonts w:ascii="Palatino Linotype" w:eastAsia="Times New Roman" w:hAnsi="Palatino Linotype" w:cs="Times New Roman"/>
                <w:noProof/>
                <w:color w:val="000000"/>
                <w:sz w:val="20"/>
                <w:szCs w:val="20"/>
                <w:lang w:val="ru-RU" w:eastAsia="ru-RU"/>
              </w:rPr>
              <w:lastRenderedPageBreak/>
              <mc:AlternateContent>
                <mc:Choice Requires="wps">
                  <w:drawing>
                    <wp:anchor distT="0" distB="0" distL="114300" distR="114300" simplePos="0" relativeHeight="251695104" behindDoc="0" locked="0" layoutInCell="1" allowOverlap="1" wp14:anchorId="2296FE4E" wp14:editId="15A6AD43">
                      <wp:simplePos x="0" y="0"/>
                      <wp:positionH relativeFrom="column">
                        <wp:posOffset>635</wp:posOffset>
                      </wp:positionH>
                      <wp:positionV relativeFrom="paragraph">
                        <wp:posOffset>635</wp:posOffset>
                      </wp:positionV>
                      <wp:extent cx="635635" cy="635635"/>
                      <wp:effectExtent l="0" t="0" r="0" b="0"/>
                      <wp:wrapNone/>
                      <wp:docPr id="25" name="_x0000_tole_rId34"/>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a:effectLst/>
                            </wps:spPr>
                            <wps:bodyPr/>
                          </wps:wsp>
                        </a:graphicData>
                      </a:graphic>
                    </wp:anchor>
                  </w:drawing>
                </mc:Choice>
                <mc:Fallback>
                  <w:pict>
                    <v:rect w14:anchorId="7E5C674E" id="_x0000_tole_rId34" o:spid="_x0000_s1026" style="position:absolute;margin-left:.05pt;margin-top:.05pt;width:50.05pt;height:50.0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" filled="f" stroked="f" strokeweight="0"/>
                  </w:pict>
                </mc:Fallback>
              </mc:AlternateContent>
            </w:r>
            <w:r w:rsidRPr="001D04B9">
              <w:rPr>
                <w:rFonts w:ascii="Palatino Linotype" w:eastAsia="Times New Roman" w:hAnsi="Palatino Linotype" w:cs="Times New Roman"/>
                <w:noProof/>
                <w:color w:val="000000"/>
                <w:sz w:val="20"/>
                <w:szCs w:val="20"/>
                <w:lang w:val="ru-RU" w:eastAsia="ru-RU"/>
              </w:rPr>
              <mc:AlternateContent>
                <mc:Choice Requires="wps">
                  <w:drawing>
                    <wp:anchor distT="0" distB="0" distL="114300" distR="114300" simplePos="0" relativeHeight="251694080" behindDoc="0" locked="0" layoutInCell="1" allowOverlap="1" wp14:anchorId="36519C49" wp14:editId="73E57827">
                      <wp:simplePos x="0" y="0"/>
                      <wp:positionH relativeFrom="column">
                        <wp:posOffset>0</wp:posOffset>
                      </wp:positionH>
                      <wp:positionV relativeFrom="paragraph">
                        <wp:posOffset>0</wp:posOffset>
                      </wp:positionV>
                      <wp:extent cx="635000" cy="635000"/>
                      <wp:effectExtent l="0" t="0" r="3175" b="3175"/>
                      <wp:wrapNone/>
                      <wp:docPr id="26" name="Прямоугольник 26"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2E0D53" id="Прямоугольник 26" o:spid="_x0000_s1026" style="position:absolute;margin-left:0;margin-top:0;width:50pt;height:50pt;z-index:2516940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" filled="f" stroked="f">
                      <o:lock v:ext="edit" aspectratio="t" selection="t"/>
                    </v:rect>
                  </w:pict>
                </mc:Fallback>
              </mc:AlternateContent>
            </w:r>
            <w:r w:rsidR="00041FC7" w:rsidRPr="001D04B9">
              <w:rPr>
                <w:rFonts w:ascii="Palatino Linotype" w:eastAsia="Times New Roman" w:hAnsi="Palatino Linotype" w:cs="Times New Roman"/>
                <w:color w:val="000000"/>
                <w:sz w:val="20"/>
                <w:szCs w:val="20"/>
                <w:lang w:eastAsia="de-DE" w:bidi="en-US"/>
              </w:rPr>
              <w:object w:dxaOrig="6174" w:dyaOrig="4727" w14:anchorId="453F75FD">
                <v:shape id="_x0000_i1070" type="#_x0000_t75" style="width:252pt;height:194.5pt" o:ole="">
                  <v:imagedata r:id="rId116" o:title=""/>
                </v:shape>
                <o:OLEObject Type="Embed" ProgID="Origin50.Graph" ShapeID="_x0000_i1070" DrawAspect="Content" ObjectID="_1771835703" r:id="rId117"/>
              </w:object>
            </w:r>
          </w:p>
        </w:tc>
      </w:tr>
      <w:tr w:rsidR="00E909B6" w:rsidRPr="001D04B9" w14:paraId="10F06D39" w14:textId="77777777" w:rsidTr="00E909B6">
        <w:trPr>
          <w:jc w:val="center"/>
        </w:trPr>
        <w:tc>
          <w:tcPr>
            <w:tcW w:w="9073" w:type="dxa"/>
          </w:tcPr>
          <w:p w14:paraId="5A552EC7" w14:textId="77777777" w:rsidR="00E909B6" w:rsidRPr="001D04B9" w:rsidRDefault="00041FC7" w:rsidP="00E909B6">
            <w:pPr>
              <w:widowControl w:val="0"/>
              <w:suppressAutoHyphens/>
              <w:snapToGrid w:val="0"/>
              <w:spacing w:after="0" w:line="240" w:lineRule="auto"/>
              <w:jc w:val="center"/>
              <w:rPr>
                <w:rFonts w:ascii="Times New Roman" w:eastAsia="Times New Roman" w:hAnsi="Times New Roman" w:cs="Times New Roman"/>
                <w:b/>
                <w:color w:val="000000"/>
                <w:sz w:val="28"/>
                <w:szCs w:val="28"/>
                <w:lang w:eastAsia="de-DE" w:bidi="en-US"/>
              </w:rPr>
            </w:pPr>
            <w:r w:rsidRPr="001D04B9">
              <w:rPr>
                <w:rFonts w:ascii="Times New Roman" w:eastAsia="Times New Roman" w:hAnsi="Times New Roman" w:cs="Times New Roman"/>
                <w:b/>
                <w:color w:val="000000"/>
                <w:sz w:val="28"/>
                <w:szCs w:val="28"/>
                <w:lang w:eastAsia="de-DE" w:bidi="en-US"/>
              </w:rPr>
              <w:t>Figure 47</w:t>
            </w:r>
            <w:r w:rsidR="00071072" w:rsidRPr="001D04B9">
              <w:rPr>
                <w:rFonts w:ascii="Times New Roman" w:eastAsia="Times New Roman" w:hAnsi="Times New Roman" w:cs="Times New Roman"/>
                <w:b/>
                <w:color w:val="000000"/>
                <w:sz w:val="28"/>
                <w:szCs w:val="28"/>
                <w:lang w:eastAsia="de-DE" w:bidi="en-US"/>
              </w:rPr>
              <w:t xml:space="preserve"> -</w:t>
            </w:r>
            <w:r w:rsidR="00E909B6" w:rsidRPr="001D04B9">
              <w:rPr>
                <w:rFonts w:ascii="Times New Roman" w:eastAsia="Times New Roman" w:hAnsi="Times New Roman" w:cs="Times New Roman"/>
                <w:b/>
                <w:color w:val="000000"/>
                <w:sz w:val="28"/>
                <w:szCs w:val="28"/>
                <w:lang w:eastAsia="de-DE" w:bidi="en-US"/>
              </w:rPr>
              <w:t xml:space="preserve"> Effect of temperature and ionic strength on the transmittance of the NIPAM</w:t>
            </w:r>
            <w:r w:rsidR="00E909B6" w:rsidRPr="001D04B9">
              <w:rPr>
                <w:rFonts w:ascii="Times New Roman" w:eastAsia="Times New Roman" w:hAnsi="Times New Roman" w:cs="Times New Roman"/>
                <w:b/>
                <w:color w:val="000000"/>
                <w:sz w:val="28"/>
                <w:szCs w:val="28"/>
                <w:vertAlign w:val="subscript"/>
                <w:lang w:eastAsia="de-DE" w:bidi="en-US"/>
              </w:rPr>
              <w:t>90</w:t>
            </w:r>
            <w:r w:rsidR="00E909B6" w:rsidRPr="001D04B9">
              <w:rPr>
                <w:rFonts w:ascii="Times New Roman" w:eastAsia="Times New Roman" w:hAnsi="Times New Roman" w:cs="Times New Roman"/>
                <w:b/>
                <w:color w:val="000000"/>
                <w:sz w:val="28"/>
                <w:szCs w:val="28"/>
                <w:lang w:eastAsia="de-DE" w:bidi="en-US"/>
              </w:rPr>
              <w:t>-APTAC</w:t>
            </w:r>
            <w:r w:rsidR="00E909B6" w:rsidRPr="001D04B9">
              <w:rPr>
                <w:rFonts w:ascii="Times New Roman" w:eastAsia="Times New Roman" w:hAnsi="Times New Roman" w:cs="Times New Roman"/>
                <w:b/>
                <w:color w:val="000000"/>
                <w:sz w:val="28"/>
                <w:szCs w:val="28"/>
                <w:vertAlign w:val="subscript"/>
                <w:lang w:eastAsia="de-DE" w:bidi="en-US"/>
              </w:rPr>
              <w:t>2.5</w:t>
            </w:r>
            <w:r w:rsidR="00E909B6" w:rsidRPr="001D04B9">
              <w:rPr>
                <w:rFonts w:ascii="Times New Roman" w:eastAsia="Times New Roman" w:hAnsi="Times New Roman" w:cs="Times New Roman"/>
                <w:b/>
                <w:color w:val="000000"/>
                <w:sz w:val="28"/>
                <w:szCs w:val="28"/>
                <w:lang w:eastAsia="de-DE" w:bidi="en-US"/>
              </w:rPr>
              <w:t>-AMPS</w:t>
            </w:r>
            <w:r w:rsidR="00E909B6" w:rsidRPr="001D04B9">
              <w:rPr>
                <w:rFonts w:ascii="Times New Roman" w:eastAsia="Times New Roman" w:hAnsi="Times New Roman" w:cs="Times New Roman"/>
                <w:b/>
                <w:color w:val="000000"/>
                <w:sz w:val="28"/>
                <w:szCs w:val="28"/>
                <w:vertAlign w:val="subscript"/>
                <w:lang w:eastAsia="de-DE" w:bidi="en-US"/>
              </w:rPr>
              <w:t>7.5</w:t>
            </w:r>
            <w:r w:rsidR="00E909B6" w:rsidRPr="001D04B9">
              <w:rPr>
                <w:rFonts w:ascii="Times New Roman" w:eastAsia="Times New Roman" w:hAnsi="Times New Roman" w:cs="Times New Roman"/>
                <w:b/>
                <w:color w:val="000000"/>
                <w:sz w:val="28"/>
                <w:szCs w:val="28"/>
                <w:lang w:eastAsia="de-DE" w:bidi="en-US"/>
              </w:rPr>
              <w:t xml:space="preserve"> nanogel</w:t>
            </w:r>
          </w:p>
        </w:tc>
      </w:tr>
    </w:tbl>
    <w:p w14:paraId="729AF0E1" w14:textId="77777777" w:rsidR="00E909B6" w:rsidRPr="001D04B9" w:rsidRDefault="00E909B6" w:rsidP="00E909B6">
      <w:pPr>
        <w:spacing w:after="0" w:line="240" w:lineRule="auto"/>
        <w:jc w:val="both"/>
        <w:rPr>
          <w:rFonts w:ascii="Times New Roman" w:eastAsia="Calibri" w:hAnsi="Times New Roman" w:cs="Times New Roman"/>
          <w:sz w:val="28"/>
          <w:szCs w:val="28"/>
        </w:rPr>
      </w:pPr>
    </w:p>
    <w:p w14:paraId="3D17EB63" w14:textId="77777777" w:rsidR="00E909B6" w:rsidRPr="001D04B9" w:rsidRDefault="00041FC7" w:rsidP="00E909B6">
      <w:pPr>
        <w:spacing w:after="0" w:line="240" w:lineRule="auto"/>
        <w:ind w:firstLine="708"/>
        <w:jc w:val="both"/>
        <w:rPr>
          <w:rFonts w:ascii="Times New Roman" w:eastAsia="Calibri" w:hAnsi="Times New Roman" w:cs="Times New Roman"/>
          <w:bCs/>
          <w:iCs/>
          <w:sz w:val="28"/>
          <w:szCs w:val="28"/>
          <w:lang w:bidi="en-US"/>
        </w:rPr>
      </w:pPr>
      <w:r w:rsidRPr="001D04B9">
        <w:rPr>
          <w:rFonts w:ascii="Times New Roman" w:eastAsia="Calibri" w:hAnsi="Times New Roman" w:cs="Times New Roman"/>
          <w:bCs/>
          <w:iCs/>
          <w:sz w:val="28"/>
          <w:szCs w:val="28"/>
          <w:lang w:bidi="en-US"/>
        </w:rPr>
        <w:t>Figure 48</w:t>
      </w:r>
      <w:r w:rsidR="00E909B6" w:rsidRPr="001D04B9">
        <w:rPr>
          <w:rFonts w:ascii="Times New Roman" w:eastAsia="Calibri" w:hAnsi="Times New Roman" w:cs="Times New Roman"/>
          <w:bCs/>
          <w:iCs/>
          <w:sz w:val="28"/>
          <w:szCs w:val="28"/>
          <w:lang w:bidi="en-US"/>
        </w:rPr>
        <w:t xml:space="preserve"> presents the effect of temperature, ranging from 25 to 50°</w:t>
      </w:r>
      <w:r w:rsidR="00E909B6" w:rsidRPr="001D04B9">
        <w:rPr>
          <w:rFonts w:ascii="Times New Roman" w:eastAsia="Calibri" w:hAnsi="Times New Roman" w:cs="Times New Roman"/>
          <w:bCs/>
          <w:iCs/>
          <w:sz w:val="28"/>
          <w:szCs w:val="28"/>
        </w:rPr>
        <w:t>С</w:t>
      </w:r>
      <w:r w:rsidR="00E909B6" w:rsidRPr="001D04B9">
        <w:rPr>
          <w:rFonts w:ascii="Times New Roman" w:eastAsia="Calibri" w:hAnsi="Times New Roman" w:cs="Times New Roman"/>
          <w:bCs/>
          <w:iCs/>
          <w:sz w:val="28"/>
          <w:szCs w:val="28"/>
          <w:lang w:bidi="en-US"/>
        </w:rPr>
        <w:t>, and ionic strength on the hydrodynamic nanogel particle size of NIPAM</w:t>
      </w:r>
      <w:r w:rsidR="00E909B6" w:rsidRPr="001D04B9">
        <w:rPr>
          <w:rFonts w:ascii="Times New Roman" w:eastAsia="Calibri" w:hAnsi="Times New Roman" w:cs="Times New Roman"/>
          <w:bCs/>
          <w:iCs/>
          <w:sz w:val="28"/>
          <w:szCs w:val="28"/>
          <w:vertAlign w:val="subscript"/>
          <w:lang w:bidi="en-US"/>
        </w:rPr>
        <w:t>90</w:t>
      </w:r>
      <w:r w:rsidR="00E909B6" w:rsidRPr="001D04B9">
        <w:rPr>
          <w:rFonts w:ascii="Times New Roman" w:eastAsia="Calibri" w:hAnsi="Times New Roman" w:cs="Times New Roman"/>
          <w:bCs/>
          <w:iCs/>
          <w:sz w:val="28"/>
          <w:szCs w:val="28"/>
          <w:lang w:bidi="en-US"/>
        </w:rPr>
        <w:t>-APTAC</w:t>
      </w:r>
      <w:r w:rsidR="00E909B6" w:rsidRPr="001D04B9">
        <w:rPr>
          <w:rFonts w:ascii="Times New Roman" w:eastAsia="Calibri" w:hAnsi="Times New Roman" w:cs="Times New Roman"/>
          <w:bCs/>
          <w:iCs/>
          <w:sz w:val="28"/>
          <w:szCs w:val="28"/>
          <w:vertAlign w:val="subscript"/>
          <w:lang w:bidi="en-US"/>
        </w:rPr>
        <w:t>7.5</w:t>
      </w:r>
      <w:r w:rsidR="00E909B6" w:rsidRPr="001D04B9">
        <w:rPr>
          <w:rFonts w:ascii="Times New Roman" w:eastAsia="Calibri" w:hAnsi="Times New Roman" w:cs="Times New Roman"/>
          <w:bCs/>
          <w:iCs/>
          <w:sz w:val="28"/>
          <w:szCs w:val="28"/>
          <w:lang w:bidi="en-US"/>
        </w:rPr>
        <w:t>-AMPS</w:t>
      </w:r>
      <w:r w:rsidR="00E909B6" w:rsidRPr="001D04B9">
        <w:rPr>
          <w:rFonts w:ascii="Times New Roman" w:eastAsia="Calibri" w:hAnsi="Times New Roman" w:cs="Times New Roman"/>
          <w:bCs/>
          <w:iCs/>
          <w:sz w:val="28"/>
          <w:szCs w:val="28"/>
          <w:vertAlign w:val="subscript"/>
          <w:lang w:bidi="en-US"/>
        </w:rPr>
        <w:t>2.5</w:t>
      </w:r>
      <w:r w:rsidR="00E909B6" w:rsidRPr="001D04B9">
        <w:rPr>
          <w:rFonts w:ascii="Times New Roman" w:eastAsia="Calibri" w:hAnsi="Times New Roman" w:cs="Times New Roman"/>
          <w:bCs/>
          <w:iCs/>
          <w:sz w:val="28"/>
          <w:szCs w:val="28"/>
          <w:lang w:bidi="en-US"/>
        </w:rPr>
        <w:t xml:space="preserve">. </w:t>
      </w:r>
      <w:bookmarkStart w:id="26" w:name="_Hlk148289811"/>
      <w:r w:rsidR="00E909B6" w:rsidRPr="001D04B9">
        <w:rPr>
          <w:rFonts w:ascii="Times New Roman" w:eastAsia="Calibri" w:hAnsi="Times New Roman" w:cs="Times New Roman"/>
          <w:bCs/>
          <w:iCs/>
          <w:sz w:val="28"/>
          <w:szCs w:val="28"/>
          <w:lang w:bidi="en-US"/>
        </w:rPr>
        <w:t>The mean average, R</w:t>
      </w:r>
      <w:r w:rsidR="00E909B6" w:rsidRPr="001D04B9">
        <w:rPr>
          <w:rFonts w:ascii="Times New Roman" w:eastAsia="Calibri" w:hAnsi="Times New Roman" w:cs="Times New Roman"/>
          <w:bCs/>
          <w:i/>
          <w:iCs/>
          <w:sz w:val="28"/>
          <w:szCs w:val="28"/>
          <w:vertAlign w:val="subscript"/>
          <w:lang w:bidi="en-US"/>
        </w:rPr>
        <w:t>h</w:t>
      </w:r>
      <w:r w:rsidR="00E909B6" w:rsidRPr="001D04B9">
        <w:rPr>
          <w:rFonts w:ascii="Times New Roman" w:eastAsia="Calibri" w:hAnsi="Times New Roman" w:cs="Times New Roman"/>
          <w:bCs/>
          <w:iCs/>
          <w:sz w:val="28"/>
          <w:szCs w:val="28"/>
          <w:lang w:bidi="en-US"/>
        </w:rPr>
        <w:t>, is ~10 nm for the NIPAM</w:t>
      </w:r>
      <w:r w:rsidR="00E909B6" w:rsidRPr="001D04B9">
        <w:rPr>
          <w:rFonts w:ascii="Times New Roman" w:eastAsia="Calibri" w:hAnsi="Times New Roman" w:cs="Times New Roman"/>
          <w:bCs/>
          <w:iCs/>
          <w:sz w:val="28"/>
          <w:szCs w:val="28"/>
          <w:vertAlign w:val="subscript"/>
          <w:lang w:bidi="en-US"/>
        </w:rPr>
        <w:t>90</w:t>
      </w:r>
      <w:r w:rsidR="00E909B6" w:rsidRPr="001D04B9">
        <w:rPr>
          <w:rFonts w:ascii="Times New Roman" w:eastAsia="Calibri" w:hAnsi="Times New Roman" w:cs="Times New Roman"/>
          <w:bCs/>
          <w:iCs/>
          <w:sz w:val="28"/>
          <w:szCs w:val="28"/>
          <w:lang w:bidi="en-US"/>
        </w:rPr>
        <w:t>-APTAC</w:t>
      </w:r>
      <w:r w:rsidR="00E909B6" w:rsidRPr="001D04B9">
        <w:rPr>
          <w:rFonts w:ascii="Times New Roman" w:eastAsia="Calibri" w:hAnsi="Times New Roman" w:cs="Times New Roman"/>
          <w:bCs/>
          <w:iCs/>
          <w:sz w:val="28"/>
          <w:szCs w:val="28"/>
          <w:vertAlign w:val="subscript"/>
          <w:lang w:bidi="en-US"/>
        </w:rPr>
        <w:t>7.5</w:t>
      </w:r>
      <w:r w:rsidR="00E909B6" w:rsidRPr="001D04B9">
        <w:rPr>
          <w:rFonts w:ascii="Times New Roman" w:eastAsia="Calibri" w:hAnsi="Times New Roman" w:cs="Times New Roman"/>
          <w:bCs/>
          <w:iCs/>
          <w:sz w:val="28"/>
          <w:szCs w:val="28"/>
          <w:lang w:bidi="en-US"/>
        </w:rPr>
        <w:t>-AMPS</w:t>
      </w:r>
      <w:r w:rsidR="00E909B6" w:rsidRPr="001D04B9">
        <w:rPr>
          <w:rFonts w:ascii="Times New Roman" w:eastAsia="Calibri" w:hAnsi="Times New Roman" w:cs="Times New Roman"/>
          <w:bCs/>
          <w:iCs/>
          <w:sz w:val="28"/>
          <w:szCs w:val="28"/>
          <w:vertAlign w:val="subscript"/>
          <w:lang w:bidi="en-US"/>
        </w:rPr>
        <w:t>2.5</w:t>
      </w:r>
      <w:r w:rsidR="00E909B6" w:rsidRPr="001D04B9">
        <w:rPr>
          <w:rFonts w:ascii="Times New Roman" w:eastAsia="Calibri" w:hAnsi="Times New Roman" w:cs="Times New Roman"/>
          <w:bCs/>
          <w:iCs/>
          <w:sz w:val="28"/>
          <w:szCs w:val="28"/>
          <w:lang w:bidi="en-US"/>
        </w:rPr>
        <w:t xml:space="preserve"> nanogel in solutions where µ &lt; 0.1 M NaCl at room temperature. R</w:t>
      </w:r>
      <w:r w:rsidR="00E909B6" w:rsidRPr="001D04B9">
        <w:rPr>
          <w:rFonts w:ascii="Times New Roman" w:eastAsia="Calibri" w:hAnsi="Times New Roman" w:cs="Times New Roman"/>
          <w:bCs/>
          <w:i/>
          <w:iCs/>
          <w:sz w:val="28"/>
          <w:szCs w:val="28"/>
          <w:vertAlign w:val="subscript"/>
          <w:lang w:bidi="en-US"/>
        </w:rPr>
        <w:t>h</w:t>
      </w:r>
      <w:r w:rsidR="00E909B6" w:rsidRPr="001D04B9">
        <w:rPr>
          <w:rFonts w:ascii="Times New Roman" w:eastAsia="Calibri" w:hAnsi="Times New Roman" w:cs="Times New Roman"/>
          <w:bCs/>
          <w:iCs/>
          <w:sz w:val="28"/>
          <w:szCs w:val="28"/>
          <w:lang w:bidi="en-US"/>
        </w:rPr>
        <w:t xml:space="preserve"> increases to 100-110 nm when the temperature is raised to 40°</w:t>
      </w:r>
      <w:r w:rsidR="00E909B6" w:rsidRPr="001D04B9">
        <w:rPr>
          <w:rFonts w:ascii="Times New Roman" w:eastAsia="Calibri" w:hAnsi="Times New Roman" w:cs="Times New Roman"/>
          <w:bCs/>
          <w:iCs/>
          <w:sz w:val="28"/>
          <w:szCs w:val="28"/>
        </w:rPr>
        <w:t>С</w:t>
      </w:r>
      <w:r w:rsidR="00E909B6" w:rsidRPr="001D04B9">
        <w:rPr>
          <w:rFonts w:ascii="Times New Roman" w:eastAsia="Calibri" w:hAnsi="Times New Roman" w:cs="Times New Roman"/>
          <w:bCs/>
          <w:iCs/>
          <w:sz w:val="28"/>
          <w:szCs w:val="28"/>
          <w:lang w:bidi="en-US"/>
        </w:rPr>
        <w:t>. However, in solutions with an ionic strength of 1 M, even at room temperature, 25°</w:t>
      </w:r>
      <w:r w:rsidR="00E909B6" w:rsidRPr="001D04B9">
        <w:rPr>
          <w:rFonts w:ascii="Times New Roman" w:eastAsia="Calibri" w:hAnsi="Times New Roman" w:cs="Times New Roman"/>
          <w:bCs/>
          <w:iCs/>
          <w:sz w:val="28"/>
          <w:szCs w:val="28"/>
        </w:rPr>
        <w:t>С</w:t>
      </w:r>
      <w:r w:rsidR="00E909B6" w:rsidRPr="001D04B9">
        <w:rPr>
          <w:rFonts w:ascii="Times New Roman" w:eastAsia="Calibri" w:hAnsi="Times New Roman" w:cs="Times New Roman"/>
          <w:bCs/>
          <w:iCs/>
          <w:sz w:val="28"/>
          <w:szCs w:val="28"/>
          <w:lang w:bidi="en-US"/>
        </w:rPr>
        <w:t>, a larger average hydrodynamic size was observed, compared to those with a lower µ, though an increase in temperature did not cause a major change in size.</w:t>
      </w:r>
    </w:p>
    <w:bookmarkEnd w:id="26"/>
    <w:p w14:paraId="59AE1459" w14:textId="77777777" w:rsidR="00E909B6" w:rsidRPr="001D04B9" w:rsidRDefault="00E909B6" w:rsidP="00E909B6">
      <w:pPr>
        <w:spacing w:after="0" w:line="240" w:lineRule="auto"/>
        <w:jc w:val="both"/>
        <w:rPr>
          <w:rFonts w:ascii="Times New Roman" w:eastAsia="Calibri" w:hAnsi="Times New Roman" w:cs="Times New Roman"/>
          <w:sz w:val="28"/>
          <w:szCs w:val="28"/>
        </w:rPr>
      </w:pPr>
    </w:p>
    <w:tbl>
      <w:tblPr>
        <w:tblW w:w="9497" w:type="dxa"/>
        <w:jc w:val="center"/>
        <w:tblLayout w:type="fixed"/>
        <w:tblLook w:val="0000" w:firstRow="0" w:lastRow="0" w:firstColumn="0" w:lastColumn="0" w:noHBand="0" w:noVBand="0"/>
      </w:tblPr>
      <w:tblGrid>
        <w:gridCol w:w="3114"/>
        <w:gridCol w:w="3118"/>
        <w:gridCol w:w="3265"/>
      </w:tblGrid>
      <w:tr w:rsidR="00E909B6" w:rsidRPr="001D04B9" w14:paraId="5AA1882F" w14:textId="77777777" w:rsidTr="00E909B6">
        <w:trPr>
          <w:jc w:val="center"/>
        </w:trPr>
        <w:tc>
          <w:tcPr>
            <w:tcW w:w="3114" w:type="dxa"/>
            <w:shd w:val="clear" w:color="auto" w:fill="auto"/>
            <w:vAlign w:val="center"/>
          </w:tcPr>
          <w:p w14:paraId="064F7CF1" w14:textId="77777777" w:rsidR="00E909B6" w:rsidRPr="001D04B9" w:rsidRDefault="00E909B6" w:rsidP="00E909B6">
            <w:pPr>
              <w:spacing w:after="0" w:line="240" w:lineRule="auto"/>
              <w:jc w:val="center"/>
              <w:rPr>
                <w:rFonts w:ascii="Times New Roman" w:eastAsia="Calibri" w:hAnsi="Times New Roman" w:cs="Times New Roman"/>
                <w:sz w:val="28"/>
                <w:szCs w:val="28"/>
                <w:lang w:bidi="en-US"/>
              </w:rPr>
            </w:pPr>
            <w:r w:rsidRPr="001D04B9">
              <w:rPr>
                <w:rFonts w:ascii="Times New Roman" w:eastAsia="Calibri" w:hAnsi="Times New Roman" w:cs="Times New Roman"/>
                <w:noProof/>
                <w:sz w:val="28"/>
                <w:szCs w:val="28"/>
                <w:lang w:val="ru-RU" w:eastAsia="ru-RU"/>
              </w:rPr>
              <mc:AlternateContent>
                <mc:Choice Requires="wps">
                  <w:drawing>
                    <wp:anchor distT="0" distB="0" distL="114300" distR="114300" simplePos="0" relativeHeight="251669504" behindDoc="0" locked="0" layoutInCell="1" allowOverlap="1" wp14:anchorId="2E9E54A3" wp14:editId="0B21B002">
                      <wp:simplePos x="0" y="0"/>
                      <wp:positionH relativeFrom="column">
                        <wp:posOffset>635</wp:posOffset>
                      </wp:positionH>
                      <wp:positionV relativeFrom="paragraph">
                        <wp:posOffset>635</wp:posOffset>
                      </wp:positionV>
                      <wp:extent cx="635635" cy="635635"/>
                      <wp:effectExtent l="0" t="0" r="0" b="0"/>
                      <wp:wrapNone/>
                      <wp:docPr id="33" name="_x0000_tole_rId36"/>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a:effectLst/>
                            </wps:spPr>
                            <wps:bodyPr/>
                          </wps:wsp>
                        </a:graphicData>
                      </a:graphic>
                    </wp:anchor>
                  </w:drawing>
                </mc:Choice>
                <mc:Fallback>
                  <w:pict>
                    <v:rect w14:anchorId="5B78FE57" id="_x0000_tole_rId36" o:spid="_x0000_s1026" style="position:absolute;margin-left:.05pt;margin-top:.05pt;width:50.05pt;height:50.0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" filled="f" stroked="f" strokeweight="0"/>
                  </w:pict>
                </mc:Fallback>
              </mc:AlternateContent>
            </w:r>
            <w:r w:rsidRPr="001D04B9">
              <w:rPr>
                <w:rFonts w:ascii="Times New Roman" w:eastAsia="Calibri" w:hAnsi="Times New Roman" w:cs="Times New Roman"/>
                <w:noProof/>
                <w:sz w:val="28"/>
                <w:szCs w:val="28"/>
                <w:lang w:val="ru-RU" w:eastAsia="ru-RU"/>
              </w:rPr>
              <mc:AlternateContent>
                <mc:Choice Requires="wps">
                  <w:drawing>
                    <wp:anchor distT="0" distB="0" distL="114300" distR="114300" simplePos="0" relativeHeight="251672576" behindDoc="0" locked="0" layoutInCell="1" allowOverlap="1" wp14:anchorId="2669F872" wp14:editId="4A6CFE56">
                      <wp:simplePos x="0" y="0"/>
                      <wp:positionH relativeFrom="column">
                        <wp:posOffset>0</wp:posOffset>
                      </wp:positionH>
                      <wp:positionV relativeFrom="paragraph">
                        <wp:posOffset>0</wp:posOffset>
                      </wp:positionV>
                      <wp:extent cx="635000" cy="635000"/>
                      <wp:effectExtent l="0" t="0" r="3175" b="3175"/>
                      <wp:wrapNone/>
                      <wp:docPr id="38" name="Прямоугольник 38"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C75BB4" id="Прямоугольник 38" o:spid="_x0000_s1026" style="position:absolute;margin-left:0;margin-top:0;width:50pt;height:50pt;z-index:2516725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" filled="f" stroked="f">
                      <o:lock v:ext="edit" aspectratio="t" selection="t"/>
                    </v:rect>
                  </w:pict>
                </mc:Fallback>
              </mc:AlternateContent>
            </w:r>
            <w:r w:rsidRPr="001D04B9">
              <w:rPr>
                <w:rFonts w:ascii="Times New Roman" w:eastAsia="Calibri" w:hAnsi="Times New Roman" w:cs="Times New Roman"/>
                <w:sz w:val="28"/>
                <w:szCs w:val="28"/>
                <w:lang w:bidi="en-US"/>
              </w:rPr>
              <w:object w:dxaOrig="3479" w:dyaOrig="4994" w14:anchorId="526609AD">
                <v:shape id="_x0000_i1071" type="#_x0000_t75" style="width:2in;height:208.5pt" o:ole="">
                  <v:imagedata r:id="rId118" o:title=""/>
                </v:shape>
                <o:OLEObject Type="Embed" ProgID="Origin95.Graph" ShapeID="_x0000_i1071" DrawAspect="Content" ObjectID="_1771835704" r:id="rId119"/>
              </w:object>
            </w:r>
          </w:p>
        </w:tc>
        <w:tc>
          <w:tcPr>
            <w:tcW w:w="3118" w:type="dxa"/>
          </w:tcPr>
          <w:p w14:paraId="3278DE87" w14:textId="77777777" w:rsidR="00E909B6" w:rsidRPr="001D04B9" w:rsidRDefault="00E909B6" w:rsidP="00E909B6">
            <w:pPr>
              <w:spacing w:after="0" w:line="240" w:lineRule="auto"/>
              <w:jc w:val="center"/>
              <w:rPr>
                <w:rFonts w:ascii="Times New Roman" w:eastAsia="Calibri" w:hAnsi="Times New Roman" w:cs="Times New Roman"/>
                <w:sz w:val="28"/>
                <w:szCs w:val="28"/>
              </w:rPr>
            </w:pPr>
            <w:r w:rsidRPr="001D04B9">
              <w:rPr>
                <w:rFonts w:ascii="Times New Roman" w:eastAsia="Calibri" w:hAnsi="Times New Roman" w:cs="Times New Roman"/>
                <w:noProof/>
                <w:sz w:val="28"/>
                <w:szCs w:val="28"/>
                <w:lang w:val="ru-RU" w:eastAsia="ru-RU"/>
              </w:rPr>
              <mc:AlternateContent>
                <mc:Choice Requires="wps">
                  <w:drawing>
                    <wp:anchor distT="0" distB="0" distL="114300" distR="114300" simplePos="0" relativeHeight="251670528" behindDoc="0" locked="0" layoutInCell="1" allowOverlap="1" wp14:anchorId="2F8E02EC" wp14:editId="7612DFBD">
                      <wp:simplePos x="0" y="0"/>
                      <wp:positionH relativeFrom="column">
                        <wp:posOffset>635</wp:posOffset>
                      </wp:positionH>
                      <wp:positionV relativeFrom="paragraph">
                        <wp:posOffset>635</wp:posOffset>
                      </wp:positionV>
                      <wp:extent cx="635635" cy="635635"/>
                      <wp:effectExtent l="0" t="0" r="0" b="0"/>
                      <wp:wrapNone/>
                      <wp:docPr id="34" name="_x0000_tole_rId38"/>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a:effectLst/>
                            </wps:spPr>
                            <wps:bodyPr/>
                          </wps:wsp>
                        </a:graphicData>
                      </a:graphic>
                    </wp:anchor>
                  </w:drawing>
                </mc:Choice>
                <mc:Fallback>
                  <w:pict>
                    <v:rect w14:anchorId="0B8BC4BB" id="_x0000_tole_rId38" o:spid="_x0000_s1026" style="position:absolute;margin-left:.05pt;margin-top:.05pt;width:50.05pt;height:50.0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" filled="f" stroked="f" strokeweight="0"/>
                  </w:pict>
                </mc:Fallback>
              </mc:AlternateContent>
            </w:r>
            <w:r w:rsidRPr="001D04B9">
              <w:rPr>
                <w:rFonts w:ascii="Times New Roman" w:eastAsia="Calibri" w:hAnsi="Times New Roman" w:cs="Times New Roman"/>
                <w:noProof/>
                <w:sz w:val="28"/>
                <w:szCs w:val="28"/>
                <w:lang w:val="ru-RU" w:eastAsia="ru-RU"/>
              </w:rPr>
              <mc:AlternateContent>
                <mc:Choice Requires="wps">
                  <w:drawing>
                    <wp:anchor distT="0" distB="0" distL="114300" distR="114300" simplePos="0" relativeHeight="251673600" behindDoc="0" locked="0" layoutInCell="1" allowOverlap="1" wp14:anchorId="4D1E44DA" wp14:editId="1D444E51">
                      <wp:simplePos x="0" y="0"/>
                      <wp:positionH relativeFrom="column">
                        <wp:posOffset>0</wp:posOffset>
                      </wp:positionH>
                      <wp:positionV relativeFrom="paragraph">
                        <wp:posOffset>0</wp:posOffset>
                      </wp:positionV>
                      <wp:extent cx="635000" cy="635000"/>
                      <wp:effectExtent l="0" t="0" r="3175" b="3175"/>
                      <wp:wrapNone/>
                      <wp:docPr id="37" name="Прямоугольник 3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C379E0" id="Прямоугольник 37" o:spid="_x0000_s1026" style="position:absolute;margin-left:0;margin-top:0;width:50pt;height:50pt;z-index:2516736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" filled="f" stroked="f">
                      <o:lock v:ext="edit" aspectratio="t" selection="t"/>
                    </v:rect>
                  </w:pict>
                </mc:Fallback>
              </mc:AlternateContent>
            </w:r>
            <w:r w:rsidRPr="001D04B9">
              <w:rPr>
                <w:rFonts w:ascii="Times New Roman" w:eastAsia="Calibri" w:hAnsi="Times New Roman" w:cs="Times New Roman"/>
                <w:sz w:val="28"/>
                <w:szCs w:val="28"/>
                <w:lang w:bidi="en-US"/>
              </w:rPr>
              <w:object w:dxaOrig="3479" w:dyaOrig="4994" w14:anchorId="607D3B36">
                <v:shape id="_x0000_i1072" type="#_x0000_t75" style="width:2in;height:208.5pt" o:ole="">
                  <v:imagedata r:id="rId120" o:title=""/>
                </v:shape>
                <o:OLEObject Type="Embed" ProgID="Origin95.Graph" ShapeID="_x0000_i1072" DrawAspect="Content" ObjectID="_1771835705" r:id="rId121"/>
              </w:object>
            </w:r>
          </w:p>
        </w:tc>
        <w:tc>
          <w:tcPr>
            <w:tcW w:w="3265" w:type="dxa"/>
          </w:tcPr>
          <w:p w14:paraId="61FDA4A0" w14:textId="77777777" w:rsidR="00E909B6" w:rsidRPr="001D04B9" w:rsidRDefault="00E909B6" w:rsidP="00E909B6">
            <w:pPr>
              <w:spacing w:after="0" w:line="240" w:lineRule="auto"/>
              <w:jc w:val="center"/>
              <w:rPr>
                <w:rFonts w:ascii="Times New Roman" w:eastAsia="Calibri" w:hAnsi="Times New Roman" w:cs="Times New Roman"/>
                <w:sz w:val="28"/>
                <w:szCs w:val="28"/>
                <w:lang w:bidi="en-US"/>
              </w:rPr>
            </w:pPr>
            <w:r w:rsidRPr="001D04B9">
              <w:rPr>
                <w:rFonts w:ascii="Times New Roman" w:eastAsia="Calibri" w:hAnsi="Times New Roman" w:cs="Times New Roman"/>
                <w:noProof/>
                <w:sz w:val="28"/>
                <w:szCs w:val="28"/>
                <w:lang w:val="ru-RU" w:eastAsia="ru-RU"/>
              </w:rPr>
              <mc:AlternateContent>
                <mc:Choice Requires="wps">
                  <w:drawing>
                    <wp:anchor distT="0" distB="0" distL="114300" distR="114300" simplePos="0" relativeHeight="251671552" behindDoc="0" locked="0" layoutInCell="1" allowOverlap="1" wp14:anchorId="3F5572E4" wp14:editId="4C255A5C">
                      <wp:simplePos x="0" y="0"/>
                      <wp:positionH relativeFrom="column">
                        <wp:posOffset>635</wp:posOffset>
                      </wp:positionH>
                      <wp:positionV relativeFrom="paragraph">
                        <wp:posOffset>635</wp:posOffset>
                      </wp:positionV>
                      <wp:extent cx="635635" cy="635635"/>
                      <wp:effectExtent l="0" t="0" r="0" b="0"/>
                      <wp:wrapNone/>
                      <wp:docPr id="35" name="_x0000_tole_rId40"/>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a:effectLst/>
                            </wps:spPr>
                            <wps:bodyPr/>
                          </wps:wsp>
                        </a:graphicData>
                      </a:graphic>
                    </wp:anchor>
                  </w:drawing>
                </mc:Choice>
                <mc:Fallback>
                  <w:pict>
                    <v:rect w14:anchorId="48366536" id="_x0000_tole_rId40" o:spid="_x0000_s1026" style="position:absolute;margin-left:.05pt;margin-top:.05pt;width:50.05pt;height:50.0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" filled="f" stroked="f" strokeweight="0"/>
                  </w:pict>
                </mc:Fallback>
              </mc:AlternateContent>
            </w:r>
            <w:r w:rsidRPr="001D04B9">
              <w:rPr>
                <w:rFonts w:ascii="Times New Roman" w:eastAsia="Calibri" w:hAnsi="Times New Roman" w:cs="Times New Roman"/>
                <w:noProof/>
                <w:sz w:val="28"/>
                <w:szCs w:val="28"/>
                <w:lang w:val="ru-RU" w:eastAsia="ru-RU"/>
              </w:rPr>
              <mc:AlternateContent>
                <mc:Choice Requires="wps">
                  <w:drawing>
                    <wp:anchor distT="0" distB="0" distL="114300" distR="114300" simplePos="0" relativeHeight="251674624" behindDoc="0" locked="0" layoutInCell="1" allowOverlap="1" wp14:anchorId="50086AD7" wp14:editId="6DF797C3">
                      <wp:simplePos x="0" y="0"/>
                      <wp:positionH relativeFrom="column">
                        <wp:posOffset>0</wp:posOffset>
                      </wp:positionH>
                      <wp:positionV relativeFrom="paragraph">
                        <wp:posOffset>0</wp:posOffset>
                      </wp:positionV>
                      <wp:extent cx="635000" cy="635000"/>
                      <wp:effectExtent l="0" t="0" r="3175" b="3175"/>
                      <wp:wrapNone/>
                      <wp:docPr id="36" name="Прямоугольник 36"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4BC9DD" id="Прямоугольник 36" o:spid="_x0000_s1026" style="position:absolute;margin-left:0;margin-top:0;width:50pt;height:50pt;z-index:2516746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" filled="f" stroked="f">
                      <o:lock v:ext="edit" aspectratio="t" selection="t"/>
                    </v:rect>
                  </w:pict>
                </mc:Fallback>
              </mc:AlternateContent>
            </w:r>
            <w:r w:rsidRPr="001D04B9">
              <w:rPr>
                <w:rFonts w:ascii="Times New Roman" w:eastAsia="Calibri" w:hAnsi="Times New Roman" w:cs="Times New Roman"/>
                <w:sz w:val="28"/>
                <w:szCs w:val="28"/>
                <w:lang w:bidi="en-US"/>
              </w:rPr>
              <w:object w:dxaOrig="3479" w:dyaOrig="4994" w14:anchorId="4E8615FD">
                <v:shape id="_x0000_i1073" type="#_x0000_t75" style="width:2in;height:208.5pt" o:ole="">
                  <v:imagedata r:id="rId122" o:title=""/>
                </v:shape>
                <o:OLEObject Type="Embed" ProgID="Origin95.Graph" ShapeID="_x0000_i1073" DrawAspect="Content" ObjectID="_1771835706" r:id="rId123"/>
              </w:object>
            </w:r>
          </w:p>
        </w:tc>
      </w:tr>
      <w:tr w:rsidR="00E909B6" w:rsidRPr="001D04B9" w14:paraId="0350F29F" w14:textId="77777777" w:rsidTr="00E909B6">
        <w:trPr>
          <w:jc w:val="center"/>
        </w:trPr>
        <w:tc>
          <w:tcPr>
            <w:tcW w:w="9497" w:type="dxa"/>
            <w:gridSpan w:val="3"/>
            <w:shd w:val="clear" w:color="auto" w:fill="auto"/>
            <w:vAlign w:val="center"/>
          </w:tcPr>
          <w:p w14:paraId="01F248CC" w14:textId="77777777" w:rsidR="00071072" w:rsidRPr="001D04B9" w:rsidRDefault="00071072" w:rsidP="00E909B6">
            <w:pPr>
              <w:spacing w:after="0" w:line="240" w:lineRule="auto"/>
              <w:jc w:val="center"/>
              <w:rPr>
                <w:rFonts w:ascii="Times New Roman" w:eastAsia="Calibri" w:hAnsi="Times New Roman" w:cs="Times New Roman"/>
                <w:sz w:val="28"/>
                <w:szCs w:val="28"/>
              </w:rPr>
            </w:pPr>
          </w:p>
          <w:p w14:paraId="46DF65CB" w14:textId="77777777" w:rsidR="00E909B6" w:rsidRPr="001D04B9" w:rsidRDefault="00041FC7" w:rsidP="00071072">
            <w:pPr>
              <w:spacing w:after="0" w:line="240" w:lineRule="auto"/>
              <w:jc w:val="center"/>
              <w:rPr>
                <w:rFonts w:ascii="Times New Roman" w:eastAsia="Calibri" w:hAnsi="Times New Roman" w:cs="Times New Roman"/>
                <w:b/>
                <w:sz w:val="28"/>
                <w:szCs w:val="28"/>
              </w:rPr>
            </w:pPr>
            <w:r w:rsidRPr="001D04B9">
              <w:rPr>
                <w:rFonts w:ascii="Times New Roman" w:eastAsia="Calibri" w:hAnsi="Times New Roman" w:cs="Times New Roman"/>
                <w:b/>
                <w:sz w:val="28"/>
                <w:szCs w:val="28"/>
              </w:rPr>
              <w:t>Figure 48</w:t>
            </w:r>
            <w:r w:rsidR="00071072" w:rsidRPr="001D04B9">
              <w:rPr>
                <w:rFonts w:ascii="Times New Roman" w:eastAsia="Calibri" w:hAnsi="Times New Roman" w:cs="Times New Roman"/>
                <w:b/>
                <w:sz w:val="28"/>
                <w:szCs w:val="28"/>
              </w:rPr>
              <w:t xml:space="preserve"> -</w:t>
            </w:r>
            <w:r w:rsidR="00E909B6" w:rsidRPr="001D04B9">
              <w:rPr>
                <w:rFonts w:ascii="Times New Roman" w:eastAsia="Calibri" w:hAnsi="Times New Roman" w:cs="Times New Roman"/>
                <w:b/>
                <w:sz w:val="28"/>
                <w:szCs w:val="28"/>
              </w:rPr>
              <w:t xml:space="preserve"> Effect of temperature and ionic strength (µ) on the mean hydrodynamic radius (R</w:t>
            </w:r>
            <w:r w:rsidR="00E909B6" w:rsidRPr="001D04B9">
              <w:rPr>
                <w:rFonts w:ascii="Times New Roman" w:eastAsia="Calibri" w:hAnsi="Times New Roman" w:cs="Times New Roman"/>
                <w:b/>
                <w:sz w:val="28"/>
                <w:szCs w:val="28"/>
                <w:vertAlign w:val="subscript"/>
              </w:rPr>
              <w:t>h</w:t>
            </w:r>
            <w:r w:rsidR="00E909B6" w:rsidRPr="001D04B9">
              <w:rPr>
                <w:rFonts w:ascii="Times New Roman" w:eastAsia="Calibri" w:hAnsi="Times New Roman" w:cs="Times New Roman"/>
                <w:b/>
                <w:sz w:val="28"/>
                <w:szCs w:val="28"/>
              </w:rPr>
              <w:t>) of NIPAM</w:t>
            </w:r>
            <w:r w:rsidR="00E909B6" w:rsidRPr="001D04B9">
              <w:rPr>
                <w:rFonts w:ascii="Times New Roman" w:eastAsia="Calibri" w:hAnsi="Times New Roman" w:cs="Times New Roman"/>
                <w:b/>
                <w:sz w:val="28"/>
                <w:szCs w:val="28"/>
                <w:vertAlign w:val="subscript"/>
              </w:rPr>
              <w:t>90</w:t>
            </w:r>
            <w:r w:rsidR="00E909B6" w:rsidRPr="001D04B9">
              <w:rPr>
                <w:rFonts w:ascii="Times New Roman" w:eastAsia="Calibri" w:hAnsi="Times New Roman" w:cs="Times New Roman"/>
                <w:b/>
                <w:sz w:val="28"/>
                <w:szCs w:val="28"/>
              </w:rPr>
              <w:t>-APTAC</w:t>
            </w:r>
            <w:r w:rsidR="00E909B6" w:rsidRPr="001D04B9">
              <w:rPr>
                <w:rFonts w:ascii="Times New Roman" w:eastAsia="Calibri" w:hAnsi="Times New Roman" w:cs="Times New Roman"/>
                <w:b/>
                <w:sz w:val="28"/>
                <w:szCs w:val="28"/>
                <w:vertAlign w:val="subscript"/>
              </w:rPr>
              <w:t>7.5</w:t>
            </w:r>
            <w:r w:rsidR="00E909B6" w:rsidRPr="001D04B9">
              <w:rPr>
                <w:rFonts w:ascii="Times New Roman" w:eastAsia="Calibri" w:hAnsi="Times New Roman" w:cs="Times New Roman"/>
                <w:b/>
                <w:sz w:val="28"/>
                <w:szCs w:val="28"/>
              </w:rPr>
              <w:t>-AMPS</w:t>
            </w:r>
            <w:r w:rsidR="00E909B6" w:rsidRPr="001D04B9">
              <w:rPr>
                <w:rFonts w:ascii="Times New Roman" w:eastAsia="Calibri" w:hAnsi="Times New Roman" w:cs="Times New Roman"/>
                <w:b/>
                <w:sz w:val="28"/>
                <w:szCs w:val="28"/>
                <w:vertAlign w:val="subscript"/>
              </w:rPr>
              <w:t>2.5</w:t>
            </w:r>
            <w:r w:rsidR="00E909B6" w:rsidRPr="001D04B9">
              <w:rPr>
                <w:rFonts w:ascii="Times New Roman" w:eastAsia="Calibri" w:hAnsi="Times New Roman" w:cs="Times New Roman"/>
                <w:b/>
                <w:sz w:val="28"/>
                <w:szCs w:val="28"/>
              </w:rPr>
              <w:t>: µ</w:t>
            </w:r>
            <w:r w:rsidR="00071072" w:rsidRPr="001D04B9">
              <w:rPr>
                <w:rFonts w:ascii="Times New Roman" w:eastAsia="Calibri" w:hAnsi="Times New Roman" w:cs="Times New Roman"/>
                <w:b/>
                <w:sz w:val="28"/>
                <w:szCs w:val="28"/>
              </w:rPr>
              <w:t xml:space="preserve"> = (a) 0.001; (b) 0.1 and (c) 1</w:t>
            </w:r>
          </w:p>
        </w:tc>
      </w:tr>
    </w:tbl>
    <w:p w14:paraId="53786805" w14:textId="77777777" w:rsidR="00E909B6" w:rsidRPr="001D04B9" w:rsidRDefault="00E909B6" w:rsidP="00E909B6">
      <w:pPr>
        <w:spacing w:after="0" w:line="240" w:lineRule="auto"/>
        <w:jc w:val="both"/>
        <w:rPr>
          <w:rFonts w:ascii="Times New Roman" w:eastAsia="Calibri" w:hAnsi="Times New Roman" w:cs="Times New Roman"/>
          <w:bCs/>
          <w:iCs/>
          <w:sz w:val="28"/>
          <w:szCs w:val="28"/>
          <w:lang w:bidi="en-US"/>
        </w:rPr>
      </w:pPr>
    </w:p>
    <w:p w14:paraId="4D3B72BE" w14:textId="63BE97CB" w:rsidR="00E909B6" w:rsidRPr="001D04B9" w:rsidRDefault="00041FC7" w:rsidP="00E909B6">
      <w:pPr>
        <w:spacing w:after="0" w:line="240" w:lineRule="auto"/>
        <w:ind w:firstLine="708"/>
        <w:jc w:val="both"/>
        <w:rPr>
          <w:rFonts w:ascii="Times New Roman" w:eastAsia="Calibri" w:hAnsi="Times New Roman" w:cs="Times New Roman"/>
          <w:bCs/>
          <w:i/>
          <w:iCs/>
          <w:sz w:val="28"/>
          <w:szCs w:val="28"/>
          <w:lang w:bidi="en-US"/>
        </w:rPr>
      </w:pPr>
      <w:r w:rsidRPr="001D04B9">
        <w:rPr>
          <w:rFonts w:ascii="Times New Roman" w:eastAsia="Calibri" w:hAnsi="Times New Roman" w:cs="Times New Roman"/>
          <w:bCs/>
          <w:iCs/>
          <w:sz w:val="28"/>
          <w:szCs w:val="28"/>
          <w:lang w:bidi="en-US"/>
        </w:rPr>
        <w:lastRenderedPageBreak/>
        <w:t>Figure 49</w:t>
      </w:r>
      <w:r w:rsidR="00E909B6" w:rsidRPr="001D04B9">
        <w:rPr>
          <w:rFonts w:ascii="Times New Roman" w:eastAsia="Calibri" w:hAnsi="Times New Roman" w:cs="Times New Roman"/>
          <w:bCs/>
          <w:iCs/>
          <w:sz w:val="28"/>
          <w:szCs w:val="28"/>
          <w:lang w:bidi="en-US"/>
        </w:rPr>
        <w:t xml:space="preserve"> represents the effect of temperature, from 25 to 50°</w:t>
      </w:r>
      <w:r w:rsidR="00E909B6" w:rsidRPr="001D04B9">
        <w:rPr>
          <w:rFonts w:ascii="Times New Roman" w:eastAsia="Calibri" w:hAnsi="Times New Roman" w:cs="Times New Roman"/>
          <w:bCs/>
          <w:iCs/>
          <w:sz w:val="28"/>
          <w:szCs w:val="28"/>
        </w:rPr>
        <w:t>С</w:t>
      </w:r>
      <w:r w:rsidR="00E909B6" w:rsidRPr="001D04B9">
        <w:rPr>
          <w:rFonts w:ascii="Times New Roman" w:eastAsia="Calibri" w:hAnsi="Times New Roman" w:cs="Times New Roman"/>
          <w:bCs/>
          <w:iCs/>
          <w:sz w:val="28"/>
          <w:szCs w:val="28"/>
          <w:lang w:bidi="en-US"/>
        </w:rPr>
        <w:t>, and ionic strength on the hydrodynamic size of NIPAM</w:t>
      </w:r>
      <w:r w:rsidR="00E909B6" w:rsidRPr="001D04B9">
        <w:rPr>
          <w:rFonts w:ascii="Times New Roman" w:eastAsia="Calibri" w:hAnsi="Times New Roman" w:cs="Times New Roman"/>
          <w:bCs/>
          <w:iCs/>
          <w:sz w:val="28"/>
          <w:szCs w:val="28"/>
          <w:vertAlign w:val="subscript"/>
          <w:lang w:bidi="en-US"/>
        </w:rPr>
        <w:t>90</w:t>
      </w:r>
      <w:r w:rsidR="00E909B6" w:rsidRPr="001D04B9">
        <w:rPr>
          <w:rFonts w:ascii="Times New Roman" w:eastAsia="Calibri" w:hAnsi="Times New Roman" w:cs="Times New Roman"/>
          <w:bCs/>
          <w:iCs/>
          <w:sz w:val="28"/>
          <w:szCs w:val="28"/>
          <w:lang w:bidi="en-US"/>
        </w:rPr>
        <w:t>-APTAC</w:t>
      </w:r>
      <w:r w:rsidR="006162E9" w:rsidRPr="006162E9">
        <w:rPr>
          <w:rFonts w:ascii="Times New Roman" w:eastAsia="Calibri" w:hAnsi="Times New Roman" w:cs="Times New Roman"/>
          <w:bCs/>
          <w:iCs/>
          <w:sz w:val="28"/>
          <w:szCs w:val="28"/>
          <w:vertAlign w:val="subscript"/>
          <w:lang w:bidi="en-US"/>
        </w:rPr>
        <w:t>2</w:t>
      </w:r>
      <w:r w:rsidR="00E909B6" w:rsidRPr="001D04B9">
        <w:rPr>
          <w:rFonts w:ascii="Times New Roman" w:eastAsia="Calibri" w:hAnsi="Times New Roman" w:cs="Times New Roman"/>
          <w:bCs/>
          <w:iCs/>
          <w:sz w:val="28"/>
          <w:szCs w:val="28"/>
          <w:vertAlign w:val="subscript"/>
          <w:lang w:bidi="en-US"/>
        </w:rPr>
        <w:t>.5</w:t>
      </w:r>
      <w:r w:rsidR="00E909B6" w:rsidRPr="001D04B9">
        <w:rPr>
          <w:rFonts w:ascii="Times New Roman" w:eastAsia="Calibri" w:hAnsi="Times New Roman" w:cs="Times New Roman"/>
          <w:bCs/>
          <w:iCs/>
          <w:sz w:val="28"/>
          <w:szCs w:val="28"/>
          <w:lang w:bidi="en-US"/>
        </w:rPr>
        <w:t>-AMPS</w:t>
      </w:r>
      <w:r w:rsidR="006162E9" w:rsidRPr="006162E9">
        <w:rPr>
          <w:rFonts w:ascii="Times New Roman" w:eastAsia="Calibri" w:hAnsi="Times New Roman" w:cs="Times New Roman"/>
          <w:bCs/>
          <w:iCs/>
          <w:sz w:val="28"/>
          <w:szCs w:val="28"/>
          <w:vertAlign w:val="subscript"/>
          <w:lang w:bidi="en-US"/>
        </w:rPr>
        <w:t>7</w:t>
      </w:r>
      <w:r w:rsidR="00E909B6" w:rsidRPr="001D04B9">
        <w:rPr>
          <w:rFonts w:ascii="Times New Roman" w:eastAsia="Calibri" w:hAnsi="Times New Roman" w:cs="Times New Roman"/>
          <w:bCs/>
          <w:iCs/>
          <w:sz w:val="28"/>
          <w:szCs w:val="28"/>
          <w:vertAlign w:val="subscript"/>
          <w:lang w:bidi="en-US"/>
        </w:rPr>
        <w:t>.5</w:t>
      </w:r>
      <w:r w:rsidR="00E909B6" w:rsidRPr="001D04B9">
        <w:rPr>
          <w:rFonts w:ascii="Times New Roman" w:eastAsia="Calibri" w:hAnsi="Times New Roman" w:cs="Times New Roman"/>
          <w:bCs/>
          <w:iCs/>
          <w:sz w:val="28"/>
          <w:szCs w:val="28"/>
          <w:lang w:bidi="en-US"/>
        </w:rPr>
        <w:t>. NIPAM</w:t>
      </w:r>
      <w:r w:rsidR="00E909B6" w:rsidRPr="001D04B9">
        <w:rPr>
          <w:rFonts w:ascii="Times New Roman" w:eastAsia="Calibri" w:hAnsi="Times New Roman" w:cs="Times New Roman"/>
          <w:bCs/>
          <w:iCs/>
          <w:sz w:val="28"/>
          <w:szCs w:val="28"/>
          <w:vertAlign w:val="subscript"/>
          <w:lang w:bidi="en-US"/>
        </w:rPr>
        <w:t>90</w:t>
      </w:r>
      <w:r w:rsidR="00E909B6" w:rsidRPr="001D04B9">
        <w:rPr>
          <w:rFonts w:ascii="Times New Roman" w:eastAsia="Calibri" w:hAnsi="Times New Roman" w:cs="Times New Roman"/>
          <w:bCs/>
          <w:iCs/>
          <w:sz w:val="28"/>
          <w:szCs w:val="28"/>
          <w:lang w:bidi="en-US"/>
        </w:rPr>
        <w:t>-APTAC</w:t>
      </w:r>
      <w:r w:rsidR="00E909B6" w:rsidRPr="001D04B9">
        <w:rPr>
          <w:rFonts w:ascii="Times New Roman" w:eastAsia="Calibri" w:hAnsi="Times New Roman" w:cs="Times New Roman"/>
          <w:bCs/>
          <w:iCs/>
          <w:sz w:val="28"/>
          <w:szCs w:val="28"/>
          <w:vertAlign w:val="subscript"/>
          <w:lang w:bidi="en-US"/>
        </w:rPr>
        <w:t>2.5</w:t>
      </w:r>
      <w:r w:rsidR="00E909B6" w:rsidRPr="001D04B9">
        <w:rPr>
          <w:rFonts w:ascii="Times New Roman" w:eastAsia="Calibri" w:hAnsi="Times New Roman" w:cs="Times New Roman"/>
          <w:bCs/>
          <w:iCs/>
          <w:sz w:val="28"/>
          <w:szCs w:val="28"/>
          <w:lang w:bidi="en-US"/>
        </w:rPr>
        <w:t>-AMPS</w:t>
      </w:r>
      <w:r w:rsidR="00E909B6" w:rsidRPr="001D04B9">
        <w:rPr>
          <w:rFonts w:ascii="Times New Roman" w:eastAsia="Calibri" w:hAnsi="Times New Roman" w:cs="Times New Roman"/>
          <w:bCs/>
          <w:iCs/>
          <w:sz w:val="28"/>
          <w:szCs w:val="28"/>
          <w:vertAlign w:val="subscript"/>
          <w:lang w:bidi="en-US"/>
        </w:rPr>
        <w:t>7.5</w:t>
      </w:r>
      <w:r w:rsidR="00E909B6" w:rsidRPr="001D04B9">
        <w:rPr>
          <w:rFonts w:ascii="Times New Roman" w:eastAsia="Calibri" w:hAnsi="Times New Roman" w:cs="Times New Roman"/>
          <w:bCs/>
          <w:iCs/>
          <w:sz w:val="28"/>
          <w:szCs w:val="28"/>
          <w:lang w:bidi="en-US"/>
        </w:rPr>
        <w:t xml:space="preserve"> </w:t>
      </w:r>
      <w:bookmarkStart w:id="27" w:name="_Hlk148290795"/>
      <w:r w:rsidR="00E909B6" w:rsidRPr="001D04B9">
        <w:rPr>
          <w:rFonts w:ascii="Times New Roman" w:eastAsia="Calibri" w:hAnsi="Times New Roman" w:cs="Times New Roman"/>
          <w:bCs/>
          <w:iCs/>
          <w:sz w:val="28"/>
          <w:szCs w:val="28"/>
          <w:lang w:bidi="en-US"/>
        </w:rPr>
        <w:t>did not demonstrate strict regularity in terms of average hydrodynamic radius at room temperature, 25°</w:t>
      </w:r>
      <w:r w:rsidR="00E909B6" w:rsidRPr="001D04B9">
        <w:rPr>
          <w:rFonts w:ascii="Times New Roman" w:eastAsia="Calibri" w:hAnsi="Times New Roman" w:cs="Times New Roman"/>
          <w:bCs/>
          <w:iCs/>
          <w:sz w:val="28"/>
          <w:szCs w:val="28"/>
        </w:rPr>
        <w:t>С</w:t>
      </w:r>
      <w:r w:rsidR="00E909B6" w:rsidRPr="001D04B9">
        <w:rPr>
          <w:rFonts w:ascii="Times New Roman" w:eastAsia="Calibri" w:hAnsi="Times New Roman" w:cs="Times New Roman"/>
          <w:bCs/>
          <w:iCs/>
          <w:sz w:val="28"/>
          <w:szCs w:val="28"/>
          <w:lang w:bidi="en-US"/>
        </w:rPr>
        <w:t>, and clumping of nanogel particles could already be observed. At higher temperatures, sizes gradually increased. The R</w:t>
      </w:r>
      <w:r w:rsidR="00E909B6" w:rsidRPr="001D04B9">
        <w:rPr>
          <w:rFonts w:ascii="Times New Roman" w:eastAsia="Calibri" w:hAnsi="Times New Roman" w:cs="Times New Roman"/>
          <w:bCs/>
          <w:i/>
          <w:iCs/>
          <w:sz w:val="28"/>
          <w:szCs w:val="28"/>
          <w:vertAlign w:val="subscript"/>
          <w:lang w:bidi="en-US"/>
        </w:rPr>
        <w:t>h</w:t>
      </w:r>
      <w:r w:rsidR="00E909B6" w:rsidRPr="001D04B9">
        <w:rPr>
          <w:rFonts w:ascii="Times New Roman" w:eastAsia="Calibri" w:hAnsi="Times New Roman" w:cs="Times New Roman"/>
          <w:bCs/>
          <w:iCs/>
          <w:sz w:val="28"/>
          <w:szCs w:val="28"/>
          <w:lang w:bidi="en-US"/>
        </w:rPr>
        <w:t xml:space="preserve"> dramatically rose above VPTT, due to formation of multi-particle clumps. Small ones, of 10-20 nm, were detected below the VPTT</w:t>
      </w:r>
      <w:r w:rsidR="00F2433B" w:rsidRPr="001D04B9">
        <w:rPr>
          <w:rFonts w:ascii="Times New Roman" w:eastAsia="Calibri" w:hAnsi="Times New Roman" w:cs="Times New Roman"/>
          <w:bCs/>
          <w:iCs/>
          <w:sz w:val="28"/>
          <w:szCs w:val="28"/>
          <w:lang w:bidi="en-US"/>
        </w:rPr>
        <w:t xml:space="preserve"> </w:t>
      </w:r>
      <w:bookmarkEnd w:id="27"/>
      <w:r w:rsidR="00F2433B" w:rsidRPr="001D04B9">
        <w:rPr>
          <w:rFonts w:ascii="Times New Roman" w:eastAsia="Calibri" w:hAnsi="Times New Roman" w:cs="Times New Roman"/>
          <w:bCs/>
          <w:iCs/>
          <w:sz w:val="28"/>
          <w:szCs w:val="28"/>
          <w:lang w:bidi="en-US"/>
        </w:rPr>
        <w:fldChar w:fldCharType="begin"/>
      </w:r>
      <w:r w:rsidR="00F2433B" w:rsidRPr="001D04B9">
        <w:rPr>
          <w:rFonts w:ascii="Times New Roman" w:eastAsia="Calibri" w:hAnsi="Times New Roman" w:cs="Times New Roman"/>
          <w:bCs/>
          <w:iCs/>
          <w:sz w:val="28"/>
          <w:szCs w:val="28"/>
          <w:lang w:bidi="en-US"/>
        </w:rPr>
        <w:instrText xml:space="preserve"> ADDIN EN.CITE &lt;EndNote&gt;&lt;Cite&gt;&lt;Author&gt;Ayazbayeva&lt;/Author&gt;&lt;Year&gt;2022&lt;/Year&gt;&lt;IDText&gt;Temperature and Salt Responsive Amphoteric Nanogels Based on N-Isopropylacrylamide, 2-Acrylamido-2-methyl-1-propanesulfonic Acid Sodium Salt and (3-Acrylamidopropyl) Trimethylammonium Chloride&lt;/IDText&gt;&lt;DisplayText&gt;[128]&lt;/DisplayText&gt;&lt;record&gt;&lt;dates&gt;&lt;pub-dates&gt;&lt;date&gt;Jul&lt;/date&gt;&lt;/pub-dates&gt;&lt;year&gt;2022&lt;/year&gt;&lt;/dates&gt;&lt;urls&gt;&lt;related-urls&gt;&lt;url&gt;&amp;lt;Go to ISI&amp;gt;://WOS:000832233200001&lt;/url&gt;&lt;/related-urls&gt;&lt;/urls&gt;&lt;titles&gt;&lt;title&gt;Temperature and Salt Responsive Amphoteric Nanogels Based on N-Isopropylacrylamide, 2-Acrylamido-2-methyl-1-propanesulfonic Acid Sodium Salt and (3-Acrylamidopropyl) Trimethylammonium Chloride&lt;/title&gt;&lt;secondary-title&gt;Nanomaterials&lt;/secondary-title&gt;&lt;/titles&gt;&lt;number&gt;14&lt;/number&gt;&lt;contributors&gt;&lt;authors&gt;&lt;author&gt;Ayazbayeva, A. Y.&lt;/author&gt;&lt;author&gt;Shakhvorostov, A. V.&lt;/author&gt;&lt;author&gt;Gussenov, I. S.&lt;/author&gt;&lt;author&gt;Seilkhanov, T. M.&lt;/author&gt;&lt;author&gt;Aseyev, V. O.&lt;/author&gt;&lt;author&gt;Kudaibergenov, S. E.&lt;/author&gt;&lt;/authors&gt;&lt;/contributors&gt;&lt;custom7&gt;2343&lt;/custom7&gt;&lt;added-date format="utc"&gt;1694422608&lt;/added-date&gt;&lt;ref-type name="Journal Article"&gt;17&lt;/ref-type&gt;&lt;rec-number&gt;136&lt;/rec-number&gt;&lt;last-updated-date format="utc"&gt;1694422608&lt;/last-updated-date&gt;&lt;accession-num&gt;WOS:000832233200001&lt;/accession-num&gt;&lt;electronic-resource-num&gt;10.3390/nano12142343&lt;/electronic-resource-num&gt;&lt;volume&gt;12&lt;/volume&gt;&lt;/record&gt;&lt;/Cite&gt;&lt;/EndNote&gt;</w:instrText>
      </w:r>
      <w:r w:rsidR="00F2433B" w:rsidRPr="001D04B9">
        <w:rPr>
          <w:rFonts w:ascii="Times New Roman" w:eastAsia="Calibri" w:hAnsi="Times New Roman" w:cs="Times New Roman"/>
          <w:bCs/>
          <w:iCs/>
          <w:sz w:val="28"/>
          <w:szCs w:val="28"/>
          <w:lang w:bidi="en-US"/>
        </w:rPr>
        <w:fldChar w:fldCharType="separate"/>
      </w:r>
      <w:r w:rsidR="00F2433B" w:rsidRPr="001D04B9">
        <w:rPr>
          <w:rFonts w:ascii="Times New Roman" w:eastAsia="Calibri" w:hAnsi="Times New Roman" w:cs="Times New Roman"/>
          <w:bCs/>
          <w:iCs/>
          <w:sz w:val="28"/>
          <w:szCs w:val="28"/>
          <w:lang w:bidi="en-US"/>
        </w:rPr>
        <w:t>[128]</w:t>
      </w:r>
      <w:r w:rsidR="00F2433B" w:rsidRPr="001D04B9">
        <w:rPr>
          <w:rFonts w:ascii="Times New Roman" w:eastAsia="Calibri" w:hAnsi="Times New Roman" w:cs="Times New Roman"/>
          <w:bCs/>
          <w:iCs/>
          <w:sz w:val="28"/>
          <w:szCs w:val="28"/>
          <w:lang w:bidi="en-US"/>
        </w:rPr>
        <w:fldChar w:fldCharType="end"/>
      </w:r>
      <w:r w:rsidR="00F2433B" w:rsidRPr="001D04B9">
        <w:rPr>
          <w:rFonts w:ascii="Times New Roman" w:eastAsia="Calibri" w:hAnsi="Times New Roman" w:cs="Times New Roman"/>
          <w:bCs/>
          <w:iCs/>
          <w:sz w:val="28"/>
          <w:szCs w:val="28"/>
          <w:lang w:bidi="en-US"/>
        </w:rPr>
        <w:t>.</w:t>
      </w:r>
    </w:p>
    <w:p w14:paraId="7CADB537" w14:textId="77777777" w:rsidR="00E909B6" w:rsidRPr="001D04B9" w:rsidRDefault="00E909B6" w:rsidP="00E909B6">
      <w:pPr>
        <w:spacing w:after="0" w:line="240" w:lineRule="auto"/>
        <w:jc w:val="both"/>
        <w:rPr>
          <w:rFonts w:ascii="Times New Roman" w:eastAsia="Calibri" w:hAnsi="Times New Roman" w:cs="Times New Roman"/>
          <w:sz w:val="28"/>
          <w:szCs w:val="28"/>
        </w:rPr>
      </w:pPr>
    </w:p>
    <w:tbl>
      <w:tblPr>
        <w:tblW w:w="9351" w:type="dxa"/>
        <w:jc w:val="center"/>
        <w:tblLayout w:type="fixed"/>
        <w:tblLook w:val="0000" w:firstRow="0" w:lastRow="0" w:firstColumn="0" w:lastColumn="0" w:noHBand="0" w:noVBand="0"/>
      </w:tblPr>
      <w:tblGrid>
        <w:gridCol w:w="3114"/>
        <w:gridCol w:w="3118"/>
        <w:gridCol w:w="3119"/>
      </w:tblGrid>
      <w:tr w:rsidR="00E909B6" w:rsidRPr="001D04B9" w14:paraId="6F329A7C" w14:textId="77777777" w:rsidTr="00E909B6">
        <w:trPr>
          <w:jc w:val="center"/>
        </w:trPr>
        <w:tc>
          <w:tcPr>
            <w:tcW w:w="3114" w:type="dxa"/>
            <w:shd w:val="clear" w:color="auto" w:fill="auto"/>
            <w:vAlign w:val="center"/>
          </w:tcPr>
          <w:p w14:paraId="2F0E0926" w14:textId="77777777" w:rsidR="00E909B6" w:rsidRPr="001D04B9" w:rsidRDefault="00E909B6" w:rsidP="00E909B6">
            <w:pPr>
              <w:widowControl w:val="0"/>
              <w:suppressAutoHyphens/>
              <w:snapToGrid w:val="0"/>
              <w:spacing w:after="120" w:line="240" w:lineRule="auto"/>
              <w:jc w:val="center"/>
              <w:rPr>
                <w:rFonts w:ascii="Times New Roman" w:eastAsia="Times New Roman" w:hAnsi="Times New Roman" w:cs="Times New Roman"/>
                <w:color w:val="000000"/>
                <w:sz w:val="24"/>
                <w:szCs w:val="24"/>
                <w:lang w:eastAsia="de-DE" w:bidi="en-US"/>
              </w:rPr>
            </w:pPr>
            <w:r w:rsidRPr="001D04B9">
              <w:rPr>
                <w:rFonts w:ascii="Times New Roman" w:eastAsia="Times New Roman" w:hAnsi="Times New Roman" w:cs="Times New Roman"/>
                <w:noProof/>
                <w:color w:val="000000"/>
                <w:sz w:val="24"/>
                <w:szCs w:val="24"/>
                <w:lang w:val="ru-RU" w:eastAsia="ru-RU"/>
              </w:rPr>
              <mc:AlternateContent>
                <mc:Choice Requires="wps">
                  <w:drawing>
                    <wp:anchor distT="0" distB="0" distL="114300" distR="114300" simplePos="0" relativeHeight="251675648" behindDoc="0" locked="0" layoutInCell="1" allowOverlap="1" wp14:anchorId="09067862" wp14:editId="5845098A">
                      <wp:simplePos x="0" y="0"/>
                      <wp:positionH relativeFrom="column">
                        <wp:posOffset>635</wp:posOffset>
                      </wp:positionH>
                      <wp:positionV relativeFrom="paragraph">
                        <wp:posOffset>635</wp:posOffset>
                      </wp:positionV>
                      <wp:extent cx="635635" cy="635635"/>
                      <wp:effectExtent l="0" t="0" r="0" b="0"/>
                      <wp:wrapNone/>
                      <wp:docPr id="39" name="_x0000_tole_rId42"/>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a:effectLst/>
                            </wps:spPr>
                            <wps:bodyPr/>
                          </wps:wsp>
                        </a:graphicData>
                      </a:graphic>
                    </wp:anchor>
                  </w:drawing>
                </mc:Choice>
                <mc:Fallback>
                  <w:pict>
                    <v:rect w14:anchorId="411F43E7" id="_x0000_tole_rId42" o:spid="_x0000_s1026" style="position:absolute;margin-left:.05pt;margin-top:.05pt;width:50.05pt;height:50.0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" filled="f" stroked="f" strokeweight="0"/>
                  </w:pict>
                </mc:Fallback>
              </mc:AlternateContent>
            </w:r>
            <w:r w:rsidRPr="001D04B9">
              <w:rPr>
                <w:rFonts w:ascii="Times New Roman" w:eastAsia="Times New Roman" w:hAnsi="Times New Roman" w:cs="Times New Roman"/>
                <w:noProof/>
                <w:color w:val="000000"/>
                <w:sz w:val="24"/>
                <w:szCs w:val="24"/>
                <w:lang w:val="ru-RU" w:eastAsia="ru-RU"/>
              </w:rPr>
              <mc:AlternateContent>
                <mc:Choice Requires="wps">
                  <w:drawing>
                    <wp:anchor distT="0" distB="0" distL="114300" distR="114300" simplePos="0" relativeHeight="251678720" behindDoc="0" locked="0" layoutInCell="1" allowOverlap="1" wp14:anchorId="6B8BC6FA" wp14:editId="6C5D4879">
                      <wp:simplePos x="0" y="0"/>
                      <wp:positionH relativeFrom="column">
                        <wp:posOffset>0</wp:posOffset>
                      </wp:positionH>
                      <wp:positionV relativeFrom="paragraph">
                        <wp:posOffset>0</wp:posOffset>
                      </wp:positionV>
                      <wp:extent cx="635000" cy="635000"/>
                      <wp:effectExtent l="0" t="0" r="3175" b="3175"/>
                      <wp:wrapNone/>
                      <wp:docPr id="42" name="Прямоугольник 42"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8CF581" id="Прямоугольник 42" o:spid="_x0000_s1026" style="position:absolute;margin-left:0;margin-top:0;width:50pt;height:50pt;z-index:2516787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" filled="f" stroked="f">
                      <o:lock v:ext="edit" aspectratio="t" selection="t"/>
                    </v:rect>
                  </w:pict>
                </mc:Fallback>
              </mc:AlternateContent>
            </w:r>
            <w:r w:rsidR="003226A3" w:rsidRPr="001D04B9">
              <w:rPr>
                <w:rFonts w:ascii="Times New Roman" w:eastAsia="Times New Roman" w:hAnsi="Times New Roman" w:cs="Times New Roman"/>
                <w:color w:val="000000"/>
                <w:sz w:val="24"/>
                <w:szCs w:val="24"/>
                <w:lang w:eastAsia="de-DE" w:bidi="en-US"/>
              </w:rPr>
              <w:object w:dxaOrig="3479" w:dyaOrig="4994" w14:anchorId="51B23A46">
                <v:shape id="_x0000_i1074" type="#_x0000_t75" style="width:151.5pt;height:3in" o:ole="">
                  <v:imagedata r:id="rId124" o:title=""/>
                </v:shape>
                <o:OLEObject Type="Embed" ProgID="Origin95.Graph" ShapeID="_x0000_i1074" DrawAspect="Content" ObjectID="_1771835707" r:id="rId125"/>
              </w:object>
            </w:r>
          </w:p>
        </w:tc>
        <w:tc>
          <w:tcPr>
            <w:tcW w:w="3118" w:type="dxa"/>
          </w:tcPr>
          <w:p w14:paraId="4881CE8C" w14:textId="77777777" w:rsidR="00E909B6" w:rsidRPr="001D04B9" w:rsidRDefault="00E909B6" w:rsidP="00E909B6">
            <w:pPr>
              <w:widowControl w:val="0"/>
              <w:suppressAutoHyphens/>
              <w:snapToGrid w:val="0"/>
              <w:spacing w:after="120" w:line="240" w:lineRule="auto"/>
              <w:jc w:val="center"/>
              <w:rPr>
                <w:rFonts w:ascii="Times New Roman" w:eastAsia="Times New Roman" w:hAnsi="Times New Roman" w:cs="Times New Roman"/>
                <w:color w:val="000000"/>
                <w:sz w:val="24"/>
                <w:szCs w:val="24"/>
                <w:lang w:eastAsia="ru-RU"/>
              </w:rPr>
            </w:pPr>
            <w:r w:rsidRPr="001D04B9">
              <w:rPr>
                <w:rFonts w:ascii="Times New Roman" w:eastAsia="Times New Roman" w:hAnsi="Times New Roman" w:cs="Times New Roman"/>
                <w:noProof/>
                <w:color w:val="000000"/>
                <w:sz w:val="24"/>
                <w:szCs w:val="24"/>
                <w:lang w:val="ru-RU" w:eastAsia="ru-RU"/>
              </w:rPr>
              <mc:AlternateContent>
                <mc:Choice Requires="wps">
                  <w:drawing>
                    <wp:anchor distT="0" distB="0" distL="114300" distR="114300" simplePos="0" relativeHeight="251676672" behindDoc="0" locked="0" layoutInCell="1" allowOverlap="1" wp14:anchorId="3D72740F" wp14:editId="6ADB3B1D">
                      <wp:simplePos x="0" y="0"/>
                      <wp:positionH relativeFrom="column">
                        <wp:posOffset>635</wp:posOffset>
                      </wp:positionH>
                      <wp:positionV relativeFrom="paragraph">
                        <wp:posOffset>635</wp:posOffset>
                      </wp:positionV>
                      <wp:extent cx="635635" cy="635635"/>
                      <wp:effectExtent l="0" t="0" r="0" b="0"/>
                      <wp:wrapNone/>
                      <wp:docPr id="27" name="_x0000_tole_rId44"/>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a:effectLst/>
                            </wps:spPr>
                            <wps:bodyPr/>
                          </wps:wsp>
                        </a:graphicData>
                      </a:graphic>
                    </wp:anchor>
                  </w:drawing>
                </mc:Choice>
                <mc:Fallback>
                  <w:pict>
                    <v:rect w14:anchorId="372AD5DB" id="_x0000_tole_rId44" o:spid="_x0000_s1026" style="position:absolute;margin-left:.05pt;margin-top:.05pt;width:50.05pt;height:50.0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" filled="f" stroked="f" strokeweight="0"/>
                  </w:pict>
                </mc:Fallback>
              </mc:AlternateContent>
            </w:r>
            <w:r w:rsidRPr="001D04B9">
              <w:rPr>
                <w:rFonts w:ascii="Times New Roman" w:eastAsia="Times New Roman" w:hAnsi="Times New Roman" w:cs="Times New Roman"/>
                <w:noProof/>
                <w:color w:val="000000"/>
                <w:sz w:val="24"/>
                <w:szCs w:val="24"/>
                <w:lang w:val="ru-RU" w:eastAsia="ru-RU"/>
              </w:rPr>
              <mc:AlternateContent>
                <mc:Choice Requires="wps">
                  <w:drawing>
                    <wp:anchor distT="0" distB="0" distL="114300" distR="114300" simplePos="0" relativeHeight="251679744" behindDoc="0" locked="0" layoutInCell="1" allowOverlap="1" wp14:anchorId="7777B54D" wp14:editId="46734F39">
                      <wp:simplePos x="0" y="0"/>
                      <wp:positionH relativeFrom="column">
                        <wp:posOffset>0</wp:posOffset>
                      </wp:positionH>
                      <wp:positionV relativeFrom="paragraph">
                        <wp:posOffset>0</wp:posOffset>
                      </wp:positionV>
                      <wp:extent cx="635000" cy="635000"/>
                      <wp:effectExtent l="0" t="0" r="3175" b="3175"/>
                      <wp:wrapNone/>
                      <wp:docPr id="41" name="Прямоугольник 4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ED4214" id="Прямоугольник 41" o:spid="_x0000_s1026" style="position:absolute;margin-left:0;margin-top:0;width:50pt;height:50pt;z-index:2516797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" filled="f" stroked="f">
                      <o:lock v:ext="edit" aspectratio="t" selection="t"/>
                    </v:rect>
                  </w:pict>
                </mc:Fallback>
              </mc:AlternateContent>
            </w:r>
            <w:r w:rsidR="00FB1E1A" w:rsidRPr="001D04B9">
              <w:rPr>
                <w:rFonts w:ascii="Times New Roman" w:eastAsia="Times New Roman" w:hAnsi="Times New Roman" w:cs="Times New Roman"/>
                <w:color w:val="000000"/>
                <w:sz w:val="24"/>
                <w:szCs w:val="24"/>
                <w:lang w:eastAsia="de-DE" w:bidi="en-US"/>
              </w:rPr>
              <w:object w:dxaOrig="3479" w:dyaOrig="4994" w14:anchorId="50B3081C">
                <v:shape id="_x0000_i1075" type="#_x0000_t75" style="width:151.5pt;height:3in" o:ole="">
                  <v:imagedata r:id="rId126" o:title=""/>
                </v:shape>
                <o:OLEObject Type="Embed" ProgID="Origin95.Graph" ShapeID="_x0000_i1075" DrawAspect="Content" ObjectID="_1771835708" r:id="rId127"/>
              </w:object>
            </w:r>
          </w:p>
        </w:tc>
        <w:tc>
          <w:tcPr>
            <w:tcW w:w="3119" w:type="dxa"/>
          </w:tcPr>
          <w:p w14:paraId="36DD9F3C" w14:textId="77777777" w:rsidR="00E909B6" w:rsidRPr="001D04B9" w:rsidRDefault="00E909B6" w:rsidP="00E909B6">
            <w:pPr>
              <w:widowControl w:val="0"/>
              <w:suppressAutoHyphens/>
              <w:snapToGrid w:val="0"/>
              <w:spacing w:after="120" w:line="240" w:lineRule="auto"/>
              <w:jc w:val="center"/>
              <w:rPr>
                <w:rFonts w:ascii="Times New Roman" w:eastAsia="Times New Roman" w:hAnsi="Times New Roman" w:cs="Times New Roman"/>
                <w:color w:val="000000"/>
                <w:sz w:val="24"/>
                <w:szCs w:val="24"/>
                <w:lang w:eastAsia="de-DE" w:bidi="en-US"/>
              </w:rPr>
            </w:pPr>
            <w:r w:rsidRPr="001D04B9">
              <w:rPr>
                <w:rFonts w:ascii="Times New Roman" w:eastAsia="Times New Roman" w:hAnsi="Times New Roman" w:cs="Times New Roman"/>
                <w:noProof/>
                <w:color w:val="000000"/>
                <w:sz w:val="24"/>
                <w:szCs w:val="24"/>
                <w:lang w:val="ru-RU" w:eastAsia="ru-RU"/>
              </w:rPr>
              <mc:AlternateContent>
                <mc:Choice Requires="wps">
                  <w:drawing>
                    <wp:anchor distT="0" distB="0" distL="114300" distR="114300" simplePos="0" relativeHeight="251677696" behindDoc="0" locked="0" layoutInCell="1" allowOverlap="1" wp14:anchorId="7F4B022B" wp14:editId="7B9F3051">
                      <wp:simplePos x="0" y="0"/>
                      <wp:positionH relativeFrom="column">
                        <wp:posOffset>635</wp:posOffset>
                      </wp:positionH>
                      <wp:positionV relativeFrom="paragraph">
                        <wp:posOffset>635</wp:posOffset>
                      </wp:positionV>
                      <wp:extent cx="635635" cy="635635"/>
                      <wp:effectExtent l="0" t="0" r="0" b="0"/>
                      <wp:wrapNone/>
                      <wp:docPr id="28" name="_x0000_tole_rId46"/>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a:effectLst/>
                            </wps:spPr>
                            <wps:bodyPr/>
                          </wps:wsp>
                        </a:graphicData>
                      </a:graphic>
                    </wp:anchor>
                  </w:drawing>
                </mc:Choice>
                <mc:Fallback>
                  <w:pict>
                    <v:rect w14:anchorId="56118B15" id="_x0000_tole_rId46" o:spid="_x0000_s1026" style="position:absolute;margin-left:.05pt;margin-top:.05pt;width:50.05pt;height:50.0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" filled="f" stroked="f" strokeweight="0"/>
                  </w:pict>
                </mc:Fallback>
              </mc:AlternateContent>
            </w:r>
            <w:r w:rsidRPr="001D04B9">
              <w:rPr>
                <w:rFonts w:ascii="Times New Roman" w:eastAsia="Times New Roman" w:hAnsi="Times New Roman" w:cs="Times New Roman"/>
                <w:noProof/>
                <w:color w:val="000000"/>
                <w:sz w:val="24"/>
                <w:szCs w:val="24"/>
                <w:lang w:val="ru-RU" w:eastAsia="ru-RU"/>
              </w:rPr>
              <mc:AlternateContent>
                <mc:Choice Requires="wps">
                  <w:drawing>
                    <wp:anchor distT="0" distB="0" distL="114300" distR="114300" simplePos="0" relativeHeight="251680768" behindDoc="0" locked="0" layoutInCell="1" allowOverlap="1" wp14:anchorId="250D87A4" wp14:editId="13196DEE">
                      <wp:simplePos x="0" y="0"/>
                      <wp:positionH relativeFrom="column">
                        <wp:posOffset>0</wp:posOffset>
                      </wp:positionH>
                      <wp:positionV relativeFrom="paragraph">
                        <wp:posOffset>0</wp:posOffset>
                      </wp:positionV>
                      <wp:extent cx="635000" cy="635000"/>
                      <wp:effectExtent l="0" t="0" r="3175" b="3175"/>
                      <wp:wrapNone/>
                      <wp:docPr id="40" name="Прямоугольник 40"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355506" id="Прямоугольник 40" o:spid="_x0000_s1026" style="position:absolute;margin-left:0;margin-top:0;width:50pt;height:50pt;z-index:2516807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" filled="f" stroked="f">
                      <o:lock v:ext="edit" aspectratio="t" selection="t"/>
                    </v:rect>
                  </w:pict>
                </mc:Fallback>
              </mc:AlternateContent>
            </w:r>
            <w:r w:rsidR="00FB1E1A" w:rsidRPr="001D04B9">
              <w:rPr>
                <w:rFonts w:ascii="Times New Roman" w:eastAsia="Times New Roman" w:hAnsi="Times New Roman" w:cs="Times New Roman"/>
                <w:color w:val="000000"/>
                <w:sz w:val="24"/>
                <w:szCs w:val="24"/>
                <w:lang w:eastAsia="de-DE" w:bidi="en-US"/>
              </w:rPr>
              <w:object w:dxaOrig="3479" w:dyaOrig="4994" w14:anchorId="519B04A6">
                <v:shape id="_x0000_i1076" type="#_x0000_t75" style="width:151.5pt;height:3in" o:ole="">
                  <v:imagedata r:id="rId128" o:title=""/>
                </v:shape>
                <o:OLEObject Type="Embed" ProgID="Origin95.Graph" ShapeID="_x0000_i1076" DrawAspect="Content" ObjectID="_1771835709" r:id="rId129"/>
              </w:object>
            </w:r>
          </w:p>
        </w:tc>
      </w:tr>
      <w:tr w:rsidR="00E909B6" w:rsidRPr="001D04B9" w14:paraId="1CB9F861" w14:textId="77777777" w:rsidTr="00E909B6">
        <w:trPr>
          <w:jc w:val="center"/>
        </w:trPr>
        <w:tc>
          <w:tcPr>
            <w:tcW w:w="9351" w:type="dxa"/>
            <w:gridSpan w:val="3"/>
            <w:shd w:val="clear" w:color="auto" w:fill="auto"/>
            <w:vAlign w:val="center"/>
          </w:tcPr>
          <w:p w14:paraId="035D7126" w14:textId="77777777" w:rsidR="00071072" w:rsidRPr="001D04B9" w:rsidRDefault="00071072" w:rsidP="00E909B6">
            <w:pPr>
              <w:widowControl w:val="0"/>
              <w:suppressAutoHyphens/>
              <w:snapToGrid w:val="0"/>
              <w:spacing w:after="0" w:line="240" w:lineRule="auto"/>
              <w:jc w:val="center"/>
              <w:rPr>
                <w:rFonts w:ascii="Times New Roman" w:eastAsia="Times New Roman" w:hAnsi="Times New Roman" w:cs="Times New Roman"/>
                <w:b/>
                <w:color w:val="000000"/>
                <w:sz w:val="28"/>
                <w:szCs w:val="28"/>
                <w:highlight w:val="yellow"/>
                <w:lang w:eastAsia="de-DE" w:bidi="en-US"/>
              </w:rPr>
            </w:pPr>
          </w:p>
          <w:p w14:paraId="32CA7A13" w14:textId="77777777" w:rsidR="00E909B6" w:rsidRPr="001D04B9" w:rsidRDefault="00041FC7" w:rsidP="00E909B6">
            <w:pPr>
              <w:widowControl w:val="0"/>
              <w:suppressAutoHyphens/>
              <w:snapToGrid w:val="0"/>
              <w:spacing w:after="0" w:line="240" w:lineRule="auto"/>
              <w:jc w:val="center"/>
              <w:rPr>
                <w:rFonts w:ascii="Times New Roman" w:eastAsia="Times New Roman" w:hAnsi="Times New Roman" w:cs="Times New Roman"/>
                <w:color w:val="000000"/>
                <w:sz w:val="24"/>
                <w:szCs w:val="24"/>
                <w:lang w:eastAsia="de-DE" w:bidi="en-US"/>
              </w:rPr>
            </w:pPr>
            <w:r w:rsidRPr="001D04B9">
              <w:rPr>
                <w:rFonts w:ascii="Times New Roman" w:eastAsia="Times New Roman" w:hAnsi="Times New Roman" w:cs="Times New Roman"/>
                <w:b/>
                <w:color w:val="000000"/>
                <w:sz w:val="28"/>
                <w:szCs w:val="28"/>
                <w:lang w:eastAsia="de-DE" w:bidi="en-US"/>
              </w:rPr>
              <w:t>Figure 49</w:t>
            </w:r>
            <w:r w:rsidR="00071072" w:rsidRPr="001D04B9">
              <w:rPr>
                <w:rFonts w:ascii="Times New Roman" w:eastAsia="Times New Roman" w:hAnsi="Times New Roman" w:cs="Times New Roman"/>
                <w:b/>
                <w:color w:val="000000"/>
                <w:sz w:val="28"/>
                <w:szCs w:val="28"/>
                <w:lang w:eastAsia="de-DE" w:bidi="en-US"/>
              </w:rPr>
              <w:t xml:space="preserve"> -</w:t>
            </w:r>
            <w:r w:rsidR="00E909B6" w:rsidRPr="001D04B9">
              <w:rPr>
                <w:rFonts w:ascii="Times New Roman" w:eastAsia="Times New Roman" w:hAnsi="Times New Roman" w:cs="Times New Roman"/>
                <w:b/>
                <w:color w:val="000000"/>
                <w:sz w:val="28"/>
                <w:szCs w:val="28"/>
                <w:lang w:eastAsia="de-DE" w:bidi="en-US"/>
              </w:rPr>
              <w:t xml:space="preserve"> Effect of temperature and ionic strength (µ) on the mean hydrodynamic radius (R</w:t>
            </w:r>
            <w:r w:rsidR="00E909B6" w:rsidRPr="001D04B9">
              <w:rPr>
                <w:rFonts w:ascii="Times New Roman" w:eastAsia="Times New Roman" w:hAnsi="Times New Roman" w:cs="Times New Roman"/>
                <w:b/>
                <w:color w:val="000000"/>
                <w:sz w:val="28"/>
                <w:szCs w:val="28"/>
                <w:vertAlign w:val="subscript"/>
                <w:lang w:eastAsia="de-DE" w:bidi="en-US"/>
              </w:rPr>
              <w:t>h</w:t>
            </w:r>
            <w:r w:rsidR="00E909B6" w:rsidRPr="001D04B9">
              <w:rPr>
                <w:rFonts w:ascii="Times New Roman" w:eastAsia="Times New Roman" w:hAnsi="Times New Roman" w:cs="Times New Roman"/>
                <w:b/>
                <w:color w:val="000000"/>
                <w:sz w:val="28"/>
                <w:szCs w:val="28"/>
                <w:lang w:eastAsia="de-DE" w:bidi="en-US"/>
              </w:rPr>
              <w:t>) of NIPAM</w:t>
            </w:r>
            <w:r w:rsidR="00E909B6" w:rsidRPr="001D04B9">
              <w:rPr>
                <w:rFonts w:ascii="Times New Roman" w:eastAsia="Times New Roman" w:hAnsi="Times New Roman" w:cs="Times New Roman"/>
                <w:b/>
                <w:color w:val="000000"/>
                <w:sz w:val="28"/>
                <w:szCs w:val="28"/>
                <w:vertAlign w:val="subscript"/>
                <w:lang w:eastAsia="de-DE" w:bidi="en-US"/>
              </w:rPr>
              <w:t>90</w:t>
            </w:r>
            <w:r w:rsidR="00E909B6" w:rsidRPr="001D04B9">
              <w:rPr>
                <w:rFonts w:ascii="Times New Roman" w:eastAsia="Times New Roman" w:hAnsi="Times New Roman" w:cs="Times New Roman"/>
                <w:b/>
                <w:color w:val="000000"/>
                <w:sz w:val="28"/>
                <w:szCs w:val="28"/>
                <w:lang w:eastAsia="de-DE" w:bidi="en-US"/>
              </w:rPr>
              <w:t>-APTAC</w:t>
            </w:r>
            <w:r w:rsidR="00E909B6" w:rsidRPr="001D04B9">
              <w:rPr>
                <w:rFonts w:ascii="Times New Roman" w:eastAsia="Times New Roman" w:hAnsi="Times New Roman" w:cs="Times New Roman"/>
                <w:b/>
                <w:color w:val="000000"/>
                <w:sz w:val="28"/>
                <w:szCs w:val="28"/>
                <w:vertAlign w:val="subscript"/>
                <w:lang w:eastAsia="de-DE" w:bidi="en-US"/>
              </w:rPr>
              <w:t>2.5</w:t>
            </w:r>
            <w:r w:rsidR="00E909B6" w:rsidRPr="001D04B9">
              <w:rPr>
                <w:rFonts w:ascii="Times New Roman" w:eastAsia="Times New Roman" w:hAnsi="Times New Roman" w:cs="Times New Roman"/>
                <w:b/>
                <w:color w:val="000000"/>
                <w:sz w:val="28"/>
                <w:szCs w:val="28"/>
                <w:lang w:eastAsia="de-DE" w:bidi="en-US"/>
              </w:rPr>
              <w:t>-AMPS</w:t>
            </w:r>
            <w:r w:rsidR="00E909B6" w:rsidRPr="001D04B9">
              <w:rPr>
                <w:rFonts w:ascii="Times New Roman" w:eastAsia="Times New Roman" w:hAnsi="Times New Roman" w:cs="Times New Roman"/>
                <w:b/>
                <w:color w:val="000000"/>
                <w:sz w:val="28"/>
                <w:szCs w:val="28"/>
                <w:vertAlign w:val="subscript"/>
                <w:lang w:eastAsia="de-DE" w:bidi="en-US"/>
              </w:rPr>
              <w:t>7.5</w:t>
            </w:r>
            <w:r w:rsidR="00E909B6" w:rsidRPr="001D04B9">
              <w:rPr>
                <w:rFonts w:ascii="Times New Roman" w:eastAsia="Times New Roman" w:hAnsi="Times New Roman" w:cs="Times New Roman"/>
                <w:b/>
                <w:color w:val="000000"/>
                <w:sz w:val="28"/>
                <w:szCs w:val="28"/>
                <w:lang w:eastAsia="de-DE" w:bidi="en-US"/>
              </w:rPr>
              <w:t>: µ = (a) 0.001; (b) 0.1 and (c) 1</w:t>
            </w:r>
            <w:r w:rsidR="00E909B6" w:rsidRPr="001D04B9">
              <w:rPr>
                <w:rFonts w:ascii="Times New Roman" w:eastAsia="Times New Roman" w:hAnsi="Times New Roman" w:cs="Times New Roman"/>
                <w:color w:val="000000"/>
                <w:sz w:val="28"/>
                <w:szCs w:val="28"/>
                <w:lang w:eastAsia="de-DE" w:bidi="en-US"/>
              </w:rPr>
              <w:t xml:space="preserve"> </w:t>
            </w:r>
          </w:p>
        </w:tc>
      </w:tr>
    </w:tbl>
    <w:p w14:paraId="257A7409" w14:textId="77777777" w:rsidR="00E909B6" w:rsidRPr="001D04B9" w:rsidRDefault="00E909B6" w:rsidP="00E909B6">
      <w:pPr>
        <w:spacing w:after="0" w:line="240" w:lineRule="auto"/>
        <w:jc w:val="both"/>
        <w:rPr>
          <w:rFonts w:ascii="Times New Roman" w:eastAsia="Calibri" w:hAnsi="Times New Roman" w:cs="Times New Roman"/>
          <w:sz w:val="28"/>
          <w:szCs w:val="28"/>
        </w:rPr>
      </w:pPr>
    </w:p>
    <w:p w14:paraId="65C24C18" w14:textId="77777777" w:rsidR="00FE5CAD" w:rsidRPr="001D04B9" w:rsidRDefault="00E909B6" w:rsidP="00FE5CAD">
      <w:pPr>
        <w:spacing w:after="0" w:line="240" w:lineRule="auto"/>
        <w:jc w:val="both"/>
        <w:rPr>
          <w:rFonts w:ascii="Times New Roman" w:eastAsia="Calibri" w:hAnsi="Times New Roman" w:cs="Times New Roman"/>
          <w:b/>
          <w:bCs/>
          <w:sz w:val="28"/>
          <w:szCs w:val="28"/>
        </w:rPr>
      </w:pPr>
      <w:r w:rsidRPr="001D04B9">
        <w:rPr>
          <w:rFonts w:ascii="Times New Roman" w:eastAsia="Calibri" w:hAnsi="Times New Roman" w:cs="Times New Roman"/>
          <w:sz w:val="28"/>
          <w:szCs w:val="28"/>
        </w:rPr>
        <w:tab/>
      </w:r>
      <w:r w:rsidRPr="001D04B9">
        <w:rPr>
          <w:rFonts w:ascii="Times New Roman" w:eastAsia="Calibri" w:hAnsi="Times New Roman" w:cs="Times New Roman"/>
          <w:b/>
          <w:bCs/>
          <w:sz w:val="28"/>
          <w:szCs w:val="28"/>
        </w:rPr>
        <w:t>3.4.2</w:t>
      </w:r>
      <w:r w:rsidRPr="001D04B9">
        <w:rPr>
          <w:rFonts w:ascii="Times New Roman" w:eastAsia="Calibri" w:hAnsi="Times New Roman" w:cs="Times New Roman"/>
          <w:sz w:val="28"/>
          <w:szCs w:val="28"/>
        </w:rPr>
        <w:t xml:space="preserve"> </w:t>
      </w:r>
      <w:r w:rsidR="00FE5CAD" w:rsidRPr="001D04B9">
        <w:rPr>
          <w:rFonts w:ascii="Times New Roman" w:eastAsia="Calibri" w:hAnsi="Times New Roman" w:cs="Times New Roman"/>
          <w:b/>
          <w:bCs/>
          <w:sz w:val="28"/>
          <w:szCs w:val="28"/>
        </w:rPr>
        <w:t xml:space="preserve">Immobilization </w:t>
      </w:r>
      <w:r w:rsidR="00887D82" w:rsidRPr="001D04B9">
        <w:rPr>
          <w:rFonts w:ascii="Times New Roman" w:eastAsia="Calibri" w:hAnsi="Times New Roman" w:cs="Times New Roman"/>
          <w:b/>
          <w:bCs/>
          <w:sz w:val="28"/>
          <w:szCs w:val="28"/>
        </w:rPr>
        <w:t xml:space="preserve">of model drugs – anionic dye methyl orange and cationic dye methylene blue within the matrix of charge-imbalanced amphoteric nanogels </w:t>
      </w:r>
      <w:r w:rsidR="00887D82" w:rsidRPr="001D04B9">
        <w:rPr>
          <w:rFonts w:ascii="Times New Roman" w:eastAsia="Calibri" w:hAnsi="Times New Roman" w:cs="Times New Roman"/>
          <w:b/>
          <w:sz w:val="28"/>
          <w:szCs w:val="28"/>
        </w:rPr>
        <w:t>NIPAM</w:t>
      </w:r>
      <w:r w:rsidR="00887D82" w:rsidRPr="001D04B9">
        <w:rPr>
          <w:rFonts w:ascii="Times New Roman" w:eastAsia="Calibri" w:hAnsi="Times New Roman" w:cs="Times New Roman"/>
          <w:b/>
          <w:sz w:val="28"/>
          <w:szCs w:val="28"/>
          <w:vertAlign w:val="subscript"/>
        </w:rPr>
        <w:t>90</w:t>
      </w:r>
      <w:r w:rsidR="00887D82" w:rsidRPr="001D04B9">
        <w:rPr>
          <w:rFonts w:ascii="Times New Roman" w:eastAsia="Calibri" w:hAnsi="Times New Roman" w:cs="Times New Roman"/>
          <w:b/>
          <w:sz w:val="28"/>
          <w:szCs w:val="28"/>
        </w:rPr>
        <w:t>-APTAC</w:t>
      </w:r>
      <w:r w:rsidR="00887D82" w:rsidRPr="001D04B9">
        <w:rPr>
          <w:rFonts w:ascii="Times New Roman" w:eastAsia="Calibri" w:hAnsi="Times New Roman" w:cs="Times New Roman"/>
          <w:b/>
          <w:sz w:val="28"/>
          <w:szCs w:val="28"/>
          <w:vertAlign w:val="subscript"/>
        </w:rPr>
        <w:t>7.5</w:t>
      </w:r>
      <w:r w:rsidR="00887D82" w:rsidRPr="001D04B9">
        <w:rPr>
          <w:rFonts w:ascii="Times New Roman" w:eastAsia="Calibri" w:hAnsi="Times New Roman" w:cs="Times New Roman"/>
          <w:b/>
          <w:sz w:val="28"/>
          <w:szCs w:val="28"/>
        </w:rPr>
        <w:t>-AMPS</w:t>
      </w:r>
      <w:r w:rsidR="00887D82" w:rsidRPr="001D04B9">
        <w:rPr>
          <w:rFonts w:ascii="Times New Roman" w:eastAsia="Calibri" w:hAnsi="Times New Roman" w:cs="Times New Roman"/>
          <w:b/>
          <w:sz w:val="28"/>
          <w:szCs w:val="28"/>
          <w:vertAlign w:val="subscript"/>
        </w:rPr>
        <w:t xml:space="preserve">2.5 </w:t>
      </w:r>
      <w:r w:rsidR="00887D82" w:rsidRPr="001D04B9">
        <w:rPr>
          <w:rFonts w:ascii="Times New Roman" w:eastAsia="Calibri" w:hAnsi="Times New Roman" w:cs="Times New Roman"/>
          <w:b/>
          <w:sz w:val="28"/>
          <w:szCs w:val="28"/>
        </w:rPr>
        <w:t>and NIPAM</w:t>
      </w:r>
      <w:r w:rsidR="00887D82" w:rsidRPr="001D04B9">
        <w:rPr>
          <w:rFonts w:ascii="Times New Roman" w:eastAsia="Calibri" w:hAnsi="Times New Roman" w:cs="Times New Roman"/>
          <w:b/>
          <w:sz w:val="28"/>
          <w:szCs w:val="28"/>
          <w:vertAlign w:val="subscript"/>
        </w:rPr>
        <w:t>90</w:t>
      </w:r>
      <w:r w:rsidR="00887D82" w:rsidRPr="001D04B9">
        <w:rPr>
          <w:rFonts w:ascii="Times New Roman" w:eastAsia="Calibri" w:hAnsi="Times New Roman" w:cs="Times New Roman"/>
          <w:b/>
          <w:sz w:val="28"/>
          <w:szCs w:val="28"/>
        </w:rPr>
        <w:t>-APTAC</w:t>
      </w:r>
      <w:r w:rsidR="00887D82" w:rsidRPr="001D04B9">
        <w:rPr>
          <w:rFonts w:ascii="Times New Roman" w:eastAsia="Calibri" w:hAnsi="Times New Roman" w:cs="Times New Roman"/>
          <w:b/>
          <w:sz w:val="28"/>
          <w:szCs w:val="28"/>
          <w:vertAlign w:val="subscript"/>
        </w:rPr>
        <w:t>2.5</w:t>
      </w:r>
      <w:r w:rsidR="00887D82" w:rsidRPr="001D04B9">
        <w:rPr>
          <w:rFonts w:ascii="Times New Roman" w:eastAsia="Calibri" w:hAnsi="Times New Roman" w:cs="Times New Roman"/>
          <w:b/>
          <w:sz w:val="28"/>
          <w:szCs w:val="28"/>
        </w:rPr>
        <w:t>-AMPS</w:t>
      </w:r>
      <w:r w:rsidR="00887D82" w:rsidRPr="001D04B9">
        <w:rPr>
          <w:rFonts w:ascii="Times New Roman" w:eastAsia="Calibri" w:hAnsi="Times New Roman" w:cs="Times New Roman"/>
          <w:b/>
          <w:sz w:val="28"/>
          <w:szCs w:val="28"/>
          <w:vertAlign w:val="subscript"/>
        </w:rPr>
        <w:t>7.5</w:t>
      </w:r>
      <w:r w:rsidR="00887D82" w:rsidRPr="001D04B9">
        <w:rPr>
          <w:rFonts w:ascii="Times New Roman" w:eastAsia="Calibri" w:hAnsi="Times New Roman" w:cs="Times New Roman"/>
          <w:b/>
          <w:sz w:val="28"/>
          <w:szCs w:val="28"/>
        </w:rPr>
        <w:t xml:space="preserve"> </w:t>
      </w:r>
      <w:r w:rsidR="00887D82" w:rsidRPr="001D04B9">
        <w:rPr>
          <w:rFonts w:ascii="Times New Roman" w:eastAsia="Calibri" w:hAnsi="Times New Roman" w:cs="Times New Roman"/>
          <w:b/>
          <w:bCs/>
          <w:sz w:val="28"/>
          <w:szCs w:val="28"/>
        </w:rPr>
        <w:t>followed by study of dye release kinetics as a function of temperature and ionic strength</w:t>
      </w:r>
    </w:p>
    <w:p w14:paraId="69EE11DA" w14:textId="77777777" w:rsidR="00E909B6" w:rsidRPr="001D04B9" w:rsidRDefault="00E909B6" w:rsidP="00E909B6">
      <w:pPr>
        <w:spacing w:after="0" w:line="240" w:lineRule="auto"/>
        <w:ind w:firstLine="708"/>
        <w:jc w:val="both"/>
        <w:rPr>
          <w:rFonts w:ascii="Times New Roman" w:eastAsia="Calibri" w:hAnsi="Times New Roman" w:cs="Times New Roman"/>
          <w:sz w:val="28"/>
          <w:szCs w:val="28"/>
        </w:rPr>
      </w:pPr>
      <w:bookmarkStart w:id="28" w:name="_Hlk148291159"/>
      <w:r w:rsidRPr="001D04B9">
        <w:rPr>
          <w:rFonts w:ascii="Times New Roman" w:eastAsia="Calibri" w:hAnsi="Times New Roman" w:cs="Times New Roman"/>
          <w:sz w:val="28"/>
          <w:szCs w:val="28"/>
        </w:rPr>
        <w:t xml:space="preserve">To study the kinetics of the release of model drugs depending on temperature and salt additive, we immobilized an anionic dye - methyl orange (MO) and a cationic dye - methylene blue (MB) into a matrix of linear polyampholytes and nanogels </w:t>
      </w:r>
      <w:r w:rsidR="0069126B" w:rsidRPr="001D04B9">
        <w:rPr>
          <w:rFonts w:ascii="Times New Roman" w:eastAsia="Calibri" w:hAnsi="Times New Roman" w:cs="Times New Roman"/>
          <w:sz w:val="28"/>
          <w:szCs w:val="28"/>
        </w:rPr>
        <w:t>based on NIPAM-APTAC-AMPS</w:t>
      </w:r>
      <w:r w:rsidRPr="001D04B9">
        <w:rPr>
          <w:rFonts w:ascii="Times New Roman" w:eastAsia="Calibri" w:hAnsi="Times New Roman" w:cs="Times New Roman"/>
          <w:sz w:val="28"/>
          <w:szCs w:val="28"/>
        </w:rPr>
        <w:t>. This is due to the fact that the release of dyes into the environment can be easily detected using visible spectroscopy, because the MO absorption band maximum is 464 nm, while for MB it corresponds to 611 and 662 nm.</w:t>
      </w:r>
    </w:p>
    <w:p w14:paraId="6D2FCFEE" w14:textId="77777777" w:rsidR="0069126B" w:rsidRPr="001D04B9" w:rsidRDefault="0069126B" w:rsidP="0069126B">
      <w:pPr>
        <w:spacing w:after="0" w:line="240" w:lineRule="auto"/>
        <w:ind w:firstLine="708"/>
        <w:jc w:val="both"/>
        <w:rPr>
          <w:rFonts w:ascii="Times New Roman" w:eastAsia="Calibri" w:hAnsi="Times New Roman" w:cs="Times New Roman"/>
          <w:bCs/>
          <w:sz w:val="28"/>
          <w:szCs w:val="28"/>
        </w:rPr>
      </w:pPr>
      <w:r w:rsidRPr="001D04B9">
        <w:rPr>
          <w:rFonts w:ascii="Times New Roman" w:eastAsia="Calibri" w:hAnsi="Times New Roman" w:cs="Times New Roman"/>
          <w:bCs/>
          <w:sz w:val="28"/>
          <w:szCs w:val="28"/>
        </w:rPr>
        <w:t>The NIPAM</w:t>
      </w:r>
      <w:r w:rsidRPr="001D04B9">
        <w:rPr>
          <w:rFonts w:ascii="Times New Roman" w:eastAsia="Calibri" w:hAnsi="Times New Roman" w:cs="Times New Roman"/>
          <w:bCs/>
          <w:sz w:val="28"/>
          <w:szCs w:val="28"/>
          <w:vertAlign w:val="subscript"/>
        </w:rPr>
        <w:t>90</w:t>
      </w:r>
      <w:r w:rsidRPr="001D04B9">
        <w:rPr>
          <w:rFonts w:ascii="Times New Roman" w:eastAsia="Calibri" w:hAnsi="Times New Roman" w:cs="Times New Roman"/>
          <w:bCs/>
          <w:sz w:val="28"/>
          <w:szCs w:val="28"/>
        </w:rPr>
        <w:t>-APTAC</w:t>
      </w:r>
      <w:r w:rsidRPr="001D04B9">
        <w:rPr>
          <w:rFonts w:ascii="Times New Roman" w:eastAsia="Calibri" w:hAnsi="Times New Roman" w:cs="Times New Roman"/>
          <w:bCs/>
          <w:sz w:val="28"/>
          <w:szCs w:val="28"/>
          <w:vertAlign w:val="subscript"/>
        </w:rPr>
        <w:t>7.5</w:t>
      </w:r>
      <w:r w:rsidRPr="001D04B9">
        <w:rPr>
          <w:rFonts w:ascii="Times New Roman" w:eastAsia="Calibri" w:hAnsi="Times New Roman" w:cs="Times New Roman"/>
          <w:bCs/>
          <w:sz w:val="28"/>
          <w:szCs w:val="28"/>
        </w:rPr>
        <w:t>-AMPS</w:t>
      </w:r>
      <w:r w:rsidRPr="001D04B9">
        <w:rPr>
          <w:rFonts w:ascii="Times New Roman" w:eastAsia="Calibri" w:hAnsi="Times New Roman" w:cs="Times New Roman"/>
          <w:bCs/>
          <w:sz w:val="28"/>
          <w:szCs w:val="28"/>
          <w:vertAlign w:val="subscript"/>
        </w:rPr>
        <w:t xml:space="preserve">2.5 </w:t>
      </w:r>
      <w:r w:rsidRPr="001D04B9">
        <w:rPr>
          <w:rFonts w:ascii="Times New Roman" w:eastAsia="Calibri" w:hAnsi="Times New Roman" w:cs="Times New Roman"/>
          <w:bCs/>
          <w:sz w:val="28"/>
          <w:szCs w:val="28"/>
        </w:rPr>
        <w:t>nanogel with an excess of the positively charged APTAC monomer was chosen for the immobilization of the MO anionic dye. Whereas the NIPAM</w:t>
      </w:r>
      <w:r w:rsidRPr="001D04B9">
        <w:rPr>
          <w:rFonts w:ascii="Times New Roman" w:eastAsia="Calibri" w:hAnsi="Times New Roman" w:cs="Times New Roman"/>
          <w:bCs/>
          <w:sz w:val="28"/>
          <w:szCs w:val="28"/>
          <w:vertAlign w:val="subscript"/>
        </w:rPr>
        <w:t>90</w:t>
      </w:r>
      <w:r w:rsidRPr="001D04B9">
        <w:rPr>
          <w:rFonts w:ascii="Times New Roman" w:eastAsia="Calibri" w:hAnsi="Times New Roman" w:cs="Times New Roman"/>
          <w:bCs/>
          <w:sz w:val="28"/>
          <w:szCs w:val="28"/>
        </w:rPr>
        <w:t>-APTAC</w:t>
      </w:r>
      <w:r w:rsidRPr="001D04B9">
        <w:rPr>
          <w:rFonts w:ascii="Times New Roman" w:eastAsia="Calibri" w:hAnsi="Times New Roman" w:cs="Times New Roman"/>
          <w:bCs/>
          <w:sz w:val="28"/>
          <w:szCs w:val="28"/>
          <w:vertAlign w:val="subscript"/>
        </w:rPr>
        <w:t>2.5</w:t>
      </w:r>
      <w:r w:rsidRPr="001D04B9">
        <w:rPr>
          <w:rFonts w:ascii="Times New Roman" w:eastAsia="Calibri" w:hAnsi="Times New Roman" w:cs="Times New Roman"/>
          <w:bCs/>
          <w:sz w:val="28"/>
          <w:szCs w:val="28"/>
        </w:rPr>
        <w:t>-AMPS</w:t>
      </w:r>
      <w:r w:rsidRPr="001D04B9">
        <w:rPr>
          <w:rFonts w:ascii="Times New Roman" w:eastAsia="Calibri" w:hAnsi="Times New Roman" w:cs="Times New Roman"/>
          <w:bCs/>
          <w:sz w:val="28"/>
          <w:szCs w:val="28"/>
          <w:vertAlign w:val="subscript"/>
        </w:rPr>
        <w:t>7.5</w:t>
      </w:r>
      <w:r w:rsidRPr="001D04B9">
        <w:rPr>
          <w:rFonts w:ascii="Times New Roman" w:eastAsia="Calibri" w:hAnsi="Times New Roman" w:cs="Times New Roman"/>
          <w:bCs/>
          <w:sz w:val="28"/>
          <w:szCs w:val="28"/>
        </w:rPr>
        <w:t xml:space="preserve"> nanogel with an excess of the negatively charged AMPS monomer was chosen for immobilization of the cationic dye MB. </w:t>
      </w:r>
      <w:bookmarkEnd w:id="28"/>
      <w:r w:rsidRPr="001D04B9">
        <w:rPr>
          <w:rFonts w:ascii="Times New Roman" w:eastAsia="Calibri" w:hAnsi="Times New Roman" w:cs="Times New Roman"/>
          <w:bCs/>
          <w:sz w:val="28"/>
          <w:szCs w:val="28"/>
        </w:rPr>
        <w:t xml:space="preserve">Since the determination of the composition of the nanogel-dye complexes </w:t>
      </w:r>
      <w:r w:rsidRPr="001D04B9">
        <w:rPr>
          <w:rFonts w:ascii="Times New Roman" w:eastAsia="Calibri" w:hAnsi="Times New Roman" w:cs="Times New Roman"/>
          <w:bCs/>
          <w:sz w:val="28"/>
          <w:szCs w:val="28"/>
        </w:rPr>
        <w:lastRenderedPageBreak/>
        <w:t>presents a certain experimental difficulty, we first carried out the conductometric titration of an aqueous solution of the linear terpolymer NIPAM</w:t>
      </w:r>
      <w:r w:rsidRPr="001D04B9">
        <w:rPr>
          <w:rFonts w:ascii="Times New Roman" w:eastAsia="Calibri" w:hAnsi="Times New Roman" w:cs="Times New Roman"/>
          <w:bCs/>
          <w:sz w:val="28"/>
          <w:szCs w:val="28"/>
          <w:vertAlign w:val="subscript"/>
        </w:rPr>
        <w:t>90</w:t>
      </w:r>
      <w:r w:rsidRPr="001D04B9">
        <w:rPr>
          <w:rFonts w:ascii="Times New Roman" w:eastAsia="Calibri" w:hAnsi="Times New Roman" w:cs="Times New Roman"/>
          <w:bCs/>
          <w:sz w:val="28"/>
          <w:szCs w:val="28"/>
        </w:rPr>
        <w:t>-APTAC</w:t>
      </w:r>
      <w:r w:rsidRPr="001D04B9">
        <w:rPr>
          <w:rFonts w:ascii="Times New Roman" w:eastAsia="Calibri" w:hAnsi="Times New Roman" w:cs="Times New Roman"/>
          <w:bCs/>
          <w:sz w:val="28"/>
          <w:szCs w:val="28"/>
          <w:vertAlign w:val="subscript"/>
        </w:rPr>
        <w:t>7.5</w:t>
      </w:r>
      <w:r w:rsidRPr="001D04B9">
        <w:rPr>
          <w:rFonts w:ascii="Times New Roman" w:eastAsia="Calibri" w:hAnsi="Times New Roman" w:cs="Times New Roman"/>
          <w:bCs/>
          <w:sz w:val="28"/>
          <w:szCs w:val="28"/>
        </w:rPr>
        <w:t>-AMPS</w:t>
      </w:r>
      <w:r w:rsidRPr="001D04B9">
        <w:rPr>
          <w:rFonts w:ascii="Times New Roman" w:eastAsia="Calibri" w:hAnsi="Times New Roman" w:cs="Times New Roman"/>
          <w:bCs/>
          <w:sz w:val="28"/>
          <w:szCs w:val="28"/>
          <w:vertAlign w:val="subscript"/>
        </w:rPr>
        <w:t>2.5</w:t>
      </w:r>
      <w:r w:rsidRPr="001D04B9">
        <w:rPr>
          <w:rFonts w:ascii="Times New Roman" w:eastAsia="Calibri" w:hAnsi="Times New Roman" w:cs="Times New Roman"/>
          <w:bCs/>
          <w:sz w:val="28"/>
          <w:szCs w:val="28"/>
        </w:rPr>
        <w:t xml:space="preserve"> with the anionic dye MO and the linear terpolymer NIPAM</w:t>
      </w:r>
      <w:r w:rsidRPr="001D04B9">
        <w:rPr>
          <w:rFonts w:ascii="Times New Roman" w:eastAsia="Calibri" w:hAnsi="Times New Roman" w:cs="Times New Roman"/>
          <w:bCs/>
          <w:sz w:val="28"/>
          <w:szCs w:val="28"/>
          <w:vertAlign w:val="subscript"/>
        </w:rPr>
        <w:t>90</w:t>
      </w:r>
      <w:r w:rsidRPr="001D04B9">
        <w:rPr>
          <w:rFonts w:ascii="Times New Roman" w:eastAsia="Calibri" w:hAnsi="Times New Roman" w:cs="Times New Roman"/>
          <w:bCs/>
          <w:sz w:val="28"/>
          <w:szCs w:val="28"/>
        </w:rPr>
        <w:t>-APTAC</w:t>
      </w:r>
      <w:r w:rsidRPr="001D04B9">
        <w:rPr>
          <w:rFonts w:ascii="Times New Roman" w:eastAsia="Calibri" w:hAnsi="Times New Roman" w:cs="Times New Roman"/>
          <w:bCs/>
          <w:sz w:val="28"/>
          <w:szCs w:val="28"/>
          <w:vertAlign w:val="subscript"/>
        </w:rPr>
        <w:t>2.5</w:t>
      </w:r>
      <w:r w:rsidRPr="001D04B9">
        <w:rPr>
          <w:rFonts w:ascii="Times New Roman" w:eastAsia="Calibri" w:hAnsi="Times New Roman" w:cs="Times New Roman"/>
          <w:bCs/>
          <w:sz w:val="28"/>
          <w:szCs w:val="28"/>
        </w:rPr>
        <w:t>-AMPS</w:t>
      </w:r>
      <w:r w:rsidRPr="001D04B9">
        <w:rPr>
          <w:rFonts w:ascii="Times New Roman" w:eastAsia="Calibri" w:hAnsi="Times New Roman" w:cs="Times New Roman"/>
          <w:bCs/>
          <w:sz w:val="28"/>
          <w:szCs w:val="28"/>
          <w:vertAlign w:val="subscript"/>
        </w:rPr>
        <w:t>7.5</w:t>
      </w:r>
      <w:r w:rsidRPr="001D04B9">
        <w:rPr>
          <w:rFonts w:ascii="Times New Roman" w:eastAsia="Calibri" w:hAnsi="Times New Roman" w:cs="Times New Roman"/>
          <w:bCs/>
          <w:sz w:val="28"/>
          <w:szCs w:val="28"/>
        </w:rPr>
        <w:t xml:space="preserve"> with the cationic dye MB at polymer concentrations 1·10</w:t>
      </w:r>
      <w:r w:rsidRPr="001D04B9">
        <w:rPr>
          <w:rFonts w:ascii="Times New Roman" w:eastAsia="Calibri" w:hAnsi="Times New Roman" w:cs="Times New Roman"/>
          <w:bCs/>
          <w:sz w:val="28"/>
          <w:szCs w:val="28"/>
          <w:vertAlign w:val="superscript"/>
        </w:rPr>
        <w:t>-1</w:t>
      </w:r>
      <w:r w:rsidRPr="001D04B9">
        <w:rPr>
          <w:rFonts w:ascii="Times New Roman" w:eastAsia="Calibri" w:hAnsi="Times New Roman" w:cs="Times New Roman"/>
          <w:bCs/>
          <w:sz w:val="28"/>
          <w:szCs w:val="28"/>
        </w:rPr>
        <w:t xml:space="preserve"> mM and dye concentrations 1 mM (Figure 50).</w:t>
      </w:r>
    </w:p>
    <w:tbl>
      <w:tblPr>
        <w:tblStyle w:val="a7"/>
        <w:tblW w:w="963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15"/>
        <w:gridCol w:w="4819"/>
      </w:tblGrid>
      <w:tr w:rsidR="0069126B" w:rsidRPr="001D04B9" w14:paraId="08919E8E" w14:textId="77777777" w:rsidTr="00E66D59">
        <w:trPr>
          <w:jc w:val="center"/>
        </w:trPr>
        <w:tc>
          <w:tcPr>
            <w:tcW w:w="4815" w:type="dxa"/>
          </w:tcPr>
          <w:p w14:paraId="5E48C157" w14:textId="77777777" w:rsidR="0069126B" w:rsidRPr="001D04B9" w:rsidRDefault="0069126B" w:rsidP="0069126B">
            <w:pPr>
              <w:jc w:val="center"/>
              <w:rPr>
                <w:rFonts w:ascii="Times New Roman" w:eastAsia="Calibri" w:hAnsi="Times New Roman" w:cs="Times New Roman"/>
                <w:sz w:val="20"/>
                <w:szCs w:val="20"/>
              </w:rPr>
            </w:pPr>
            <w:r w:rsidRPr="001D04B9">
              <w:object w:dxaOrig="6555" w:dyaOrig="4608" w14:anchorId="430E2F31">
                <v:shape id="_x0000_i1077" type="#_x0000_t75" style="width:252pt;height:180pt" o:ole="">
                  <v:imagedata r:id="rId130" o:title=""/>
                </v:shape>
                <o:OLEObject Type="Embed" ProgID="Origin50.Graph" ShapeID="_x0000_i1077" DrawAspect="Content" ObjectID="_1771835710" r:id="rId131"/>
              </w:object>
            </w:r>
          </w:p>
        </w:tc>
        <w:tc>
          <w:tcPr>
            <w:tcW w:w="4819" w:type="dxa"/>
          </w:tcPr>
          <w:p w14:paraId="282E0564" w14:textId="77777777" w:rsidR="0069126B" w:rsidRPr="001D04B9" w:rsidRDefault="0069126B" w:rsidP="0069126B">
            <w:pPr>
              <w:jc w:val="center"/>
              <w:rPr>
                <w:rFonts w:ascii="Times New Roman" w:eastAsia="Calibri" w:hAnsi="Times New Roman" w:cs="Times New Roman"/>
                <w:sz w:val="20"/>
                <w:szCs w:val="20"/>
              </w:rPr>
            </w:pPr>
            <w:r w:rsidRPr="001D04B9">
              <w:object w:dxaOrig="6555" w:dyaOrig="4608" w14:anchorId="1235514E">
                <v:shape id="_x0000_i1078" type="#_x0000_t75" style="width:252pt;height:172.5pt" o:ole="">
                  <v:imagedata r:id="rId132" o:title=""/>
                </v:shape>
                <o:OLEObject Type="Embed" ProgID="Origin50.Graph" ShapeID="_x0000_i1078" DrawAspect="Content" ObjectID="_1771835711" r:id="rId133"/>
              </w:object>
            </w:r>
          </w:p>
        </w:tc>
      </w:tr>
      <w:tr w:rsidR="0069126B" w:rsidRPr="001D04B9" w14:paraId="1CC81020" w14:textId="77777777" w:rsidTr="00E66D59">
        <w:trPr>
          <w:jc w:val="center"/>
        </w:trPr>
        <w:tc>
          <w:tcPr>
            <w:tcW w:w="9634" w:type="dxa"/>
            <w:gridSpan w:val="2"/>
          </w:tcPr>
          <w:p w14:paraId="557C5D2A" w14:textId="77777777" w:rsidR="0069126B" w:rsidRPr="001D04B9" w:rsidRDefault="0069126B" w:rsidP="0069126B">
            <w:pPr>
              <w:jc w:val="center"/>
              <w:rPr>
                <w:rFonts w:ascii="Times New Roman" w:eastAsia="Times New Roman" w:hAnsi="Times New Roman" w:cs="Times New Roman"/>
                <w:bCs/>
                <w:color w:val="000000"/>
                <w:sz w:val="20"/>
                <w:szCs w:val="20"/>
                <w:lang w:eastAsia="ru-RU"/>
              </w:rPr>
            </w:pPr>
          </w:p>
          <w:p w14:paraId="1F0EFB36" w14:textId="77777777" w:rsidR="0069126B" w:rsidRPr="001D04B9" w:rsidRDefault="00071072" w:rsidP="0069126B">
            <w:pPr>
              <w:jc w:val="center"/>
              <w:rPr>
                <w:rFonts w:ascii="Times New Roman" w:eastAsia="Times New Roman" w:hAnsi="Times New Roman" w:cs="Times New Roman"/>
                <w:b/>
                <w:bCs/>
                <w:color w:val="000000"/>
                <w:sz w:val="28"/>
                <w:szCs w:val="28"/>
                <w:lang w:eastAsia="ru-RU"/>
              </w:rPr>
            </w:pPr>
            <w:r w:rsidRPr="001D04B9">
              <w:rPr>
                <w:rFonts w:ascii="Times New Roman" w:eastAsia="Times New Roman" w:hAnsi="Times New Roman" w:cs="Times New Roman"/>
                <w:b/>
                <w:bCs/>
                <w:color w:val="000000"/>
                <w:sz w:val="28"/>
                <w:szCs w:val="28"/>
                <w:lang w:eastAsia="ru-RU"/>
              </w:rPr>
              <w:t>Figure 50 -</w:t>
            </w:r>
            <w:r w:rsidR="0069126B" w:rsidRPr="001D04B9">
              <w:rPr>
                <w:rFonts w:ascii="Times New Roman" w:eastAsia="Times New Roman" w:hAnsi="Times New Roman" w:cs="Times New Roman"/>
                <w:b/>
                <w:bCs/>
                <w:color w:val="000000"/>
                <w:sz w:val="28"/>
                <w:szCs w:val="28"/>
                <w:lang w:eastAsia="ru-RU"/>
              </w:rPr>
              <w:t xml:space="preserve"> Conductometric titration of linear terpolymer NIPAM</w:t>
            </w:r>
            <w:r w:rsidR="0069126B" w:rsidRPr="001D04B9">
              <w:rPr>
                <w:rFonts w:ascii="Times New Roman" w:eastAsia="Times New Roman" w:hAnsi="Times New Roman" w:cs="Times New Roman"/>
                <w:b/>
                <w:bCs/>
                <w:color w:val="000000"/>
                <w:sz w:val="28"/>
                <w:szCs w:val="28"/>
                <w:vertAlign w:val="subscript"/>
                <w:lang w:eastAsia="ru-RU"/>
              </w:rPr>
              <w:t>90</w:t>
            </w:r>
            <w:r w:rsidR="0069126B" w:rsidRPr="001D04B9">
              <w:rPr>
                <w:rFonts w:ascii="Times New Roman" w:eastAsia="Times New Roman" w:hAnsi="Times New Roman" w:cs="Times New Roman"/>
                <w:b/>
                <w:bCs/>
                <w:color w:val="000000"/>
                <w:sz w:val="28"/>
                <w:szCs w:val="28"/>
                <w:lang w:eastAsia="ru-RU"/>
              </w:rPr>
              <w:t>-APTAC</w:t>
            </w:r>
            <w:r w:rsidR="0069126B" w:rsidRPr="001D04B9">
              <w:rPr>
                <w:rFonts w:ascii="Times New Roman" w:eastAsia="Times New Roman" w:hAnsi="Times New Roman" w:cs="Times New Roman"/>
                <w:b/>
                <w:bCs/>
                <w:color w:val="000000"/>
                <w:sz w:val="28"/>
                <w:szCs w:val="28"/>
                <w:vertAlign w:val="subscript"/>
                <w:lang w:eastAsia="ru-RU"/>
              </w:rPr>
              <w:t>7.5</w:t>
            </w:r>
            <w:r w:rsidR="0069126B" w:rsidRPr="001D04B9">
              <w:rPr>
                <w:rFonts w:ascii="Times New Roman" w:eastAsia="Times New Roman" w:hAnsi="Times New Roman" w:cs="Times New Roman"/>
                <w:b/>
                <w:bCs/>
                <w:color w:val="000000"/>
                <w:sz w:val="28"/>
                <w:szCs w:val="28"/>
                <w:lang w:eastAsia="ru-RU"/>
              </w:rPr>
              <w:t>-AMPS</w:t>
            </w:r>
            <w:r w:rsidR="0069126B" w:rsidRPr="001D04B9">
              <w:rPr>
                <w:rFonts w:ascii="Times New Roman" w:eastAsia="Times New Roman" w:hAnsi="Times New Roman" w:cs="Times New Roman"/>
                <w:b/>
                <w:bCs/>
                <w:color w:val="000000"/>
                <w:sz w:val="28"/>
                <w:szCs w:val="28"/>
                <w:vertAlign w:val="subscript"/>
                <w:lang w:eastAsia="ru-RU"/>
              </w:rPr>
              <w:t xml:space="preserve">2.5 </w:t>
            </w:r>
            <w:r w:rsidR="0069126B" w:rsidRPr="001D04B9">
              <w:rPr>
                <w:rFonts w:ascii="Times New Roman" w:eastAsia="Times New Roman" w:hAnsi="Times New Roman" w:cs="Times New Roman"/>
                <w:b/>
                <w:bCs/>
                <w:color w:val="000000"/>
                <w:sz w:val="28"/>
                <w:szCs w:val="28"/>
                <w:lang w:eastAsia="ru-RU"/>
              </w:rPr>
              <w:t>with anionic dye MO (1) and linear terpolymer NIPAM</w:t>
            </w:r>
            <w:r w:rsidR="0069126B" w:rsidRPr="001D04B9">
              <w:rPr>
                <w:rFonts w:ascii="Times New Roman" w:eastAsia="Times New Roman" w:hAnsi="Times New Roman" w:cs="Times New Roman"/>
                <w:b/>
                <w:bCs/>
                <w:color w:val="000000"/>
                <w:sz w:val="28"/>
                <w:szCs w:val="28"/>
                <w:vertAlign w:val="subscript"/>
                <w:lang w:eastAsia="ru-RU"/>
              </w:rPr>
              <w:t>90</w:t>
            </w:r>
            <w:r w:rsidR="0069126B" w:rsidRPr="001D04B9">
              <w:rPr>
                <w:rFonts w:ascii="Times New Roman" w:eastAsia="Times New Roman" w:hAnsi="Times New Roman" w:cs="Times New Roman"/>
                <w:b/>
                <w:bCs/>
                <w:color w:val="000000"/>
                <w:sz w:val="28"/>
                <w:szCs w:val="28"/>
                <w:lang w:eastAsia="ru-RU"/>
              </w:rPr>
              <w:t>-APTAC</w:t>
            </w:r>
            <w:r w:rsidR="0069126B" w:rsidRPr="001D04B9">
              <w:rPr>
                <w:rFonts w:ascii="Times New Roman" w:eastAsia="Times New Roman" w:hAnsi="Times New Roman" w:cs="Times New Roman"/>
                <w:b/>
                <w:bCs/>
                <w:color w:val="000000"/>
                <w:sz w:val="28"/>
                <w:szCs w:val="28"/>
                <w:vertAlign w:val="subscript"/>
                <w:lang w:eastAsia="ru-RU"/>
              </w:rPr>
              <w:t>2.5</w:t>
            </w:r>
            <w:r w:rsidR="0069126B" w:rsidRPr="001D04B9">
              <w:rPr>
                <w:rFonts w:ascii="Times New Roman" w:eastAsia="Times New Roman" w:hAnsi="Times New Roman" w:cs="Times New Roman"/>
                <w:b/>
                <w:bCs/>
                <w:color w:val="000000"/>
                <w:sz w:val="28"/>
                <w:szCs w:val="28"/>
                <w:lang w:eastAsia="ru-RU"/>
              </w:rPr>
              <w:t>-AMPS</w:t>
            </w:r>
            <w:r w:rsidR="0069126B" w:rsidRPr="001D04B9">
              <w:rPr>
                <w:rFonts w:ascii="Times New Roman" w:eastAsia="Times New Roman" w:hAnsi="Times New Roman" w:cs="Times New Roman"/>
                <w:b/>
                <w:bCs/>
                <w:color w:val="000000"/>
                <w:sz w:val="28"/>
                <w:szCs w:val="28"/>
                <w:vertAlign w:val="subscript"/>
                <w:lang w:eastAsia="ru-RU"/>
              </w:rPr>
              <w:t>7.5</w:t>
            </w:r>
            <w:r w:rsidR="0069126B" w:rsidRPr="001D04B9">
              <w:rPr>
                <w:rFonts w:ascii="Times New Roman" w:eastAsia="Times New Roman" w:hAnsi="Times New Roman" w:cs="Times New Roman"/>
                <w:b/>
                <w:bCs/>
                <w:color w:val="000000"/>
                <w:sz w:val="28"/>
                <w:szCs w:val="28"/>
                <w:lang w:eastAsia="ru-RU"/>
              </w:rPr>
              <w:t xml:space="preserve"> with cationic dye MB (2) at a polymer concentration of 1·10</w:t>
            </w:r>
            <w:r w:rsidR="0069126B" w:rsidRPr="001D04B9">
              <w:rPr>
                <w:rFonts w:ascii="Times New Roman" w:eastAsia="Times New Roman" w:hAnsi="Times New Roman" w:cs="Times New Roman"/>
                <w:b/>
                <w:bCs/>
                <w:color w:val="000000"/>
                <w:sz w:val="28"/>
                <w:szCs w:val="28"/>
                <w:vertAlign w:val="superscript"/>
                <w:lang w:eastAsia="ru-RU"/>
              </w:rPr>
              <w:t>-1</w:t>
            </w:r>
            <w:r w:rsidR="0069126B" w:rsidRPr="001D04B9">
              <w:rPr>
                <w:rFonts w:ascii="Times New Roman" w:eastAsia="Times New Roman" w:hAnsi="Times New Roman" w:cs="Times New Roman"/>
                <w:b/>
                <w:bCs/>
                <w:color w:val="000000"/>
                <w:sz w:val="28"/>
                <w:szCs w:val="28"/>
                <w:lang w:eastAsia="ru-RU"/>
              </w:rPr>
              <w:t xml:space="preserve"> mM  and concentration dyes 1 mM</w:t>
            </w:r>
          </w:p>
        </w:tc>
      </w:tr>
    </w:tbl>
    <w:p w14:paraId="421F565E" w14:textId="77777777" w:rsidR="0069126B" w:rsidRPr="001D04B9" w:rsidRDefault="0069126B" w:rsidP="0069126B">
      <w:pPr>
        <w:spacing w:after="0" w:line="240" w:lineRule="auto"/>
        <w:jc w:val="both"/>
        <w:rPr>
          <w:rFonts w:ascii="Times New Roman" w:eastAsia="Calibri" w:hAnsi="Times New Roman" w:cs="Times New Roman"/>
          <w:bCs/>
          <w:sz w:val="28"/>
          <w:szCs w:val="28"/>
        </w:rPr>
      </w:pPr>
    </w:p>
    <w:p w14:paraId="47413D93" w14:textId="77777777" w:rsidR="0069126B" w:rsidRPr="001D04B9" w:rsidRDefault="0069126B" w:rsidP="0069126B">
      <w:pPr>
        <w:spacing w:after="0" w:line="240" w:lineRule="auto"/>
        <w:ind w:firstLine="708"/>
        <w:jc w:val="both"/>
        <w:rPr>
          <w:rFonts w:ascii="Times New Roman" w:eastAsia="Calibri" w:hAnsi="Times New Roman" w:cs="Times New Roman"/>
          <w:bCs/>
          <w:sz w:val="28"/>
          <w:szCs w:val="28"/>
        </w:rPr>
      </w:pPr>
      <w:r w:rsidRPr="001D04B9">
        <w:rPr>
          <w:rFonts w:ascii="Times New Roman" w:eastAsia="Calibri" w:hAnsi="Times New Roman" w:cs="Times New Roman"/>
          <w:bCs/>
          <w:sz w:val="28"/>
          <w:szCs w:val="28"/>
        </w:rPr>
        <w:t>In case of the NIPAM</w:t>
      </w:r>
      <w:r w:rsidRPr="001D04B9">
        <w:rPr>
          <w:rFonts w:ascii="Times New Roman" w:eastAsia="Calibri" w:hAnsi="Times New Roman" w:cs="Times New Roman"/>
          <w:bCs/>
          <w:sz w:val="28"/>
          <w:szCs w:val="28"/>
          <w:vertAlign w:val="subscript"/>
        </w:rPr>
        <w:t>90</w:t>
      </w:r>
      <w:r w:rsidRPr="001D04B9">
        <w:rPr>
          <w:rFonts w:ascii="Times New Roman" w:eastAsia="Calibri" w:hAnsi="Times New Roman" w:cs="Times New Roman"/>
          <w:bCs/>
          <w:sz w:val="28"/>
          <w:szCs w:val="28"/>
        </w:rPr>
        <w:t>-APTAC</w:t>
      </w:r>
      <w:r w:rsidRPr="001D04B9">
        <w:rPr>
          <w:rFonts w:ascii="Times New Roman" w:eastAsia="Calibri" w:hAnsi="Times New Roman" w:cs="Times New Roman"/>
          <w:bCs/>
          <w:sz w:val="28"/>
          <w:szCs w:val="28"/>
          <w:vertAlign w:val="subscript"/>
        </w:rPr>
        <w:t>7.5</w:t>
      </w:r>
      <w:r w:rsidRPr="001D04B9">
        <w:rPr>
          <w:rFonts w:ascii="Times New Roman" w:eastAsia="Calibri" w:hAnsi="Times New Roman" w:cs="Times New Roman"/>
          <w:bCs/>
          <w:sz w:val="28"/>
          <w:szCs w:val="28"/>
        </w:rPr>
        <w:t>-AMPS</w:t>
      </w:r>
      <w:r w:rsidRPr="001D04B9">
        <w:rPr>
          <w:rFonts w:ascii="Times New Roman" w:eastAsia="Calibri" w:hAnsi="Times New Roman" w:cs="Times New Roman"/>
          <w:bCs/>
          <w:sz w:val="28"/>
          <w:szCs w:val="28"/>
          <w:vertAlign w:val="subscript"/>
        </w:rPr>
        <w:t xml:space="preserve">2.5 </w:t>
      </w:r>
      <w:r w:rsidRPr="001D04B9">
        <w:rPr>
          <w:rFonts w:ascii="Times New Roman" w:eastAsia="Calibri" w:hAnsi="Times New Roman" w:cs="Times New Roman"/>
          <w:bCs/>
          <w:sz w:val="28"/>
          <w:szCs w:val="28"/>
        </w:rPr>
        <w:t>linear terpolymer, the inflection point corresponds to the composition of the complex [NIPAM</w:t>
      </w:r>
      <w:r w:rsidRPr="001D04B9">
        <w:rPr>
          <w:rFonts w:ascii="Times New Roman" w:eastAsia="Calibri" w:hAnsi="Times New Roman" w:cs="Times New Roman"/>
          <w:bCs/>
          <w:sz w:val="28"/>
          <w:szCs w:val="28"/>
          <w:vertAlign w:val="subscript"/>
        </w:rPr>
        <w:t>90</w:t>
      </w:r>
      <w:r w:rsidRPr="001D04B9">
        <w:rPr>
          <w:rFonts w:ascii="Times New Roman" w:eastAsia="Calibri" w:hAnsi="Times New Roman" w:cs="Times New Roman"/>
          <w:bCs/>
          <w:sz w:val="28"/>
          <w:szCs w:val="28"/>
        </w:rPr>
        <w:t>-APTAC</w:t>
      </w:r>
      <w:r w:rsidRPr="001D04B9">
        <w:rPr>
          <w:rFonts w:ascii="Times New Roman" w:eastAsia="Calibri" w:hAnsi="Times New Roman" w:cs="Times New Roman"/>
          <w:bCs/>
          <w:sz w:val="28"/>
          <w:szCs w:val="28"/>
          <w:vertAlign w:val="subscript"/>
        </w:rPr>
        <w:t>7.5</w:t>
      </w:r>
      <w:r w:rsidRPr="001D04B9">
        <w:rPr>
          <w:rFonts w:ascii="Times New Roman" w:eastAsia="Calibri" w:hAnsi="Times New Roman" w:cs="Times New Roman"/>
          <w:bCs/>
          <w:sz w:val="28"/>
          <w:szCs w:val="28"/>
        </w:rPr>
        <w:t>-AMPS</w:t>
      </w:r>
      <w:r w:rsidRPr="001D04B9">
        <w:rPr>
          <w:rFonts w:ascii="Times New Roman" w:eastAsia="Calibri" w:hAnsi="Times New Roman" w:cs="Times New Roman"/>
          <w:bCs/>
          <w:sz w:val="28"/>
          <w:szCs w:val="28"/>
          <w:vertAlign w:val="subscript"/>
        </w:rPr>
        <w:t>2.5</w:t>
      </w:r>
      <w:r w:rsidRPr="001D04B9">
        <w:rPr>
          <w:rFonts w:ascii="Times New Roman" w:eastAsia="Calibri" w:hAnsi="Times New Roman" w:cs="Times New Roman"/>
          <w:bCs/>
          <w:sz w:val="28"/>
          <w:szCs w:val="28"/>
        </w:rPr>
        <w:t xml:space="preserve">]/[MO] = 1:0.8 mol/mol, which is close to the equimolar </w:t>
      </w:r>
      <w:r w:rsidRPr="001D04B9">
        <w:rPr>
          <w:rFonts w:ascii="Times New Roman" w:eastAsia="Calibri" w:hAnsi="Times New Roman" w:cs="Times New Roman"/>
          <w:bCs/>
          <w:sz w:val="28"/>
          <w:szCs w:val="28"/>
        </w:rPr>
        <w:sym w:font="Symbol" w:char="F0BB"/>
      </w:r>
      <w:r w:rsidRPr="001D04B9">
        <w:rPr>
          <w:rFonts w:ascii="Times New Roman" w:eastAsia="Calibri" w:hAnsi="Times New Roman" w:cs="Times New Roman"/>
          <w:bCs/>
          <w:sz w:val="28"/>
          <w:szCs w:val="28"/>
        </w:rPr>
        <w:t xml:space="preserve"> 1:1. In case of the NIPAM</w:t>
      </w:r>
      <w:r w:rsidRPr="001D04B9">
        <w:rPr>
          <w:rFonts w:ascii="Times New Roman" w:eastAsia="Calibri" w:hAnsi="Times New Roman" w:cs="Times New Roman"/>
          <w:bCs/>
          <w:sz w:val="28"/>
          <w:szCs w:val="28"/>
          <w:vertAlign w:val="subscript"/>
        </w:rPr>
        <w:t>90</w:t>
      </w:r>
      <w:r w:rsidRPr="001D04B9">
        <w:rPr>
          <w:rFonts w:ascii="Times New Roman" w:eastAsia="Calibri" w:hAnsi="Times New Roman" w:cs="Times New Roman"/>
          <w:bCs/>
          <w:sz w:val="28"/>
          <w:szCs w:val="28"/>
        </w:rPr>
        <w:t>-APTAC</w:t>
      </w:r>
      <w:r w:rsidRPr="001D04B9">
        <w:rPr>
          <w:rFonts w:ascii="Times New Roman" w:eastAsia="Calibri" w:hAnsi="Times New Roman" w:cs="Times New Roman"/>
          <w:bCs/>
          <w:sz w:val="28"/>
          <w:szCs w:val="28"/>
          <w:vertAlign w:val="subscript"/>
        </w:rPr>
        <w:t>2.5</w:t>
      </w:r>
      <w:r w:rsidRPr="001D04B9">
        <w:rPr>
          <w:rFonts w:ascii="Times New Roman" w:eastAsia="Calibri" w:hAnsi="Times New Roman" w:cs="Times New Roman"/>
          <w:bCs/>
          <w:sz w:val="28"/>
          <w:szCs w:val="28"/>
        </w:rPr>
        <w:t>-AMPS</w:t>
      </w:r>
      <w:r w:rsidRPr="001D04B9">
        <w:rPr>
          <w:rFonts w:ascii="Times New Roman" w:eastAsia="Calibri" w:hAnsi="Times New Roman" w:cs="Times New Roman"/>
          <w:bCs/>
          <w:sz w:val="28"/>
          <w:szCs w:val="28"/>
          <w:vertAlign w:val="subscript"/>
        </w:rPr>
        <w:t>7.5</w:t>
      </w:r>
      <w:r w:rsidRPr="001D04B9">
        <w:rPr>
          <w:rFonts w:ascii="Times New Roman" w:eastAsia="Calibri" w:hAnsi="Times New Roman" w:cs="Times New Roman"/>
          <w:bCs/>
          <w:sz w:val="28"/>
          <w:szCs w:val="28"/>
        </w:rPr>
        <w:t xml:space="preserve"> system, the inflection point corresponds to the composition of the complex [NIPAM</w:t>
      </w:r>
      <w:r w:rsidRPr="001D04B9">
        <w:rPr>
          <w:rFonts w:ascii="Times New Roman" w:eastAsia="Calibri" w:hAnsi="Times New Roman" w:cs="Times New Roman"/>
          <w:bCs/>
          <w:sz w:val="28"/>
          <w:szCs w:val="28"/>
          <w:vertAlign w:val="subscript"/>
        </w:rPr>
        <w:t>90</w:t>
      </w:r>
      <w:r w:rsidRPr="001D04B9">
        <w:rPr>
          <w:rFonts w:ascii="Times New Roman" w:eastAsia="Calibri" w:hAnsi="Times New Roman" w:cs="Times New Roman"/>
          <w:bCs/>
          <w:sz w:val="28"/>
          <w:szCs w:val="28"/>
        </w:rPr>
        <w:t>-APTAC</w:t>
      </w:r>
      <w:r w:rsidRPr="001D04B9">
        <w:rPr>
          <w:rFonts w:ascii="Times New Roman" w:eastAsia="Calibri" w:hAnsi="Times New Roman" w:cs="Times New Roman"/>
          <w:bCs/>
          <w:sz w:val="28"/>
          <w:szCs w:val="28"/>
          <w:vertAlign w:val="subscript"/>
        </w:rPr>
        <w:t>2.5</w:t>
      </w:r>
      <w:r w:rsidRPr="001D04B9">
        <w:rPr>
          <w:rFonts w:ascii="Times New Roman" w:eastAsia="Calibri" w:hAnsi="Times New Roman" w:cs="Times New Roman"/>
          <w:bCs/>
          <w:sz w:val="28"/>
          <w:szCs w:val="28"/>
        </w:rPr>
        <w:t>-AMPS</w:t>
      </w:r>
      <w:r w:rsidRPr="001D04B9">
        <w:rPr>
          <w:rFonts w:ascii="Times New Roman" w:eastAsia="Calibri" w:hAnsi="Times New Roman" w:cs="Times New Roman"/>
          <w:bCs/>
          <w:sz w:val="28"/>
          <w:szCs w:val="28"/>
          <w:vertAlign w:val="subscript"/>
        </w:rPr>
        <w:t>7.5</w:t>
      </w:r>
      <w:r w:rsidRPr="001D04B9">
        <w:rPr>
          <w:rFonts w:ascii="Times New Roman" w:eastAsia="Calibri" w:hAnsi="Times New Roman" w:cs="Times New Roman"/>
          <w:bCs/>
          <w:sz w:val="28"/>
          <w:szCs w:val="28"/>
        </w:rPr>
        <w:t xml:space="preserve">]/[MB] = 1:1 mol/mol. Thus, linear NIPAM-APTAC-AMPS polyampholytes with an excess of positive (APTAC) or negative (AMPS) monomers form 1:1 equimolar complex with ionic dyes (MO and MB). For this reason, further study of the dyes release from the volume of the NIPAM-APTAC-AMPS nanogels was carried out for equimolar nanogel-dye compositions found for linear polyampholytes. </w:t>
      </w:r>
    </w:p>
    <w:p w14:paraId="2CE3F9AF" w14:textId="77777777" w:rsidR="00E909B6" w:rsidRPr="001D04B9" w:rsidRDefault="0069126B" w:rsidP="0069126B">
      <w:pPr>
        <w:spacing w:after="0" w:line="240" w:lineRule="auto"/>
        <w:ind w:firstLine="708"/>
        <w:jc w:val="both"/>
        <w:rPr>
          <w:rFonts w:ascii="Times New Roman" w:eastAsia="Calibri" w:hAnsi="Times New Roman" w:cs="Times New Roman"/>
          <w:bCs/>
          <w:sz w:val="28"/>
          <w:szCs w:val="28"/>
        </w:rPr>
      </w:pPr>
      <w:r w:rsidRPr="001D04B9">
        <w:rPr>
          <w:rFonts w:ascii="Times New Roman" w:eastAsia="Calibri" w:hAnsi="Times New Roman" w:cs="Times New Roman"/>
          <w:bCs/>
          <w:sz w:val="28"/>
          <w:szCs w:val="28"/>
        </w:rPr>
        <w:t xml:space="preserve">The electrostatic binding of anionic and cationic dyes by charged groups of amphoteric nanogels NIPAM-APTAC-AMPS with release of NaCl is represented in Figure 51:  </w:t>
      </w:r>
    </w:p>
    <w:p w14:paraId="40EE7AC7" w14:textId="77777777" w:rsidR="0069126B" w:rsidRPr="001D04B9" w:rsidRDefault="0069126B" w:rsidP="0069126B">
      <w:pPr>
        <w:spacing w:after="0" w:line="240" w:lineRule="auto"/>
        <w:ind w:firstLine="708"/>
        <w:jc w:val="both"/>
        <w:rPr>
          <w:rFonts w:ascii="Times New Roman" w:eastAsia="Calibri" w:hAnsi="Times New Roman" w:cs="Times New Roman"/>
          <w:bCs/>
          <w:sz w:val="28"/>
          <w:szCs w:val="28"/>
        </w:rPr>
      </w:pPr>
    </w:p>
    <w:tbl>
      <w:tblPr>
        <w:tblStyle w:val="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E909B6" w:rsidRPr="001D04B9" w14:paraId="5EDAA200" w14:textId="77777777" w:rsidTr="00E909B6">
        <w:tc>
          <w:tcPr>
            <w:tcW w:w="9345" w:type="dxa"/>
          </w:tcPr>
          <w:p w14:paraId="17E8F3B8" w14:textId="77777777" w:rsidR="00E909B6" w:rsidRPr="001D04B9" w:rsidRDefault="00E909B6" w:rsidP="00E909B6">
            <w:pPr>
              <w:jc w:val="center"/>
              <w:rPr>
                <w:rFonts w:ascii="Times New Roman" w:eastAsia="Times New Roman" w:hAnsi="Times New Roman" w:cs="Times New Roman"/>
                <w:bCs/>
                <w:color w:val="000000"/>
                <w:sz w:val="28"/>
                <w:szCs w:val="28"/>
                <w:lang w:eastAsia="ru-RU"/>
              </w:rPr>
            </w:pPr>
            <w:r w:rsidRPr="001D04B9">
              <w:rPr>
                <w:rFonts w:ascii="Times New Roman" w:eastAsia="Times New Roman" w:hAnsi="Times New Roman" w:cs="Times New Roman"/>
                <w:bCs/>
                <w:color w:val="000000"/>
                <w:sz w:val="28"/>
                <w:szCs w:val="28"/>
                <w:lang w:eastAsia="ru-RU"/>
              </w:rPr>
              <w:object w:dxaOrig="8165" w:dyaOrig="5618" w14:anchorId="227CE365">
                <v:shape id="_x0000_i1079" type="#_x0000_t75" style="width:6in;height:295.5pt" o:ole="">
                  <v:imagedata r:id="rId134" o:title=""/>
                </v:shape>
                <o:OLEObject Type="Embed" ProgID="ChemDraw.Document.6.0" ShapeID="_x0000_i1079" DrawAspect="Content" ObjectID="_1771835712" r:id="rId135"/>
              </w:object>
            </w:r>
          </w:p>
        </w:tc>
      </w:tr>
      <w:tr w:rsidR="00E909B6" w:rsidRPr="001D04B9" w14:paraId="4FB6862A" w14:textId="77777777" w:rsidTr="00E909B6">
        <w:tc>
          <w:tcPr>
            <w:tcW w:w="9345" w:type="dxa"/>
          </w:tcPr>
          <w:p w14:paraId="0485B0C5" w14:textId="77777777" w:rsidR="00E909B6" w:rsidRPr="001D04B9" w:rsidRDefault="00E909B6" w:rsidP="00E909B6">
            <w:pPr>
              <w:jc w:val="center"/>
              <w:rPr>
                <w:rFonts w:ascii="Times New Roman" w:eastAsia="Times New Roman" w:hAnsi="Times New Roman" w:cs="Times New Roman"/>
                <w:bCs/>
                <w:color w:val="000000"/>
                <w:sz w:val="28"/>
                <w:szCs w:val="28"/>
                <w:lang w:eastAsia="ru-RU"/>
              </w:rPr>
            </w:pPr>
          </w:p>
          <w:p w14:paraId="17DB3615" w14:textId="77777777" w:rsidR="00E909B6" w:rsidRPr="001D04B9" w:rsidRDefault="0069126B" w:rsidP="00E909B6">
            <w:pPr>
              <w:jc w:val="center"/>
              <w:rPr>
                <w:rFonts w:ascii="Times New Roman" w:eastAsia="Times New Roman" w:hAnsi="Times New Roman" w:cs="Times New Roman"/>
                <w:b/>
                <w:bCs/>
                <w:color w:val="000000"/>
                <w:sz w:val="28"/>
                <w:szCs w:val="28"/>
                <w:lang w:eastAsia="ru-RU"/>
              </w:rPr>
            </w:pPr>
            <w:r w:rsidRPr="001D04B9">
              <w:rPr>
                <w:rFonts w:ascii="Times New Roman" w:eastAsia="Times New Roman" w:hAnsi="Times New Roman" w:cs="Times New Roman"/>
                <w:b/>
                <w:bCs/>
                <w:color w:val="000000"/>
                <w:sz w:val="28"/>
                <w:szCs w:val="28"/>
                <w:lang w:eastAsia="ru-RU"/>
              </w:rPr>
              <w:t>Figure 51</w:t>
            </w:r>
            <w:r w:rsidR="00C64874" w:rsidRPr="001D04B9">
              <w:rPr>
                <w:rFonts w:ascii="Times New Roman" w:eastAsia="Times New Roman" w:hAnsi="Times New Roman" w:cs="Times New Roman"/>
                <w:b/>
                <w:bCs/>
                <w:color w:val="000000"/>
                <w:sz w:val="28"/>
                <w:szCs w:val="28"/>
                <w:lang w:eastAsia="ru-RU"/>
              </w:rPr>
              <w:t xml:space="preserve"> -</w:t>
            </w:r>
            <w:r w:rsidR="00E909B6" w:rsidRPr="001D04B9">
              <w:rPr>
                <w:rFonts w:ascii="Times New Roman" w:eastAsia="Times New Roman" w:hAnsi="Times New Roman" w:cs="Times New Roman"/>
                <w:b/>
                <w:bCs/>
                <w:color w:val="000000"/>
                <w:sz w:val="28"/>
                <w:szCs w:val="28"/>
                <w:lang w:eastAsia="ru-RU"/>
              </w:rPr>
              <w:t xml:space="preserve"> Formation of equimolar complexes between polyampholyte nanogels and ionic dyes</w:t>
            </w:r>
          </w:p>
        </w:tc>
      </w:tr>
    </w:tbl>
    <w:p w14:paraId="2845DE7D" w14:textId="77777777" w:rsidR="00E909B6" w:rsidRPr="001D04B9" w:rsidRDefault="00E909B6" w:rsidP="00E909B6">
      <w:pPr>
        <w:spacing w:after="0" w:line="240" w:lineRule="auto"/>
        <w:jc w:val="both"/>
        <w:rPr>
          <w:rFonts w:ascii="Times New Roman" w:eastAsia="Times New Roman" w:hAnsi="Times New Roman" w:cs="Times New Roman"/>
          <w:bCs/>
          <w:color w:val="000000"/>
          <w:sz w:val="28"/>
          <w:szCs w:val="28"/>
          <w:lang w:eastAsia="ru-RU"/>
        </w:rPr>
      </w:pPr>
    </w:p>
    <w:p w14:paraId="1B752419" w14:textId="77777777" w:rsidR="0069126B" w:rsidRPr="001D04B9" w:rsidRDefault="0069126B" w:rsidP="00873A72">
      <w:pPr>
        <w:spacing w:after="0" w:line="240" w:lineRule="auto"/>
        <w:ind w:firstLine="708"/>
        <w:jc w:val="both"/>
        <w:rPr>
          <w:rFonts w:ascii="Times New Roman" w:eastAsia="Times New Roman" w:hAnsi="Times New Roman"/>
          <w:bCs/>
          <w:color w:val="000000"/>
          <w:sz w:val="28"/>
          <w:szCs w:val="28"/>
          <w:lang w:eastAsia="ru-RU"/>
        </w:rPr>
      </w:pPr>
      <w:r w:rsidRPr="001D04B9">
        <w:rPr>
          <w:rFonts w:ascii="Times New Roman" w:eastAsia="Times New Roman" w:hAnsi="Times New Roman"/>
          <w:bCs/>
          <w:iCs/>
          <w:color w:val="000000"/>
          <w:sz w:val="28"/>
          <w:szCs w:val="28"/>
          <w:lang w:eastAsia="ru-RU"/>
        </w:rPr>
        <w:t xml:space="preserve">The release (or diffusion to the outer solution) of dyes was carried out using a simple “glass in a glass” device with constant stirring, shown in Figure 52. For this, the inner glass, the bottom of which was covered with a dialysis membrane </w:t>
      </w:r>
      <w:r w:rsidRPr="001D04B9">
        <w:rPr>
          <w:rFonts w:ascii="Times New Roman" w:eastAsia="Times New Roman" w:hAnsi="Times New Roman"/>
          <w:bCs/>
          <w:color w:val="000000"/>
          <w:sz w:val="28"/>
          <w:szCs w:val="28"/>
          <w:lang w:eastAsia="ru-RU"/>
        </w:rPr>
        <w:t xml:space="preserve">(molecular weight cut off is 12-14 </w:t>
      </w:r>
      <w:proofErr w:type="spellStart"/>
      <w:r w:rsidRPr="001D04B9">
        <w:rPr>
          <w:rFonts w:ascii="Times New Roman" w:eastAsia="Times New Roman" w:hAnsi="Times New Roman"/>
          <w:bCs/>
          <w:color w:val="000000"/>
          <w:sz w:val="28"/>
          <w:szCs w:val="28"/>
          <w:lang w:eastAsia="ru-RU"/>
        </w:rPr>
        <w:t>kDa</w:t>
      </w:r>
      <w:proofErr w:type="spellEnd"/>
      <w:r w:rsidRPr="001D04B9">
        <w:rPr>
          <w:rFonts w:ascii="Times New Roman" w:eastAsia="Times New Roman" w:hAnsi="Times New Roman"/>
          <w:bCs/>
          <w:color w:val="000000"/>
          <w:sz w:val="28"/>
          <w:szCs w:val="28"/>
          <w:lang w:eastAsia="ru-RU"/>
        </w:rPr>
        <w:t>),</w:t>
      </w:r>
      <w:r w:rsidRPr="001D04B9">
        <w:rPr>
          <w:rFonts w:ascii="Times New Roman" w:eastAsia="Times New Roman" w:hAnsi="Times New Roman"/>
          <w:bCs/>
          <w:iCs/>
          <w:color w:val="000000"/>
          <w:sz w:val="28"/>
          <w:szCs w:val="28"/>
          <w:lang w:eastAsia="ru-RU"/>
        </w:rPr>
        <w:t xml:space="preserve"> was filled with a mixture of 10 mL of dye (MO or MB) with </w:t>
      </w:r>
      <w:bookmarkStart w:id="29" w:name="_Hlk92914528"/>
      <w:r w:rsidRPr="001D04B9">
        <w:rPr>
          <w:rFonts w:ascii="Times New Roman" w:eastAsia="Times New Roman" w:hAnsi="Times New Roman"/>
          <w:bCs/>
          <w:color w:val="000000"/>
          <w:sz w:val="28"/>
          <w:szCs w:val="28"/>
          <w:lang w:eastAsia="ru-RU"/>
        </w:rPr>
        <w:t>5</w:t>
      </w:r>
      <w:r w:rsidRPr="001D04B9">
        <w:rPr>
          <w:rFonts w:ascii="Times New Roman" w:eastAsia="Times New Roman" w:hAnsi="Times New Roman"/>
          <w:bCs/>
          <w:color w:val="000000"/>
          <w:sz w:val="28"/>
          <w:szCs w:val="28"/>
          <w:lang w:eastAsia="ru-RU"/>
        </w:rPr>
        <w:sym w:font="Symbol" w:char="F0D7"/>
      </w:r>
      <w:r w:rsidRPr="001D04B9">
        <w:rPr>
          <w:rFonts w:ascii="Times New Roman" w:eastAsia="Times New Roman" w:hAnsi="Times New Roman"/>
          <w:bCs/>
          <w:color w:val="000000"/>
          <w:sz w:val="28"/>
          <w:szCs w:val="28"/>
          <w:lang w:eastAsia="ru-RU"/>
        </w:rPr>
        <w:t>10</w:t>
      </w:r>
      <w:r w:rsidRPr="001D04B9">
        <w:rPr>
          <w:rFonts w:ascii="Times New Roman" w:eastAsia="Times New Roman" w:hAnsi="Times New Roman"/>
          <w:bCs/>
          <w:color w:val="000000"/>
          <w:sz w:val="28"/>
          <w:szCs w:val="28"/>
          <w:vertAlign w:val="superscript"/>
          <w:lang w:eastAsia="ru-RU"/>
        </w:rPr>
        <w:t xml:space="preserve">-2 </w:t>
      </w:r>
      <w:proofErr w:type="spellStart"/>
      <w:r w:rsidRPr="001D04B9">
        <w:rPr>
          <w:rFonts w:ascii="Times New Roman" w:eastAsia="Times New Roman" w:hAnsi="Times New Roman"/>
          <w:bCs/>
          <w:color w:val="000000"/>
          <w:sz w:val="28"/>
          <w:szCs w:val="28"/>
          <w:lang w:eastAsia="ru-RU"/>
        </w:rPr>
        <w:t>mМ</w:t>
      </w:r>
      <w:proofErr w:type="spellEnd"/>
      <w:r w:rsidRPr="001D04B9">
        <w:rPr>
          <w:rFonts w:ascii="Times New Roman" w:eastAsia="Times New Roman" w:hAnsi="Times New Roman"/>
          <w:bCs/>
          <w:color w:val="000000"/>
          <w:sz w:val="28"/>
          <w:szCs w:val="28"/>
          <w:lang w:eastAsia="ru-RU"/>
        </w:rPr>
        <w:t xml:space="preserve"> </w:t>
      </w:r>
      <w:r w:rsidRPr="001D04B9">
        <w:rPr>
          <w:rFonts w:ascii="Times New Roman" w:eastAsia="Times New Roman" w:hAnsi="Times New Roman"/>
          <w:bCs/>
          <w:iCs/>
          <w:color w:val="000000"/>
          <w:sz w:val="28"/>
          <w:szCs w:val="28"/>
          <w:lang w:eastAsia="ru-RU"/>
        </w:rPr>
        <w:t xml:space="preserve">concentration </w:t>
      </w:r>
      <w:r w:rsidRPr="001D04B9">
        <w:rPr>
          <w:rFonts w:ascii="Times New Roman" w:eastAsia="Times New Roman" w:hAnsi="Times New Roman"/>
          <w:bCs/>
          <w:color w:val="000000"/>
          <w:sz w:val="28"/>
          <w:szCs w:val="28"/>
          <w:lang w:eastAsia="ru-RU"/>
        </w:rPr>
        <w:t>and 0.1 wt.% of nanogel (</w:t>
      </w:r>
      <w:bookmarkEnd w:id="29"/>
      <w:r w:rsidRPr="001D04B9">
        <w:rPr>
          <w:rFonts w:ascii="Times New Roman" w:eastAsia="Times New Roman" w:hAnsi="Times New Roman"/>
          <w:bCs/>
          <w:color w:val="000000"/>
          <w:sz w:val="28"/>
          <w:szCs w:val="28"/>
          <w:lang w:eastAsia="ru-RU"/>
        </w:rPr>
        <w:t>NIPAM</w:t>
      </w:r>
      <w:r w:rsidRPr="001D04B9">
        <w:rPr>
          <w:rFonts w:ascii="Times New Roman" w:eastAsia="Times New Roman" w:hAnsi="Times New Roman"/>
          <w:bCs/>
          <w:color w:val="000000"/>
          <w:sz w:val="28"/>
          <w:szCs w:val="28"/>
          <w:vertAlign w:val="subscript"/>
          <w:lang w:eastAsia="ru-RU"/>
        </w:rPr>
        <w:t>90</w:t>
      </w:r>
      <w:r w:rsidRPr="001D04B9">
        <w:rPr>
          <w:rFonts w:ascii="Times New Roman" w:eastAsia="Times New Roman" w:hAnsi="Times New Roman"/>
          <w:bCs/>
          <w:color w:val="000000"/>
          <w:sz w:val="28"/>
          <w:szCs w:val="28"/>
          <w:lang w:eastAsia="ru-RU"/>
        </w:rPr>
        <w:t>-APTAC</w:t>
      </w:r>
      <w:r w:rsidRPr="001D04B9">
        <w:rPr>
          <w:rFonts w:ascii="Times New Roman" w:eastAsia="Times New Roman" w:hAnsi="Times New Roman"/>
          <w:bCs/>
          <w:color w:val="000000"/>
          <w:sz w:val="28"/>
          <w:szCs w:val="28"/>
          <w:vertAlign w:val="subscript"/>
          <w:lang w:eastAsia="ru-RU"/>
        </w:rPr>
        <w:t>2.5</w:t>
      </w:r>
      <w:r w:rsidRPr="001D04B9">
        <w:rPr>
          <w:rFonts w:ascii="Times New Roman" w:eastAsia="Times New Roman" w:hAnsi="Times New Roman"/>
          <w:bCs/>
          <w:color w:val="000000"/>
          <w:sz w:val="28"/>
          <w:szCs w:val="28"/>
          <w:lang w:eastAsia="ru-RU"/>
        </w:rPr>
        <w:t>-AMPS</w:t>
      </w:r>
      <w:r w:rsidRPr="001D04B9">
        <w:rPr>
          <w:rFonts w:ascii="Times New Roman" w:eastAsia="Times New Roman" w:hAnsi="Times New Roman"/>
          <w:bCs/>
          <w:color w:val="000000"/>
          <w:sz w:val="28"/>
          <w:szCs w:val="28"/>
          <w:vertAlign w:val="subscript"/>
          <w:lang w:eastAsia="ru-RU"/>
        </w:rPr>
        <w:t>7.5</w:t>
      </w:r>
      <w:r w:rsidRPr="001D04B9">
        <w:rPr>
          <w:rFonts w:ascii="Times New Roman" w:eastAsia="Times New Roman" w:hAnsi="Times New Roman"/>
          <w:bCs/>
          <w:color w:val="000000"/>
          <w:sz w:val="28"/>
          <w:szCs w:val="28"/>
          <w:lang w:eastAsia="ru-RU"/>
        </w:rPr>
        <w:t xml:space="preserve"> or NIPAM</w:t>
      </w:r>
      <w:r w:rsidRPr="001D04B9">
        <w:rPr>
          <w:rFonts w:ascii="Times New Roman" w:eastAsia="Times New Roman" w:hAnsi="Times New Roman"/>
          <w:bCs/>
          <w:color w:val="000000"/>
          <w:sz w:val="28"/>
          <w:szCs w:val="28"/>
          <w:vertAlign w:val="subscript"/>
          <w:lang w:eastAsia="ru-RU"/>
        </w:rPr>
        <w:t>90</w:t>
      </w:r>
      <w:r w:rsidRPr="001D04B9">
        <w:rPr>
          <w:rFonts w:ascii="Times New Roman" w:eastAsia="Times New Roman" w:hAnsi="Times New Roman"/>
          <w:bCs/>
          <w:color w:val="000000"/>
          <w:sz w:val="28"/>
          <w:szCs w:val="28"/>
          <w:lang w:eastAsia="ru-RU"/>
        </w:rPr>
        <w:t>-APTAC</w:t>
      </w:r>
      <w:r w:rsidRPr="001D04B9">
        <w:rPr>
          <w:rFonts w:ascii="Times New Roman" w:eastAsia="Times New Roman" w:hAnsi="Times New Roman"/>
          <w:bCs/>
          <w:color w:val="000000"/>
          <w:sz w:val="28"/>
          <w:szCs w:val="28"/>
          <w:vertAlign w:val="subscript"/>
          <w:lang w:eastAsia="ru-RU"/>
        </w:rPr>
        <w:t>7.5</w:t>
      </w:r>
      <w:r w:rsidRPr="001D04B9">
        <w:rPr>
          <w:rFonts w:ascii="Times New Roman" w:eastAsia="Times New Roman" w:hAnsi="Times New Roman"/>
          <w:bCs/>
          <w:color w:val="000000"/>
          <w:sz w:val="28"/>
          <w:szCs w:val="28"/>
          <w:lang w:eastAsia="ru-RU"/>
        </w:rPr>
        <w:t>-AMPS</w:t>
      </w:r>
      <w:r w:rsidRPr="001D04B9">
        <w:rPr>
          <w:rFonts w:ascii="Times New Roman" w:eastAsia="Times New Roman" w:hAnsi="Times New Roman"/>
          <w:bCs/>
          <w:color w:val="000000"/>
          <w:sz w:val="28"/>
          <w:szCs w:val="28"/>
          <w:vertAlign w:val="subscript"/>
          <w:lang w:eastAsia="ru-RU"/>
        </w:rPr>
        <w:t>2.5</w:t>
      </w:r>
      <w:r w:rsidRPr="001D04B9">
        <w:rPr>
          <w:rFonts w:ascii="Times New Roman" w:eastAsia="Times New Roman" w:hAnsi="Times New Roman"/>
          <w:bCs/>
          <w:color w:val="000000"/>
          <w:sz w:val="28"/>
          <w:szCs w:val="28"/>
          <w:lang w:eastAsia="ru-RU"/>
        </w:rPr>
        <w:t>). It was dipped to the outer vessel containing 20 mL of distilled water or aqueous NaCl solution (</w:t>
      </w:r>
      <w:r w:rsidRPr="001D04B9">
        <w:rPr>
          <w:rFonts w:ascii="Times New Roman" w:eastAsia="Times New Roman" w:hAnsi="Times New Roman"/>
          <w:bCs/>
          <w:color w:val="000000"/>
          <w:sz w:val="28"/>
          <w:szCs w:val="28"/>
          <w:lang w:eastAsia="ru-RU"/>
        </w:rPr>
        <w:sym w:font="Symbol" w:char="F06D"/>
      </w:r>
      <w:r w:rsidRPr="001D04B9">
        <w:rPr>
          <w:rFonts w:ascii="Times New Roman" w:eastAsia="Times New Roman" w:hAnsi="Times New Roman"/>
          <w:bCs/>
          <w:color w:val="000000"/>
          <w:sz w:val="28"/>
          <w:szCs w:val="28"/>
          <w:lang w:eastAsia="ru-RU"/>
        </w:rPr>
        <w:t xml:space="preserve"> = 1, 1·10</w:t>
      </w:r>
      <w:r w:rsidRPr="001D04B9">
        <w:rPr>
          <w:rFonts w:ascii="Times New Roman" w:eastAsia="Times New Roman" w:hAnsi="Times New Roman"/>
          <w:bCs/>
          <w:color w:val="000000"/>
          <w:sz w:val="28"/>
          <w:szCs w:val="28"/>
          <w:vertAlign w:val="superscript"/>
          <w:lang w:eastAsia="ru-RU"/>
        </w:rPr>
        <w:t>1</w:t>
      </w:r>
      <w:r w:rsidRPr="001D04B9">
        <w:rPr>
          <w:rFonts w:ascii="Times New Roman" w:eastAsia="Times New Roman" w:hAnsi="Times New Roman"/>
          <w:bCs/>
          <w:color w:val="000000"/>
          <w:sz w:val="28"/>
          <w:szCs w:val="28"/>
          <w:lang w:eastAsia="ru-RU"/>
        </w:rPr>
        <w:t xml:space="preserve"> and 1·10</w:t>
      </w:r>
      <w:r w:rsidRPr="001D04B9">
        <w:rPr>
          <w:rFonts w:ascii="Times New Roman" w:eastAsia="Times New Roman" w:hAnsi="Times New Roman"/>
          <w:bCs/>
          <w:color w:val="000000"/>
          <w:sz w:val="28"/>
          <w:szCs w:val="28"/>
          <w:vertAlign w:val="superscript"/>
          <w:lang w:eastAsia="ru-RU"/>
        </w:rPr>
        <w:t>2</w:t>
      </w:r>
      <w:r w:rsidRPr="001D04B9">
        <w:rPr>
          <w:rFonts w:ascii="Times New Roman" w:eastAsia="Times New Roman" w:hAnsi="Times New Roman"/>
          <w:bCs/>
          <w:color w:val="000000"/>
          <w:sz w:val="28"/>
          <w:szCs w:val="28"/>
          <w:lang w:eastAsia="ru-RU"/>
        </w:rPr>
        <w:t xml:space="preserve"> mM). </w:t>
      </w:r>
      <w:r w:rsidRPr="001D04B9">
        <w:rPr>
          <w:rFonts w:ascii="Times New Roman" w:eastAsia="Times New Roman" w:hAnsi="Times New Roman"/>
          <w:bCs/>
          <w:iCs/>
          <w:color w:val="000000"/>
          <w:sz w:val="28"/>
          <w:szCs w:val="28"/>
          <w:lang w:eastAsia="ru-RU"/>
        </w:rPr>
        <w:t>All measurements were carried out under stirring at 25°C and at T</w:t>
      </w:r>
      <w:r w:rsidRPr="001D04B9">
        <w:rPr>
          <w:rFonts w:ascii="Times New Roman" w:eastAsia="Times New Roman" w:hAnsi="Times New Roman"/>
          <w:bCs/>
          <w:iCs/>
          <w:color w:val="000000"/>
          <w:sz w:val="28"/>
          <w:szCs w:val="28"/>
          <w:vertAlign w:val="subscript"/>
          <w:lang w:eastAsia="ru-RU"/>
        </w:rPr>
        <w:t>p.t.t.</w:t>
      </w:r>
      <w:r w:rsidRPr="001D04B9">
        <w:rPr>
          <w:rFonts w:ascii="Times New Roman" w:eastAsia="Times New Roman" w:hAnsi="Times New Roman"/>
          <w:bCs/>
          <w:iCs/>
          <w:color w:val="000000"/>
          <w:sz w:val="28"/>
          <w:szCs w:val="28"/>
          <w:lang w:eastAsia="ru-RU"/>
        </w:rPr>
        <w:t xml:space="preserve"> of nanogels determined as described above. Covering the bottom part of the inner glass with a dialysis membrane retains the nanogel in the inner vessel and keeps the concentration of nanogel constant. At the same time, pores of the dialysis membrane did not prevent diffusion of the released dye molecules (MB or MO) into the outer beaker. At certain time intervals, 2 mL of sample was taken from the outer beaker for the UV-Vis analysis.</w:t>
      </w:r>
      <w:r w:rsidRPr="001D04B9">
        <w:rPr>
          <w:rFonts w:ascii="Times New Roman" w:eastAsia="Times New Roman" w:hAnsi="Times New Roman"/>
          <w:bCs/>
          <w:color w:val="000000"/>
          <w:sz w:val="28"/>
          <w:szCs w:val="28"/>
          <w:lang w:eastAsia="ru-RU"/>
        </w:rPr>
        <w:t xml:space="preserve"> The experiments were performed under the sink conditions: to keep the volume of the solution constant, the 2 mL solution taken for analysis was compensated by adding 2 mL of distilled water or aqueous-salt solution</w:t>
      </w:r>
      <w:r w:rsidRPr="001D04B9">
        <w:rPr>
          <w:rFonts w:ascii="Times New Roman" w:eastAsia="Times New Roman" w:hAnsi="Times New Roman"/>
          <w:bCs/>
          <w:iCs/>
          <w:color w:val="000000"/>
          <w:sz w:val="28"/>
          <w:szCs w:val="28"/>
          <w:lang w:eastAsia="ru-RU"/>
        </w:rPr>
        <w:t>.</w:t>
      </w:r>
      <w:r w:rsidRPr="001D04B9">
        <w:rPr>
          <w:rFonts w:ascii="Times New Roman" w:eastAsia="Times New Roman" w:hAnsi="Times New Roman"/>
          <w:bCs/>
          <w:color w:val="000000"/>
          <w:sz w:val="28"/>
          <w:szCs w:val="28"/>
          <w:lang w:eastAsia="ru-RU"/>
        </w:rPr>
        <w:t xml:space="preserve"> </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873A72" w:rsidRPr="001D04B9" w14:paraId="4B6081E9" w14:textId="77777777" w:rsidTr="00C64874">
        <w:tc>
          <w:tcPr>
            <w:tcW w:w="9345" w:type="dxa"/>
          </w:tcPr>
          <w:p w14:paraId="77F69FE1" w14:textId="570E0480" w:rsidR="00873A72" w:rsidRPr="001D04B9" w:rsidRDefault="002B4246" w:rsidP="006E2CB2">
            <w:pPr>
              <w:jc w:val="center"/>
              <w:rPr>
                <w:rFonts w:ascii="Times New Roman" w:eastAsia="Times New Roman" w:hAnsi="Times New Roman"/>
                <w:bCs/>
                <w:color w:val="000000"/>
                <w:sz w:val="28"/>
                <w:szCs w:val="28"/>
                <w:lang w:eastAsia="ru-RU"/>
              </w:rPr>
            </w:pPr>
            <w:r>
              <w:rPr>
                <w:rFonts w:ascii="Times New Roman" w:eastAsia="Times New Roman" w:hAnsi="Times New Roman"/>
                <w:bCs/>
                <w:noProof/>
                <w:color w:val="000000"/>
                <w:sz w:val="28"/>
                <w:szCs w:val="28"/>
                <w:lang w:val="ru-RU" w:eastAsia="ru-RU"/>
              </w:rPr>
              <w:lastRenderedPageBreak/>
              <w:drawing>
                <wp:inline distT="0" distB="0" distL="0" distR="0" wp14:anchorId="28F47E80" wp14:editId="057C3DE8">
                  <wp:extent cx="5267325" cy="4121889"/>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284013" cy="4134948"/>
                          </a:xfrm>
                          <a:prstGeom prst="rect">
                            <a:avLst/>
                          </a:prstGeom>
                          <a:noFill/>
                        </pic:spPr>
                      </pic:pic>
                    </a:graphicData>
                  </a:graphic>
                </wp:inline>
              </w:drawing>
            </w:r>
          </w:p>
        </w:tc>
      </w:tr>
      <w:tr w:rsidR="00873A72" w:rsidRPr="001D04B9" w14:paraId="02780D2B" w14:textId="77777777" w:rsidTr="00C64874">
        <w:tc>
          <w:tcPr>
            <w:tcW w:w="9345" w:type="dxa"/>
          </w:tcPr>
          <w:p w14:paraId="50649532" w14:textId="77777777" w:rsidR="00C64874" w:rsidRPr="001D04B9" w:rsidRDefault="00C64874" w:rsidP="00873A72">
            <w:pPr>
              <w:jc w:val="center"/>
              <w:rPr>
                <w:rFonts w:ascii="Times New Roman" w:eastAsia="Times New Roman" w:hAnsi="Times New Roman"/>
                <w:b/>
                <w:bCs/>
                <w:color w:val="000000"/>
                <w:sz w:val="28"/>
                <w:szCs w:val="28"/>
                <w:lang w:eastAsia="ru-RU"/>
              </w:rPr>
            </w:pPr>
          </w:p>
          <w:p w14:paraId="3DBC78EE" w14:textId="77777777" w:rsidR="00873A72" w:rsidRPr="001D04B9" w:rsidRDefault="00873A72" w:rsidP="00873A72">
            <w:pPr>
              <w:jc w:val="center"/>
              <w:rPr>
                <w:rFonts w:ascii="Times New Roman" w:eastAsia="Times New Roman" w:hAnsi="Times New Roman"/>
                <w:b/>
                <w:bCs/>
                <w:color w:val="000000"/>
                <w:sz w:val="28"/>
                <w:szCs w:val="28"/>
                <w:lang w:eastAsia="ru-RU"/>
              </w:rPr>
            </w:pPr>
            <w:r w:rsidRPr="001D04B9">
              <w:rPr>
                <w:rFonts w:ascii="Times New Roman" w:eastAsia="Times New Roman" w:hAnsi="Times New Roman"/>
                <w:b/>
                <w:bCs/>
                <w:color w:val="000000"/>
                <w:sz w:val="28"/>
                <w:szCs w:val="28"/>
                <w:lang w:eastAsia="ru-RU"/>
              </w:rPr>
              <w:t>Figure 52</w:t>
            </w:r>
            <w:r w:rsidR="00C64874" w:rsidRPr="001D04B9">
              <w:rPr>
                <w:rFonts w:ascii="Times New Roman" w:eastAsia="Times New Roman" w:hAnsi="Times New Roman"/>
                <w:b/>
                <w:bCs/>
                <w:color w:val="000000"/>
                <w:sz w:val="28"/>
                <w:szCs w:val="28"/>
                <w:lang w:eastAsia="ru-RU"/>
              </w:rPr>
              <w:t xml:space="preserve"> -</w:t>
            </w:r>
            <w:r w:rsidRPr="001D04B9">
              <w:rPr>
                <w:rFonts w:ascii="Times New Roman" w:eastAsia="Times New Roman" w:hAnsi="Times New Roman"/>
                <w:b/>
                <w:bCs/>
                <w:color w:val="000000"/>
                <w:sz w:val="28"/>
                <w:szCs w:val="28"/>
                <w:lang w:eastAsia="ru-RU"/>
              </w:rPr>
              <w:t xml:space="preserve"> “Glass-in-glass” device for dye release from the nanogel matrix</w:t>
            </w:r>
          </w:p>
        </w:tc>
      </w:tr>
    </w:tbl>
    <w:p w14:paraId="529DE1C4" w14:textId="77777777" w:rsidR="00873A72" w:rsidRPr="001D04B9" w:rsidRDefault="00873A72" w:rsidP="00873A72">
      <w:pPr>
        <w:spacing w:after="0" w:line="240" w:lineRule="auto"/>
        <w:ind w:firstLine="708"/>
        <w:jc w:val="both"/>
        <w:rPr>
          <w:rFonts w:ascii="Times New Roman" w:eastAsia="Times New Roman" w:hAnsi="Times New Roman"/>
          <w:bCs/>
          <w:color w:val="000000"/>
          <w:sz w:val="28"/>
          <w:szCs w:val="28"/>
          <w:lang w:eastAsia="ru-RU"/>
        </w:rPr>
      </w:pPr>
    </w:p>
    <w:p w14:paraId="0DEB106C" w14:textId="77777777" w:rsidR="00873A72" w:rsidRPr="001D04B9" w:rsidRDefault="00E909B6" w:rsidP="00873A72">
      <w:pPr>
        <w:spacing w:after="0" w:line="240" w:lineRule="auto"/>
        <w:ind w:firstLine="708"/>
        <w:jc w:val="both"/>
        <w:rPr>
          <w:rFonts w:ascii="Times New Roman" w:eastAsia="Times New Roman" w:hAnsi="Times New Roman"/>
          <w:bCs/>
          <w:iCs/>
          <w:color w:val="000000"/>
          <w:sz w:val="28"/>
          <w:szCs w:val="28"/>
          <w:lang w:eastAsia="ru-RU"/>
        </w:rPr>
      </w:pPr>
      <w:bookmarkStart w:id="30" w:name="_Hlk148291317"/>
      <w:r w:rsidRPr="001D04B9">
        <w:rPr>
          <w:rFonts w:ascii="Times New Roman" w:eastAsia="Times New Roman" w:hAnsi="Times New Roman"/>
          <w:bCs/>
          <w:color w:val="000000"/>
          <w:sz w:val="28"/>
          <w:szCs w:val="28"/>
          <w:lang w:eastAsia="ru-RU"/>
        </w:rPr>
        <w:t>The concentration of dyes released into distilled water or saline solutions was determined using a UV-visible spectrophotometer at 464 nm for MO and 662 nm fo</w:t>
      </w:r>
      <w:r w:rsidR="00873A72" w:rsidRPr="001D04B9">
        <w:rPr>
          <w:rFonts w:ascii="Times New Roman" w:eastAsia="Times New Roman" w:hAnsi="Times New Roman"/>
          <w:bCs/>
          <w:color w:val="000000"/>
          <w:sz w:val="28"/>
          <w:szCs w:val="28"/>
          <w:lang w:eastAsia="ru-RU"/>
        </w:rPr>
        <w:t>r MB</w:t>
      </w:r>
      <w:bookmarkEnd w:id="30"/>
      <w:r w:rsidR="00873A72" w:rsidRPr="001D04B9">
        <w:rPr>
          <w:rFonts w:ascii="Times New Roman" w:eastAsia="Times New Roman" w:hAnsi="Times New Roman"/>
          <w:bCs/>
          <w:color w:val="000000"/>
          <w:sz w:val="28"/>
          <w:szCs w:val="28"/>
          <w:lang w:eastAsia="ru-RU"/>
        </w:rPr>
        <w:t xml:space="preserve"> </w:t>
      </w:r>
      <w:r w:rsidR="00873A72" w:rsidRPr="001D04B9">
        <w:rPr>
          <w:rFonts w:ascii="Times New Roman" w:eastAsia="Times New Roman" w:hAnsi="Times New Roman"/>
          <w:bCs/>
          <w:iCs/>
          <w:color w:val="000000"/>
          <w:sz w:val="28"/>
          <w:szCs w:val="28"/>
          <w:lang w:eastAsia="ru-RU"/>
        </w:rPr>
        <w:t>and expressed by Equation 3:</w:t>
      </w:r>
    </w:p>
    <w:p w14:paraId="0DE1BF27" w14:textId="77777777" w:rsidR="00873A72" w:rsidRPr="001D04B9" w:rsidRDefault="00873A72" w:rsidP="00873A72">
      <w:pPr>
        <w:spacing w:after="0" w:line="240" w:lineRule="auto"/>
        <w:ind w:firstLine="708"/>
        <w:jc w:val="both"/>
        <w:rPr>
          <w:rFonts w:ascii="Times New Roman" w:eastAsia="Times New Roman" w:hAnsi="Times New Roman"/>
          <w:bCs/>
          <w:iCs/>
          <w:color w:val="000000"/>
          <w:sz w:val="28"/>
          <w:szCs w:val="28"/>
          <w:lang w:eastAsia="ru-RU"/>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9"/>
        <w:gridCol w:w="566"/>
      </w:tblGrid>
      <w:tr w:rsidR="00873A72" w:rsidRPr="001D04B9" w14:paraId="66B1EAD0" w14:textId="77777777" w:rsidTr="00873A72">
        <w:tc>
          <w:tcPr>
            <w:tcW w:w="8789" w:type="dxa"/>
          </w:tcPr>
          <w:p w14:paraId="286EEC53" w14:textId="77777777" w:rsidR="00873A72" w:rsidRPr="001D04B9" w:rsidRDefault="00873A72" w:rsidP="00873A72">
            <w:pPr>
              <w:ind w:firstLine="708"/>
              <w:jc w:val="center"/>
              <w:rPr>
                <w:rFonts w:ascii="Times New Roman" w:eastAsia="Times New Roman" w:hAnsi="Times New Roman"/>
                <w:bCs/>
                <w:iCs/>
                <w:color w:val="000000"/>
                <w:sz w:val="28"/>
                <w:szCs w:val="28"/>
                <w:lang w:eastAsia="ru-RU"/>
              </w:rPr>
            </w:pPr>
            <w:r w:rsidRPr="001D04B9">
              <w:rPr>
                <w:rFonts w:ascii="Times New Roman" w:eastAsia="Times New Roman" w:hAnsi="Times New Roman"/>
                <w:bCs/>
                <w:color w:val="000000"/>
                <w:sz w:val="28"/>
                <w:szCs w:val="28"/>
                <w:lang w:eastAsia="ru-RU"/>
              </w:rPr>
              <w:t xml:space="preserve">Dye release (%) = </w:t>
            </w:r>
            <m:oMath>
              <m:f>
                <m:fPr>
                  <m:ctrlPr>
                    <w:rPr>
                      <w:rFonts w:ascii="Cambria Math" w:eastAsia="Times New Roman" w:hAnsi="Cambria Math"/>
                      <w:bCs/>
                      <w:i/>
                      <w:color w:val="000000"/>
                      <w:sz w:val="28"/>
                      <w:szCs w:val="28"/>
                      <w:lang w:eastAsia="ru-RU"/>
                    </w:rPr>
                  </m:ctrlPr>
                </m:fPr>
                <m:num>
                  <m:r>
                    <w:rPr>
                      <w:rFonts w:ascii="Cambria Math" w:eastAsia="Times New Roman" w:hAnsi="Cambria Math"/>
                      <w:color w:val="000000"/>
                      <w:sz w:val="28"/>
                      <w:szCs w:val="28"/>
                      <w:lang w:eastAsia="ru-RU"/>
                    </w:rPr>
                    <m:t xml:space="preserve">[released </m:t>
                  </m:r>
                  <m:r>
                    <m:rPr>
                      <m:sty m:val="p"/>
                    </m:rPr>
                    <w:rPr>
                      <w:rFonts w:ascii="Cambria Math" w:eastAsia="Times New Roman" w:hAnsi="Cambria Math"/>
                      <w:color w:val="000000"/>
                      <w:sz w:val="28"/>
                      <w:szCs w:val="28"/>
                      <w:lang w:eastAsia="ru-RU"/>
                    </w:rPr>
                    <m:t>dye]</m:t>
                  </m:r>
                </m:num>
                <m:den>
                  <m:r>
                    <w:rPr>
                      <w:rFonts w:ascii="Cambria Math" w:eastAsia="Times New Roman" w:hAnsi="Cambria Math"/>
                      <w:color w:val="000000"/>
                      <w:sz w:val="28"/>
                      <w:szCs w:val="28"/>
                      <w:lang w:eastAsia="ru-RU"/>
                    </w:rPr>
                    <m:t>[total dye]</m:t>
                  </m:r>
                </m:den>
              </m:f>
              <m:r>
                <w:rPr>
                  <w:rFonts w:ascii="Cambria Math" w:eastAsia="Times New Roman" w:hAnsi="Cambria Math"/>
                  <w:color w:val="000000"/>
                  <w:sz w:val="28"/>
                  <w:szCs w:val="28"/>
                  <w:lang w:eastAsia="ru-RU"/>
                </w:rPr>
                <m:t xml:space="preserve"> ∙100</m:t>
              </m:r>
            </m:oMath>
          </w:p>
        </w:tc>
        <w:tc>
          <w:tcPr>
            <w:tcW w:w="566" w:type="dxa"/>
          </w:tcPr>
          <w:p w14:paraId="426CE59F" w14:textId="77777777" w:rsidR="00873A72" w:rsidRPr="001D04B9" w:rsidRDefault="00873A72" w:rsidP="00873A72">
            <w:pPr>
              <w:jc w:val="right"/>
              <w:rPr>
                <w:rFonts w:ascii="Times New Roman" w:eastAsia="Times New Roman" w:hAnsi="Times New Roman"/>
                <w:bCs/>
                <w:iCs/>
                <w:color w:val="000000"/>
                <w:sz w:val="28"/>
                <w:szCs w:val="28"/>
                <w:lang w:eastAsia="ru-RU"/>
              </w:rPr>
            </w:pPr>
            <w:r w:rsidRPr="001D04B9">
              <w:rPr>
                <w:rFonts w:ascii="Times New Roman" w:eastAsia="Times New Roman" w:hAnsi="Times New Roman"/>
                <w:bCs/>
                <w:color w:val="000000"/>
                <w:sz w:val="28"/>
                <w:szCs w:val="28"/>
                <w:lang w:eastAsia="ru-RU"/>
              </w:rPr>
              <w:t>(3)</w:t>
            </w:r>
          </w:p>
        </w:tc>
      </w:tr>
    </w:tbl>
    <w:p w14:paraId="528A1689" w14:textId="77777777" w:rsidR="00873A72" w:rsidRPr="001D04B9" w:rsidRDefault="00873A72" w:rsidP="00873A72">
      <w:pPr>
        <w:spacing w:after="0" w:line="240" w:lineRule="auto"/>
        <w:jc w:val="both"/>
        <w:rPr>
          <w:rFonts w:ascii="Times New Roman" w:eastAsia="Times New Roman" w:hAnsi="Times New Roman"/>
          <w:bCs/>
          <w:color w:val="000000"/>
          <w:sz w:val="28"/>
          <w:szCs w:val="28"/>
          <w:lang w:eastAsia="ru-RU"/>
        </w:rPr>
      </w:pPr>
    </w:p>
    <w:p w14:paraId="168F71F8" w14:textId="77777777" w:rsidR="00E909B6" w:rsidRPr="001D04B9" w:rsidRDefault="00E909B6" w:rsidP="00873A72">
      <w:pPr>
        <w:spacing w:after="0" w:line="240" w:lineRule="auto"/>
        <w:ind w:firstLine="708"/>
        <w:jc w:val="both"/>
        <w:rPr>
          <w:rFonts w:ascii="Times New Roman" w:eastAsia="Calibri" w:hAnsi="Times New Roman"/>
          <w:sz w:val="28"/>
          <w:szCs w:val="28"/>
        </w:rPr>
      </w:pPr>
      <w:bookmarkStart w:id="31" w:name="_Hlk148291340"/>
      <w:r w:rsidRPr="001D04B9">
        <w:rPr>
          <w:rFonts w:ascii="Times New Roman" w:eastAsia="Times New Roman" w:hAnsi="Times New Roman"/>
          <w:bCs/>
          <w:color w:val="000000"/>
          <w:sz w:val="28"/>
          <w:szCs w:val="28"/>
          <w:lang w:eastAsia="ru-RU"/>
        </w:rPr>
        <w:t xml:space="preserve">The kinetics and mechanism of dye release from the nanogel matrix was determined using the </w:t>
      </w:r>
      <w:proofErr w:type="spellStart"/>
      <w:r w:rsidRPr="001D04B9">
        <w:rPr>
          <w:rFonts w:ascii="Times New Roman" w:eastAsia="Times New Roman" w:hAnsi="Times New Roman"/>
          <w:bCs/>
          <w:color w:val="000000"/>
          <w:sz w:val="28"/>
          <w:szCs w:val="28"/>
          <w:lang w:eastAsia="ru-RU"/>
        </w:rPr>
        <w:t>Ritger-Peppa</w:t>
      </w:r>
      <w:r w:rsidR="00873A72" w:rsidRPr="001D04B9">
        <w:rPr>
          <w:rFonts w:ascii="Times New Roman" w:eastAsia="Times New Roman" w:hAnsi="Times New Roman"/>
          <w:bCs/>
          <w:color w:val="000000"/>
          <w:sz w:val="28"/>
          <w:szCs w:val="28"/>
          <w:lang w:eastAsia="ru-RU"/>
        </w:rPr>
        <w:t>s</w:t>
      </w:r>
      <w:proofErr w:type="spellEnd"/>
      <w:r w:rsidR="00873A72" w:rsidRPr="001D04B9">
        <w:rPr>
          <w:rFonts w:ascii="Times New Roman" w:eastAsia="Times New Roman" w:hAnsi="Times New Roman"/>
          <w:bCs/>
          <w:color w:val="000000"/>
          <w:sz w:val="28"/>
          <w:szCs w:val="28"/>
          <w:lang w:eastAsia="ru-RU"/>
        </w:rPr>
        <w:t xml:space="preserve"> model</w:t>
      </w:r>
      <w:bookmarkEnd w:id="31"/>
      <w:r w:rsidR="00873A72" w:rsidRPr="001D04B9">
        <w:rPr>
          <w:rFonts w:ascii="Times New Roman" w:eastAsia="Times New Roman" w:hAnsi="Times New Roman"/>
          <w:bCs/>
          <w:color w:val="000000"/>
          <w:sz w:val="28"/>
          <w:szCs w:val="28"/>
          <w:lang w:eastAsia="ru-RU"/>
        </w:rPr>
        <w:t>, which is expressed by Equation 4</w:t>
      </w:r>
      <w:r w:rsidR="00427C90" w:rsidRPr="001D04B9">
        <w:rPr>
          <w:rFonts w:ascii="Times New Roman" w:eastAsia="Times New Roman" w:hAnsi="Times New Roman"/>
          <w:bCs/>
          <w:color w:val="000000"/>
          <w:sz w:val="28"/>
          <w:szCs w:val="28"/>
          <w:lang w:eastAsia="ru-RU"/>
        </w:rPr>
        <w:t xml:space="preserve"> </w:t>
      </w:r>
      <w:r w:rsidR="00427C90" w:rsidRPr="001D04B9">
        <w:rPr>
          <w:rFonts w:ascii="Times New Roman" w:eastAsia="Times New Roman" w:hAnsi="Times New Roman"/>
          <w:bCs/>
          <w:color w:val="000000"/>
          <w:sz w:val="28"/>
          <w:szCs w:val="28"/>
          <w:lang w:eastAsia="ru-RU"/>
        </w:rPr>
        <w:fldChar w:fldCharType="begin"/>
      </w:r>
      <w:r w:rsidR="00427C90" w:rsidRPr="001D04B9">
        <w:rPr>
          <w:rFonts w:ascii="Times New Roman" w:eastAsia="Times New Roman" w:hAnsi="Times New Roman"/>
          <w:bCs/>
          <w:color w:val="000000"/>
          <w:sz w:val="28"/>
          <w:szCs w:val="28"/>
          <w:lang w:eastAsia="ru-RU"/>
        </w:rPr>
        <w:instrText xml:space="preserve"> ADDIN EN.CITE &lt;EndNote&gt;&lt;Cite&gt;&lt;Author&gt;Philip&lt;/Author&gt;&lt;Year&gt;1987&lt;/Year&gt;&lt;IDText&gt;A simple equation for description of solute release II. Fickian and anomalous release from swellable devices&lt;/IDText&gt;&lt;DisplayText&gt;[138]&lt;/DisplayText&gt;&lt;record&gt;&lt;titles&gt;&lt;title&gt;A simple equation for description of solute release II. Fickian and anomalous release from swellable devices&lt;/title&gt;&lt;secondary-title&gt;Journal of Controlled Release&lt;/secondary-title&gt;&lt;/titles&gt;&lt;pages&gt;37-42&lt;/pages&gt;&lt;number&gt;1&lt;/number&gt;&lt;contributors&gt;&lt;authors&gt;&lt;author&gt;Philip L. Ritger and Nikolaos A. Peppas&lt;/author&gt;&lt;/authors&gt;&lt;/contributors&gt;&lt;added-date format="utc"&gt;1694424275&lt;/added-date&gt;&lt;ref-type name="Journal Article"&gt;17&lt;/ref-type&gt;&lt;dates&gt;&lt;year&gt;1987&lt;/year&gt;&lt;/dates&gt;&lt;rec-number&gt;146&lt;/rec-number&gt;&lt;last-updated-date format="utc"&gt;1694424407&lt;/last-updated-date&gt;&lt;electronic-resource-num&gt;doi.org/10.1016/0168-3659(87)90035-6&lt;/electronic-resource-num&gt;&lt;volume&gt;5&lt;/volume&gt;&lt;/record&gt;&lt;/Cite&gt;&lt;/EndNote&gt;</w:instrText>
      </w:r>
      <w:r w:rsidR="00427C90" w:rsidRPr="001D04B9">
        <w:rPr>
          <w:rFonts w:ascii="Times New Roman" w:eastAsia="Times New Roman" w:hAnsi="Times New Roman"/>
          <w:bCs/>
          <w:color w:val="000000"/>
          <w:sz w:val="28"/>
          <w:szCs w:val="28"/>
          <w:lang w:eastAsia="ru-RU"/>
        </w:rPr>
        <w:fldChar w:fldCharType="separate"/>
      </w:r>
      <w:r w:rsidR="00427C90" w:rsidRPr="001D04B9">
        <w:rPr>
          <w:rFonts w:ascii="Times New Roman" w:eastAsia="Times New Roman" w:hAnsi="Times New Roman"/>
          <w:bCs/>
          <w:color w:val="000000"/>
          <w:sz w:val="28"/>
          <w:szCs w:val="28"/>
          <w:lang w:eastAsia="ru-RU"/>
        </w:rPr>
        <w:t>[138]</w:t>
      </w:r>
      <w:r w:rsidR="00427C90" w:rsidRPr="001D04B9">
        <w:rPr>
          <w:rFonts w:ascii="Times New Roman" w:eastAsia="Times New Roman" w:hAnsi="Times New Roman"/>
          <w:bCs/>
          <w:color w:val="000000"/>
          <w:sz w:val="28"/>
          <w:szCs w:val="28"/>
          <w:lang w:eastAsia="ru-RU"/>
        </w:rPr>
        <w:fldChar w:fldCharType="end"/>
      </w:r>
      <w:r w:rsidR="00427C90" w:rsidRPr="001D04B9">
        <w:rPr>
          <w:rFonts w:ascii="Times New Roman" w:eastAsia="Times New Roman" w:hAnsi="Times New Roman"/>
          <w:bCs/>
          <w:color w:val="000000"/>
          <w:sz w:val="28"/>
          <w:szCs w:val="28"/>
          <w:lang w:eastAsia="ru-RU"/>
        </w:rPr>
        <w:t>:</w:t>
      </w:r>
    </w:p>
    <w:p w14:paraId="1813F5A9" w14:textId="77777777" w:rsidR="00E909B6" w:rsidRPr="001D04B9" w:rsidRDefault="00E909B6" w:rsidP="00E909B6">
      <w:pPr>
        <w:spacing w:after="0" w:line="240" w:lineRule="auto"/>
        <w:jc w:val="both"/>
        <w:rPr>
          <w:rFonts w:ascii="Times New Roman" w:eastAsia="Times New Roman" w:hAnsi="Times New Roman" w:cs="Times New Roman"/>
          <w:bCs/>
          <w:color w:val="000000"/>
          <w:sz w:val="28"/>
          <w:szCs w:val="28"/>
          <w:lang w:eastAsia="ru-RU"/>
        </w:rPr>
      </w:pPr>
    </w:p>
    <w:tbl>
      <w:tblPr>
        <w:tblStyle w:val="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58"/>
        <w:gridCol w:w="697"/>
      </w:tblGrid>
      <w:tr w:rsidR="00E909B6" w:rsidRPr="001D04B9" w14:paraId="74473E75" w14:textId="77777777" w:rsidTr="00E909B6">
        <w:tc>
          <w:tcPr>
            <w:tcW w:w="8926" w:type="dxa"/>
          </w:tcPr>
          <w:p w14:paraId="50C42192" w14:textId="77777777" w:rsidR="00E909B6" w:rsidRPr="001D04B9" w:rsidRDefault="00795B9A" w:rsidP="00E909B6">
            <w:pPr>
              <w:jc w:val="both"/>
              <w:rPr>
                <w:rFonts w:ascii="Times New Roman" w:eastAsia="Times New Roman" w:hAnsi="Times New Roman" w:cs="Times New Roman"/>
                <w:bCs/>
                <w:iCs/>
                <w:color w:val="000000"/>
                <w:sz w:val="28"/>
                <w:szCs w:val="28"/>
                <w:lang w:eastAsia="ru-RU"/>
              </w:rPr>
            </w:pPr>
            <m:oMathPara>
              <m:oMathParaPr>
                <m:jc m:val="center"/>
              </m:oMathParaPr>
              <m:oMath>
                <m:f>
                  <m:fPr>
                    <m:type m:val="lin"/>
                    <m:ctrlPr>
                      <w:rPr>
                        <w:rFonts w:ascii="Cambria Math" w:eastAsia="Times New Roman" w:hAnsi="Cambria Math" w:cs="Times New Roman"/>
                        <w:bCs/>
                        <w:i/>
                        <w:iCs/>
                        <w:color w:val="000000"/>
                        <w:sz w:val="28"/>
                        <w:szCs w:val="28"/>
                        <w:lang w:eastAsia="ru-RU"/>
                      </w:rPr>
                    </m:ctrlPr>
                  </m:fPr>
                  <m:num>
                    <m:sSub>
                      <m:sSubPr>
                        <m:ctrlPr>
                          <w:rPr>
                            <w:rFonts w:ascii="Cambria Math" w:eastAsia="Times New Roman" w:hAnsi="Cambria Math" w:cs="Times New Roman"/>
                            <w:bCs/>
                            <w:i/>
                            <w:iCs/>
                            <w:color w:val="000000"/>
                            <w:sz w:val="28"/>
                            <w:szCs w:val="28"/>
                            <w:lang w:eastAsia="ru-RU"/>
                          </w:rPr>
                        </m:ctrlPr>
                      </m:sSubPr>
                      <m:e>
                        <m:r>
                          <w:rPr>
                            <w:rFonts w:ascii="Cambria Math" w:eastAsia="Times New Roman" w:hAnsi="Cambria Math" w:cs="Times New Roman"/>
                            <w:color w:val="000000"/>
                            <w:sz w:val="28"/>
                            <w:szCs w:val="28"/>
                            <w:lang w:eastAsia="ru-RU"/>
                          </w:rPr>
                          <m:t>M</m:t>
                        </m:r>
                      </m:e>
                      <m:sub>
                        <m:r>
                          <w:rPr>
                            <w:rFonts w:ascii="Cambria Math" w:eastAsia="Times New Roman" w:hAnsi="Cambria Math" w:cs="Times New Roman"/>
                            <w:color w:val="000000"/>
                            <w:sz w:val="28"/>
                            <w:szCs w:val="28"/>
                            <w:lang w:eastAsia="ru-RU"/>
                          </w:rPr>
                          <m:t>t</m:t>
                        </m:r>
                      </m:sub>
                    </m:sSub>
                  </m:num>
                  <m:den>
                    <m:sSub>
                      <m:sSubPr>
                        <m:ctrlPr>
                          <w:rPr>
                            <w:rFonts w:ascii="Cambria Math" w:eastAsia="Times New Roman" w:hAnsi="Cambria Math" w:cs="Times New Roman"/>
                            <w:bCs/>
                            <w:i/>
                            <w:iCs/>
                            <w:color w:val="000000"/>
                            <w:sz w:val="28"/>
                            <w:szCs w:val="28"/>
                            <w:lang w:eastAsia="ru-RU"/>
                          </w:rPr>
                        </m:ctrlPr>
                      </m:sSubPr>
                      <m:e>
                        <m:r>
                          <w:rPr>
                            <w:rFonts w:ascii="Cambria Math" w:eastAsia="Times New Roman" w:hAnsi="Cambria Math" w:cs="Times New Roman"/>
                            <w:color w:val="000000"/>
                            <w:sz w:val="28"/>
                            <w:szCs w:val="28"/>
                            <w:lang w:eastAsia="ru-RU"/>
                          </w:rPr>
                          <m:t>M</m:t>
                        </m:r>
                      </m:e>
                      <m:sub>
                        <m:r>
                          <w:rPr>
                            <w:rFonts w:ascii="Cambria Math" w:eastAsia="Times New Roman" w:hAnsi="Cambria Math" w:cs="Times New Roman"/>
                            <w:color w:val="000000"/>
                            <w:sz w:val="28"/>
                            <w:szCs w:val="28"/>
                            <w:lang w:eastAsia="ru-RU"/>
                          </w:rPr>
                          <m:t>∞</m:t>
                        </m:r>
                      </m:sub>
                    </m:sSub>
                  </m:den>
                </m:f>
                <m:r>
                  <w:rPr>
                    <w:rFonts w:ascii="Cambria Math" w:eastAsia="Times New Roman" w:hAnsi="Cambria Math" w:cs="Times New Roman"/>
                    <w:color w:val="000000"/>
                    <w:sz w:val="28"/>
                    <w:szCs w:val="28"/>
                    <w:lang w:eastAsia="ru-RU"/>
                  </w:rPr>
                  <m:t xml:space="preserve">= </m:t>
                </m:r>
                <m:sSup>
                  <m:sSupPr>
                    <m:ctrlPr>
                      <w:rPr>
                        <w:rFonts w:ascii="Cambria Math" w:eastAsia="Times New Roman" w:hAnsi="Cambria Math" w:cs="Times New Roman"/>
                        <w:bCs/>
                        <w:i/>
                        <w:iCs/>
                        <w:color w:val="000000"/>
                        <w:sz w:val="28"/>
                        <w:szCs w:val="28"/>
                        <w:lang w:eastAsia="ru-RU"/>
                      </w:rPr>
                    </m:ctrlPr>
                  </m:sSupPr>
                  <m:e>
                    <m:r>
                      <w:rPr>
                        <w:rFonts w:ascii="Cambria Math" w:eastAsia="Times New Roman" w:hAnsi="Cambria Math" w:cs="Times New Roman"/>
                        <w:color w:val="000000"/>
                        <w:sz w:val="28"/>
                        <w:szCs w:val="28"/>
                        <w:lang w:eastAsia="ru-RU"/>
                      </w:rPr>
                      <m:t>kt</m:t>
                    </m:r>
                  </m:e>
                  <m:sup>
                    <m:r>
                      <w:rPr>
                        <w:rFonts w:ascii="Cambria Math" w:eastAsia="Times New Roman" w:hAnsi="Cambria Math" w:cs="Times New Roman"/>
                        <w:color w:val="000000"/>
                        <w:sz w:val="28"/>
                        <w:szCs w:val="28"/>
                        <w:lang w:eastAsia="ru-RU"/>
                      </w:rPr>
                      <m:t>n</m:t>
                    </m:r>
                  </m:sup>
                </m:sSup>
              </m:oMath>
            </m:oMathPara>
          </w:p>
        </w:tc>
        <w:tc>
          <w:tcPr>
            <w:tcW w:w="702" w:type="dxa"/>
          </w:tcPr>
          <w:p w14:paraId="0F48BB54" w14:textId="77777777" w:rsidR="00E909B6" w:rsidRPr="001D04B9" w:rsidRDefault="00E909B6" w:rsidP="00E909B6">
            <w:pPr>
              <w:jc w:val="both"/>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 xml:space="preserve">  (</w:t>
            </w:r>
            <w:r w:rsidR="00873A72" w:rsidRPr="001D04B9">
              <w:rPr>
                <w:rFonts w:ascii="Times New Roman" w:eastAsia="Times New Roman" w:hAnsi="Times New Roman" w:cs="Times New Roman"/>
                <w:bCs/>
                <w:iCs/>
                <w:color w:val="000000"/>
                <w:sz w:val="28"/>
                <w:szCs w:val="28"/>
                <w:lang w:eastAsia="ru-RU"/>
              </w:rPr>
              <w:t>4</w:t>
            </w:r>
            <w:r w:rsidRPr="001D04B9">
              <w:rPr>
                <w:rFonts w:ascii="Times New Roman" w:eastAsia="Times New Roman" w:hAnsi="Times New Roman" w:cs="Times New Roman"/>
                <w:bCs/>
                <w:iCs/>
                <w:color w:val="000000"/>
                <w:sz w:val="28"/>
                <w:szCs w:val="28"/>
                <w:lang w:eastAsia="ru-RU"/>
              </w:rPr>
              <w:t>)</w:t>
            </w:r>
          </w:p>
        </w:tc>
      </w:tr>
    </w:tbl>
    <w:p w14:paraId="6C341081" w14:textId="77777777" w:rsidR="00E909B6" w:rsidRPr="001D04B9" w:rsidRDefault="00E909B6" w:rsidP="00E909B6">
      <w:pPr>
        <w:spacing w:after="0" w:line="240" w:lineRule="auto"/>
        <w:jc w:val="both"/>
        <w:rPr>
          <w:rFonts w:ascii="Times New Roman" w:eastAsia="Times New Roman" w:hAnsi="Times New Roman" w:cs="Times New Roman"/>
          <w:bCs/>
          <w:color w:val="000000"/>
          <w:sz w:val="28"/>
          <w:szCs w:val="28"/>
          <w:lang w:eastAsia="ru-RU"/>
        </w:rPr>
      </w:pPr>
    </w:p>
    <w:p w14:paraId="246A0466" w14:textId="77777777" w:rsidR="00873A72" w:rsidRPr="001D04B9" w:rsidRDefault="00E909B6" w:rsidP="00244BCB">
      <w:pPr>
        <w:spacing w:after="0" w:line="240" w:lineRule="auto"/>
        <w:jc w:val="both"/>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color w:val="000000"/>
          <w:sz w:val="28"/>
          <w:szCs w:val="28"/>
          <w:lang w:eastAsia="ru-RU"/>
        </w:rPr>
        <w:t xml:space="preserve">where </w:t>
      </w:r>
      <w:r w:rsidRPr="001D04B9">
        <w:rPr>
          <w:rFonts w:ascii="Times New Roman" w:eastAsia="Times New Roman" w:hAnsi="Times New Roman" w:cs="Times New Roman"/>
          <w:bCs/>
          <w:i/>
          <w:iCs/>
          <w:color w:val="000000"/>
          <w:sz w:val="28"/>
          <w:szCs w:val="28"/>
          <w:lang w:eastAsia="ru-RU"/>
        </w:rPr>
        <w:t>M</w:t>
      </w:r>
      <w:r w:rsidRPr="001D04B9">
        <w:rPr>
          <w:rFonts w:ascii="Times New Roman" w:eastAsia="Times New Roman" w:hAnsi="Times New Roman" w:cs="Times New Roman"/>
          <w:bCs/>
          <w:i/>
          <w:iCs/>
          <w:color w:val="000000"/>
          <w:sz w:val="28"/>
          <w:szCs w:val="28"/>
          <w:vertAlign w:val="subscript"/>
          <w:lang w:eastAsia="ru-RU"/>
        </w:rPr>
        <w:t>t</w:t>
      </w:r>
      <w:r w:rsidRPr="001D04B9">
        <w:rPr>
          <w:rFonts w:ascii="Times New Roman" w:eastAsia="Times New Roman" w:hAnsi="Times New Roman" w:cs="Times New Roman"/>
          <w:bCs/>
          <w:color w:val="000000"/>
          <w:sz w:val="28"/>
          <w:szCs w:val="28"/>
          <w:lang w:eastAsia="ru-RU"/>
        </w:rPr>
        <w:t xml:space="preserve"> is the concentration of dye released at time </w:t>
      </w:r>
      <w:r w:rsidRPr="001D04B9">
        <w:rPr>
          <w:rFonts w:ascii="Times New Roman" w:eastAsia="Times New Roman" w:hAnsi="Times New Roman" w:cs="Times New Roman"/>
          <w:bCs/>
          <w:i/>
          <w:iCs/>
          <w:color w:val="000000"/>
          <w:sz w:val="28"/>
          <w:szCs w:val="28"/>
          <w:lang w:eastAsia="ru-RU"/>
        </w:rPr>
        <w:t>t</w:t>
      </w:r>
      <w:r w:rsidRPr="001D04B9">
        <w:rPr>
          <w:rFonts w:ascii="Times New Roman" w:eastAsia="Times New Roman" w:hAnsi="Times New Roman" w:cs="Times New Roman"/>
          <w:bCs/>
          <w:color w:val="000000"/>
          <w:sz w:val="28"/>
          <w:szCs w:val="28"/>
          <w:lang w:eastAsia="ru-RU"/>
        </w:rPr>
        <w:t xml:space="preserve">, </w:t>
      </w:r>
      <w:r w:rsidRPr="001D04B9">
        <w:rPr>
          <w:rFonts w:ascii="Times New Roman" w:eastAsia="Times New Roman" w:hAnsi="Times New Roman" w:cs="Times New Roman"/>
          <w:bCs/>
          <w:i/>
          <w:iCs/>
          <w:color w:val="000000"/>
          <w:sz w:val="28"/>
          <w:szCs w:val="28"/>
          <w:lang w:eastAsia="ru-RU"/>
        </w:rPr>
        <w:t>M</w:t>
      </w:r>
      <w:r w:rsidRPr="001D04B9">
        <w:rPr>
          <w:rFonts w:ascii="Times New Roman" w:eastAsia="Times New Roman" w:hAnsi="Times New Roman" w:cs="Times New Roman"/>
          <w:bCs/>
          <w:i/>
          <w:iCs/>
          <w:color w:val="000000"/>
          <w:sz w:val="28"/>
          <w:szCs w:val="28"/>
          <w:vertAlign w:val="subscript"/>
          <w:lang w:eastAsia="ru-RU"/>
        </w:rPr>
        <w:sym w:font="Symbol" w:char="F0A5"/>
      </w:r>
      <w:r w:rsidRPr="001D04B9">
        <w:rPr>
          <w:rFonts w:ascii="Times New Roman" w:eastAsia="Times New Roman" w:hAnsi="Times New Roman" w:cs="Times New Roman"/>
          <w:bCs/>
          <w:color w:val="000000"/>
          <w:sz w:val="28"/>
          <w:szCs w:val="28"/>
          <w:vertAlign w:val="subscript"/>
          <w:lang w:eastAsia="ru-RU"/>
        </w:rPr>
        <w:t xml:space="preserve"> </w:t>
      </w:r>
      <w:r w:rsidRPr="001D04B9">
        <w:rPr>
          <w:rFonts w:ascii="Times New Roman" w:eastAsia="Times New Roman" w:hAnsi="Times New Roman" w:cs="Times New Roman"/>
          <w:bCs/>
          <w:color w:val="000000"/>
          <w:sz w:val="28"/>
          <w:szCs w:val="28"/>
          <w:lang w:eastAsia="ru-RU"/>
        </w:rPr>
        <w:t xml:space="preserve">is the concentration of dye at infinite time </w:t>
      </w:r>
      <w:r w:rsidRPr="001D04B9">
        <w:rPr>
          <w:rFonts w:ascii="Times New Roman" w:eastAsia="Times New Roman" w:hAnsi="Times New Roman" w:cs="Times New Roman"/>
          <w:bCs/>
          <w:i/>
          <w:iCs/>
          <w:color w:val="000000"/>
          <w:sz w:val="28"/>
          <w:szCs w:val="28"/>
          <w:lang w:eastAsia="ru-RU"/>
        </w:rPr>
        <w:t>t</w:t>
      </w:r>
      <w:r w:rsidRPr="001D04B9">
        <w:rPr>
          <w:rFonts w:ascii="Times New Roman" w:eastAsia="Times New Roman" w:hAnsi="Times New Roman" w:cs="Times New Roman"/>
          <w:bCs/>
          <w:i/>
          <w:iCs/>
          <w:color w:val="000000"/>
          <w:sz w:val="28"/>
          <w:szCs w:val="28"/>
          <w:vertAlign w:val="subscript"/>
          <w:lang w:eastAsia="ru-RU"/>
        </w:rPr>
        <w:sym w:font="Symbol" w:char="F0A5"/>
      </w:r>
      <w:r w:rsidRPr="001D04B9">
        <w:rPr>
          <w:rFonts w:ascii="Times New Roman" w:eastAsia="Times New Roman" w:hAnsi="Times New Roman" w:cs="Times New Roman"/>
          <w:bCs/>
          <w:i/>
          <w:iCs/>
          <w:color w:val="000000"/>
          <w:sz w:val="28"/>
          <w:szCs w:val="28"/>
          <w:vertAlign w:val="subscript"/>
          <w:lang w:eastAsia="ru-RU"/>
        </w:rPr>
        <w:t xml:space="preserve"> </w:t>
      </w:r>
      <w:r w:rsidRPr="001D04B9">
        <w:rPr>
          <w:rFonts w:ascii="Times New Roman" w:eastAsia="Times New Roman" w:hAnsi="Times New Roman" w:cs="Times New Roman"/>
          <w:bCs/>
          <w:i/>
          <w:iCs/>
          <w:color w:val="000000"/>
          <w:sz w:val="28"/>
          <w:szCs w:val="28"/>
          <w:lang w:eastAsia="ru-RU"/>
        </w:rPr>
        <w:t>, k</w:t>
      </w:r>
      <w:r w:rsidRPr="001D04B9">
        <w:rPr>
          <w:rFonts w:ascii="Times New Roman" w:eastAsia="Times New Roman" w:hAnsi="Times New Roman" w:cs="Times New Roman"/>
          <w:bCs/>
          <w:iCs/>
          <w:color w:val="000000"/>
          <w:sz w:val="28"/>
          <w:szCs w:val="28"/>
          <w:lang w:eastAsia="ru-RU"/>
        </w:rPr>
        <w:t xml:space="preserve"> is kinetic constant, </w:t>
      </w:r>
      <w:r w:rsidRPr="001D04B9">
        <w:rPr>
          <w:rFonts w:ascii="Times New Roman" w:eastAsia="Times New Roman" w:hAnsi="Times New Roman" w:cs="Times New Roman"/>
          <w:bCs/>
          <w:i/>
          <w:color w:val="000000"/>
          <w:sz w:val="28"/>
          <w:szCs w:val="28"/>
          <w:lang w:eastAsia="ru-RU"/>
        </w:rPr>
        <w:t>n</w:t>
      </w:r>
      <w:r w:rsidRPr="001D04B9">
        <w:rPr>
          <w:rFonts w:ascii="Times New Roman" w:eastAsia="Times New Roman" w:hAnsi="Times New Roman" w:cs="Times New Roman"/>
          <w:bCs/>
          <w:iCs/>
          <w:color w:val="000000"/>
          <w:sz w:val="28"/>
          <w:szCs w:val="28"/>
          <w:lang w:eastAsia="ru-RU"/>
        </w:rPr>
        <w:t xml:space="preserve"> is exponent of diffusion indicating the mechanism of dye transport from the nanogel matrix).</w:t>
      </w:r>
    </w:p>
    <w:p w14:paraId="12378750" w14:textId="77777777" w:rsidR="00E909B6" w:rsidRPr="001D04B9" w:rsidRDefault="00E909B6" w:rsidP="00873A72">
      <w:pPr>
        <w:spacing w:after="0" w:line="240" w:lineRule="auto"/>
        <w:ind w:firstLine="708"/>
        <w:jc w:val="both"/>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 xml:space="preserve">According to literature survey the values of </w:t>
      </w:r>
      <w:r w:rsidRPr="001D04B9">
        <w:rPr>
          <w:rFonts w:ascii="Times New Roman" w:eastAsia="Times New Roman" w:hAnsi="Times New Roman" w:cs="Times New Roman"/>
          <w:bCs/>
          <w:i/>
          <w:color w:val="000000"/>
          <w:sz w:val="28"/>
          <w:szCs w:val="28"/>
          <w:lang w:eastAsia="ru-RU"/>
        </w:rPr>
        <w:t>n</w:t>
      </w:r>
      <w:r w:rsidRPr="001D04B9">
        <w:rPr>
          <w:rFonts w:ascii="Times New Roman" w:eastAsia="Times New Roman" w:hAnsi="Times New Roman" w:cs="Times New Roman"/>
          <w:bCs/>
          <w:iCs/>
          <w:color w:val="000000"/>
          <w:sz w:val="28"/>
          <w:szCs w:val="28"/>
          <w:lang w:eastAsia="ru-RU"/>
        </w:rPr>
        <w:t xml:space="preserve"> can be the following: when </w:t>
      </w:r>
      <w:r w:rsidRPr="001D04B9">
        <w:rPr>
          <w:rFonts w:ascii="Times New Roman" w:eastAsia="Times New Roman" w:hAnsi="Times New Roman" w:cs="Times New Roman"/>
          <w:bCs/>
          <w:i/>
          <w:color w:val="000000"/>
          <w:sz w:val="28"/>
          <w:szCs w:val="28"/>
          <w:lang w:eastAsia="ru-RU"/>
        </w:rPr>
        <w:t>n</w:t>
      </w:r>
      <w:r w:rsidRPr="001D04B9">
        <w:rPr>
          <w:rFonts w:ascii="Times New Roman" w:eastAsia="Times New Roman" w:hAnsi="Times New Roman" w:cs="Times New Roman"/>
          <w:bCs/>
          <w:iCs/>
          <w:color w:val="000000"/>
          <w:sz w:val="28"/>
          <w:szCs w:val="28"/>
          <w:lang w:eastAsia="ru-RU"/>
        </w:rPr>
        <w:t xml:space="preserve"> = 0.5, diffusion is the main driving force (</w:t>
      </w:r>
      <w:proofErr w:type="spellStart"/>
      <w:r w:rsidRPr="001D04B9">
        <w:rPr>
          <w:rFonts w:ascii="Times New Roman" w:eastAsia="Times New Roman" w:hAnsi="Times New Roman" w:cs="Times New Roman"/>
          <w:bCs/>
          <w:iCs/>
          <w:color w:val="000000"/>
          <w:sz w:val="28"/>
          <w:szCs w:val="28"/>
          <w:lang w:eastAsia="ru-RU"/>
        </w:rPr>
        <w:t>Fickian</w:t>
      </w:r>
      <w:proofErr w:type="spellEnd"/>
      <w:r w:rsidRPr="001D04B9">
        <w:rPr>
          <w:rFonts w:ascii="Times New Roman" w:eastAsia="Times New Roman" w:hAnsi="Times New Roman" w:cs="Times New Roman"/>
          <w:bCs/>
          <w:iCs/>
          <w:color w:val="000000"/>
          <w:sz w:val="28"/>
          <w:szCs w:val="28"/>
          <w:lang w:eastAsia="ru-RU"/>
        </w:rPr>
        <w:t xml:space="preserve"> diffusion); when </w:t>
      </w:r>
      <w:r w:rsidRPr="001D04B9">
        <w:rPr>
          <w:rFonts w:ascii="Times New Roman" w:eastAsia="Times New Roman" w:hAnsi="Times New Roman" w:cs="Times New Roman"/>
          <w:bCs/>
          <w:i/>
          <w:color w:val="000000"/>
          <w:sz w:val="28"/>
          <w:szCs w:val="28"/>
          <w:lang w:eastAsia="ru-RU"/>
        </w:rPr>
        <w:t>n</w:t>
      </w:r>
      <w:r w:rsidRPr="001D04B9">
        <w:rPr>
          <w:rFonts w:ascii="Times New Roman" w:eastAsia="Times New Roman" w:hAnsi="Times New Roman" w:cs="Times New Roman"/>
          <w:bCs/>
          <w:iCs/>
          <w:color w:val="000000"/>
          <w:sz w:val="28"/>
          <w:szCs w:val="28"/>
          <w:lang w:eastAsia="ru-RU"/>
        </w:rPr>
        <w:t xml:space="preserve"> = 1, the dye release is largely controlled by degradation (Case II transport); when 0.5 &lt; </w:t>
      </w:r>
      <w:r w:rsidRPr="001D04B9">
        <w:rPr>
          <w:rFonts w:ascii="Times New Roman" w:eastAsia="Times New Roman" w:hAnsi="Times New Roman" w:cs="Times New Roman"/>
          <w:bCs/>
          <w:i/>
          <w:color w:val="000000"/>
          <w:sz w:val="28"/>
          <w:szCs w:val="28"/>
          <w:lang w:eastAsia="ru-RU"/>
        </w:rPr>
        <w:t>n</w:t>
      </w:r>
      <w:r w:rsidRPr="001D04B9">
        <w:rPr>
          <w:rFonts w:ascii="Times New Roman" w:eastAsia="Times New Roman" w:hAnsi="Times New Roman" w:cs="Times New Roman"/>
          <w:bCs/>
          <w:iCs/>
          <w:color w:val="000000"/>
          <w:sz w:val="28"/>
          <w:szCs w:val="28"/>
          <w:lang w:eastAsia="ru-RU"/>
        </w:rPr>
        <w:t xml:space="preserve"> &lt; 1.0, the dye release is followed by both diffusion and erosion controlled mechanisms (non-</w:t>
      </w:r>
      <w:proofErr w:type="spellStart"/>
      <w:r w:rsidRPr="001D04B9">
        <w:rPr>
          <w:rFonts w:ascii="Times New Roman" w:eastAsia="Times New Roman" w:hAnsi="Times New Roman" w:cs="Times New Roman"/>
          <w:bCs/>
          <w:iCs/>
          <w:color w:val="000000"/>
          <w:sz w:val="28"/>
          <w:szCs w:val="28"/>
          <w:lang w:eastAsia="ru-RU"/>
        </w:rPr>
        <w:t>Fickian</w:t>
      </w:r>
      <w:proofErr w:type="spellEnd"/>
      <w:r w:rsidRPr="001D04B9">
        <w:rPr>
          <w:rFonts w:ascii="Times New Roman" w:eastAsia="Times New Roman" w:hAnsi="Times New Roman" w:cs="Times New Roman"/>
          <w:bCs/>
          <w:iCs/>
          <w:color w:val="000000"/>
          <w:sz w:val="28"/>
          <w:szCs w:val="28"/>
          <w:lang w:eastAsia="ru-RU"/>
        </w:rPr>
        <w:t xml:space="preserve"> diffusion or anomalous mechanism of the drug release.</w:t>
      </w:r>
    </w:p>
    <w:p w14:paraId="0A5F9599" w14:textId="77777777" w:rsidR="006E2CB2" w:rsidRDefault="006E2CB2" w:rsidP="00E909B6">
      <w:pPr>
        <w:spacing w:line="240" w:lineRule="auto"/>
        <w:ind w:firstLine="708"/>
        <w:jc w:val="both"/>
        <w:rPr>
          <w:rFonts w:ascii="Times New Roman" w:eastAsia="Times New Roman" w:hAnsi="Times New Roman"/>
          <w:color w:val="000000"/>
          <w:sz w:val="28"/>
          <w:szCs w:val="28"/>
          <w:lang w:eastAsia="ru-RU"/>
        </w:rPr>
      </w:pPr>
    </w:p>
    <w:p w14:paraId="774EBBC3" w14:textId="77777777" w:rsidR="00E909B6" w:rsidRPr="001D04B9" w:rsidRDefault="00E909B6" w:rsidP="00E909B6">
      <w:pPr>
        <w:spacing w:line="240" w:lineRule="auto"/>
        <w:ind w:firstLine="708"/>
        <w:jc w:val="both"/>
        <w:rPr>
          <w:rFonts w:ascii="Times New Roman" w:hAnsi="Times New Roman"/>
          <w:sz w:val="28"/>
          <w:szCs w:val="28"/>
        </w:rPr>
      </w:pPr>
      <w:r w:rsidRPr="001D04B9">
        <w:rPr>
          <w:rFonts w:ascii="Times New Roman" w:eastAsia="Times New Roman" w:hAnsi="Times New Roman"/>
          <w:color w:val="000000"/>
          <w:sz w:val="28"/>
          <w:szCs w:val="28"/>
          <w:lang w:eastAsia="ru-RU"/>
        </w:rPr>
        <w:lastRenderedPageBreak/>
        <w:t>The cumula</w:t>
      </w:r>
      <w:r w:rsidR="00873A72" w:rsidRPr="001D04B9">
        <w:rPr>
          <w:rFonts w:ascii="Times New Roman" w:eastAsia="Times New Roman" w:hAnsi="Times New Roman"/>
          <w:color w:val="000000"/>
          <w:sz w:val="28"/>
          <w:szCs w:val="28"/>
          <w:lang w:eastAsia="ru-RU"/>
        </w:rPr>
        <w:t>tive release was calculated by E</w:t>
      </w:r>
      <w:r w:rsidRPr="001D04B9">
        <w:rPr>
          <w:rFonts w:ascii="Times New Roman" w:eastAsia="Times New Roman" w:hAnsi="Times New Roman"/>
          <w:color w:val="000000"/>
          <w:sz w:val="28"/>
          <w:szCs w:val="28"/>
          <w:lang w:eastAsia="ru-RU"/>
        </w:rPr>
        <w:t xml:space="preserve">quation </w:t>
      </w:r>
      <w:r w:rsidR="00873A72" w:rsidRPr="001D04B9">
        <w:rPr>
          <w:rFonts w:ascii="Times New Roman" w:eastAsia="Times New Roman" w:hAnsi="Times New Roman"/>
          <w:bCs/>
          <w:color w:val="000000"/>
          <w:sz w:val="28"/>
          <w:szCs w:val="28"/>
          <w:lang w:eastAsia="ru-RU"/>
        </w:rPr>
        <w:t>5</w:t>
      </w:r>
      <w:r w:rsidR="001C2BCE" w:rsidRPr="001D04B9">
        <w:rPr>
          <w:rFonts w:ascii="Times New Roman" w:eastAsia="Times New Roman" w:hAnsi="Times New Roman"/>
          <w:bCs/>
          <w:color w:val="000000"/>
          <w:sz w:val="28"/>
          <w:szCs w:val="28"/>
          <w:lang w:eastAsia="ru-RU"/>
        </w:rPr>
        <w:t xml:space="preserve"> </w:t>
      </w:r>
      <w:r w:rsidR="001C2BCE" w:rsidRPr="001D04B9">
        <w:rPr>
          <w:rFonts w:ascii="Times New Roman" w:eastAsia="Times New Roman" w:hAnsi="Times New Roman"/>
          <w:bCs/>
          <w:color w:val="000000"/>
          <w:sz w:val="28"/>
          <w:szCs w:val="28"/>
          <w:lang w:eastAsia="ru-RU"/>
        </w:rPr>
        <w:fldChar w:fldCharType="begin"/>
      </w:r>
      <w:r w:rsidR="001C2BCE" w:rsidRPr="001D04B9">
        <w:rPr>
          <w:rFonts w:ascii="Times New Roman" w:eastAsia="Times New Roman" w:hAnsi="Times New Roman"/>
          <w:bCs/>
          <w:color w:val="000000"/>
          <w:sz w:val="28"/>
          <w:szCs w:val="28"/>
          <w:lang w:eastAsia="ru-RU"/>
        </w:rPr>
        <w:instrText xml:space="preserve"> ADDIN EN.CITE &lt;EndNote&gt;&lt;Cite&gt;&lt;Author&gt;Arcot Ravindran Chandrasekaran&lt;/Author&gt;&lt;Year&gt;2011&lt;/Year&gt;&lt;IDText&gt;Invitro studies and evaluation of metformin marketed tablets-Malaysia&lt;/IDText&gt;&lt;DisplayText&gt;[139]&lt;/DisplayText&gt;&lt;record&gt;&lt;titles&gt;&lt;title&gt;Invitro studies and evaluation of metformin marketed tablets-Malaysia&lt;/title&gt;&lt;secondary-title&gt;Journal of Applied Pharmaceutical Science&lt;/secondary-title&gt;&lt;/titles&gt;&lt;pages&gt;214-217&lt;/pages&gt;&lt;number&gt;5&lt;/number&gt;&lt;contributors&gt;&lt;authors&gt;&lt;author&gt;Arcot Ravindran Chandrasekaran,  Chan Yoke Jia,  Choong Sheau Theng,  Teeba Muniandy,  Selvadurai Muralidharan,  Sokkalingam Arumugam Dhanaraj&lt;/author&gt;&lt;/authors&gt;&lt;/contributors&gt;&lt;added-date format="utc"&gt;1694424706&lt;/added-date&gt;&lt;ref-type name="Journal Article"&gt;17&lt;/ref-type&gt;&lt;dates&gt;&lt;year&gt;2011&lt;/year&gt;&lt;/dates&gt;&lt;rec-number&gt;147&lt;/rec-number&gt;&lt;last-updated-date format="utc"&gt;1694424781&lt;/last-updated-date&gt;&lt;volume&gt;1&lt;/volume&gt;&lt;/record&gt;&lt;/Cite&gt;&lt;/EndNote&gt;</w:instrText>
      </w:r>
      <w:r w:rsidR="001C2BCE" w:rsidRPr="001D04B9">
        <w:rPr>
          <w:rFonts w:ascii="Times New Roman" w:eastAsia="Times New Roman" w:hAnsi="Times New Roman"/>
          <w:bCs/>
          <w:color w:val="000000"/>
          <w:sz w:val="28"/>
          <w:szCs w:val="28"/>
          <w:lang w:eastAsia="ru-RU"/>
        </w:rPr>
        <w:fldChar w:fldCharType="separate"/>
      </w:r>
      <w:r w:rsidR="001C2BCE" w:rsidRPr="001D04B9">
        <w:rPr>
          <w:rFonts w:ascii="Times New Roman" w:eastAsia="Times New Roman" w:hAnsi="Times New Roman"/>
          <w:bCs/>
          <w:color w:val="000000"/>
          <w:sz w:val="28"/>
          <w:szCs w:val="28"/>
          <w:lang w:eastAsia="ru-RU"/>
        </w:rPr>
        <w:t>[139]</w:t>
      </w:r>
      <w:r w:rsidR="001C2BCE" w:rsidRPr="001D04B9">
        <w:rPr>
          <w:rFonts w:ascii="Times New Roman" w:eastAsia="Times New Roman" w:hAnsi="Times New Roman"/>
          <w:bCs/>
          <w:color w:val="000000"/>
          <w:sz w:val="28"/>
          <w:szCs w:val="28"/>
          <w:lang w:eastAsia="ru-RU"/>
        </w:rPr>
        <w:fldChar w:fldCharType="end"/>
      </w:r>
      <w:r w:rsidR="001C2BCE" w:rsidRPr="001D04B9">
        <w:rPr>
          <w:rFonts w:ascii="Times New Roman" w:eastAsia="Times New Roman" w:hAnsi="Times New Roman"/>
          <w:bCs/>
          <w:color w:val="000000"/>
          <w:sz w:val="28"/>
          <w:szCs w:val="28"/>
          <w:lang w:eastAsia="ru-RU"/>
        </w:rPr>
        <w:t>:</w:t>
      </w:r>
    </w:p>
    <w:p w14:paraId="22860E6B" w14:textId="77777777" w:rsidR="00E909B6" w:rsidRPr="001D04B9" w:rsidRDefault="00E909B6" w:rsidP="00E909B6">
      <w:pPr>
        <w:spacing w:after="0" w:line="240" w:lineRule="auto"/>
        <w:jc w:val="both"/>
        <w:rPr>
          <w:rFonts w:ascii="Times New Roman" w:eastAsia="Times New Roman" w:hAnsi="Times New Roman" w:cs="Times New Roman"/>
          <w:bCs/>
          <w:color w:val="000000"/>
          <w:sz w:val="28"/>
          <w:szCs w:val="28"/>
          <w:lang w:eastAsia="ru-RU"/>
        </w:rPr>
      </w:pPr>
    </w:p>
    <w:tbl>
      <w:tblPr>
        <w:tblStyle w:val="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95"/>
        <w:gridCol w:w="560"/>
      </w:tblGrid>
      <w:tr w:rsidR="00E909B6" w:rsidRPr="001D04B9" w14:paraId="5D78E05C" w14:textId="77777777" w:rsidTr="00E909B6">
        <w:tc>
          <w:tcPr>
            <w:tcW w:w="9067" w:type="dxa"/>
          </w:tcPr>
          <w:p w14:paraId="0BE3EBFA" w14:textId="77777777" w:rsidR="00E909B6" w:rsidRPr="001D04B9" w:rsidRDefault="00E909B6" w:rsidP="00E909B6">
            <w:pPr>
              <w:spacing w:after="120"/>
              <w:jc w:val="center"/>
              <w:rPr>
                <w:rFonts w:ascii="Times New Roman" w:eastAsia="Calibri" w:hAnsi="Times New Roman" w:cs="Times New Roman"/>
                <w:color w:val="FF0000"/>
                <w:shd w:val="clear" w:color="auto" w:fill="FFFFFF"/>
              </w:rPr>
            </w:pPr>
            <m:oMath>
              <m:r>
                <m:rPr>
                  <m:sty m:val="p"/>
                </m:rPr>
                <w:rPr>
                  <w:rFonts w:ascii="Cambria Math" w:eastAsia="Calibri" w:hAnsi="Cambria Math" w:cs="Times New Roman"/>
                  <w:color w:val="000000"/>
                  <w:shd w:val="clear" w:color="auto" w:fill="FFFFFF"/>
                </w:rPr>
                <m:t>Cumulative percentage release, %=</m:t>
              </m:r>
            </m:oMath>
            <w:r w:rsidRPr="001D04B9">
              <w:rPr>
                <w:rFonts w:ascii="Times New Roman" w:eastAsia="Calibri" w:hAnsi="Times New Roman" w:cs="Times New Roman"/>
                <w:color w:val="000000"/>
              </w:rPr>
              <w:t xml:space="preserve"> </w:t>
            </w:r>
            <m:oMath>
              <m:f>
                <m:fPr>
                  <m:ctrlPr>
                    <w:rPr>
                      <w:rFonts w:ascii="Cambria Math" w:eastAsia="Calibri" w:hAnsi="Cambria Math" w:cs="Times New Roman"/>
                      <w:i/>
                      <w:color w:val="000000"/>
                    </w:rPr>
                  </m:ctrlPr>
                </m:fPr>
                <m:num>
                  <m:r>
                    <m:rPr>
                      <m:nor/>
                    </m:rPr>
                    <w:rPr>
                      <w:rFonts w:ascii="Times New Roman" w:eastAsia="Calibri" w:hAnsi="Times New Roman" w:cs="Times New Roman"/>
                      <w:iCs/>
                      <w:color w:val="000000"/>
                    </w:rPr>
                    <m:t>Volume of sample withdrawn,   mL</m:t>
                  </m:r>
                </m:num>
                <m:den>
                  <m:r>
                    <m:rPr>
                      <m:nor/>
                    </m:rPr>
                    <w:rPr>
                      <w:rFonts w:ascii="Times New Roman" w:eastAsia="Calibri" w:hAnsi="Times New Roman" w:cs="Times New Roman"/>
                      <w:iCs/>
                      <w:color w:val="000000"/>
                    </w:rPr>
                    <m:t>Bath volume,   mL</m:t>
                  </m:r>
                </m:den>
              </m:f>
              <m:r>
                <m:rPr>
                  <m:nor/>
                </m:rPr>
                <w:rPr>
                  <w:rFonts w:ascii="Times New Roman" w:eastAsia="Calibri" w:hAnsi="Times New Roman" w:cs="Times New Roman"/>
                  <w:color w:val="000000"/>
                </w:rPr>
                <m:t xml:space="preserve"> </m:t>
              </m:r>
              <m:r>
                <m:rPr>
                  <m:nor/>
                </m:rPr>
                <w:rPr>
                  <w:rFonts w:ascii="Times New Roman" w:eastAsia="Calibri" w:hAnsi="Times New Roman" w:cs="Times New Roman"/>
                  <w:iCs/>
                  <w:color w:val="000000"/>
                </w:rPr>
                <w:sym w:font="Symbol" w:char="F0D7"/>
              </m:r>
              <m:r>
                <m:rPr>
                  <m:nor/>
                </m:rPr>
                <w:rPr>
                  <w:rFonts w:ascii="Times New Roman" w:eastAsia="Calibri" w:hAnsi="Times New Roman" w:cs="Times New Roman"/>
                  <w:color w:val="000000"/>
                </w:rPr>
                <m:t xml:space="preserve"> </m:t>
              </m:r>
              <m:sSub>
                <m:sSubPr>
                  <m:ctrlPr>
                    <w:rPr>
                      <w:rFonts w:ascii="Cambria Math" w:eastAsia="Calibri" w:hAnsi="Cambria Math" w:cs="Times New Roman"/>
                      <w:i/>
                      <w:color w:val="000000"/>
                    </w:rPr>
                  </m:ctrlPr>
                </m:sSubPr>
                <m:e>
                  <m:r>
                    <m:rPr>
                      <m:nor/>
                    </m:rPr>
                    <w:rPr>
                      <w:rFonts w:ascii="Times New Roman" w:eastAsia="Calibri" w:hAnsi="Times New Roman" w:cs="Times New Roman"/>
                      <w:i/>
                      <w:iCs/>
                      <w:color w:val="000000"/>
                    </w:rPr>
                    <m:t>P</m:t>
                  </m:r>
                </m:e>
                <m:sub>
                  <m:r>
                    <m:rPr>
                      <m:sty m:val="p"/>
                    </m:rPr>
                    <w:rPr>
                      <w:rFonts w:ascii="Cambria Math" w:eastAsia="Calibri" w:hAnsi="Cambria Math" w:cs="Times New Roman"/>
                      <w:color w:val="000000"/>
                    </w:rPr>
                    <m:t>(</m:t>
                  </m:r>
                  <m:r>
                    <w:rPr>
                      <w:rFonts w:ascii="Cambria Math" w:eastAsia="Calibri" w:hAnsi="Cambria Math" w:cs="Times New Roman"/>
                      <w:color w:val="000000"/>
                    </w:rPr>
                    <m:t>t</m:t>
                  </m:r>
                  <m:r>
                    <m:rPr>
                      <m:sty m:val="p"/>
                    </m:rPr>
                    <w:rPr>
                      <w:rFonts w:ascii="Cambria Math" w:eastAsia="Calibri" w:hAnsi="Cambria Math" w:cs="Times New Roman"/>
                      <w:color w:val="000000"/>
                    </w:rPr>
                    <m:t>-1)</m:t>
                  </m:r>
                </m:sub>
              </m:sSub>
              <m:r>
                <m:rPr>
                  <m:nor/>
                </m:rPr>
                <w:rPr>
                  <w:rFonts w:ascii="Times New Roman" w:eastAsia="Calibri" w:hAnsi="Times New Roman" w:cs="Times New Roman"/>
                  <w:iCs/>
                  <w:color w:val="000000"/>
                </w:rPr>
                <m:t>+</m:t>
              </m:r>
              <m:sSub>
                <m:sSubPr>
                  <m:ctrlPr>
                    <w:rPr>
                      <w:rFonts w:ascii="Cambria Math" w:eastAsia="Calibri" w:hAnsi="Cambria Math" w:cs="Times New Roman"/>
                      <w:i/>
                      <w:iCs/>
                      <w:color w:val="000000"/>
                    </w:rPr>
                  </m:ctrlPr>
                </m:sSubPr>
                <m:e>
                  <m:r>
                    <w:rPr>
                      <w:rFonts w:ascii="Cambria Math" w:eastAsia="Calibri" w:hAnsi="Cambria Math" w:cs="Times New Roman"/>
                      <w:color w:val="000000"/>
                    </w:rPr>
                    <m:t>P</m:t>
                  </m:r>
                </m:e>
                <m:sub>
                  <m:r>
                    <w:rPr>
                      <w:rFonts w:ascii="Cambria Math" w:eastAsia="Calibri" w:hAnsi="Cambria Math" w:cs="Times New Roman"/>
                      <w:color w:val="000000"/>
                    </w:rPr>
                    <m:t>t</m:t>
                  </m:r>
                </m:sub>
              </m:sSub>
            </m:oMath>
            <w:r w:rsidRPr="001D04B9">
              <w:rPr>
                <w:rFonts w:ascii="Times New Roman" w:eastAsia="Times New Roman" w:hAnsi="Times New Roman" w:cs="Times New Roman"/>
                <w:iCs/>
                <w:color w:val="000000"/>
              </w:rPr>
              <w:t>,</w:t>
            </w:r>
          </w:p>
        </w:tc>
        <w:tc>
          <w:tcPr>
            <w:tcW w:w="561" w:type="dxa"/>
          </w:tcPr>
          <w:p w14:paraId="41E085C6" w14:textId="77777777" w:rsidR="00E909B6" w:rsidRPr="001D04B9" w:rsidRDefault="00873A72" w:rsidP="00E909B6">
            <w:pPr>
              <w:spacing w:after="120"/>
              <w:jc w:val="right"/>
              <w:rPr>
                <w:rFonts w:ascii="Times New Roman" w:eastAsia="Calibri" w:hAnsi="Times New Roman" w:cs="Times New Roman"/>
                <w:color w:val="FF0000"/>
                <w:sz w:val="28"/>
                <w:szCs w:val="28"/>
                <w:shd w:val="clear" w:color="auto" w:fill="FFFFFF"/>
              </w:rPr>
            </w:pPr>
            <w:r w:rsidRPr="001D04B9">
              <w:rPr>
                <w:rFonts w:ascii="Times New Roman" w:eastAsia="Times New Roman" w:hAnsi="Times New Roman" w:cs="Times New Roman"/>
                <w:iCs/>
                <w:color w:val="000000"/>
                <w:sz w:val="28"/>
                <w:szCs w:val="28"/>
              </w:rPr>
              <w:t>(5</w:t>
            </w:r>
            <w:r w:rsidR="00E909B6" w:rsidRPr="001D04B9">
              <w:rPr>
                <w:rFonts w:ascii="Times New Roman" w:eastAsia="Times New Roman" w:hAnsi="Times New Roman" w:cs="Times New Roman"/>
                <w:iCs/>
                <w:color w:val="000000"/>
                <w:sz w:val="28"/>
                <w:szCs w:val="28"/>
              </w:rPr>
              <w:t>)</w:t>
            </w:r>
          </w:p>
        </w:tc>
      </w:tr>
    </w:tbl>
    <w:p w14:paraId="014404B0" w14:textId="77777777" w:rsidR="00E909B6" w:rsidRPr="001D04B9" w:rsidRDefault="00E909B6" w:rsidP="00E909B6">
      <w:pPr>
        <w:spacing w:after="0" w:line="240" w:lineRule="auto"/>
        <w:jc w:val="both"/>
        <w:rPr>
          <w:rFonts w:ascii="Times New Roman" w:eastAsia="Times New Roman" w:hAnsi="Times New Roman" w:cs="Times New Roman"/>
          <w:bCs/>
          <w:color w:val="000000"/>
          <w:sz w:val="28"/>
          <w:szCs w:val="28"/>
          <w:lang w:eastAsia="ru-RU"/>
        </w:rPr>
      </w:pPr>
    </w:p>
    <w:p w14:paraId="2974908E" w14:textId="77777777" w:rsidR="00E909B6" w:rsidRPr="001D04B9" w:rsidRDefault="00E909B6" w:rsidP="00244BCB">
      <w:pPr>
        <w:spacing w:after="0" w:line="240" w:lineRule="auto"/>
        <w:jc w:val="both"/>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 xml:space="preserve">where </w:t>
      </w:r>
      <w:r w:rsidRPr="001D04B9">
        <w:rPr>
          <w:rFonts w:ascii="Times New Roman" w:eastAsia="Times New Roman" w:hAnsi="Times New Roman" w:cs="Times New Roman"/>
          <w:bCs/>
          <w:i/>
          <w:iCs/>
          <w:color w:val="000000"/>
          <w:sz w:val="28"/>
          <w:szCs w:val="28"/>
          <w:lang w:eastAsia="ru-RU"/>
        </w:rPr>
        <w:t>P</w:t>
      </w:r>
      <w:r w:rsidRPr="001D04B9">
        <w:rPr>
          <w:rFonts w:ascii="Times New Roman" w:eastAsia="Times New Roman" w:hAnsi="Times New Roman" w:cs="Times New Roman"/>
          <w:bCs/>
          <w:i/>
          <w:iCs/>
          <w:color w:val="000000"/>
          <w:sz w:val="28"/>
          <w:szCs w:val="28"/>
          <w:vertAlign w:val="subscript"/>
          <w:lang w:eastAsia="ru-RU"/>
        </w:rPr>
        <w:t>t</w:t>
      </w:r>
      <w:r w:rsidRPr="001D04B9">
        <w:rPr>
          <w:rFonts w:ascii="Times New Roman" w:eastAsia="Times New Roman" w:hAnsi="Times New Roman" w:cs="Times New Roman"/>
          <w:bCs/>
          <w:iCs/>
          <w:color w:val="000000"/>
          <w:sz w:val="28"/>
          <w:szCs w:val="28"/>
          <w:lang w:eastAsia="ru-RU"/>
        </w:rPr>
        <w:t xml:space="preserve"> is percentage release at time </w:t>
      </w:r>
      <w:r w:rsidRPr="001D04B9">
        <w:rPr>
          <w:rFonts w:ascii="Times New Roman" w:eastAsia="Times New Roman" w:hAnsi="Times New Roman" w:cs="Times New Roman"/>
          <w:bCs/>
          <w:i/>
          <w:iCs/>
          <w:color w:val="000000"/>
          <w:sz w:val="28"/>
          <w:szCs w:val="28"/>
          <w:lang w:eastAsia="ru-RU"/>
        </w:rPr>
        <w:t>t</w:t>
      </w:r>
      <w:r w:rsidRPr="001D04B9">
        <w:rPr>
          <w:rFonts w:ascii="Times New Roman" w:eastAsia="Times New Roman" w:hAnsi="Times New Roman" w:cs="Times New Roman"/>
          <w:bCs/>
          <w:iCs/>
          <w:color w:val="000000"/>
          <w:sz w:val="28"/>
          <w:szCs w:val="28"/>
          <w:lang w:eastAsia="ru-RU"/>
        </w:rPr>
        <w:t xml:space="preserve">; </w:t>
      </w:r>
      <w:proofErr w:type="gramStart"/>
      <w:r w:rsidRPr="001D04B9">
        <w:rPr>
          <w:rFonts w:ascii="Times New Roman" w:eastAsia="Times New Roman" w:hAnsi="Times New Roman" w:cs="Times New Roman"/>
          <w:bCs/>
          <w:i/>
          <w:iCs/>
          <w:color w:val="000000"/>
          <w:sz w:val="28"/>
          <w:szCs w:val="28"/>
          <w:lang w:eastAsia="ru-RU"/>
        </w:rPr>
        <w:t>P</w:t>
      </w:r>
      <w:r w:rsidRPr="001D04B9">
        <w:rPr>
          <w:rFonts w:ascii="Times New Roman" w:eastAsia="Times New Roman" w:hAnsi="Times New Roman" w:cs="Times New Roman"/>
          <w:bCs/>
          <w:iCs/>
          <w:color w:val="000000"/>
          <w:sz w:val="28"/>
          <w:szCs w:val="28"/>
          <w:vertAlign w:val="subscript"/>
          <w:lang w:eastAsia="ru-RU"/>
        </w:rPr>
        <w:t>(</w:t>
      </w:r>
      <w:proofErr w:type="gramEnd"/>
      <w:r w:rsidRPr="001D04B9">
        <w:rPr>
          <w:rFonts w:ascii="Times New Roman" w:eastAsia="Times New Roman" w:hAnsi="Times New Roman" w:cs="Times New Roman"/>
          <w:bCs/>
          <w:i/>
          <w:iCs/>
          <w:color w:val="000000"/>
          <w:sz w:val="28"/>
          <w:szCs w:val="28"/>
          <w:vertAlign w:val="subscript"/>
          <w:lang w:eastAsia="ru-RU"/>
        </w:rPr>
        <w:t xml:space="preserve">t </w:t>
      </w:r>
      <w:r w:rsidRPr="001D04B9">
        <w:rPr>
          <w:rFonts w:ascii="Times New Roman" w:eastAsia="Times New Roman" w:hAnsi="Times New Roman" w:cs="Times New Roman"/>
          <w:bCs/>
          <w:iCs/>
          <w:color w:val="000000"/>
          <w:sz w:val="28"/>
          <w:szCs w:val="28"/>
          <w:vertAlign w:val="subscript"/>
          <w:lang w:eastAsia="ru-RU"/>
        </w:rPr>
        <w:t>– 1)</w:t>
      </w:r>
      <w:r w:rsidRPr="001D04B9">
        <w:rPr>
          <w:rFonts w:ascii="Times New Roman" w:eastAsia="Times New Roman" w:hAnsi="Times New Roman" w:cs="Times New Roman"/>
          <w:bCs/>
          <w:iCs/>
          <w:color w:val="000000"/>
          <w:sz w:val="28"/>
          <w:szCs w:val="28"/>
          <w:lang w:eastAsia="ru-RU"/>
        </w:rPr>
        <w:t xml:space="preserve"> is percentage release previous to </w:t>
      </w:r>
      <w:r w:rsidRPr="001D04B9">
        <w:rPr>
          <w:rFonts w:ascii="Times New Roman" w:eastAsia="Times New Roman" w:hAnsi="Times New Roman" w:cs="Times New Roman"/>
          <w:bCs/>
          <w:i/>
          <w:iCs/>
          <w:color w:val="000000"/>
          <w:sz w:val="28"/>
          <w:szCs w:val="28"/>
          <w:lang w:eastAsia="ru-RU"/>
        </w:rPr>
        <w:t>t</w:t>
      </w:r>
      <w:r w:rsidRPr="001D04B9">
        <w:rPr>
          <w:rFonts w:ascii="Times New Roman" w:eastAsia="Times New Roman" w:hAnsi="Times New Roman" w:cs="Times New Roman"/>
          <w:bCs/>
          <w:iCs/>
          <w:color w:val="000000"/>
          <w:sz w:val="28"/>
          <w:szCs w:val="28"/>
          <w:lang w:eastAsia="ru-RU"/>
        </w:rPr>
        <w:t xml:space="preserve">. </w:t>
      </w:r>
    </w:p>
    <w:p w14:paraId="77DA6F66" w14:textId="77777777" w:rsidR="00E66D59" w:rsidRPr="001D04B9" w:rsidRDefault="00E66D59" w:rsidP="00E909B6">
      <w:pPr>
        <w:spacing w:after="0" w:line="240" w:lineRule="auto"/>
        <w:ind w:firstLine="708"/>
        <w:jc w:val="both"/>
        <w:rPr>
          <w:rFonts w:ascii="Times New Roman" w:eastAsia="Times New Roman" w:hAnsi="Times New Roman" w:cs="Times New Roman"/>
          <w:bCs/>
          <w:color w:val="000000"/>
          <w:sz w:val="28"/>
          <w:szCs w:val="28"/>
          <w:lang w:eastAsia="ru-RU"/>
        </w:rPr>
      </w:pPr>
    </w:p>
    <w:p w14:paraId="11F0A344" w14:textId="76EBC798" w:rsidR="00E66D59" w:rsidRPr="001D04B9" w:rsidRDefault="00E66D59" w:rsidP="00E66D59">
      <w:pPr>
        <w:spacing w:after="0" w:line="240" w:lineRule="auto"/>
        <w:ind w:firstLine="708"/>
        <w:jc w:val="both"/>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Figure 53 shows the cumulative release of MO from nanogel NIPAM</w:t>
      </w:r>
      <w:r w:rsidRPr="001D04B9">
        <w:rPr>
          <w:rFonts w:ascii="Times New Roman" w:eastAsia="Times New Roman" w:hAnsi="Times New Roman" w:cs="Times New Roman"/>
          <w:bCs/>
          <w:iCs/>
          <w:color w:val="000000"/>
          <w:sz w:val="28"/>
          <w:szCs w:val="28"/>
          <w:vertAlign w:val="subscript"/>
          <w:lang w:eastAsia="ru-RU"/>
        </w:rPr>
        <w:t>90</w:t>
      </w:r>
      <w:r w:rsidRPr="001D04B9">
        <w:rPr>
          <w:rFonts w:ascii="Times New Roman" w:eastAsia="Times New Roman" w:hAnsi="Times New Roman" w:cs="Times New Roman"/>
          <w:bCs/>
          <w:iCs/>
          <w:color w:val="000000"/>
          <w:sz w:val="28"/>
          <w:szCs w:val="28"/>
          <w:lang w:eastAsia="ru-RU"/>
        </w:rPr>
        <w:t>-APTAC</w:t>
      </w:r>
      <w:r w:rsidRPr="001D04B9">
        <w:rPr>
          <w:rFonts w:ascii="Times New Roman" w:eastAsia="Times New Roman" w:hAnsi="Times New Roman" w:cs="Times New Roman"/>
          <w:bCs/>
          <w:iCs/>
          <w:color w:val="000000"/>
          <w:sz w:val="28"/>
          <w:szCs w:val="28"/>
          <w:vertAlign w:val="subscript"/>
          <w:lang w:eastAsia="ru-RU"/>
        </w:rPr>
        <w:t>7.5</w:t>
      </w:r>
      <w:r w:rsidRPr="001D04B9">
        <w:rPr>
          <w:rFonts w:ascii="Times New Roman" w:eastAsia="Times New Roman" w:hAnsi="Times New Roman" w:cs="Times New Roman"/>
          <w:bCs/>
          <w:iCs/>
          <w:color w:val="000000"/>
          <w:sz w:val="28"/>
          <w:szCs w:val="28"/>
          <w:lang w:eastAsia="ru-RU"/>
        </w:rPr>
        <w:t>-AMPS</w:t>
      </w:r>
      <w:r w:rsidRPr="001D04B9">
        <w:rPr>
          <w:rFonts w:ascii="Times New Roman" w:eastAsia="Times New Roman" w:hAnsi="Times New Roman" w:cs="Times New Roman"/>
          <w:bCs/>
          <w:iCs/>
          <w:color w:val="000000"/>
          <w:sz w:val="28"/>
          <w:szCs w:val="28"/>
          <w:vertAlign w:val="subscript"/>
          <w:lang w:eastAsia="ru-RU"/>
        </w:rPr>
        <w:t xml:space="preserve">2.5 </w:t>
      </w:r>
      <w:r w:rsidRPr="001D04B9">
        <w:rPr>
          <w:rFonts w:ascii="Times New Roman" w:eastAsia="Times New Roman" w:hAnsi="Times New Roman" w:cs="Times New Roman"/>
          <w:bCs/>
          <w:iCs/>
          <w:color w:val="000000"/>
          <w:sz w:val="28"/>
          <w:szCs w:val="28"/>
          <w:lang w:eastAsia="ru-RU"/>
        </w:rPr>
        <w:t>into deionized water and aqueous-salt solution containing 1, 1·10</w:t>
      </w:r>
      <w:r w:rsidRPr="001D04B9">
        <w:rPr>
          <w:rFonts w:ascii="Times New Roman" w:eastAsia="Times New Roman" w:hAnsi="Times New Roman" w:cs="Times New Roman"/>
          <w:bCs/>
          <w:iCs/>
          <w:color w:val="000000"/>
          <w:sz w:val="28"/>
          <w:szCs w:val="28"/>
          <w:vertAlign w:val="superscript"/>
          <w:lang w:eastAsia="ru-RU"/>
        </w:rPr>
        <w:t>1</w:t>
      </w:r>
      <w:r w:rsidRPr="001D04B9">
        <w:rPr>
          <w:rFonts w:ascii="Times New Roman" w:eastAsia="Times New Roman" w:hAnsi="Times New Roman" w:cs="Times New Roman"/>
          <w:bCs/>
          <w:iCs/>
          <w:color w:val="000000"/>
          <w:sz w:val="28"/>
          <w:szCs w:val="28"/>
          <w:lang w:eastAsia="ru-RU"/>
        </w:rPr>
        <w:t xml:space="preserve"> and 1·10</w:t>
      </w:r>
      <w:r w:rsidRPr="001D04B9">
        <w:rPr>
          <w:rFonts w:ascii="Times New Roman" w:eastAsia="Times New Roman" w:hAnsi="Times New Roman" w:cs="Times New Roman"/>
          <w:bCs/>
          <w:iCs/>
          <w:color w:val="000000"/>
          <w:sz w:val="28"/>
          <w:szCs w:val="28"/>
          <w:vertAlign w:val="superscript"/>
          <w:lang w:eastAsia="ru-RU"/>
        </w:rPr>
        <w:t>2</w:t>
      </w:r>
      <w:r w:rsidRPr="001D04B9">
        <w:rPr>
          <w:rFonts w:ascii="Times New Roman" w:eastAsia="Times New Roman" w:hAnsi="Times New Roman" w:cs="Times New Roman"/>
          <w:bCs/>
          <w:iCs/>
          <w:color w:val="000000"/>
          <w:sz w:val="28"/>
          <w:szCs w:val="28"/>
          <w:lang w:eastAsia="ru-RU"/>
        </w:rPr>
        <w:t xml:space="preserve"> mM NaCl. The released amount of MO from the nanogel </w:t>
      </w:r>
      <w:r w:rsidR="00094FFA" w:rsidRPr="001D04B9">
        <w:rPr>
          <w:rFonts w:ascii="Times New Roman" w:eastAsia="Times New Roman" w:hAnsi="Times New Roman" w:cs="Times New Roman"/>
          <w:bCs/>
          <w:iCs/>
          <w:color w:val="000000"/>
          <w:sz w:val="28"/>
          <w:szCs w:val="28"/>
          <w:lang w:eastAsia="ru-RU"/>
        </w:rPr>
        <w:t>matrix is summarized in Table 11</w:t>
      </w:r>
      <w:r w:rsidRPr="001D04B9">
        <w:rPr>
          <w:rFonts w:ascii="Times New Roman" w:eastAsia="Times New Roman" w:hAnsi="Times New Roman" w:cs="Times New Roman"/>
          <w:bCs/>
          <w:iCs/>
          <w:color w:val="000000"/>
          <w:sz w:val="28"/>
          <w:szCs w:val="28"/>
          <w:lang w:eastAsia="ru-RU"/>
        </w:rPr>
        <w:t>.</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E66D59" w:rsidRPr="001D04B9" w14:paraId="3515F347" w14:textId="77777777" w:rsidTr="00E66D59">
        <w:tc>
          <w:tcPr>
            <w:tcW w:w="9628" w:type="dxa"/>
          </w:tcPr>
          <w:p w14:paraId="57B425AB" w14:textId="77777777" w:rsidR="00E66D59" w:rsidRPr="001D04B9" w:rsidRDefault="00E66D59" w:rsidP="00E66D59">
            <w:pPr>
              <w:ind w:firstLine="708"/>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color w:val="000000"/>
                <w:sz w:val="28"/>
                <w:szCs w:val="28"/>
                <w:lang w:eastAsia="ru-RU"/>
              </w:rPr>
              <w:object w:dxaOrig="6555" w:dyaOrig="4608" w14:anchorId="131D81F4">
                <v:shape id="_x0000_i1080" type="#_x0000_t75" style="width:346pt;height:238pt" o:ole="">
                  <v:imagedata r:id="rId137" o:title=""/>
                </v:shape>
                <o:OLEObject Type="Embed" ProgID="Origin50.Graph" ShapeID="_x0000_i1080" DrawAspect="Content" ObjectID="_1771835713" r:id="rId138"/>
              </w:object>
            </w:r>
          </w:p>
        </w:tc>
      </w:tr>
      <w:tr w:rsidR="00E66D59" w:rsidRPr="001D04B9" w14:paraId="1E938FE3" w14:textId="77777777" w:rsidTr="00E66D59">
        <w:tc>
          <w:tcPr>
            <w:tcW w:w="9628" w:type="dxa"/>
          </w:tcPr>
          <w:p w14:paraId="2622C2B0" w14:textId="77777777" w:rsidR="00E66D59" w:rsidRPr="001D04B9" w:rsidRDefault="00E66D59" w:rsidP="00E66D59">
            <w:pPr>
              <w:ind w:firstLine="708"/>
              <w:jc w:val="center"/>
              <w:rPr>
                <w:rFonts w:ascii="Times New Roman" w:eastAsia="Times New Roman" w:hAnsi="Times New Roman" w:cs="Times New Roman"/>
                <w:b/>
                <w:bCs/>
                <w:iCs/>
                <w:color w:val="000000"/>
                <w:sz w:val="28"/>
                <w:szCs w:val="28"/>
                <w:lang w:eastAsia="ru-RU"/>
              </w:rPr>
            </w:pPr>
            <w:r w:rsidRPr="001D04B9">
              <w:rPr>
                <w:rFonts w:ascii="Times New Roman" w:eastAsia="Times New Roman" w:hAnsi="Times New Roman" w:cs="Times New Roman"/>
                <w:b/>
                <w:bCs/>
                <w:iCs/>
                <w:color w:val="000000"/>
                <w:sz w:val="28"/>
                <w:szCs w:val="28"/>
                <w:lang w:eastAsia="ru-RU"/>
              </w:rPr>
              <w:t>Figure 53</w:t>
            </w:r>
            <w:r w:rsidR="00C64874" w:rsidRPr="001D04B9">
              <w:rPr>
                <w:rFonts w:ascii="Times New Roman" w:eastAsia="Times New Roman" w:hAnsi="Times New Roman" w:cs="Times New Roman"/>
                <w:b/>
                <w:bCs/>
                <w:iCs/>
                <w:color w:val="000000"/>
                <w:sz w:val="28"/>
                <w:szCs w:val="28"/>
                <w:lang w:eastAsia="ru-RU"/>
              </w:rPr>
              <w:t xml:space="preserve"> - </w:t>
            </w:r>
            <w:r w:rsidR="0049214A" w:rsidRPr="001D04B9">
              <w:rPr>
                <w:rFonts w:ascii="Times New Roman" w:eastAsia="Times New Roman" w:hAnsi="Times New Roman" w:cs="Times New Roman"/>
                <w:b/>
                <w:bCs/>
                <w:iCs/>
                <w:color w:val="000000"/>
                <w:sz w:val="28"/>
                <w:szCs w:val="28"/>
                <w:lang w:eastAsia="ru-RU"/>
              </w:rPr>
              <w:t>Cumulative release of MO from NIPAM</w:t>
            </w:r>
            <w:r w:rsidR="0049214A" w:rsidRPr="001D04B9">
              <w:rPr>
                <w:rFonts w:ascii="Times New Roman" w:eastAsia="Times New Roman" w:hAnsi="Times New Roman" w:cs="Times New Roman"/>
                <w:b/>
                <w:bCs/>
                <w:iCs/>
                <w:color w:val="000000"/>
                <w:sz w:val="28"/>
                <w:szCs w:val="28"/>
                <w:vertAlign w:val="subscript"/>
                <w:lang w:eastAsia="ru-RU"/>
              </w:rPr>
              <w:t>90</w:t>
            </w:r>
            <w:r w:rsidR="0049214A" w:rsidRPr="001D04B9">
              <w:rPr>
                <w:rFonts w:ascii="Times New Roman" w:eastAsia="Times New Roman" w:hAnsi="Times New Roman" w:cs="Times New Roman"/>
                <w:b/>
                <w:bCs/>
                <w:iCs/>
                <w:color w:val="000000"/>
                <w:sz w:val="28"/>
                <w:szCs w:val="28"/>
                <w:lang w:eastAsia="ru-RU"/>
              </w:rPr>
              <w:t>-APTAC</w:t>
            </w:r>
            <w:r w:rsidR="0049214A" w:rsidRPr="001D04B9">
              <w:rPr>
                <w:rFonts w:ascii="Times New Roman" w:eastAsia="Times New Roman" w:hAnsi="Times New Roman" w:cs="Times New Roman"/>
                <w:b/>
                <w:bCs/>
                <w:iCs/>
                <w:color w:val="000000"/>
                <w:sz w:val="28"/>
                <w:szCs w:val="28"/>
                <w:vertAlign w:val="subscript"/>
                <w:lang w:eastAsia="ru-RU"/>
              </w:rPr>
              <w:t>7.5</w:t>
            </w:r>
            <w:r w:rsidR="0049214A" w:rsidRPr="001D04B9">
              <w:rPr>
                <w:rFonts w:ascii="Times New Roman" w:eastAsia="Times New Roman" w:hAnsi="Times New Roman" w:cs="Times New Roman"/>
                <w:b/>
                <w:bCs/>
                <w:iCs/>
                <w:color w:val="000000"/>
                <w:sz w:val="28"/>
                <w:szCs w:val="28"/>
                <w:lang w:eastAsia="ru-RU"/>
              </w:rPr>
              <w:t>-AMPS</w:t>
            </w:r>
            <w:r w:rsidR="0049214A" w:rsidRPr="001D04B9">
              <w:rPr>
                <w:rFonts w:ascii="Times New Roman" w:eastAsia="Times New Roman" w:hAnsi="Times New Roman" w:cs="Times New Roman"/>
                <w:b/>
                <w:bCs/>
                <w:iCs/>
                <w:color w:val="000000"/>
                <w:sz w:val="28"/>
                <w:szCs w:val="28"/>
                <w:vertAlign w:val="subscript"/>
                <w:lang w:eastAsia="ru-RU"/>
              </w:rPr>
              <w:t xml:space="preserve">2.5 </w:t>
            </w:r>
            <w:r w:rsidR="0049214A" w:rsidRPr="001D04B9">
              <w:rPr>
                <w:rFonts w:ascii="Times New Roman" w:eastAsia="Times New Roman" w:hAnsi="Times New Roman" w:cs="Times New Roman"/>
                <w:b/>
                <w:bCs/>
                <w:iCs/>
                <w:color w:val="000000"/>
                <w:sz w:val="28"/>
                <w:szCs w:val="28"/>
                <w:lang w:eastAsia="ru-RU"/>
              </w:rPr>
              <w:t>nanogel at 25°C in different media: (1) DI water; (2) 1 mM NaCl, (3) 1·10</w:t>
            </w:r>
            <w:r w:rsidR="0049214A" w:rsidRPr="001D04B9">
              <w:rPr>
                <w:rFonts w:ascii="Times New Roman" w:eastAsia="Times New Roman" w:hAnsi="Times New Roman" w:cs="Times New Roman"/>
                <w:b/>
                <w:bCs/>
                <w:iCs/>
                <w:color w:val="000000"/>
                <w:sz w:val="28"/>
                <w:szCs w:val="28"/>
                <w:vertAlign w:val="superscript"/>
                <w:lang w:eastAsia="ru-RU"/>
              </w:rPr>
              <w:t>1</w:t>
            </w:r>
            <w:r w:rsidR="0049214A" w:rsidRPr="001D04B9">
              <w:rPr>
                <w:rFonts w:ascii="Times New Roman" w:eastAsia="Times New Roman" w:hAnsi="Times New Roman" w:cs="Times New Roman"/>
                <w:b/>
                <w:bCs/>
                <w:iCs/>
                <w:color w:val="000000"/>
                <w:sz w:val="28"/>
                <w:szCs w:val="28"/>
                <w:lang w:eastAsia="ru-RU"/>
              </w:rPr>
              <w:t xml:space="preserve"> mM NaCl and (4) 1·10</w:t>
            </w:r>
            <w:r w:rsidR="0049214A" w:rsidRPr="001D04B9">
              <w:rPr>
                <w:rFonts w:ascii="Times New Roman" w:eastAsia="Times New Roman" w:hAnsi="Times New Roman" w:cs="Times New Roman"/>
                <w:b/>
                <w:bCs/>
                <w:iCs/>
                <w:color w:val="000000"/>
                <w:sz w:val="28"/>
                <w:szCs w:val="28"/>
                <w:vertAlign w:val="superscript"/>
                <w:lang w:eastAsia="ru-RU"/>
              </w:rPr>
              <w:t>2</w:t>
            </w:r>
            <w:r w:rsidR="0049214A" w:rsidRPr="001D04B9">
              <w:rPr>
                <w:rFonts w:ascii="Times New Roman" w:eastAsia="Times New Roman" w:hAnsi="Times New Roman" w:cs="Times New Roman"/>
                <w:b/>
                <w:bCs/>
                <w:iCs/>
                <w:color w:val="000000"/>
                <w:sz w:val="28"/>
                <w:szCs w:val="28"/>
                <w:lang w:eastAsia="ru-RU"/>
              </w:rPr>
              <w:t xml:space="preserve"> mM NaCl. [MO] = 5·10</w:t>
            </w:r>
            <w:r w:rsidR="0049214A" w:rsidRPr="001D04B9">
              <w:rPr>
                <w:rFonts w:ascii="Times New Roman" w:eastAsia="Times New Roman" w:hAnsi="Times New Roman" w:cs="Times New Roman"/>
                <w:b/>
                <w:bCs/>
                <w:iCs/>
                <w:color w:val="000000"/>
                <w:sz w:val="28"/>
                <w:szCs w:val="28"/>
                <w:vertAlign w:val="superscript"/>
                <w:lang w:eastAsia="ru-RU"/>
              </w:rPr>
              <w:t>-2</w:t>
            </w:r>
            <w:r w:rsidR="0049214A" w:rsidRPr="001D04B9">
              <w:rPr>
                <w:rFonts w:ascii="Times New Roman" w:eastAsia="Times New Roman" w:hAnsi="Times New Roman" w:cs="Times New Roman"/>
                <w:b/>
                <w:bCs/>
                <w:iCs/>
                <w:color w:val="000000"/>
                <w:sz w:val="28"/>
                <w:szCs w:val="28"/>
                <w:lang w:eastAsia="ru-RU"/>
              </w:rPr>
              <w:t xml:space="preserve"> mM</w:t>
            </w:r>
          </w:p>
        </w:tc>
      </w:tr>
    </w:tbl>
    <w:p w14:paraId="1E03C8EA" w14:textId="77777777" w:rsidR="00E66D59" w:rsidRPr="001D04B9" w:rsidRDefault="00E66D59" w:rsidP="00E66D59">
      <w:pPr>
        <w:spacing w:after="0" w:line="240" w:lineRule="auto"/>
        <w:ind w:firstLine="708"/>
        <w:jc w:val="both"/>
        <w:rPr>
          <w:rFonts w:ascii="Times New Roman" w:eastAsia="Times New Roman" w:hAnsi="Times New Roman" w:cs="Times New Roman"/>
          <w:bCs/>
          <w:iCs/>
          <w:color w:val="000000"/>
          <w:sz w:val="28"/>
          <w:szCs w:val="28"/>
          <w:lang w:eastAsia="ru-RU"/>
        </w:rPr>
      </w:pPr>
    </w:p>
    <w:p w14:paraId="123F7D7F" w14:textId="77777777" w:rsidR="00E66D59" w:rsidRPr="001D04B9" w:rsidRDefault="00094FFA" w:rsidP="00E66D59">
      <w:pPr>
        <w:spacing w:after="0" w:line="240" w:lineRule="auto"/>
        <w:jc w:val="both"/>
        <w:rPr>
          <w:rFonts w:ascii="Times New Roman" w:eastAsia="Times New Roman" w:hAnsi="Times New Roman" w:cs="Times New Roman"/>
          <w:b/>
          <w:bCs/>
          <w:iCs/>
          <w:color w:val="000000"/>
          <w:sz w:val="28"/>
          <w:szCs w:val="28"/>
          <w:lang w:eastAsia="ru-RU"/>
        </w:rPr>
      </w:pPr>
      <w:r w:rsidRPr="001D04B9">
        <w:rPr>
          <w:rFonts w:ascii="Times New Roman" w:eastAsia="Times New Roman" w:hAnsi="Times New Roman" w:cs="Times New Roman"/>
          <w:b/>
          <w:bCs/>
          <w:iCs/>
          <w:color w:val="000000"/>
          <w:sz w:val="28"/>
          <w:szCs w:val="28"/>
          <w:lang w:eastAsia="ru-RU"/>
        </w:rPr>
        <w:t>Table 11</w:t>
      </w:r>
      <w:r w:rsidR="00E66D59" w:rsidRPr="001D04B9">
        <w:rPr>
          <w:rFonts w:ascii="Times New Roman" w:eastAsia="Times New Roman" w:hAnsi="Times New Roman" w:cs="Times New Roman"/>
          <w:b/>
          <w:bCs/>
          <w:iCs/>
          <w:color w:val="000000"/>
          <w:sz w:val="28"/>
          <w:szCs w:val="28"/>
          <w:lang w:eastAsia="ru-RU"/>
        </w:rPr>
        <w:t xml:space="preserve"> - The equilibrium release data of MO for nanogel NIPAM</w:t>
      </w:r>
      <w:r w:rsidR="00E66D59" w:rsidRPr="001D04B9">
        <w:rPr>
          <w:rFonts w:ascii="Times New Roman" w:eastAsia="Times New Roman" w:hAnsi="Times New Roman" w:cs="Times New Roman"/>
          <w:b/>
          <w:bCs/>
          <w:iCs/>
          <w:color w:val="000000"/>
          <w:sz w:val="28"/>
          <w:szCs w:val="28"/>
          <w:vertAlign w:val="subscript"/>
          <w:lang w:eastAsia="ru-RU"/>
        </w:rPr>
        <w:t>90</w:t>
      </w:r>
      <w:r w:rsidR="00E66D59" w:rsidRPr="001D04B9">
        <w:rPr>
          <w:rFonts w:ascii="Times New Roman" w:eastAsia="Times New Roman" w:hAnsi="Times New Roman" w:cs="Times New Roman"/>
          <w:b/>
          <w:bCs/>
          <w:iCs/>
          <w:color w:val="000000"/>
          <w:sz w:val="28"/>
          <w:szCs w:val="28"/>
          <w:lang w:eastAsia="ru-RU"/>
        </w:rPr>
        <w:t>-APTAC</w:t>
      </w:r>
      <w:r w:rsidR="00E66D59" w:rsidRPr="001D04B9">
        <w:rPr>
          <w:rFonts w:ascii="Times New Roman" w:eastAsia="Times New Roman" w:hAnsi="Times New Roman" w:cs="Times New Roman"/>
          <w:b/>
          <w:bCs/>
          <w:iCs/>
          <w:color w:val="000000"/>
          <w:sz w:val="28"/>
          <w:szCs w:val="28"/>
          <w:vertAlign w:val="subscript"/>
          <w:lang w:eastAsia="ru-RU"/>
        </w:rPr>
        <w:t>7.5</w:t>
      </w:r>
      <w:r w:rsidR="00E66D59" w:rsidRPr="001D04B9">
        <w:rPr>
          <w:rFonts w:ascii="Times New Roman" w:eastAsia="Times New Roman" w:hAnsi="Times New Roman" w:cs="Times New Roman"/>
          <w:b/>
          <w:bCs/>
          <w:iCs/>
          <w:color w:val="000000"/>
          <w:sz w:val="28"/>
          <w:szCs w:val="28"/>
          <w:lang w:eastAsia="ru-RU"/>
        </w:rPr>
        <w:t>-AMPS</w:t>
      </w:r>
      <w:r w:rsidR="00E66D59" w:rsidRPr="001D04B9">
        <w:rPr>
          <w:rFonts w:ascii="Times New Roman" w:eastAsia="Times New Roman" w:hAnsi="Times New Roman" w:cs="Times New Roman"/>
          <w:b/>
          <w:bCs/>
          <w:iCs/>
          <w:color w:val="000000"/>
          <w:sz w:val="28"/>
          <w:szCs w:val="28"/>
          <w:vertAlign w:val="subscript"/>
          <w:lang w:eastAsia="ru-RU"/>
        </w:rPr>
        <w:t>2.5</w:t>
      </w:r>
      <w:r w:rsidR="00E66D59" w:rsidRPr="001D04B9">
        <w:rPr>
          <w:rFonts w:ascii="Times New Roman" w:eastAsia="Times New Roman" w:hAnsi="Times New Roman" w:cs="Times New Roman"/>
          <w:b/>
          <w:bCs/>
          <w:iCs/>
          <w:color w:val="000000"/>
          <w:sz w:val="28"/>
          <w:szCs w:val="28"/>
          <w:lang w:eastAsia="ru-RU"/>
        </w:rPr>
        <w:t xml:space="preserve"> at 25°C</w:t>
      </w:r>
    </w:p>
    <w:p w14:paraId="28BE255D" w14:textId="77777777" w:rsidR="00E66D59" w:rsidRPr="001D04B9" w:rsidRDefault="00E66D59" w:rsidP="00E66D59">
      <w:pPr>
        <w:spacing w:after="0" w:line="240" w:lineRule="auto"/>
        <w:ind w:firstLine="708"/>
        <w:jc w:val="both"/>
        <w:rPr>
          <w:rFonts w:ascii="Times New Roman" w:eastAsia="Times New Roman" w:hAnsi="Times New Roman" w:cs="Times New Roman"/>
          <w:bCs/>
          <w:iCs/>
          <w:color w:val="000000"/>
          <w:sz w:val="28"/>
          <w:szCs w:val="28"/>
          <w:lang w:eastAsia="ru-RU"/>
        </w:rPr>
      </w:pPr>
    </w:p>
    <w:tbl>
      <w:tblPr>
        <w:tblStyle w:val="a7"/>
        <w:tblW w:w="0" w:type="auto"/>
        <w:jc w:val="center"/>
        <w:tblLook w:val="04A0" w:firstRow="1" w:lastRow="0" w:firstColumn="1" w:lastColumn="0" w:noHBand="0" w:noVBand="1"/>
      </w:tblPr>
      <w:tblGrid>
        <w:gridCol w:w="2547"/>
        <w:gridCol w:w="4961"/>
      </w:tblGrid>
      <w:tr w:rsidR="00E66D59" w:rsidRPr="001D04B9" w14:paraId="58E0BCB1" w14:textId="77777777" w:rsidTr="0049214A">
        <w:trPr>
          <w:jc w:val="center"/>
        </w:trPr>
        <w:tc>
          <w:tcPr>
            <w:tcW w:w="2547" w:type="dxa"/>
            <w:vAlign w:val="center"/>
          </w:tcPr>
          <w:p w14:paraId="21AC2B6A" w14:textId="77777777" w:rsidR="00E66D59" w:rsidRPr="001D04B9" w:rsidRDefault="00E66D59" w:rsidP="00E66D59">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sym w:font="Symbol" w:char="F06D"/>
            </w:r>
            <w:r w:rsidRPr="001D04B9">
              <w:rPr>
                <w:rFonts w:ascii="Times New Roman" w:eastAsia="Times New Roman" w:hAnsi="Times New Roman" w:cs="Times New Roman"/>
                <w:bCs/>
                <w:iCs/>
                <w:color w:val="000000"/>
                <w:sz w:val="28"/>
                <w:szCs w:val="28"/>
                <w:lang w:eastAsia="ru-RU"/>
              </w:rPr>
              <w:t>, mol</w:t>
            </w:r>
            <w:r w:rsidRPr="001D04B9">
              <w:rPr>
                <w:rFonts w:ascii="Times New Roman" w:eastAsia="Times New Roman" w:hAnsi="Times New Roman" w:cs="Times New Roman"/>
                <w:bCs/>
                <w:iCs/>
                <w:color w:val="000000"/>
                <w:sz w:val="28"/>
                <w:szCs w:val="28"/>
                <w:lang w:eastAsia="ru-RU"/>
              </w:rPr>
              <w:sym w:font="Symbol" w:char="F0D7"/>
            </w:r>
            <w:r w:rsidRPr="001D04B9">
              <w:rPr>
                <w:rFonts w:ascii="Times New Roman" w:eastAsia="Times New Roman" w:hAnsi="Times New Roman" w:cs="Times New Roman"/>
                <w:bCs/>
                <w:iCs/>
                <w:color w:val="000000"/>
                <w:sz w:val="28"/>
                <w:szCs w:val="28"/>
                <w:lang w:eastAsia="ru-RU"/>
              </w:rPr>
              <w:t>L</w:t>
            </w:r>
            <w:r w:rsidRPr="001D04B9">
              <w:rPr>
                <w:rFonts w:ascii="Times New Roman" w:eastAsia="Times New Roman" w:hAnsi="Times New Roman" w:cs="Times New Roman"/>
                <w:bCs/>
                <w:iCs/>
                <w:color w:val="000000"/>
                <w:sz w:val="28"/>
                <w:szCs w:val="28"/>
                <w:vertAlign w:val="superscript"/>
                <w:lang w:eastAsia="ru-RU"/>
              </w:rPr>
              <w:t>-1</w:t>
            </w:r>
            <w:r w:rsidRPr="001D04B9">
              <w:rPr>
                <w:rFonts w:ascii="Times New Roman" w:eastAsia="Times New Roman" w:hAnsi="Times New Roman" w:cs="Times New Roman"/>
                <w:bCs/>
                <w:iCs/>
                <w:color w:val="000000"/>
                <w:sz w:val="28"/>
                <w:szCs w:val="28"/>
                <w:lang w:eastAsia="ru-RU"/>
              </w:rPr>
              <w:t xml:space="preserve"> (NaCl)</w:t>
            </w:r>
          </w:p>
        </w:tc>
        <w:tc>
          <w:tcPr>
            <w:tcW w:w="4961" w:type="dxa"/>
            <w:vAlign w:val="center"/>
          </w:tcPr>
          <w:p w14:paraId="650A580C" w14:textId="77777777" w:rsidR="00E66D59" w:rsidRPr="001D04B9" w:rsidRDefault="00E66D59" w:rsidP="00E66D59">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Released amount of MO during 30 h, (%)</w:t>
            </w:r>
          </w:p>
        </w:tc>
      </w:tr>
      <w:tr w:rsidR="00E66D59" w:rsidRPr="001D04B9" w14:paraId="1484AD20" w14:textId="77777777" w:rsidTr="0049214A">
        <w:trPr>
          <w:jc w:val="center"/>
        </w:trPr>
        <w:tc>
          <w:tcPr>
            <w:tcW w:w="2547" w:type="dxa"/>
            <w:vAlign w:val="center"/>
          </w:tcPr>
          <w:p w14:paraId="40B3C790" w14:textId="77777777" w:rsidR="00E66D59" w:rsidRPr="001D04B9" w:rsidRDefault="00E66D59" w:rsidP="00E66D59">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0</w:t>
            </w:r>
          </w:p>
        </w:tc>
        <w:tc>
          <w:tcPr>
            <w:tcW w:w="4961" w:type="dxa"/>
            <w:vAlign w:val="center"/>
          </w:tcPr>
          <w:p w14:paraId="4BFBC36B" w14:textId="77777777" w:rsidR="00E66D59" w:rsidRPr="001D04B9" w:rsidRDefault="00E66D59" w:rsidP="00E66D59">
            <w:pPr>
              <w:ind w:firstLine="708"/>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27.0±0.5</w:t>
            </w:r>
          </w:p>
        </w:tc>
      </w:tr>
      <w:tr w:rsidR="00E66D59" w:rsidRPr="001D04B9" w14:paraId="5CC86A17" w14:textId="77777777" w:rsidTr="0049214A">
        <w:trPr>
          <w:jc w:val="center"/>
        </w:trPr>
        <w:tc>
          <w:tcPr>
            <w:tcW w:w="2547" w:type="dxa"/>
            <w:vAlign w:val="center"/>
          </w:tcPr>
          <w:p w14:paraId="40F26284" w14:textId="77777777" w:rsidR="00E66D59" w:rsidRPr="001D04B9" w:rsidRDefault="0049214A" w:rsidP="00E66D59">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1</w:t>
            </w:r>
          </w:p>
        </w:tc>
        <w:tc>
          <w:tcPr>
            <w:tcW w:w="4961" w:type="dxa"/>
            <w:vAlign w:val="center"/>
          </w:tcPr>
          <w:p w14:paraId="2DBA3D24" w14:textId="77777777" w:rsidR="00E66D59" w:rsidRPr="001D04B9" w:rsidRDefault="00E66D59" w:rsidP="00E66D59">
            <w:pPr>
              <w:ind w:firstLine="708"/>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30.0±0.5</w:t>
            </w:r>
          </w:p>
        </w:tc>
      </w:tr>
      <w:tr w:rsidR="00E66D59" w:rsidRPr="001D04B9" w14:paraId="419CF112" w14:textId="77777777" w:rsidTr="0049214A">
        <w:trPr>
          <w:jc w:val="center"/>
        </w:trPr>
        <w:tc>
          <w:tcPr>
            <w:tcW w:w="2547" w:type="dxa"/>
            <w:vAlign w:val="center"/>
          </w:tcPr>
          <w:p w14:paraId="0F9AD04C" w14:textId="77777777" w:rsidR="00E66D59" w:rsidRPr="001D04B9" w:rsidRDefault="0049214A" w:rsidP="00E66D59">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1·10</w:t>
            </w:r>
            <w:r w:rsidRPr="001D04B9">
              <w:rPr>
                <w:rFonts w:ascii="Times New Roman" w:eastAsia="Times New Roman" w:hAnsi="Times New Roman" w:cs="Times New Roman"/>
                <w:bCs/>
                <w:iCs/>
                <w:color w:val="000000"/>
                <w:sz w:val="28"/>
                <w:szCs w:val="28"/>
                <w:vertAlign w:val="superscript"/>
                <w:lang w:eastAsia="ru-RU"/>
              </w:rPr>
              <w:t>1</w:t>
            </w:r>
          </w:p>
        </w:tc>
        <w:tc>
          <w:tcPr>
            <w:tcW w:w="4961" w:type="dxa"/>
            <w:vAlign w:val="center"/>
          </w:tcPr>
          <w:p w14:paraId="4135A237" w14:textId="77777777" w:rsidR="00E66D59" w:rsidRPr="001D04B9" w:rsidRDefault="00E66D59" w:rsidP="00E66D59">
            <w:pPr>
              <w:ind w:firstLine="708"/>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35.0±0.5</w:t>
            </w:r>
          </w:p>
        </w:tc>
      </w:tr>
      <w:tr w:rsidR="00E66D59" w:rsidRPr="001D04B9" w14:paraId="4244E2AD" w14:textId="77777777" w:rsidTr="0049214A">
        <w:trPr>
          <w:jc w:val="center"/>
        </w:trPr>
        <w:tc>
          <w:tcPr>
            <w:tcW w:w="2547" w:type="dxa"/>
            <w:vAlign w:val="center"/>
          </w:tcPr>
          <w:p w14:paraId="3CD91841" w14:textId="77777777" w:rsidR="00E66D59" w:rsidRPr="001D04B9" w:rsidRDefault="0049214A" w:rsidP="00E66D59">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1·10</w:t>
            </w:r>
            <w:r w:rsidRPr="001D04B9">
              <w:rPr>
                <w:rFonts w:ascii="Times New Roman" w:eastAsia="Times New Roman" w:hAnsi="Times New Roman" w:cs="Times New Roman"/>
                <w:bCs/>
                <w:iCs/>
                <w:color w:val="000000"/>
                <w:sz w:val="28"/>
                <w:szCs w:val="28"/>
                <w:vertAlign w:val="superscript"/>
                <w:lang w:eastAsia="ru-RU"/>
              </w:rPr>
              <w:t>2</w:t>
            </w:r>
          </w:p>
        </w:tc>
        <w:tc>
          <w:tcPr>
            <w:tcW w:w="4961" w:type="dxa"/>
            <w:vAlign w:val="center"/>
          </w:tcPr>
          <w:p w14:paraId="6F8451D9" w14:textId="77777777" w:rsidR="00E66D59" w:rsidRPr="001D04B9" w:rsidRDefault="00E66D59" w:rsidP="00E66D59">
            <w:pPr>
              <w:ind w:firstLine="708"/>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41.0±0.5</w:t>
            </w:r>
          </w:p>
        </w:tc>
      </w:tr>
    </w:tbl>
    <w:p w14:paraId="67B8CF9A" w14:textId="77777777" w:rsidR="00E66D59" w:rsidRPr="001D04B9" w:rsidRDefault="00E66D59" w:rsidP="00E66D59">
      <w:pPr>
        <w:spacing w:after="0" w:line="240" w:lineRule="auto"/>
        <w:ind w:firstLine="708"/>
        <w:jc w:val="both"/>
        <w:rPr>
          <w:rFonts w:ascii="Times New Roman" w:eastAsia="Times New Roman" w:hAnsi="Times New Roman" w:cs="Times New Roman"/>
          <w:bCs/>
          <w:iCs/>
          <w:color w:val="000000"/>
          <w:sz w:val="28"/>
          <w:szCs w:val="28"/>
          <w:lang w:eastAsia="ru-RU"/>
        </w:rPr>
      </w:pPr>
    </w:p>
    <w:p w14:paraId="38012F19" w14:textId="49712FAE" w:rsidR="00E66D59" w:rsidRPr="001D04B9" w:rsidRDefault="00E66D59" w:rsidP="00E66D59">
      <w:pPr>
        <w:spacing w:after="0" w:line="240" w:lineRule="auto"/>
        <w:ind w:firstLine="708"/>
        <w:jc w:val="both"/>
        <w:rPr>
          <w:rFonts w:ascii="Times New Roman" w:eastAsia="Times New Roman" w:hAnsi="Times New Roman" w:cs="Times New Roman"/>
          <w:bCs/>
          <w:iCs/>
          <w:color w:val="000000"/>
          <w:sz w:val="28"/>
          <w:szCs w:val="28"/>
          <w:lang w:eastAsia="ru-RU"/>
        </w:rPr>
      </w:pPr>
      <w:bookmarkStart w:id="32" w:name="_Hlk148291683"/>
      <w:bookmarkStart w:id="33" w:name="_Hlk148291459"/>
      <w:r w:rsidRPr="001D04B9">
        <w:rPr>
          <w:rFonts w:ascii="Times New Roman" w:eastAsia="Times New Roman" w:hAnsi="Times New Roman" w:cs="Times New Roman"/>
          <w:bCs/>
          <w:iCs/>
          <w:color w:val="000000"/>
          <w:sz w:val="28"/>
          <w:szCs w:val="28"/>
          <w:lang w:eastAsia="ru-RU"/>
        </w:rPr>
        <w:t xml:space="preserve">Gradually increasing MO release into the external solution is associated with destruction of the electrostatic interactions between the </w:t>
      </w:r>
      <w:r w:rsidR="00E94024">
        <w:rPr>
          <w:rFonts w:ascii="Times New Roman" w:eastAsia="Times New Roman" w:hAnsi="Times New Roman" w:cs="Times New Roman"/>
          <w:bCs/>
          <w:iCs/>
          <w:color w:val="000000"/>
          <w:sz w:val="28"/>
          <w:szCs w:val="28"/>
          <w:lang w:eastAsia="ru-RU"/>
        </w:rPr>
        <w:t>cationic</w:t>
      </w:r>
      <w:r w:rsidRPr="001D04B9">
        <w:rPr>
          <w:rFonts w:ascii="Times New Roman" w:eastAsia="Times New Roman" w:hAnsi="Times New Roman" w:cs="Times New Roman"/>
          <w:bCs/>
          <w:iCs/>
          <w:color w:val="000000"/>
          <w:sz w:val="28"/>
          <w:szCs w:val="28"/>
          <w:lang w:eastAsia="ru-RU"/>
        </w:rPr>
        <w:t xml:space="preserve"> groups of nanogel and the </w:t>
      </w:r>
      <w:r w:rsidR="00E94024">
        <w:rPr>
          <w:rFonts w:ascii="Times New Roman" w:eastAsia="Times New Roman" w:hAnsi="Times New Roman" w:cs="Times New Roman"/>
          <w:bCs/>
          <w:iCs/>
          <w:color w:val="000000"/>
          <w:sz w:val="28"/>
          <w:szCs w:val="28"/>
          <w:lang w:eastAsia="ru-RU"/>
        </w:rPr>
        <w:t>anionic</w:t>
      </w:r>
      <w:r w:rsidRPr="001D04B9">
        <w:rPr>
          <w:rFonts w:ascii="Times New Roman" w:eastAsia="Times New Roman" w:hAnsi="Times New Roman" w:cs="Times New Roman"/>
          <w:bCs/>
          <w:iCs/>
          <w:color w:val="000000"/>
          <w:sz w:val="28"/>
          <w:szCs w:val="28"/>
          <w:lang w:eastAsia="ru-RU"/>
        </w:rPr>
        <w:t xml:space="preserve"> dye upon increasing</w:t>
      </w:r>
      <w:bookmarkEnd w:id="32"/>
      <w:r w:rsidRPr="001D04B9">
        <w:rPr>
          <w:rFonts w:ascii="Times New Roman" w:eastAsia="Times New Roman" w:hAnsi="Times New Roman" w:cs="Times New Roman"/>
          <w:bCs/>
          <w:iCs/>
          <w:color w:val="000000"/>
          <w:sz w:val="28"/>
          <w:szCs w:val="28"/>
          <w:lang w:eastAsia="ru-RU"/>
        </w:rPr>
        <w:t xml:space="preserve"> </w:t>
      </w:r>
      <w:r w:rsidRPr="001D04B9">
        <w:rPr>
          <w:rFonts w:ascii="Times New Roman" w:eastAsia="Times New Roman" w:hAnsi="Times New Roman" w:cs="Times New Roman"/>
          <w:bCs/>
          <w:iCs/>
          <w:color w:val="000000"/>
          <w:sz w:val="28"/>
          <w:szCs w:val="28"/>
          <w:lang w:eastAsia="ru-RU"/>
        </w:rPr>
        <w:sym w:font="Symbol" w:char="F06D"/>
      </w:r>
      <w:r w:rsidRPr="001D04B9">
        <w:rPr>
          <w:rFonts w:ascii="Times New Roman" w:eastAsia="Times New Roman" w:hAnsi="Times New Roman" w:cs="Times New Roman"/>
          <w:bCs/>
          <w:iCs/>
          <w:color w:val="000000"/>
          <w:sz w:val="28"/>
          <w:szCs w:val="28"/>
          <w:lang w:eastAsia="ru-RU"/>
        </w:rPr>
        <w:t>.</w:t>
      </w:r>
    </w:p>
    <w:p w14:paraId="207897FE" w14:textId="4B233183" w:rsidR="00E66D59" w:rsidRPr="001D04B9" w:rsidRDefault="00E66D59" w:rsidP="00E66D59">
      <w:pPr>
        <w:spacing w:after="0" w:line="240" w:lineRule="auto"/>
        <w:ind w:firstLine="708"/>
        <w:jc w:val="both"/>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The release kinetics of MO from nanogel NIPAM</w:t>
      </w:r>
      <w:r w:rsidRPr="001D04B9">
        <w:rPr>
          <w:rFonts w:ascii="Times New Roman" w:eastAsia="Times New Roman" w:hAnsi="Times New Roman" w:cs="Times New Roman"/>
          <w:bCs/>
          <w:iCs/>
          <w:color w:val="000000"/>
          <w:sz w:val="28"/>
          <w:szCs w:val="28"/>
          <w:vertAlign w:val="subscript"/>
          <w:lang w:eastAsia="ru-RU"/>
        </w:rPr>
        <w:t>90</w:t>
      </w:r>
      <w:r w:rsidRPr="001D04B9">
        <w:rPr>
          <w:rFonts w:ascii="Times New Roman" w:eastAsia="Times New Roman" w:hAnsi="Times New Roman" w:cs="Times New Roman"/>
          <w:bCs/>
          <w:iCs/>
          <w:color w:val="000000"/>
          <w:sz w:val="28"/>
          <w:szCs w:val="28"/>
          <w:lang w:eastAsia="ru-RU"/>
        </w:rPr>
        <w:t>-APTAC</w:t>
      </w:r>
      <w:r w:rsidRPr="001D04B9">
        <w:rPr>
          <w:rFonts w:ascii="Times New Roman" w:eastAsia="Times New Roman" w:hAnsi="Times New Roman" w:cs="Times New Roman"/>
          <w:bCs/>
          <w:iCs/>
          <w:color w:val="000000"/>
          <w:sz w:val="28"/>
          <w:szCs w:val="28"/>
          <w:vertAlign w:val="subscript"/>
          <w:lang w:eastAsia="ru-RU"/>
        </w:rPr>
        <w:t>7.5</w:t>
      </w:r>
      <w:r w:rsidRPr="001D04B9">
        <w:rPr>
          <w:rFonts w:ascii="Times New Roman" w:eastAsia="Times New Roman" w:hAnsi="Times New Roman" w:cs="Times New Roman"/>
          <w:bCs/>
          <w:iCs/>
          <w:color w:val="000000"/>
          <w:sz w:val="28"/>
          <w:szCs w:val="28"/>
          <w:lang w:eastAsia="ru-RU"/>
        </w:rPr>
        <w:t>-AMPS</w:t>
      </w:r>
      <w:r w:rsidRPr="001D04B9">
        <w:rPr>
          <w:rFonts w:ascii="Times New Roman" w:eastAsia="Times New Roman" w:hAnsi="Times New Roman" w:cs="Times New Roman"/>
          <w:bCs/>
          <w:iCs/>
          <w:color w:val="000000"/>
          <w:sz w:val="28"/>
          <w:szCs w:val="28"/>
          <w:vertAlign w:val="subscript"/>
          <w:lang w:eastAsia="ru-RU"/>
        </w:rPr>
        <w:t>2.5</w:t>
      </w:r>
      <w:r w:rsidRPr="001D04B9">
        <w:rPr>
          <w:rFonts w:ascii="Times New Roman" w:eastAsia="Times New Roman" w:hAnsi="Times New Roman" w:cs="Times New Roman"/>
          <w:b/>
          <w:bCs/>
          <w:iCs/>
          <w:color w:val="000000"/>
          <w:sz w:val="28"/>
          <w:szCs w:val="28"/>
          <w:lang w:eastAsia="ru-RU"/>
        </w:rPr>
        <w:t xml:space="preserve"> </w:t>
      </w:r>
      <w:r w:rsidRPr="001D04B9">
        <w:rPr>
          <w:rFonts w:ascii="Times New Roman" w:eastAsia="Times New Roman" w:hAnsi="Times New Roman" w:cs="Times New Roman"/>
          <w:bCs/>
          <w:iCs/>
          <w:color w:val="000000"/>
          <w:sz w:val="28"/>
          <w:szCs w:val="28"/>
          <w:lang w:eastAsia="ru-RU"/>
        </w:rPr>
        <w:t xml:space="preserve">were fit using the </w:t>
      </w:r>
      <w:proofErr w:type="spellStart"/>
      <w:r w:rsidRPr="001D04B9">
        <w:rPr>
          <w:rFonts w:ascii="Times New Roman" w:eastAsia="Times New Roman" w:hAnsi="Times New Roman" w:cs="Times New Roman"/>
          <w:bCs/>
          <w:iCs/>
          <w:color w:val="000000"/>
          <w:sz w:val="28"/>
          <w:szCs w:val="28"/>
          <w:lang w:eastAsia="ru-RU"/>
        </w:rPr>
        <w:t>Ritger</w:t>
      </w:r>
      <w:proofErr w:type="spellEnd"/>
      <w:r w:rsidRPr="001D04B9">
        <w:rPr>
          <w:rFonts w:ascii="Times New Roman" w:eastAsia="Times New Roman" w:hAnsi="Times New Roman" w:cs="Times New Roman"/>
          <w:bCs/>
          <w:iCs/>
          <w:color w:val="000000"/>
          <w:sz w:val="28"/>
          <w:szCs w:val="28"/>
          <w:lang w:eastAsia="ru-RU"/>
        </w:rPr>
        <w:t>–</w:t>
      </w:r>
      <w:proofErr w:type="spellStart"/>
      <w:r w:rsidRPr="001D04B9">
        <w:rPr>
          <w:rFonts w:ascii="Times New Roman" w:eastAsia="Times New Roman" w:hAnsi="Times New Roman" w:cs="Times New Roman"/>
          <w:bCs/>
          <w:iCs/>
          <w:color w:val="000000"/>
          <w:sz w:val="28"/>
          <w:szCs w:val="28"/>
          <w:lang w:eastAsia="ru-RU"/>
        </w:rPr>
        <w:t>Peppas</w:t>
      </w:r>
      <w:proofErr w:type="spellEnd"/>
      <w:r w:rsidRPr="001D04B9">
        <w:rPr>
          <w:rFonts w:ascii="Times New Roman" w:eastAsia="Times New Roman" w:hAnsi="Times New Roman" w:cs="Times New Roman"/>
          <w:bCs/>
          <w:iCs/>
          <w:color w:val="000000"/>
          <w:sz w:val="28"/>
          <w:szCs w:val="28"/>
          <w:lang w:eastAsia="ru-RU"/>
        </w:rPr>
        <w:t xml:space="preserve"> equation</w:t>
      </w:r>
      <w:bookmarkEnd w:id="33"/>
      <w:r w:rsidRPr="001D04B9">
        <w:rPr>
          <w:rFonts w:ascii="Times New Roman" w:eastAsia="Times New Roman" w:hAnsi="Times New Roman" w:cs="Times New Roman"/>
          <w:bCs/>
          <w:iCs/>
          <w:color w:val="000000"/>
          <w:sz w:val="28"/>
          <w:szCs w:val="28"/>
          <w:lang w:eastAsia="ru-RU"/>
        </w:rPr>
        <w:t xml:space="preserve">. The values of </w:t>
      </w:r>
      <w:r w:rsidRPr="001D04B9">
        <w:rPr>
          <w:rFonts w:ascii="Times New Roman" w:eastAsia="Times New Roman" w:hAnsi="Times New Roman" w:cs="Times New Roman"/>
          <w:bCs/>
          <w:i/>
          <w:color w:val="000000"/>
          <w:sz w:val="28"/>
          <w:szCs w:val="28"/>
          <w:lang w:eastAsia="ru-RU"/>
        </w:rPr>
        <w:t>n</w:t>
      </w:r>
      <w:r w:rsidRPr="001D04B9">
        <w:rPr>
          <w:rFonts w:ascii="Times New Roman" w:eastAsia="Times New Roman" w:hAnsi="Times New Roman" w:cs="Times New Roman"/>
          <w:bCs/>
          <w:iCs/>
          <w:color w:val="000000"/>
          <w:sz w:val="28"/>
          <w:szCs w:val="28"/>
          <w:lang w:eastAsia="ru-RU"/>
        </w:rPr>
        <w:t xml:space="preserve"> and </w:t>
      </w:r>
      <w:r w:rsidRPr="001D04B9">
        <w:rPr>
          <w:rFonts w:ascii="Times New Roman" w:eastAsia="Times New Roman" w:hAnsi="Times New Roman" w:cs="Times New Roman"/>
          <w:bCs/>
          <w:i/>
          <w:color w:val="000000"/>
          <w:sz w:val="28"/>
          <w:szCs w:val="28"/>
          <w:lang w:eastAsia="ru-RU"/>
        </w:rPr>
        <w:t>k</w:t>
      </w:r>
      <w:r w:rsidR="00094FFA" w:rsidRPr="001D04B9">
        <w:rPr>
          <w:rFonts w:ascii="Times New Roman" w:eastAsia="Times New Roman" w:hAnsi="Times New Roman" w:cs="Times New Roman"/>
          <w:bCs/>
          <w:iCs/>
          <w:color w:val="000000"/>
          <w:sz w:val="28"/>
          <w:szCs w:val="28"/>
          <w:lang w:eastAsia="ru-RU"/>
        </w:rPr>
        <w:t xml:space="preserve"> are presented in Table </w:t>
      </w:r>
      <w:r w:rsidR="00094FFA" w:rsidRPr="001D04B9">
        <w:rPr>
          <w:rFonts w:ascii="Times New Roman" w:eastAsia="Times New Roman" w:hAnsi="Times New Roman" w:cs="Times New Roman"/>
          <w:bCs/>
          <w:iCs/>
          <w:color w:val="000000"/>
          <w:sz w:val="28"/>
          <w:szCs w:val="28"/>
          <w:lang w:eastAsia="ru-RU"/>
        </w:rPr>
        <w:lastRenderedPageBreak/>
        <w:t>12</w:t>
      </w:r>
      <w:r w:rsidRPr="001D04B9">
        <w:rPr>
          <w:rFonts w:ascii="Times New Roman" w:eastAsia="Times New Roman" w:hAnsi="Times New Roman" w:cs="Times New Roman"/>
          <w:bCs/>
          <w:iCs/>
          <w:color w:val="000000"/>
          <w:sz w:val="28"/>
          <w:szCs w:val="28"/>
          <w:lang w:eastAsia="ru-RU"/>
        </w:rPr>
        <w:t xml:space="preserve">. </w:t>
      </w:r>
      <w:bookmarkStart w:id="34" w:name="_Hlk148291757"/>
      <w:r w:rsidRPr="001D04B9">
        <w:rPr>
          <w:rFonts w:ascii="Times New Roman" w:eastAsia="Times New Roman" w:hAnsi="Times New Roman" w:cs="Times New Roman"/>
          <w:bCs/>
          <w:iCs/>
          <w:color w:val="000000"/>
          <w:sz w:val="28"/>
          <w:szCs w:val="28"/>
          <w:lang w:eastAsia="ru-RU"/>
        </w:rPr>
        <w:t xml:space="preserve">The values of </w:t>
      </w:r>
      <w:r w:rsidRPr="001D04B9">
        <w:rPr>
          <w:rFonts w:ascii="Times New Roman" w:eastAsia="Times New Roman" w:hAnsi="Times New Roman" w:cs="Times New Roman"/>
          <w:bCs/>
          <w:i/>
          <w:color w:val="000000"/>
          <w:sz w:val="28"/>
          <w:szCs w:val="28"/>
          <w:lang w:eastAsia="ru-RU"/>
        </w:rPr>
        <w:t>n</w:t>
      </w:r>
      <w:r w:rsidRPr="001D04B9">
        <w:rPr>
          <w:rFonts w:ascii="Times New Roman" w:eastAsia="Times New Roman" w:hAnsi="Times New Roman" w:cs="Times New Roman"/>
          <w:bCs/>
          <w:iCs/>
          <w:color w:val="000000"/>
          <w:sz w:val="28"/>
          <w:szCs w:val="28"/>
          <w:lang w:eastAsia="ru-RU"/>
        </w:rPr>
        <w:t xml:space="preserve"> in DI water, 1 and 1·10</w:t>
      </w:r>
      <w:r w:rsidRPr="001D04B9">
        <w:rPr>
          <w:rFonts w:ascii="Times New Roman" w:eastAsia="Times New Roman" w:hAnsi="Times New Roman" w:cs="Times New Roman"/>
          <w:bCs/>
          <w:iCs/>
          <w:color w:val="000000"/>
          <w:sz w:val="28"/>
          <w:szCs w:val="28"/>
          <w:vertAlign w:val="superscript"/>
          <w:lang w:eastAsia="ru-RU"/>
        </w:rPr>
        <w:t xml:space="preserve">1 </w:t>
      </w:r>
      <w:r w:rsidRPr="001D04B9">
        <w:rPr>
          <w:rFonts w:ascii="Times New Roman" w:eastAsia="Times New Roman" w:hAnsi="Times New Roman" w:cs="Times New Roman"/>
          <w:bCs/>
          <w:iCs/>
          <w:color w:val="000000"/>
          <w:sz w:val="28"/>
          <w:szCs w:val="28"/>
          <w:lang w:eastAsia="ru-RU"/>
        </w:rPr>
        <w:t xml:space="preserve">mM NaCl are around 1 and indicating </w:t>
      </w:r>
      <w:r w:rsidR="00BA77FF">
        <w:rPr>
          <w:rFonts w:ascii="Times New Roman" w:eastAsia="Times New Roman" w:hAnsi="Times New Roman" w:cs="Times New Roman"/>
          <w:bCs/>
          <w:iCs/>
          <w:color w:val="000000"/>
          <w:sz w:val="28"/>
          <w:szCs w:val="28"/>
          <w:lang w:eastAsia="ru-RU"/>
        </w:rPr>
        <w:t>Ca</w:t>
      </w:r>
      <w:r w:rsidR="00BA77FF" w:rsidRPr="001D04B9">
        <w:rPr>
          <w:rFonts w:ascii="Times New Roman" w:eastAsia="Times New Roman" w:hAnsi="Times New Roman" w:cs="Times New Roman"/>
          <w:bCs/>
          <w:iCs/>
          <w:color w:val="000000"/>
          <w:sz w:val="28"/>
          <w:szCs w:val="28"/>
          <w:lang w:eastAsia="ru-RU"/>
        </w:rPr>
        <w:t xml:space="preserve">se </w:t>
      </w:r>
      <w:r w:rsidRPr="001D04B9">
        <w:rPr>
          <w:rFonts w:ascii="Times New Roman" w:eastAsia="Times New Roman" w:hAnsi="Times New Roman" w:cs="Times New Roman"/>
          <w:bCs/>
          <w:iCs/>
          <w:color w:val="000000"/>
          <w:sz w:val="28"/>
          <w:szCs w:val="28"/>
          <w:lang w:eastAsia="ru-RU"/>
        </w:rPr>
        <w:t>II transport release mechanism. When MO is released into 1·10</w:t>
      </w:r>
      <w:r w:rsidRPr="001D04B9">
        <w:rPr>
          <w:rFonts w:ascii="Times New Roman" w:eastAsia="Times New Roman" w:hAnsi="Times New Roman" w:cs="Times New Roman"/>
          <w:bCs/>
          <w:iCs/>
          <w:color w:val="000000"/>
          <w:sz w:val="28"/>
          <w:szCs w:val="28"/>
          <w:vertAlign w:val="superscript"/>
          <w:lang w:eastAsia="ru-RU"/>
        </w:rPr>
        <w:t xml:space="preserve">2 </w:t>
      </w:r>
      <w:r w:rsidRPr="001D04B9">
        <w:rPr>
          <w:rFonts w:ascii="Times New Roman" w:eastAsia="Times New Roman" w:hAnsi="Times New Roman" w:cs="Times New Roman"/>
          <w:bCs/>
          <w:iCs/>
          <w:color w:val="000000"/>
          <w:sz w:val="28"/>
          <w:szCs w:val="28"/>
          <w:lang w:eastAsia="ru-RU"/>
        </w:rPr>
        <w:t xml:space="preserve">mM NaCl the </w:t>
      </w:r>
      <w:r w:rsidRPr="001D04B9">
        <w:rPr>
          <w:rFonts w:ascii="Times New Roman" w:eastAsia="Times New Roman" w:hAnsi="Times New Roman" w:cs="Times New Roman"/>
          <w:bCs/>
          <w:i/>
          <w:color w:val="000000"/>
          <w:sz w:val="28"/>
          <w:szCs w:val="28"/>
          <w:lang w:eastAsia="ru-RU"/>
        </w:rPr>
        <w:t>n</w:t>
      </w:r>
      <w:r w:rsidRPr="001D04B9">
        <w:rPr>
          <w:rFonts w:ascii="Times New Roman" w:eastAsia="Times New Roman" w:hAnsi="Times New Roman" w:cs="Times New Roman"/>
          <w:bCs/>
          <w:iCs/>
          <w:color w:val="000000"/>
          <w:sz w:val="28"/>
          <w:szCs w:val="28"/>
          <w:lang w:eastAsia="ru-RU"/>
        </w:rPr>
        <w:t xml:space="preserve"> value equals 0.69, which indicates non-</w:t>
      </w:r>
      <w:proofErr w:type="spellStart"/>
      <w:r w:rsidRPr="001D04B9">
        <w:rPr>
          <w:rFonts w:ascii="Times New Roman" w:eastAsia="Times New Roman" w:hAnsi="Times New Roman" w:cs="Times New Roman"/>
          <w:bCs/>
          <w:iCs/>
          <w:color w:val="000000"/>
          <w:sz w:val="28"/>
          <w:szCs w:val="28"/>
          <w:lang w:eastAsia="ru-RU"/>
        </w:rPr>
        <w:t>Fickian</w:t>
      </w:r>
      <w:proofErr w:type="spellEnd"/>
      <w:r w:rsidRPr="001D04B9">
        <w:rPr>
          <w:rFonts w:ascii="Times New Roman" w:eastAsia="Times New Roman" w:hAnsi="Times New Roman" w:cs="Times New Roman"/>
          <w:bCs/>
          <w:iCs/>
          <w:color w:val="000000"/>
          <w:sz w:val="28"/>
          <w:szCs w:val="28"/>
          <w:lang w:eastAsia="ru-RU"/>
        </w:rPr>
        <w:t xml:space="preserve"> (anomalous) diffusion</w:t>
      </w:r>
      <w:bookmarkEnd w:id="34"/>
      <w:r w:rsidRPr="001D04B9">
        <w:rPr>
          <w:rFonts w:ascii="Times New Roman" w:eastAsia="Times New Roman" w:hAnsi="Times New Roman" w:cs="Times New Roman"/>
          <w:bCs/>
          <w:iCs/>
          <w:color w:val="000000"/>
          <w:sz w:val="28"/>
          <w:szCs w:val="28"/>
          <w:lang w:eastAsia="ru-RU"/>
        </w:rPr>
        <w:t>.</w:t>
      </w:r>
    </w:p>
    <w:p w14:paraId="4D6BB0CE" w14:textId="77777777" w:rsidR="00E66D59" w:rsidRPr="001D04B9" w:rsidRDefault="00E66D59" w:rsidP="00E66D59">
      <w:pPr>
        <w:spacing w:after="0" w:line="240" w:lineRule="auto"/>
        <w:ind w:firstLine="708"/>
        <w:jc w:val="both"/>
        <w:rPr>
          <w:rFonts w:ascii="Times New Roman" w:eastAsia="Times New Roman" w:hAnsi="Times New Roman" w:cs="Times New Roman"/>
          <w:bCs/>
          <w:iCs/>
          <w:color w:val="000000"/>
          <w:sz w:val="28"/>
          <w:szCs w:val="28"/>
          <w:lang w:eastAsia="ru-RU"/>
        </w:rPr>
      </w:pPr>
    </w:p>
    <w:p w14:paraId="376ABE41" w14:textId="77777777" w:rsidR="00E66D59" w:rsidRPr="001D04B9" w:rsidRDefault="0049214A" w:rsidP="0049214A">
      <w:pPr>
        <w:spacing w:after="0" w:line="240" w:lineRule="auto"/>
        <w:jc w:val="both"/>
        <w:rPr>
          <w:rFonts w:ascii="Times New Roman" w:eastAsia="Times New Roman" w:hAnsi="Times New Roman" w:cs="Times New Roman"/>
          <w:b/>
          <w:bCs/>
          <w:iCs/>
          <w:color w:val="000000"/>
          <w:sz w:val="28"/>
          <w:szCs w:val="28"/>
          <w:lang w:eastAsia="ru-RU"/>
        </w:rPr>
      </w:pPr>
      <w:r w:rsidRPr="001D04B9">
        <w:rPr>
          <w:rFonts w:ascii="Times New Roman" w:eastAsia="Times New Roman" w:hAnsi="Times New Roman" w:cs="Times New Roman"/>
          <w:b/>
          <w:bCs/>
          <w:iCs/>
          <w:color w:val="000000"/>
          <w:sz w:val="28"/>
          <w:szCs w:val="28"/>
          <w:lang w:eastAsia="ru-RU"/>
        </w:rPr>
        <w:t>Tabl</w:t>
      </w:r>
      <w:r w:rsidR="00094FFA" w:rsidRPr="001D04B9">
        <w:rPr>
          <w:rFonts w:ascii="Times New Roman" w:eastAsia="Times New Roman" w:hAnsi="Times New Roman" w:cs="Times New Roman"/>
          <w:b/>
          <w:bCs/>
          <w:iCs/>
          <w:color w:val="000000"/>
          <w:sz w:val="28"/>
          <w:szCs w:val="28"/>
          <w:lang w:eastAsia="ru-RU"/>
        </w:rPr>
        <w:t>e 12</w:t>
      </w:r>
      <w:r w:rsidRPr="001D04B9">
        <w:rPr>
          <w:rFonts w:ascii="Times New Roman" w:eastAsia="Times New Roman" w:hAnsi="Times New Roman" w:cs="Times New Roman"/>
          <w:b/>
          <w:bCs/>
          <w:iCs/>
          <w:color w:val="000000"/>
          <w:sz w:val="28"/>
          <w:szCs w:val="28"/>
          <w:lang w:eastAsia="ru-RU"/>
        </w:rPr>
        <w:t xml:space="preserve"> - </w:t>
      </w:r>
      <w:r w:rsidR="00E66D59" w:rsidRPr="001D04B9">
        <w:rPr>
          <w:rFonts w:ascii="Times New Roman" w:eastAsia="Times New Roman" w:hAnsi="Times New Roman" w:cs="Times New Roman"/>
          <w:b/>
          <w:bCs/>
          <w:iCs/>
          <w:color w:val="000000"/>
          <w:sz w:val="28"/>
          <w:szCs w:val="28"/>
          <w:lang w:eastAsia="ru-RU"/>
        </w:rPr>
        <w:t xml:space="preserve">The values of </w:t>
      </w:r>
      <w:r w:rsidR="00E66D59" w:rsidRPr="001D04B9">
        <w:rPr>
          <w:rFonts w:ascii="Times New Roman" w:eastAsia="Times New Roman" w:hAnsi="Times New Roman" w:cs="Times New Roman"/>
          <w:b/>
          <w:bCs/>
          <w:i/>
          <w:iCs/>
          <w:color w:val="000000"/>
          <w:sz w:val="28"/>
          <w:szCs w:val="28"/>
          <w:lang w:eastAsia="ru-RU"/>
        </w:rPr>
        <w:t>n</w:t>
      </w:r>
      <w:r w:rsidR="00E66D59" w:rsidRPr="001D04B9">
        <w:rPr>
          <w:rFonts w:ascii="Times New Roman" w:eastAsia="Times New Roman" w:hAnsi="Times New Roman" w:cs="Times New Roman"/>
          <w:b/>
          <w:bCs/>
          <w:iCs/>
          <w:color w:val="000000"/>
          <w:sz w:val="28"/>
          <w:szCs w:val="28"/>
          <w:lang w:eastAsia="ru-RU"/>
        </w:rPr>
        <w:t xml:space="preserve"> and </w:t>
      </w:r>
      <w:r w:rsidR="00E66D59" w:rsidRPr="001D04B9">
        <w:rPr>
          <w:rFonts w:ascii="Times New Roman" w:eastAsia="Times New Roman" w:hAnsi="Times New Roman" w:cs="Times New Roman"/>
          <w:b/>
          <w:bCs/>
          <w:i/>
          <w:iCs/>
          <w:color w:val="000000"/>
          <w:sz w:val="28"/>
          <w:szCs w:val="28"/>
          <w:lang w:eastAsia="ru-RU"/>
        </w:rPr>
        <w:t>k</w:t>
      </w:r>
      <w:r w:rsidR="00E66D59" w:rsidRPr="001D04B9">
        <w:rPr>
          <w:rFonts w:ascii="Times New Roman" w:eastAsia="Times New Roman" w:hAnsi="Times New Roman" w:cs="Times New Roman"/>
          <w:b/>
          <w:bCs/>
          <w:iCs/>
          <w:color w:val="000000"/>
          <w:sz w:val="28"/>
          <w:szCs w:val="28"/>
          <w:lang w:eastAsia="ru-RU"/>
        </w:rPr>
        <w:t xml:space="preserve"> of MO for nanogel NIPAM</w:t>
      </w:r>
      <w:r w:rsidR="00E66D59" w:rsidRPr="001D04B9">
        <w:rPr>
          <w:rFonts w:ascii="Times New Roman" w:eastAsia="Times New Roman" w:hAnsi="Times New Roman" w:cs="Times New Roman"/>
          <w:b/>
          <w:bCs/>
          <w:iCs/>
          <w:color w:val="000000"/>
          <w:sz w:val="28"/>
          <w:szCs w:val="28"/>
          <w:vertAlign w:val="subscript"/>
          <w:lang w:eastAsia="ru-RU"/>
        </w:rPr>
        <w:t>90</w:t>
      </w:r>
      <w:r w:rsidR="00E66D59" w:rsidRPr="001D04B9">
        <w:rPr>
          <w:rFonts w:ascii="Times New Roman" w:eastAsia="Times New Roman" w:hAnsi="Times New Roman" w:cs="Times New Roman"/>
          <w:b/>
          <w:bCs/>
          <w:iCs/>
          <w:color w:val="000000"/>
          <w:sz w:val="28"/>
          <w:szCs w:val="28"/>
          <w:lang w:eastAsia="ru-RU"/>
        </w:rPr>
        <w:t>-APTAC</w:t>
      </w:r>
      <w:r w:rsidR="00E66D59" w:rsidRPr="001D04B9">
        <w:rPr>
          <w:rFonts w:ascii="Times New Roman" w:eastAsia="Times New Roman" w:hAnsi="Times New Roman" w:cs="Times New Roman"/>
          <w:b/>
          <w:bCs/>
          <w:iCs/>
          <w:color w:val="000000"/>
          <w:sz w:val="28"/>
          <w:szCs w:val="28"/>
          <w:vertAlign w:val="subscript"/>
          <w:lang w:eastAsia="ru-RU"/>
        </w:rPr>
        <w:t>7.5</w:t>
      </w:r>
      <w:r w:rsidR="00E66D59" w:rsidRPr="001D04B9">
        <w:rPr>
          <w:rFonts w:ascii="Times New Roman" w:eastAsia="Times New Roman" w:hAnsi="Times New Roman" w:cs="Times New Roman"/>
          <w:b/>
          <w:bCs/>
          <w:iCs/>
          <w:color w:val="000000"/>
          <w:sz w:val="28"/>
          <w:szCs w:val="28"/>
          <w:lang w:eastAsia="ru-RU"/>
        </w:rPr>
        <w:t>-AMPS</w:t>
      </w:r>
      <w:r w:rsidR="00E66D59" w:rsidRPr="001D04B9">
        <w:rPr>
          <w:rFonts w:ascii="Times New Roman" w:eastAsia="Times New Roman" w:hAnsi="Times New Roman" w:cs="Times New Roman"/>
          <w:b/>
          <w:bCs/>
          <w:iCs/>
          <w:color w:val="000000"/>
          <w:sz w:val="28"/>
          <w:szCs w:val="28"/>
          <w:vertAlign w:val="subscript"/>
          <w:lang w:eastAsia="ru-RU"/>
        </w:rPr>
        <w:t>2.5</w:t>
      </w:r>
      <w:r w:rsidR="00E66D59" w:rsidRPr="001D04B9">
        <w:rPr>
          <w:rFonts w:ascii="Times New Roman" w:eastAsia="Times New Roman" w:hAnsi="Times New Roman" w:cs="Times New Roman"/>
          <w:b/>
          <w:bCs/>
          <w:iCs/>
          <w:color w:val="000000"/>
          <w:sz w:val="28"/>
          <w:szCs w:val="28"/>
          <w:lang w:eastAsia="ru-RU"/>
        </w:rPr>
        <w:t xml:space="preserve"> at 25 °C</w:t>
      </w:r>
    </w:p>
    <w:p w14:paraId="1511A147" w14:textId="77777777" w:rsidR="0049214A" w:rsidRPr="001D04B9" w:rsidRDefault="0049214A" w:rsidP="0049214A">
      <w:pPr>
        <w:spacing w:after="0" w:line="240" w:lineRule="auto"/>
        <w:jc w:val="both"/>
        <w:rPr>
          <w:rFonts w:ascii="Times New Roman" w:eastAsia="Times New Roman" w:hAnsi="Times New Roman" w:cs="Times New Roman"/>
          <w:bCs/>
          <w:iCs/>
          <w:color w:val="000000"/>
          <w:sz w:val="28"/>
          <w:szCs w:val="28"/>
          <w:lang w:eastAsia="ru-RU"/>
        </w:rPr>
      </w:pPr>
    </w:p>
    <w:tbl>
      <w:tblPr>
        <w:tblStyle w:val="a7"/>
        <w:tblW w:w="0" w:type="auto"/>
        <w:jc w:val="center"/>
        <w:tblLayout w:type="fixed"/>
        <w:tblLook w:val="04A0" w:firstRow="1" w:lastRow="0" w:firstColumn="1" w:lastColumn="0" w:noHBand="0" w:noVBand="1"/>
      </w:tblPr>
      <w:tblGrid>
        <w:gridCol w:w="4248"/>
        <w:gridCol w:w="1417"/>
        <w:gridCol w:w="993"/>
        <w:gridCol w:w="2687"/>
      </w:tblGrid>
      <w:tr w:rsidR="00E66D59" w:rsidRPr="001D04B9" w14:paraId="33833DA0" w14:textId="77777777" w:rsidTr="0049214A">
        <w:trPr>
          <w:jc w:val="center"/>
        </w:trPr>
        <w:tc>
          <w:tcPr>
            <w:tcW w:w="4248" w:type="dxa"/>
            <w:vAlign w:val="center"/>
          </w:tcPr>
          <w:p w14:paraId="6064D637"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Release medium</w:t>
            </w:r>
          </w:p>
        </w:tc>
        <w:tc>
          <w:tcPr>
            <w:tcW w:w="1417" w:type="dxa"/>
            <w:vAlign w:val="center"/>
          </w:tcPr>
          <w:p w14:paraId="177AE961" w14:textId="77777777" w:rsidR="00E66D59" w:rsidRPr="001D04B9" w:rsidRDefault="00E66D59" w:rsidP="0049214A">
            <w:pPr>
              <w:jc w:val="center"/>
              <w:rPr>
                <w:rFonts w:ascii="Times New Roman" w:eastAsia="Times New Roman" w:hAnsi="Times New Roman" w:cs="Times New Roman"/>
                <w:bCs/>
                <w:i/>
                <w:iCs/>
                <w:color w:val="000000"/>
                <w:sz w:val="28"/>
                <w:szCs w:val="28"/>
                <w:lang w:eastAsia="ru-RU"/>
              </w:rPr>
            </w:pPr>
            <w:r w:rsidRPr="001D04B9">
              <w:rPr>
                <w:rFonts w:ascii="Times New Roman" w:eastAsia="Times New Roman" w:hAnsi="Times New Roman" w:cs="Times New Roman"/>
                <w:bCs/>
                <w:i/>
                <w:iCs/>
                <w:color w:val="000000"/>
                <w:sz w:val="28"/>
                <w:szCs w:val="28"/>
                <w:lang w:eastAsia="ru-RU"/>
              </w:rPr>
              <w:t>n</w:t>
            </w:r>
          </w:p>
        </w:tc>
        <w:tc>
          <w:tcPr>
            <w:tcW w:w="993" w:type="dxa"/>
            <w:vAlign w:val="center"/>
          </w:tcPr>
          <w:p w14:paraId="6157E935" w14:textId="77777777" w:rsidR="00E66D59" w:rsidRPr="001D04B9" w:rsidRDefault="00E66D59" w:rsidP="0049214A">
            <w:pPr>
              <w:jc w:val="center"/>
              <w:rPr>
                <w:rFonts w:ascii="Times New Roman" w:eastAsia="Times New Roman" w:hAnsi="Times New Roman" w:cs="Times New Roman"/>
                <w:bCs/>
                <w:iCs/>
                <w:color w:val="000000"/>
                <w:sz w:val="28"/>
                <w:szCs w:val="28"/>
                <w:vertAlign w:val="superscript"/>
                <w:lang w:eastAsia="ru-RU"/>
              </w:rPr>
            </w:pPr>
            <w:r w:rsidRPr="001D04B9">
              <w:rPr>
                <w:rFonts w:ascii="Times New Roman" w:eastAsia="Times New Roman" w:hAnsi="Times New Roman" w:cs="Times New Roman"/>
                <w:bCs/>
                <w:i/>
                <w:iCs/>
                <w:color w:val="000000"/>
                <w:sz w:val="28"/>
                <w:szCs w:val="28"/>
                <w:lang w:eastAsia="ru-RU"/>
              </w:rPr>
              <w:t>k</w:t>
            </w:r>
            <w:r w:rsidRPr="001D04B9">
              <w:rPr>
                <w:rFonts w:ascii="Times New Roman" w:eastAsia="Times New Roman" w:hAnsi="Times New Roman" w:cs="Times New Roman"/>
                <w:bCs/>
                <w:iCs/>
                <w:color w:val="000000"/>
                <w:sz w:val="28"/>
                <w:szCs w:val="28"/>
                <w:lang w:eastAsia="ru-RU"/>
              </w:rPr>
              <w:sym w:font="Symbol" w:char="F0D7"/>
            </w:r>
            <w:r w:rsidRPr="001D04B9">
              <w:rPr>
                <w:rFonts w:ascii="Times New Roman" w:eastAsia="Times New Roman" w:hAnsi="Times New Roman" w:cs="Times New Roman"/>
                <w:bCs/>
                <w:iCs/>
                <w:color w:val="000000"/>
                <w:sz w:val="28"/>
                <w:szCs w:val="28"/>
                <w:lang w:eastAsia="ru-RU"/>
              </w:rPr>
              <w:t>10</w:t>
            </w:r>
            <w:r w:rsidRPr="001D04B9">
              <w:rPr>
                <w:rFonts w:ascii="Times New Roman" w:eastAsia="Times New Roman" w:hAnsi="Times New Roman" w:cs="Times New Roman"/>
                <w:bCs/>
                <w:iCs/>
                <w:color w:val="000000"/>
                <w:sz w:val="28"/>
                <w:szCs w:val="28"/>
                <w:vertAlign w:val="superscript"/>
                <w:lang w:eastAsia="ru-RU"/>
              </w:rPr>
              <w:t>2</w:t>
            </w:r>
          </w:p>
        </w:tc>
        <w:tc>
          <w:tcPr>
            <w:tcW w:w="2687" w:type="dxa"/>
            <w:vAlign w:val="center"/>
          </w:tcPr>
          <w:p w14:paraId="049A6E39"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Release mechanism</w:t>
            </w:r>
          </w:p>
        </w:tc>
      </w:tr>
      <w:tr w:rsidR="00E66D59" w:rsidRPr="001D04B9" w14:paraId="716CB6BA" w14:textId="77777777" w:rsidTr="0049214A">
        <w:trPr>
          <w:jc w:val="center"/>
        </w:trPr>
        <w:tc>
          <w:tcPr>
            <w:tcW w:w="4248" w:type="dxa"/>
            <w:vAlign w:val="center"/>
          </w:tcPr>
          <w:p w14:paraId="4CDFF073" w14:textId="77777777" w:rsidR="00E66D59" w:rsidRPr="001D04B9" w:rsidRDefault="00E66D59" w:rsidP="0049214A">
            <w:pP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MO+NIPAM</w:t>
            </w:r>
            <w:r w:rsidRPr="001D04B9">
              <w:rPr>
                <w:rFonts w:ascii="Times New Roman" w:eastAsia="Times New Roman" w:hAnsi="Times New Roman" w:cs="Times New Roman"/>
                <w:bCs/>
                <w:iCs/>
                <w:color w:val="000000"/>
                <w:sz w:val="28"/>
                <w:szCs w:val="28"/>
                <w:vertAlign w:val="subscript"/>
                <w:lang w:eastAsia="ru-RU"/>
              </w:rPr>
              <w:t>90</w:t>
            </w:r>
            <w:r w:rsidRPr="001D04B9">
              <w:rPr>
                <w:rFonts w:ascii="Times New Roman" w:eastAsia="Times New Roman" w:hAnsi="Times New Roman" w:cs="Times New Roman"/>
                <w:bCs/>
                <w:iCs/>
                <w:color w:val="000000"/>
                <w:sz w:val="28"/>
                <w:szCs w:val="28"/>
                <w:lang w:eastAsia="ru-RU"/>
              </w:rPr>
              <w:t>-APTAC</w:t>
            </w:r>
            <w:r w:rsidRPr="001D04B9">
              <w:rPr>
                <w:rFonts w:ascii="Times New Roman" w:eastAsia="Times New Roman" w:hAnsi="Times New Roman" w:cs="Times New Roman"/>
                <w:bCs/>
                <w:iCs/>
                <w:color w:val="000000"/>
                <w:sz w:val="28"/>
                <w:szCs w:val="28"/>
                <w:vertAlign w:val="subscript"/>
                <w:lang w:eastAsia="ru-RU"/>
              </w:rPr>
              <w:t>7.5</w:t>
            </w:r>
            <w:r w:rsidRPr="001D04B9">
              <w:rPr>
                <w:rFonts w:ascii="Times New Roman" w:eastAsia="Times New Roman" w:hAnsi="Times New Roman" w:cs="Times New Roman"/>
                <w:bCs/>
                <w:iCs/>
                <w:color w:val="000000"/>
                <w:sz w:val="28"/>
                <w:szCs w:val="28"/>
                <w:lang w:eastAsia="ru-RU"/>
              </w:rPr>
              <w:t>-AMPS</w:t>
            </w:r>
            <w:r w:rsidRPr="001D04B9">
              <w:rPr>
                <w:rFonts w:ascii="Times New Roman" w:eastAsia="Times New Roman" w:hAnsi="Times New Roman" w:cs="Times New Roman"/>
                <w:bCs/>
                <w:iCs/>
                <w:color w:val="000000"/>
                <w:sz w:val="28"/>
                <w:szCs w:val="28"/>
                <w:vertAlign w:val="subscript"/>
                <w:lang w:eastAsia="ru-RU"/>
              </w:rPr>
              <w:t>2.5</w:t>
            </w:r>
            <w:r w:rsidRPr="001D04B9">
              <w:rPr>
                <w:rFonts w:ascii="Times New Roman" w:eastAsia="Times New Roman" w:hAnsi="Times New Roman" w:cs="Times New Roman"/>
                <w:b/>
                <w:bCs/>
                <w:iCs/>
                <w:color w:val="000000"/>
                <w:sz w:val="28"/>
                <w:szCs w:val="28"/>
                <w:lang w:eastAsia="ru-RU"/>
              </w:rPr>
              <w:t xml:space="preserve"> </w:t>
            </w:r>
            <w:r w:rsidRPr="001D04B9">
              <w:rPr>
                <w:rFonts w:ascii="Times New Roman" w:eastAsia="Times New Roman" w:hAnsi="Times New Roman" w:cs="Times New Roman"/>
                <w:bCs/>
                <w:iCs/>
                <w:color w:val="000000"/>
                <w:sz w:val="28"/>
                <w:szCs w:val="28"/>
                <w:lang w:eastAsia="ru-RU"/>
              </w:rPr>
              <w:t>into DI water</w:t>
            </w:r>
          </w:p>
        </w:tc>
        <w:tc>
          <w:tcPr>
            <w:tcW w:w="1417" w:type="dxa"/>
            <w:vAlign w:val="center"/>
          </w:tcPr>
          <w:p w14:paraId="46185700"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1.04±0.02</w:t>
            </w:r>
          </w:p>
        </w:tc>
        <w:tc>
          <w:tcPr>
            <w:tcW w:w="993" w:type="dxa"/>
            <w:vAlign w:val="center"/>
          </w:tcPr>
          <w:p w14:paraId="2ECE7211"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0.09</w:t>
            </w:r>
          </w:p>
        </w:tc>
        <w:tc>
          <w:tcPr>
            <w:tcW w:w="2687" w:type="dxa"/>
            <w:vAlign w:val="center"/>
          </w:tcPr>
          <w:p w14:paraId="40FAD290"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Case II transport</w:t>
            </w:r>
          </w:p>
        </w:tc>
      </w:tr>
      <w:tr w:rsidR="00E66D59" w:rsidRPr="001D04B9" w14:paraId="59BCD7FB" w14:textId="77777777" w:rsidTr="0049214A">
        <w:trPr>
          <w:jc w:val="center"/>
        </w:trPr>
        <w:tc>
          <w:tcPr>
            <w:tcW w:w="4248" w:type="dxa"/>
            <w:vAlign w:val="center"/>
          </w:tcPr>
          <w:p w14:paraId="72AAE44B" w14:textId="77777777" w:rsidR="00E66D59" w:rsidRPr="001D04B9" w:rsidRDefault="00E66D59" w:rsidP="0049214A">
            <w:pP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MO+NIPAM</w:t>
            </w:r>
            <w:r w:rsidRPr="001D04B9">
              <w:rPr>
                <w:rFonts w:ascii="Times New Roman" w:eastAsia="Times New Roman" w:hAnsi="Times New Roman" w:cs="Times New Roman"/>
                <w:bCs/>
                <w:iCs/>
                <w:color w:val="000000"/>
                <w:sz w:val="28"/>
                <w:szCs w:val="28"/>
                <w:vertAlign w:val="subscript"/>
                <w:lang w:eastAsia="ru-RU"/>
              </w:rPr>
              <w:t>90</w:t>
            </w:r>
            <w:r w:rsidRPr="001D04B9">
              <w:rPr>
                <w:rFonts w:ascii="Times New Roman" w:eastAsia="Times New Roman" w:hAnsi="Times New Roman" w:cs="Times New Roman"/>
                <w:bCs/>
                <w:iCs/>
                <w:color w:val="000000"/>
                <w:sz w:val="28"/>
                <w:szCs w:val="28"/>
                <w:lang w:eastAsia="ru-RU"/>
              </w:rPr>
              <w:t>-APTAC</w:t>
            </w:r>
            <w:r w:rsidRPr="001D04B9">
              <w:rPr>
                <w:rFonts w:ascii="Times New Roman" w:eastAsia="Times New Roman" w:hAnsi="Times New Roman" w:cs="Times New Roman"/>
                <w:bCs/>
                <w:iCs/>
                <w:color w:val="000000"/>
                <w:sz w:val="28"/>
                <w:szCs w:val="28"/>
                <w:vertAlign w:val="subscript"/>
                <w:lang w:eastAsia="ru-RU"/>
              </w:rPr>
              <w:t>7.5</w:t>
            </w:r>
            <w:r w:rsidRPr="001D04B9">
              <w:rPr>
                <w:rFonts w:ascii="Times New Roman" w:eastAsia="Times New Roman" w:hAnsi="Times New Roman" w:cs="Times New Roman"/>
                <w:bCs/>
                <w:iCs/>
                <w:color w:val="000000"/>
                <w:sz w:val="28"/>
                <w:szCs w:val="28"/>
                <w:lang w:eastAsia="ru-RU"/>
              </w:rPr>
              <w:t>-AMPS</w:t>
            </w:r>
            <w:r w:rsidRPr="001D04B9">
              <w:rPr>
                <w:rFonts w:ascii="Times New Roman" w:eastAsia="Times New Roman" w:hAnsi="Times New Roman" w:cs="Times New Roman"/>
                <w:bCs/>
                <w:iCs/>
                <w:color w:val="000000"/>
                <w:sz w:val="28"/>
                <w:szCs w:val="28"/>
                <w:vertAlign w:val="subscript"/>
                <w:lang w:eastAsia="ru-RU"/>
              </w:rPr>
              <w:t>2.5</w:t>
            </w:r>
            <w:r w:rsidRPr="001D04B9">
              <w:rPr>
                <w:rFonts w:ascii="Times New Roman" w:eastAsia="Times New Roman" w:hAnsi="Times New Roman" w:cs="Times New Roman"/>
                <w:bCs/>
                <w:iCs/>
                <w:color w:val="000000"/>
                <w:sz w:val="28"/>
                <w:szCs w:val="28"/>
                <w:lang w:eastAsia="ru-RU"/>
              </w:rPr>
              <w:t xml:space="preserve"> into 1 mM NaCl</w:t>
            </w:r>
          </w:p>
        </w:tc>
        <w:tc>
          <w:tcPr>
            <w:tcW w:w="1417" w:type="dxa"/>
            <w:vAlign w:val="center"/>
          </w:tcPr>
          <w:p w14:paraId="210512A6"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1.12±0.02</w:t>
            </w:r>
          </w:p>
        </w:tc>
        <w:tc>
          <w:tcPr>
            <w:tcW w:w="993" w:type="dxa"/>
            <w:vAlign w:val="center"/>
          </w:tcPr>
          <w:p w14:paraId="5AA93874"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0.05</w:t>
            </w:r>
          </w:p>
        </w:tc>
        <w:tc>
          <w:tcPr>
            <w:tcW w:w="2687" w:type="dxa"/>
            <w:vAlign w:val="center"/>
          </w:tcPr>
          <w:p w14:paraId="28E7A54A"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Case II transport</w:t>
            </w:r>
          </w:p>
        </w:tc>
      </w:tr>
      <w:tr w:rsidR="00E66D59" w:rsidRPr="001D04B9" w14:paraId="47CCCF70" w14:textId="77777777" w:rsidTr="0049214A">
        <w:trPr>
          <w:jc w:val="center"/>
        </w:trPr>
        <w:tc>
          <w:tcPr>
            <w:tcW w:w="4248" w:type="dxa"/>
            <w:vAlign w:val="center"/>
          </w:tcPr>
          <w:p w14:paraId="3CB698B1" w14:textId="77777777" w:rsidR="00E66D59" w:rsidRPr="001D04B9" w:rsidRDefault="00E66D59" w:rsidP="0049214A">
            <w:pP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MO+NIPAM</w:t>
            </w:r>
            <w:r w:rsidRPr="001D04B9">
              <w:rPr>
                <w:rFonts w:ascii="Times New Roman" w:eastAsia="Times New Roman" w:hAnsi="Times New Roman" w:cs="Times New Roman"/>
                <w:bCs/>
                <w:iCs/>
                <w:color w:val="000000"/>
                <w:sz w:val="28"/>
                <w:szCs w:val="28"/>
                <w:vertAlign w:val="subscript"/>
                <w:lang w:eastAsia="ru-RU"/>
              </w:rPr>
              <w:t>90</w:t>
            </w:r>
            <w:r w:rsidRPr="001D04B9">
              <w:rPr>
                <w:rFonts w:ascii="Times New Roman" w:eastAsia="Times New Roman" w:hAnsi="Times New Roman" w:cs="Times New Roman"/>
                <w:bCs/>
                <w:iCs/>
                <w:color w:val="000000"/>
                <w:sz w:val="28"/>
                <w:szCs w:val="28"/>
                <w:lang w:eastAsia="ru-RU"/>
              </w:rPr>
              <w:t>-APTAC</w:t>
            </w:r>
            <w:r w:rsidRPr="001D04B9">
              <w:rPr>
                <w:rFonts w:ascii="Times New Roman" w:eastAsia="Times New Roman" w:hAnsi="Times New Roman" w:cs="Times New Roman"/>
                <w:bCs/>
                <w:iCs/>
                <w:color w:val="000000"/>
                <w:sz w:val="28"/>
                <w:szCs w:val="28"/>
                <w:vertAlign w:val="subscript"/>
                <w:lang w:eastAsia="ru-RU"/>
              </w:rPr>
              <w:t>7.5</w:t>
            </w:r>
            <w:r w:rsidRPr="001D04B9">
              <w:rPr>
                <w:rFonts w:ascii="Times New Roman" w:eastAsia="Times New Roman" w:hAnsi="Times New Roman" w:cs="Times New Roman"/>
                <w:bCs/>
                <w:iCs/>
                <w:color w:val="000000"/>
                <w:sz w:val="28"/>
                <w:szCs w:val="28"/>
                <w:lang w:eastAsia="ru-RU"/>
              </w:rPr>
              <w:t>-AMPS</w:t>
            </w:r>
            <w:r w:rsidRPr="001D04B9">
              <w:rPr>
                <w:rFonts w:ascii="Times New Roman" w:eastAsia="Times New Roman" w:hAnsi="Times New Roman" w:cs="Times New Roman"/>
                <w:bCs/>
                <w:iCs/>
                <w:color w:val="000000"/>
                <w:sz w:val="28"/>
                <w:szCs w:val="28"/>
                <w:vertAlign w:val="subscript"/>
                <w:lang w:eastAsia="ru-RU"/>
              </w:rPr>
              <w:t>2.5</w:t>
            </w:r>
            <w:r w:rsidRPr="001D04B9">
              <w:rPr>
                <w:rFonts w:ascii="Times New Roman" w:eastAsia="Times New Roman" w:hAnsi="Times New Roman" w:cs="Times New Roman"/>
                <w:bCs/>
                <w:iCs/>
                <w:color w:val="000000"/>
                <w:sz w:val="28"/>
                <w:szCs w:val="28"/>
                <w:lang w:eastAsia="ru-RU"/>
              </w:rPr>
              <w:t xml:space="preserve"> into 1·10</w:t>
            </w:r>
            <w:r w:rsidRPr="001D04B9">
              <w:rPr>
                <w:rFonts w:ascii="Times New Roman" w:eastAsia="Times New Roman" w:hAnsi="Times New Roman" w:cs="Times New Roman"/>
                <w:bCs/>
                <w:iCs/>
                <w:color w:val="000000"/>
                <w:sz w:val="28"/>
                <w:szCs w:val="28"/>
                <w:vertAlign w:val="superscript"/>
                <w:lang w:eastAsia="ru-RU"/>
              </w:rPr>
              <w:t xml:space="preserve">1 </w:t>
            </w:r>
            <w:r w:rsidRPr="001D04B9">
              <w:rPr>
                <w:rFonts w:ascii="Times New Roman" w:eastAsia="Times New Roman" w:hAnsi="Times New Roman" w:cs="Times New Roman"/>
                <w:bCs/>
                <w:iCs/>
                <w:color w:val="000000"/>
                <w:sz w:val="28"/>
                <w:szCs w:val="28"/>
                <w:lang w:eastAsia="ru-RU"/>
              </w:rPr>
              <w:t>mM NaCl</w:t>
            </w:r>
          </w:p>
        </w:tc>
        <w:tc>
          <w:tcPr>
            <w:tcW w:w="1417" w:type="dxa"/>
            <w:vAlign w:val="center"/>
          </w:tcPr>
          <w:p w14:paraId="440C9657"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1.03±0.02</w:t>
            </w:r>
          </w:p>
        </w:tc>
        <w:tc>
          <w:tcPr>
            <w:tcW w:w="993" w:type="dxa"/>
            <w:vAlign w:val="center"/>
          </w:tcPr>
          <w:p w14:paraId="31F071DB"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0.16</w:t>
            </w:r>
          </w:p>
        </w:tc>
        <w:tc>
          <w:tcPr>
            <w:tcW w:w="2687" w:type="dxa"/>
            <w:vAlign w:val="center"/>
          </w:tcPr>
          <w:p w14:paraId="704CA7C3"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Case II transport</w:t>
            </w:r>
          </w:p>
        </w:tc>
      </w:tr>
      <w:tr w:rsidR="00E66D59" w:rsidRPr="001D04B9" w14:paraId="522347EB" w14:textId="77777777" w:rsidTr="0049214A">
        <w:trPr>
          <w:jc w:val="center"/>
        </w:trPr>
        <w:tc>
          <w:tcPr>
            <w:tcW w:w="4248" w:type="dxa"/>
            <w:vAlign w:val="center"/>
          </w:tcPr>
          <w:p w14:paraId="173ECF3C" w14:textId="77777777" w:rsidR="00E66D59" w:rsidRPr="001D04B9" w:rsidRDefault="00E66D59" w:rsidP="0049214A">
            <w:pP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MO+NIPAM</w:t>
            </w:r>
            <w:r w:rsidRPr="001D04B9">
              <w:rPr>
                <w:rFonts w:ascii="Times New Roman" w:eastAsia="Times New Roman" w:hAnsi="Times New Roman" w:cs="Times New Roman"/>
                <w:bCs/>
                <w:iCs/>
                <w:color w:val="000000"/>
                <w:sz w:val="28"/>
                <w:szCs w:val="28"/>
                <w:vertAlign w:val="subscript"/>
                <w:lang w:eastAsia="ru-RU"/>
              </w:rPr>
              <w:t>90</w:t>
            </w:r>
            <w:r w:rsidRPr="001D04B9">
              <w:rPr>
                <w:rFonts w:ascii="Times New Roman" w:eastAsia="Times New Roman" w:hAnsi="Times New Roman" w:cs="Times New Roman"/>
                <w:bCs/>
                <w:iCs/>
                <w:color w:val="000000"/>
                <w:sz w:val="28"/>
                <w:szCs w:val="28"/>
                <w:lang w:eastAsia="ru-RU"/>
              </w:rPr>
              <w:t>-APTAC</w:t>
            </w:r>
            <w:r w:rsidRPr="001D04B9">
              <w:rPr>
                <w:rFonts w:ascii="Times New Roman" w:eastAsia="Times New Roman" w:hAnsi="Times New Roman" w:cs="Times New Roman"/>
                <w:bCs/>
                <w:iCs/>
                <w:color w:val="000000"/>
                <w:sz w:val="28"/>
                <w:szCs w:val="28"/>
                <w:vertAlign w:val="subscript"/>
                <w:lang w:eastAsia="ru-RU"/>
              </w:rPr>
              <w:t>7.5</w:t>
            </w:r>
            <w:r w:rsidRPr="001D04B9">
              <w:rPr>
                <w:rFonts w:ascii="Times New Roman" w:eastAsia="Times New Roman" w:hAnsi="Times New Roman" w:cs="Times New Roman"/>
                <w:bCs/>
                <w:iCs/>
                <w:color w:val="000000"/>
                <w:sz w:val="28"/>
                <w:szCs w:val="28"/>
                <w:lang w:eastAsia="ru-RU"/>
              </w:rPr>
              <w:t>-AMPS</w:t>
            </w:r>
            <w:r w:rsidRPr="001D04B9">
              <w:rPr>
                <w:rFonts w:ascii="Times New Roman" w:eastAsia="Times New Roman" w:hAnsi="Times New Roman" w:cs="Times New Roman"/>
                <w:bCs/>
                <w:iCs/>
                <w:color w:val="000000"/>
                <w:sz w:val="28"/>
                <w:szCs w:val="28"/>
                <w:vertAlign w:val="subscript"/>
                <w:lang w:eastAsia="ru-RU"/>
              </w:rPr>
              <w:t>2.5</w:t>
            </w:r>
            <w:r w:rsidRPr="001D04B9">
              <w:rPr>
                <w:rFonts w:ascii="Times New Roman" w:eastAsia="Times New Roman" w:hAnsi="Times New Roman" w:cs="Times New Roman"/>
                <w:bCs/>
                <w:iCs/>
                <w:color w:val="000000"/>
                <w:sz w:val="28"/>
                <w:szCs w:val="28"/>
                <w:lang w:eastAsia="ru-RU"/>
              </w:rPr>
              <w:t xml:space="preserve"> into 1·10</w:t>
            </w:r>
            <w:r w:rsidRPr="001D04B9">
              <w:rPr>
                <w:rFonts w:ascii="Times New Roman" w:eastAsia="Times New Roman" w:hAnsi="Times New Roman" w:cs="Times New Roman"/>
                <w:bCs/>
                <w:iCs/>
                <w:color w:val="000000"/>
                <w:sz w:val="28"/>
                <w:szCs w:val="28"/>
                <w:vertAlign w:val="superscript"/>
                <w:lang w:eastAsia="ru-RU"/>
              </w:rPr>
              <w:t xml:space="preserve">2 </w:t>
            </w:r>
            <w:r w:rsidRPr="001D04B9">
              <w:rPr>
                <w:rFonts w:ascii="Times New Roman" w:eastAsia="Times New Roman" w:hAnsi="Times New Roman" w:cs="Times New Roman"/>
                <w:bCs/>
                <w:iCs/>
                <w:color w:val="000000"/>
                <w:sz w:val="28"/>
                <w:szCs w:val="28"/>
                <w:lang w:eastAsia="ru-RU"/>
              </w:rPr>
              <w:t>mM NaCl</w:t>
            </w:r>
          </w:p>
        </w:tc>
        <w:tc>
          <w:tcPr>
            <w:tcW w:w="1417" w:type="dxa"/>
            <w:vAlign w:val="center"/>
          </w:tcPr>
          <w:p w14:paraId="5FA0F894" w14:textId="22AE2D39" w:rsidR="00E66D59" w:rsidRPr="001D04B9" w:rsidRDefault="0091290B" w:rsidP="0049214A">
            <w:pPr>
              <w:jc w:val="center"/>
              <w:rPr>
                <w:rFonts w:ascii="Times New Roman" w:eastAsia="Times New Roman" w:hAnsi="Times New Roman" w:cs="Times New Roman"/>
                <w:bCs/>
                <w:iCs/>
                <w:color w:val="000000"/>
                <w:sz w:val="28"/>
                <w:szCs w:val="28"/>
                <w:lang w:eastAsia="ru-RU"/>
              </w:rPr>
            </w:pPr>
            <w:r>
              <w:rPr>
                <w:rFonts w:ascii="Times New Roman" w:eastAsia="Times New Roman" w:hAnsi="Times New Roman" w:cs="Times New Roman"/>
                <w:bCs/>
                <w:iCs/>
                <w:color w:val="000000"/>
                <w:sz w:val="28"/>
                <w:szCs w:val="28"/>
                <w:lang w:eastAsia="ru-RU"/>
              </w:rPr>
              <w:t>0.7</w:t>
            </w:r>
            <w:r w:rsidR="00E66D59" w:rsidRPr="001D04B9">
              <w:rPr>
                <w:rFonts w:ascii="Times New Roman" w:eastAsia="Times New Roman" w:hAnsi="Times New Roman" w:cs="Times New Roman"/>
                <w:bCs/>
                <w:iCs/>
                <w:color w:val="000000"/>
                <w:sz w:val="28"/>
                <w:szCs w:val="28"/>
                <w:lang w:eastAsia="ru-RU"/>
              </w:rPr>
              <w:t>±0.02</w:t>
            </w:r>
          </w:p>
        </w:tc>
        <w:tc>
          <w:tcPr>
            <w:tcW w:w="993" w:type="dxa"/>
            <w:vAlign w:val="center"/>
          </w:tcPr>
          <w:p w14:paraId="3D6D200E"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0.50</w:t>
            </w:r>
          </w:p>
        </w:tc>
        <w:tc>
          <w:tcPr>
            <w:tcW w:w="2687" w:type="dxa"/>
            <w:vAlign w:val="center"/>
          </w:tcPr>
          <w:p w14:paraId="1E738E35"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non-</w:t>
            </w:r>
            <w:proofErr w:type="spellStart"/>
            <w:r w:rsidRPr="001D04B9">
              <w:rPr>
                <w:rFonts w:ascii="Times New Roman" w:eastAsia="Times New Roman" w:hAnsi="Times New Roman" w:cs="Times New Roman"/>
                <w:bCs/>
                <w:iCs/>
                <w:color w:val="000000"/>
                <w:sz w:val="28"/>
                <w:szCs w:val="28"/>
                <w:lang w:eastAsia="ru-RU"/>
              </w:rPr>
              <w:t>Fickian</w:t>
            </w:r>
            <w:proofErr w:type="spellEnd"/>
            <w:r w:rsidRPr="001D04B9">
              <w:rPr>
                <w:rFonts w:ascii="Times New Roman" w:eastAsia="Times New Roman" w:hAnsi="Times New Roman" w:cs="Times New Roman"/>
                <w:bCs/>
                <w:iCs/>
                <w:color w:val="000000"/>
                <w:sz w:val="28"/>
                <w:szCs w:val="28"/>
                <w:lang w:eastAsia="ru-RU"/>
              </w:rPr>
              <w:t xml:space="preserve"> diffusion</w:t>
            </w:r>
          </w:p>
        </w:tc>
      </w:tr>
    </w:tbl>
    <w:p w14:paraId="2E8AD2D8" w14:textId="77777777" w:rsidR="00E66D59" w:rsidRPr="001D04B9" w:rsidRDefault="00E66D59" w:rsidP="00E66D59">
      <w:pPr>
        <w:spacing w:after="0" w:line="240" w:lineRule="auto"/>
        <w:ind w:firstLine="708"/>
        <w:jc w:val="both"/>
        <w:rPr>
          <w:rFonts w:ascii="Times New Roman" w:eastAsia="Times New Roman" w:hAnsi="Times New Roman" w:cs="Times New Roman"/>
          <w:bCs/>
          <w:iCs/>
          <w:color w:val="000000"/>
          <w:sz w:val="28"/>
          <w:szCs w:val="28"/>
          <w:lang w:eastAsia="ru-RU"/>
        </w:rPr>
      </w:pPr>
    </w:p>
    <w:p w14:paraId="2E89F49F" w14:textId="0FFAB76C" w:rsidR="006E2CB2" w:rsidRPr="006E2CB2" w:rsidRDefault="00E66D59" w:rsidP="006E2CB2">
      <w:pPr>
        <w:spacing w:after="0" w:line="240" w:lineRule="auto"/>
        <w:ind w:firstLine="708"/>
        <w:jc w:val="both"/>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The release kinetics of MB from NIPAM</w:t>
      </w:r>
      <w:r w:rsidRPr="001D04B9">
        <w:rPr>
          <w:rFonts w:ascii="Times New Roman" w:eastAsia="Times New Roman" w:hAnsi="Times New Roman" w:cs="Times New Roman"/>
          <w:bCs/>
          <w:iCs/>
          <w:color w:val="000000"/>
          <w:sz w:val="28"/>
          <w:szCs w:val="28"/>
          <w:vertAlign w:val="subscript"/>
          <w:lang w:eastAsia="ru-RU"/>
        </w:rPr>
        <w:t>90</w:t>
      </w:r>
      <w:r w:rsidRPr="001D04B9">
        <w:rPr>
          <w:rFonts w:ascii="Times New Roman" w:eastAsia="Times New Roman" w:hAnsi="Times New Roman" w:cs="Times New Roman"/>
          <w:bCs/>
          <w:iCs/>
          <w:color w:val="000000"/>
          <w:sz w:val="28"/>
          <w:szCs w:val="28"/>
          <w:lang w:eastAsia="ru-RU"/>
        </w:rPr>
        <w:t>-APTAC</w:t>
      </w:r>
      <w:r w:rsidRPr="001D04B9">
        <w:rPr>
          <w:rFonts w:ascii="Times New Roman" w:eastAsia="Times New Roman" w:hAnsi="Times New Roman" w:cs="Times New Roman"/>
          <w:bCs/>
          <w:iCs/>
          <w:color w:val="000000"/>
          <w:sz w:val="28"/>
          <w:szCs w:val="28"/>
          <w:vertAlign w:val="subscript"/>
          <w:lang w:eastAsia="ru-RU"/>
        </w:rPr>
        <w:t>2.5</w:t>
      </w:r>
      <w:r w:rsidRPr="001D04B9">
        <w:rPr>
          <w:rFonts w:ascii="Times New Roman" w:eastAsia="Times New Roman" w:hAnsi="Times New Roman" w:cs="Times New Roman"/>
          <w:bCs/>
          <w:iCs/>
          <w:color w:val="000000"/>
          <w:sz w:val="28"/>
          <w:szCs w:val="28"/>
          <w:lang w:eastAsia="ru-RU"/>
        </w:rPr>
        <w:t>-AMPS</w:t>
      </w:r>
      <w:r w:rsidRPr="001D04B9">
        <w:rPr>
          <w:rFonts w:ascii="Times New Roman" w:eastAsia="Times New Roman" w:hAnsi="Times New Roman" w:cs="Times New Roman"/>
          <w:bCs/>
          <w:iCs/>
          <w:color w:val="000000"/>
          <w:sz w:val="28"/>
          <w:szCs w:val="28"/>
          <w:vertAlign w:val="subscript"/>
          <w:lang w:eastAsia="ru-RU"/>
        </w:rPr>
        <w:t xml:space="preserve">7.5 </w:t>
      </w:r>
      <w:r w:rsidRPr="001D04B9">
        <w:rPr>
          <w:rFonts w:ascii="Times New Roman" w:eastAsia="Times New Roman" w:hAnsi="Times New Roman" w:cs="Times New Roman"/>
          <w:bCs/>
          <w:iCs/>
          <w:color w:val="000000"/>
          <w:sz w:val="28"/>
          <w:szCs w:val="28"/>
          <w:lang w:eastAsia="ru-RU"/>
        </w:rPr>
        <w:t>nanogel was studied in aqueous-salt solutions at µ = 1, 1·10</w:t>
      </w:r>
      <w:r w:rsidRPr="001D04B9">
        <w:rPr>
          <w:rFonts w:ascii="Times New Roman" w:eastAsia="Times New Roman" w:hAnsi="Times New Roman" w:cs="Times New Roman"/>
          <w:bCs/>
          <w:iCs/>
          <w:color w:val="000000"/>
          <w:sz w:val="28"/>
          <w:szCs w:val="28"/>
          <w:vertAlign w:val="superscript"/>
          <w:lang w:eastAsia="ru-RU"/>
        </w:rPr>
        <w:t>1</w:t>
      </w:r>
      <w:r w:rsidRPr="001D04B9">
        <w:rPr>
          <w:rFonts w:ascii="Times New Roman" w:eastAsia="Times New Roman" w:hAnsi="Times New Roman" w:cs="Times New Roman"/>
          <w:bCs/>
          <w:iCs/>
          <w:color w:val="000000"/>
          <w:sz w:val="28"/>
          <w:szCs w:val="28"/>
          <w:lang w:eastAsia="ru-RU"/>
        </w:rPr>
        <w:t xml:space="preserve"> and 1·10</w:t>
      </w:r>
      <w:r w:rsidRPr="001D04B9">
        <w:rPr>
          <w:rFonts w:ascii="Times New Roman" w:eastAsia="Times New Roman" w:hAnsi="Times New Roman" w:cs="Times New Roman"/>
          <w:bCs/>
          <w:iCs/>
          <w:color w:val="000000"/>
          <w:sz w:val="28"/>
          <w:szCs w:val="28"/>
          <w:vertAlign w:val="superscript"/>
          <w:lang w:eastAsia="ru-RU"/>
        </w:rPr>
        <w:t>2</w:t>
      </w:r>
      <w:r w:rsidR="0049214A" w:rsidRPr="001D04B9">
        <w:rPr>
          <w:rFonts w:ascii="Times New Roman" w:eastAsia="Times New Roman" w:hAnsi="Times New Roman" w:cs="Times New Roman"/>
          <w:bCs/>
          <w:iCs/>
          <w:color w:val="000000"/>
          <w:sz w:val="28"/>
          <w:szCs w:val="28"/>
          <w:lang w:eastAsia="ru-RU"/>
        </w:rPr>
        <w:t xml:space="preserve"> mM NaCl (Figure 54</w:t>
      </w:r>
      <w:r w:rsidRPr="001D04B9">
        <w:rPr>
          <w:rFonts w:ascii="Times New Roman" w:eastAsia="Times New Roman" w:hAnsi="Times New Roman" w:cs="Times New Roman"/>
          <w:bCs/>
          <w:iCs/>
          <w:color w:val="000000"/>
          <w:sz w:val="28"/>
          <w:szCs w:val="28"/>
          <w:lang w:eastAsia="ru-RU"/>
        </w:rPr>
        <w:t xml:space="preserve">). </w:t>
      </w:r>
      <w:bookmarkStart w:id="35" w:name="_Hlk148291814"/>
      <w:r w:rsidRPr="001D04B9">
        <w:rPr>
          <w:rFonts w:ascii="Times New Roman" w:eastAsia="Times New Roman" w:hAnsi="Times New Roman" w:cs="Times New Roman"/>
          <w:bCs/>
          <w:iCs/>
          <w:color w:val="000000"/>
          <w:sz w:val="28"/>
          <w:szCs w:val="28"/>
          <w:lang w:eastAsia="ru-RU"/>
        </w:rPr>
        <w:t>When µ = 1 and 1·10</w:t>
      </w:r>
      <w:r w:rsidRPr="001D04B9">
        <w:rPr>
          <w:rFonts w:ascii="Times New Roman" w:eastAsia="Times New Roman" w:hAnsi="Times New Roman" w:cs="Times New Roman"/>
          <w:bCs/>
          <w:iCs/>
          <w:color w:val="000000"/>
          <w:sz w:val="28"/>
          <w:szCs w:val="28"/>
          <w:vertAlign w:val="superscript"/>
          <w:lang w:eastAsia="ru-RU"/>
        </w:rPr>
        <w:t>1</w:t>
      </w:r>
      <w:r w:rsidRPr="001D04B9">
        <w:rPr>
          <w:rFonts w:ascii="Times New Roman" w:eastAsia="Times New Roman" w:hAnsi="Times New Roman" w:cs="Times New Roman"/>
          <w:bCs/>
          <w:iCs/>
          <w:color w:val="000000"/>
          <w:sz w:val="28"/>
          <w:szCs w:val="28"/>
          <w:lang w:eastAsia="ru-RU"/>
        </w:rPr>
        <w:t xml:space="preserve"> mM NaCl (up to 400 min), the intensive diffusion of MB from the nanogel matrix is ​​observed. This owes to the step-by-step destruction of the nanogel-dye complex due to screening of the negative charges of the nanogel by NaCl ions. At time interval from 400 to 1600 min, the MB diffusion rate reaches a plateau. This indicates the stationary nature of the release of the dye molecules from the bulk of the nanogel. At µ = 1·10</w:t>
      </w:r>
      <w:r w:rsidRPr="001D04B9">
        <w:rPr>
          <w:rFonts w:ascii="Times New Roman" w:eastAsia="Times New Roman" w:hAnsi="Times New Roman" w:cs="Times New Roman"/>
          <w:bCs/>
          <w:iCs/>
          <w:color w:val="000000"/>
          <w:sz w:val="28"/>
          <w:szCs w:val="28"/>
          <w:vertAlign w:val="superscript"/>
          <w:lang w:eastAsia="ru-RU"/>
        </w:rPr>
        <w:t xml:space="preserve">2 </w:t>
      </w:r>
      <w:r w:rsidRPr="001D04B9">
        <w:rPr>
          <w:rFonts w:ascii="Times New Roman" w:eastAsia="Times New Roman" w:hAnsi="Times New Roman" w:cs="Times New Roman"/>
          <w:bCs/>
          <w:iCs/>
          <w:color w:val="000000"/>
          <w:sz w:val="28"/>
          <w:szCs w:val="28"/>
          <w:lang w:eastAsia="ru-RU"/>
        </w:rPr>
        <w:t xml:space="preserve">mM NaCl the rate of the dye diffusion from the nanogel matrix increases linearly, but after 1400 and 1600 min it reaches </w:t>
      </w:r>
      <w:r w:rsidR="00BA77FF">
        <w:rPr>
          <w:rFonts w:ascii="Times New Roman" w:eastAsia="Times New Roman" w:hAnsi="Times New Roman" w:cs="Times New Roman"/>
          <w:bCs/>
          <w:iCs/>
          <w:color w:val="000000"/>
          <w:sz w:val="28"/>
          <w:szCs w:val="28"/>
          <w:lang w:eastAsia="ru-RU"/>
        </w:rPr>
        <w:t>a plateau</w:t>
      </w:r>
      <w:r w:rsidRPr="001D04B9">
        <w:rPr>
          <w:rFonts w:ascii="Times New Roman" w:eastAsia="Times New Roman" w:hAnsi="Times New Roman" w:cs="Times New Roman"/>
          <w:bCs/>
          <w:iCs/>
          <w:color w:val="000000"/>
          <w:sz w:val="28"/>
          <w:szCs w:val="28"/>
          <w:lang w:eastAsia="ru-RU"/>
        </w:rPr>
        <w:t xml:space="preserve">. </w:t>
      </w:r>
      <w:bookmarkEnd w:id="35"/>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E66D59" w:rsidRPr="001D04B9" w14:paraId="272C8F50" w14:textId="77777777" w:rsidTr="00E66D59">
        <w:trPr>
          <w:jc w:val="center"/>
        </w:trPr>
        <w:tc>
          <w:tcPr>
            <w:tcW w:w="9345" w:type="dxa"/>
          </w:tcPr>
          <w:p w14:paraId="67579CF0" w14:textId="77777777" w:rsidR="00E66D59" w:rsidRPr="001D04B9" w:rsidRDefault="00E66D59" w:rsidP="0049214A">
            <w:pPr>
              <w:ind w:firstLine="708"/>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color w:val="000000"/>
                <w:sz w:val="28"/>
                <w:szCs w:val="28"/>
                <w:lang w:eastAsia="ru-RU"/>
              </w:rPr>
              <w:object w:dxaOrig="6263" w:dyaOrig="4407" w14:anchorId="6E0F1C05">
                <v:shape id="_x0000_i1081" type="#_x0000_t75" style="width:324pt;height:230.5pt" o:ole="">
                  <v:imagedata r:id="rId139" o:title=""/>
                </v:shape>
                <o:OLEObject Type="Embed" ProgID="Origin50.Graph" ShapeID="_x0000_i1081" DrawAspect="Content" ObjectID="_1771835714" r:id="rId140"/>
              </w:object>
            </w:r>
          </w:p>
        </w:tc>
      </w:tr>
      <w:tr w:rsidR="00E66D59" w:rsidRPr="001D04B9" w14:paraId="7666CFB0" w14:textId="77777777" w:rsidTr="00E66D59">
        <w:trPr>
          <w:jc w:val="center"/>
        </w:trPr>
        <w:tc>
          <w:tcPr>
            <w:tcW w:w="9345" w:type="dxa"/>
          </w:tcPr>
          <w:p w14:paraId="7382A7A8" w14:textId="77777777" w:rsidR="00E66D59" w:rsidRPr="001D04B9" w:rsidRDefault="0049214A" w:rsidP="0049214A">
            <w:pPr>
              <w:jc w:val="center"/>
              <w:rPr>
                <w:rFonts w:ascii="Times New Roman" w:eastAsia="Times New Roman" w:hAnsi="Times New Roman" w:cs="Times New Roman"/>
                <w:b/>
                <w:bCs/>
                <w:iCs/>
                <w:color w:val="000000"/>
                <w:sz w:val="28"/>
                <w:szCs w:val="28"/>
                <w:lang w:eastAsia="ru-RU"/>
              </w:rPr>
            </w:pPr>
            <w:r w:rsidRPr="001D04B9">
              <w:rPr>
                <w:rFonts w:ascii="Times New Roman" w:eastAsia="Times New Roman" w:hAnsi="Times New Roman" w:cs="Times New Roman"/>
                <w:b/>
                <w:bCs/>
                <w:iCs/>
                <w:color w:val="000000"/>
                <w:sz w:val="28"/>
                <w:szCs w:val="28"/>
                <w:lang w:eastAsia="ru-RU"/>
              </w:rPr>
              <w:t>Figure 54</w:t>
            </w:r>
            <w:r w:rsidR="00C64874" w:rsidRPr="001D04B9">
              <w:rPr>
                <w:rFonts w:ascii="Times New Roman" w:eastAsia="Times New Roman" w:hAnsi="Times New Roman" w:cs="Times New Roman"/>
                <w:b/>
                <w:bCs/>
                <w:iCs/>
                <w:color w:val="000000"/>
                <w:sz w:val="28"/>
                <w:szCs w:val="28"/>
                <w:lang w:eastAsia="ru-RU"/>
              </w:rPr>
              <w:t xml:space="preserve"> -</w:t>
            </w:r>
            <w:r w:rsidR="00E66D59" w:rsidRPr="001D04B9">
              <w:rPr>
                <w:rFonts w:ascii="Times New Roman" w:eastAsia="Times New Roman" w:hAnsi="Times New Roman" w:cs="Times New Roman"/>
                <w:b/>
                <w:bCs/>
                <w:iCs/>
                <w:color w:val="000000"/>
                <w:sz w:val="28"/>
                <w:szCs w:val="28"/>
                <w:lang w:eastAsia="ru-RU"/>
              </w:rPr>
              <w:t xml:space="preserve"> Cumulative release of MB from NIPAM</w:t>
            </w:r>
            <w:r w:rsidR="00E66D59" w:rsidRPr="001D04B9">
              <w:rPr>
                <w:rFonts w:ascii="Times New Roman" w:eastAsia="Times New Roman" w:hAnsi="Times New Roman" w:cs="Times New Roman"/>
                <w:b/>
                <w:bCs/>
                <w:iCs/>
                <w:color w:val="000000"/>
                <w:sz w:val="28"/>
                <w:szCs w:val="28"/>
                <w:vertAlign w:val="subscript"/>
                <w:lang w:eastAsia="ru-RU"/>
              </w:rPr>
              <w:t>90</w:t>
            </w:r>
            <w:r w:rsidR="00E66D59" w:rsidRPr="001D04B9">
              <w:rPr>
                <w:rFonts w:ascii="Times New Roman" w:eastAsia="Times New Roman" w:hAnsi="Times New Roman" w:cs="Times New Roman"/>
                <w:b/>
                <w:bCs/>
                <w:iCs/>
                <w:color w:val="000000"/>
                <w:sz w:val="28"/>
                <w:szCs w:val="28"/>
                <w:lang w:eastAsia="ru-RU"/>
              </w:rPr>
              <w:t>-APTAC</w:t>
            </w:r>
            <w:r w:rsidR="00E66D59" w:rsidRPr="001D04B9">
              <w:rPr>
                <w:rFonts w:ascii="Times New Roman" w:eastAsia="Times New Roman" w:hAnsi="Times New Roman" w:cs="Times New Roman"/>
                <w:b/>
                <w:bCs/>
                <w:iCs/>
                <w:color w:val="000000"/>
                <w:sz w:val="28"/>
                <w:szCs w:val="28"/>
                <w:vertAlign w:val="subscript"/>
                <w:lang w:eastAsia="ru-RU"/>
              </w:rPr>
              <w:t>2.5</w:t>
            </w:r>
            <w:r w:rsidR="00E66D59" w:rsidRPr="001D04B9">
              <w:rPr>
                <w:rFonts w:ascii="Times New Roman" w:eastAsia="Times New Roman" w:hAnsi="Times New Roman" w:cs="Times New Roman"/>
                <w:b/>
                <w:bCs/>
                <w:iCs/>
                <w:color w:val="000000"/>
                <w:sz w:val="28"/>
                <w:szCs w:val="28"/>
                <w:lang w:eastAsia="ru-RU"/>
              </w:rPr>
              <w:t>-AMPS</w:t>
            </w:r>
            <w:r w:rsidR="00E66D59" w:rsidRPr="001D04B9">
              <w:rPr>
                <w:rFonts w:ascii="Times New Roman" w:eastAsia="Times New Roman" w:hAnsi="Times New Roman" w:cs="Times New Roman"/>
                <w:b/>
                <w:bCs/>
                <w:iCs/>
                <w:color w:val="000000"/>
                <w:sz w:val="28"/>
                <w:szCs w:val="28"/>
                <w:vertAlign w:val="subscript"/>
                <w:lang w:eastAsia="ru-RU"/>
              </w:rPr>
              <w:t xml:space="preserve">7.5 </w:t>
            </w:r>
            <w:r w:rsidR="00E66D59" w:rsidRPr="001D04B9">
              <w:rPr>
                <w:rFonts w:ascii="Times New Roman" w:eastAsia="Times New Roman" w:hAnsi="Times New Roman" w:cs="Times New Roman"/>
                <w:b/>
                <w:bCs/>
                <w:iCs/>
                <w:color w:val="000000"/>
                <w:sz w:val="28"/>
                <w:szCs w:val="28"/>
                <w:lang w:eastAsia="ru-RU"/>
              </w:rPr>
              <w:t>nanogel in different media at 25°C: (1) DI water, (2) 1 mM NaCl, (3) 1·10</w:t>
            </w:r>
            <w:r w:rsidR="00E66D59" w:rsidRPr="001D04B9">
              <w:rPr>
                <w:rFonts w:ascii="Times New Roman" w:eastAsia="Times New Roman" w:hAnsi="Times New Roman" w:cs="Times New Roman"/>
                <w:b/>
                <w:bCs/>
                <w:iCs/>
                <w:color w:val="000000"/>
                <w:sz w:val="28"/>
                <w:szCs w:val="28"/>
                <w:vertAlign w:val="superscript"/>
                <w:lang w:eastAsia="ru-RU"/>
              </w:rPr>
              <w:t>1</w:t>
            </w:r>
            <w:r w:rsidR="00E66D59" w:rsidRPr="001D04B9">
              <w:rPr>
                <w:rFonts w:ascii="Times New Roman" w:eastAsia="Times New Roman" w:hAnsi="Times New Roman" w:cs="Times New Roman"/>
                <w:b/>
                <w:bCs/>
                <w:iCs/>
                <w:color w:val="000000"/>
                <w:sz w:val="28"/>
                <w:szCs w:val="28"/>
                <w:lang w:eastAsia="ru-RU"/>
              </w:rPr>
              <w:t xml:space="preserve"> mM NaCl and (4) 1·10</w:t>
            </w:r>
            <w:r w:rsidR="00E66D59" w:rsidRPr="001D04B9">
              <w:rPr>
                <w:rFonts w:ascii="Times New Roman" w:eastAsia="Times New Roman" w:hAnsi="Times New Roman" w:cs="Times New Roman"/>
                <w:b/>
                <w:bCs/>
                <w:iCs/>
                <w:color w:val="000000"/>
                <w:sz w:val="28"/>
                <w:szCs w:val="28"/>
                <w:vertAlign w:val="superscript"/>
                <w:lang w:eastAsia="ru-RU"/>
              </w:rPr>
              <w:t>2</w:t>
            </w:r>
            <w:r w:rsidR="00E66D59" w:rsidRPr="001D04B9">
              <w:rPr>
                <w:rFonts w:ascii="Times New Roman" w:eastAsia="Times New Roman" w:hAnsi="Times New Roman" w:cs="Times New Roman"/>
                <w:b/>
                <w:bCs/>
                <w:iCs/>
                <w:color w:val="000000"/>
                <w:sz w:val="28"/>
                <w:szCs w:val="28"/>
                <w:lang w:eastAsia="ru-RU"/>
              </w:rPr>
              <w:t xml:space="preserve"> mM NaCl</w:t>
            </w:r>
          </w:p>
        </w:tc>
      </w:tr>
    </w:tbl>
    <w:p w14:paraId="1FA45865" w14:textId="77777777" w:rsidR="00E66D59" w:rsidRPr="001D04B9" w:rsidRDefault="00E66D59" w:rsidP="006E2CB2">
      <w:pPr>
        <w:spacing w:after="0" w:line="240" w:lineRule="auto"/>
        <w:ind w:firstLine="708"/>
        <w:jc w:val="both"/>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lastRenderedPageBreak/>
        <w:t>The released amount of MB from the nanogel</w:t>
      </w:r>
      <w:r w:rsidR="0049214A" w:rsidRPr="001D04B9">
        <w:rPr>
          <w:rFonts w:ascii="Times New Roman" w:eastAsia="Times New Roman" w:hAnsi="Times New Roman" w:cs="Times New Roman"/>
          <w:bCs/>
          <w:iCs/>
          <w:color w:val="000000"/>
          <w:sz w:val="28"/>
          <w:szCs w:val="28"/>
          <w:lang w:eastAsia="ru-RU"/>
        </w:rPr>
        <w:t xml:space="preserve"> </w:t>
      </w:r>
      <w:r w:rsidR="00094FFA" w:rsidRPr="001D04B9">
        <w:rPr>
          <w:rFonts w:ascii="Times New Roman" w:eastAsia="Times New Roman" w:hAnsi="Times New Roman" w:cs="Times New Roman"/>
          <w:bCs/>
          <w:iCs/>
          <w:color w:val="000000"/>
          <w:sz w:val="28"/>
          <w:szCs w:val="28"/>
          <w:lang w:eastAsia="ru-RU"/>
        </w:rPr>
        <w:t>matrix is summarized in Table 13</w:t>
      </w:r>
      <w:r w:rsidRPr="001D04B9">
        <w:rPr>
          <w:rFonts w:ascii="Times New Roman" w:eastAsia="Times New Roman" w:hAnsi="Times New Roman" w:cs="Times New Roman"/>
          <w:bCs/>
          <w:iCs/>
          <w:color w:val="000000"/>
          <w:sz w:val="28"/>
          <w:szCs w:val="28"/>
          <w:lang w:eastAsia="ru-RU"/>
        </w:rPr>
        <w:t>.</w:t>
      </w:r>
    </w:p>
    <w:p w14:paraId="7EDFE76A" w14:textId="77777777" w:rsidR="00E66D59" w:rsidRPr="001D04B9" w:rsidRDefault="00E66D59" w:rsidP="00E66D59">
      <w:pPr>
        <w:spacing w:after="0" w:line="240" w:lineRule="auto"/>
        <w:ind w:firstLine="708"/>
        <w:jc w:val="both"/>
        <w:rPr>
          <w:rFonts w:ascii="Times New Roman" w:eastAsia="Times New Roman" w:hAnsi="Times New Roman" w:cs="Times New Roman"/>
          <w:bCs/>
          <w:iCs/>
          <w:color w:val="000000"/>
          <w:sz w:val="28"/>
          <w:szCs w:val="28"/>
          <w:lang w:eastAsia="ru-RU"/>
        </w:rPr>
      </w:pPr>
    </w:p>
    <w:p w14:paraId="028990DE" w14:textId="77777777" w:rsidR="00E66D59" w:rsidRPr="001D04B9" w:rsidRDefault="00094FFA" w:rsidP="0049214A">
      <w:pPr>
        <w:spacing w:after="0" w:line="240" w:lineRule="auto"/>
        <w:jc w:val="both"/>
        <w:rPr>
          <w:rFonts w:ascii="Times New Roman" w:eastAsia="Times New Roman" w:hAnsi="Times New Roman" w:cs="Times New Roman"/>
          <w:b/>
          <w:bCs/>
          <w:iCs/>
          <w:color w:val="000000"/>
          <w:sz w:val="28"/>
          <w:szCs w:val="28"/>
          <w:lang w:eastAsia="ru-RU"/>
        </w:rPr>
      </w:pPr>
      <w:r w:rsidRPr="001D04B9">
        <w:rPr>
          <w:rFonts w:ascii="Times New Roman" w:eastAsia="Times New Roman" w:hAnsi="Times New Roman" w:cs="Times New Roman"/>
          <w:b/>
          <w:bCs/>
          <w:iCs/>
          <w:color w:val="000000"/>
          <w:sz w:val="28"/>
          <w:szCs w:val="28"/>
          <w:lang w:eastAsia="ru-RU"/>
        </w:rPr>
        <w:t>Table 13</w:t>
      </w:r>
      <w:r w:rsidR="0049214A" w:rsidRPr="001D04B9">
        <w:rPr>
          <w:rFonts w:ascii="Times New Roman" w:eastAsia="Times New Roman" w:hAnsi="Times New Roman" w:cs="Times New Roman"/>
          <w:b/>
          <w:bCs/>
          <w:iCs/>
          <w:color w:val="000000"/>
          <w:sz w:val="28"/>
          <w:szCs w:val="28"/>
          <w:lang w:eastAsia="ru-RU"/>
        </w:rPr>
        <w:t xml:space="preserve"> - </w:t>
      </w:r>
      <w:r w:rsidR="00E66D59" w:rsidRPr="001D04B9">
        <w:rPr>
          <w:rFonts w:ascii="Times New Roman" w:eastAsia="Times New Roman" w:hAnsi="Times New Roman" w:cs="Times New Roman"/>
          <w:b/>
          <w:bCs/>
          <w:iCs/>
          <w:color w:val="000000"/>
          <w:sz w:val="28"/>
          <w:szCs w:val="28"/>
          <w:lang w:eastAsia="ru-RU"/>
        </w:rPr>
        <w:t>The equilibrium release data of MB for nanogel NIPAM</w:t>
      </w:r>
      <w:r w:rsidR="00E66D59" w:rsidRPr="001D04B9">
        <w:rPr>
          <w:rFonts w:ascii="Times New Roman" w:eastAsia="Times New Roman" w:hAnsi="Times New Roman" w:cs="Times New Roman"/>
          <w:b/>
          <w:bCs/>
          <w:iCs/>
          <w:color w:val="000000"/>
          <w:sz w:val="28"/>
          <w:szCs w:val="28"/>
          <w:vertAlign w:val="subscript"/>
          <w:lang w:eastAsia="ru-RU"/>
        </w:rPr>
        <w:t>90</w:t>
      </w:r>
      <w:r w:rsidR="00E66D59" w:rsidRPr="001D04B9">
        <w:rPr>
          <w:rFonts w:ascii="Times New Roman" w:eastAsia="Times New Roman" w:hAnsi="Times New Roman" w:cs="Times New Roman"/>
          <w:b/>
          <w:bCs/>
          <w:iCs/>
          <w:color w:val="000000"/>
          <w:sz w:val="28"/>
          <w:szCs w:val="28"/>
          <w:lang w:eastAsia="ru-RU"/>
        </w:rPr>
        <w:t>-APTAC</w:t>
      </w:r>
      <w:r w:rsidR="00E66D59" w:rsidRPr="001D04B9">
        <w:rPr>
          <w:rFonts w:ascii="Times New Roman" w:eastAsia="Times New Roman" w:hAnsi="Times New Roman" w:cs="Times New Roman"/>
          <w:b/>
          <w:bCs/>
          <w:iCs/>
          <w:color w:val="000000"/>
          <w:sz w:val="28"/>
          <w:szCs w:val="28"/>
          <w:vertAlign w:val="subscript"/>
          <w:lang w:eastAsia="ru-RU"/>
        </w:rPr>
        <w:t>2.5</w:t>
      </w:r>
      <w:r w:rsidR="00E66D59" w:rsidRPr="001D04B9">
        <w:rPr>
          <w:rFonts w:ascii="Times New Roman" w:eastAsia="Times New Roman" w:hAnsi="Times New Roman" w:cs="Times New Roman"/>
          <w:b/>
          <w:bCs/>
          <w:iCs/>
          <w:color w:val="000000"/>
          <w:sz w:val="28"/>
          <w:szCs w:val="28"/>
          <w:lang w:eastAsia="ru-RU"/>
        </w:rPr>
        <w:t>-AMPS</w:t>
      </w:r>
      <w:r w:rsidR="00E66D59" w:rsidRPr="001D04B9">
        <w:rPr>
          <w:rFonts w:ascii="Times New Roman" w:eastAsia="Times New Roman" w:hAnsi="Times New Roman" w:cs="Times New Roman"/>
          <w:b/>
          <w:bCs/>
          <w:iCs/>
          <w:color w:val="000000"/>
          <w:sz w:val="28"/>
          <w:szCs w:val="28"/>
          <w:vertAlign w:val="subscript"/>
          <w:lang w:eastAsia="ru-RU"/>
        </w:rPr>
        <w:t>7.5</w:t>
      </w:r>
      <w:r w:rsidR="00E66D59" w:rsidRPr="001D04B9">
        <w:rPr>
          <w:rFonts w:ascii="Times New Roman" w:eastAsia="Times New Roman" w:hAnsi="Times New Roman" w:cs="Times New Roman"/>
          <w:b/>
          <w:bCs/>
          <w:iCs/>
          <w:color w:val="000000"/>
          <w:sz w:val="28"/>
          <w:szCs w:val="28"/>
          <w:lang w:eastAsia="ru-RU"/>
        </w:rPr>
        <w:t xml:space="preserve"> at 25 °C</w:t>
      </w:r>
    </w:p>
    <w:p w14:paraId="72874EB7" w14:textId="77777777" w:rsidR="00E66D59" w:rsidRPr="001D04B9" w:rsidRDefault="00E66D59" w:rsidP="00E66D59">
      <w:pPr>
        <w:spacing w:after="0" w:line="240" w:lineRule="auto"/>
        <w:ind w:firstLine="708"/>
        <w:jc w:val="both"/>
        <w:rPr>
          <w:rFonts w:ascii="Times New Roman" w:eastAsia="Times New Roman" w:hAnsi="Times New Roman" w:cs="Times New Roman"/>
          <w:bCs/>
          <w:iCs/>
          <w:color w:val="000000"/>
          <w:sz w:val="28"/>
          <w:szCs w:val="28"/>
          <w:lang w:eastAsia="ru-RU"/>
        </w:rPr>
      </w:pPr>
    </w:p>
    <w:tbl>
      <w:tblPr>
        <w:tblStyle w:val="a7"/>
        <w:tblW w:w="0" w:type="auto"/>
        <w:jc w:val="center"/>
        <w:tblLook w:val="04A0" w:firstRow="1" w:lastRow="0" w:firstColumn="1" w:lastColumn="0" w:noHBand="0" w:noVBand="1"/>
      </w:tblPr>
      <w:tblGrid>
        <w:gridCol w:w="2689"/>
        <w:gridCol w:w="4961"/>
      </w:tblGrid>
      <w:tr w:rsidR="00E66D59" w:rsidRPr="001D04B9" w14:paraId="5B3B8E3C" w14:textId="77777777" w:rsidTr="0049214A">
        <w:trPr>
          <w:jc w:val="center"/>
        </w:trPr>
        <w:tc>
          <w:tcPr>
            <w:tcW w:w="2689" w:type="dxa"/>
            <w:vAlign w:val="center"/>
          </w:tcPr>
          <w:p w14:paraId="4BE3B9EB" w14:textId="77777777" w:rsidR="00E66D59" w:rsidRPr="001D04B9" w:rsidRDefault="00E66D59" w:rsidP="0049214A">
            <w:pPr>
              <w:jc w:val="both"/>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sym w:font="Symbol" w:char="F06D"/>
            </w:r>
            <w:r w:rsidRPr="001D04B9">
              <w:rPr>
                <w:rFonts w:ascii="Times New Roman" w:eastAsia="Times New Roman" w:hAnsi="Times New Roman" w:cs="Times New Roman"/>
                <w:bCs/>
                <w:iCs/>
                <w:color w:val="000000"/>
                <w:sz w:val="28"/>
                <w:szCs w:val="28"/>
                <w:lang w:eastAsia="ru-RU"/>
              </w:rPr>
              <w:t>, mol</w:t>
            </w:r>
            <w:r w:rsidRPr="001D04B9">
              <w:rPr>
                <w:rFonts w:ascii="Times New Roman" w:eastAsia="Times New Roman" w:hAnsi="Times New Roman" w:cs="Times New Roman"/>
                <w:bCs/>
                <w:iCs/>
                <w:color w:val="000000"/>
                <w:sz w:val="28"/>
                <w:szCs w:val="28"/>
                <w:lang w:eastAsia="ru-RU"/>
              </w:rPr>
              <w:sym w:font="Symbol" w:char="F0D7"/>
            </w:r>
            <w:r w:rsidRPr="001D04B9">
              <w:rPr>
                <w:rFonts w:ascii="Times New Roman" w:eastAsia="Times New Roman" w:hAnsi="Times New Roman" w:cs="Times New Roman"/>
                <w:bCs/>
                <w:iCs/>
                <w:color w:val="000000"/>
                <w:sz w:val="28"/>
                <w:szCs w:val="28"/>
                <w:lang w:eastAsia="ru-RU"/>
              </w:rPr>
              <w:t>L</w:t>
            </w:r>
            <w:r w:rsidRPr="001D04B9">
              <w:rPr>
                <w:rFonts w:ascii="Times New Roman" w:eastAsia="Times New Roman" w:hAnsi="Times New Roman" w:cs="Times New Roman"/>
                <w:bCs/>
                <w:iCs/>
                <w:color w:val="000000"/>
                <w:sz w:val="28"/>
                <w:szCs w:val="28"/>
                <w:vertAlign w:val="superscript"/>
                <w:lang w:eastAsia="ru-RU"/>
              </w:rPr>
              <w:t>-1</w:t>
            </w:r>
            <w:r w:rsidRPr="001D04B9">
              <w:rPr>
                <w:rFonts w:ascii="Times New Roman" w:eastAsia="Times New Roman" w:hAnsi="Times New Roman" w:cs="Times New Roman"/>
                <w:bCs/>
                <w:iCs/>
                <w:color w:val="000000"/>
                <w:sz w:val="28"/>
                <w:szCs w:val="28"/>
                <w:lang w:eastAsia="ru-RU"/>
              </w:rPr>
              <w:t xml:space="preserve"> (NaCl)</w:t>
            </w:r>
          </w:p>
        </w:tc>
        <w:tc>
          <w:tcPr>
            <w:tcW w:w="4961" w:type="dxa"/>
            <w:vAlign w:val="center"/>
          </w:tcPr>
          <w:p w14:paraId="7A604B74" w14:textId="77777777" w:rsidR="00E66D59" w:rsidRPr="001D04B9" w:rsidRDefault="00E66D59" w:rsidP="0049214A">
            <w:pPr>
              <w:jc w:val="both"/>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 xml:space="preserve">Released amount of MB during 27 h, (%) </w:t>
            </w:r>
          </w:p>
        </w:tc>
      </w:tr>
      <w:tr w:rsidR="00E66D59" w:rsidRPr="001D04B9" w14:paraId="06E83E9E" w14:textId="77777777" w:rsidTr="0049214A">
        <w:trPr>
          <w:jc w:val="center"/>
        </w:trPr>
        <w:tc>
          <w:tcPr>
            <w:tcW w:w="2689" w:type="dxa"/>
            <w:vAlign w:val="center"/>
          </w:tcPr>
          <w:p w14:paraId="16CC7F9F"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0</w:t>
            </w:r>
          </w:p>
        </w:tc>
        <w:tc>
          <w:tcPr>
            <w:tcW w:w="4961" w:type="dxa"/>
            <w:vAlign w:val="center"/>
          </w:tcPr>
          <w:p w14:paraId="3E48B8D9"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14.0±0.5</w:t>
            </w:r>
          </w:p>
        </w:tc>
      </w:tr>
      <w:tr w:rsidR="00E66D59" w:rsidRPr="001D04B9" w14:paraId="60C9E273" w14:textId="77777777" w:rsidTr="0049214A">
        <w:trPr>
          <w:jc w:val="center"/>
        </w:trPr>
        <w:tc>
          <w:tcPr>
            <w:tcW w:w="2689" w:type="dxa"/>
            <w:vAlign w:val="center"/>
          </w:tcPr>
          <w:p w14:paraId="16B6E873"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1</w:t>
            </w:r>
          </w:p>
        </w:tc>
        <w:tc>
          <w:tcPr>
            <w:tcW w:w="4961" w:type="dxa"/>
            <w:vAlign w:val="center"/>
          </w:tcPr>
          <w:p w14:paraId="02004E56"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28.0±0.5</w:t>
            </w:r>
          </w:p>
        </w:tc>
      </w:tr>
      <w:tr w:rsidR="00E66D59" w:rsidRPr="001D04B9" w14:paraId="765227B5" w14:textId="77777777" w:rsidTr="0049214A">
        <w:trPr>
          <w:jc w:val="center"/>
        </w:trPr>
        <w:tc>
          <w:tcPr>
            <w:tcW w:w="2689" w:type="dxa"/>
            <w:vAlign w:val="center"/>
          </w:tcPr>
          <w:p w14:paraId="3C01523C"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1·10</w:t>
            </w:r>
            <w:r w:rsidRPr="001D04B9">
              <w:rPr>
                <w:rFonts w:ascii="Times New Roman" w:eastAsia="Times New Roman" w:hAnsi="Times New Roman" w:cs="Times New Roman"/>
                <w:bCs/>
                <w:iCs/>
                <w:color w:val="000000"/>
                <w:sz w:val="28"/>
                <w:szCs w:val="28"/>
                <w:vertAlign w:val="superscript"/>
                <w:lang w:eastAsia="ru-RU"/>
              </w:rPr>
              <w:t>1</w:t>
            </w:r>
          </w:p>
        </w:tc>
        <w:tc>
          <w:tcPr>
            <w:tcW w:w="4961" w:type="dxa"/>
            <w:vAlign w:val="center"/>
          </w:tcPr>
          <w:p w14:paraId="19BCAD54"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34.0±0.5</w:t>
            </w:r>
          </w:p>
        </w:tc>
      </w:tr>
      <w:tr w:rsidR="00E66D59" w:rsidRPr="001D04B9" w14:paraId="6042F734" w14:textId="77777777" w:rsidTr="0049214A">
        <w:trPr>
          <w:trHeight w:val="70"/>
          <w:jc w:val="center"/>
        </w:trPr>
        <w:tc>
          <w:tcPr>
            <w:tcW w:w="2689" w:type="dxa"/>
            <w:vAlign w:val="center"/>
          </w:tcPr>
          <w:p w14:paraId="48CA53CC"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1·10</w:t>
            </w:r>
            <w:r w:rsidRPr="001D04B9">
              <w:rPr>
                <w:rFonts w:ascii="Times New Roman" w:eastAsia="Times New Roman" w:hAnsi="Times New Roman" w:cs="Times New Roman"/>
                <w:bCs/>
                <w:iCs/>
                <w:color w:val="000000"/>
                <w:sz w:val="28"/>
                <w:szCs w:val="28"/>
                <w:vertAlign w:val="superscript"/>
                <w:lang w:eastAsia="ru-RU"/>
              </w:rPr>
              <w:t>2</w:t>
            </w:r>
          </w:p>
        </w:tc>
        <w:tc>
          <w:tcPr>
            <w:tcW w:w="4961" w:type="dxa"/>
            <w:vAlign w:val="center"/>
          </w:tcPr>
          <w:p w14:paraId="14FD9B7E"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37.0±0.5</w:t>
            </w:r>
          </w:p>
        </w:tc>
      </w:tr>
    </w:tbl>
    <w:p w14:paraId="04127C35" w14:textId="77777777" w:rsidR="00E66D59" w:rsidRPr="001D04B9" w:rsidRDefault="00E66D59" w:rsidP="00E66D59">
      <w:pPr>
        <w:spacing w:after="0" w:line="240" w:lineRule="auto"/>
        <w:ind w:firstLine="708"/>
        <w:jc w:val="both"/>
        <w:rPr>
          <w:rFonts w:ascii="Times New Roman" w:eastAsia="Times New Roman" w:hAnsi="Times New Roman" w:cs="Times New Roman"/>
          <w:bCs/>
          <w:iCs/>
          <w:color w:val="000000"/>
          <w:sz w:val="28"/>
          <w:szCs w:val="28"/>
          <w:lang w:eastAsia="ru-RU"/>
        </w:rPr>
      </w:pPr>
    </w:p>
    <w:p w14:paraId="5433A976" w14:textId="77777777" w:rsidR="00E66D59" w:rsidRPr="001D04B9" w:rsidRDefault="00E66D59" w:rsidP="00E66D59">
      <w:pPr>
        <w:spacing w:after="0" w:line="240" w:lineRule="auto"/>
        <w:ind w:firstLine="708"/>
        <w:jc w:val="both"/>
        <w:rPr>
          <w:rFonts w:ascii="Times New Roman" w:eastAsia="Times New Roman" w:hAnsi="Times New Roman" w:cs="Times New Roman"/>
          <w:bCs/>
          <w:iCs/>
          <w:color w:val="000000"/>
          <w:sz w:val="28"/>
          <w:szCs w:val="28"/>
          <w:lang w:eastAsia="ru-RU"/>
        </w:rPr>
      </w:pPr>
      <w:bookmarkStart w:id="36" w:name="_Hlk148291889"/>
      <w:r w:rsidRPr="001D04B9">
        <w:rPr>
          <w:rFonts w:ascii="Times New Roman" w:eastAsia="Times New Roman" w:hAnsi="Times New Roman" w:cs="Times New Roman"/>
          <w:bCs/>
          <w:iCs/>
          <w:color w:val="000000"/>
          <w:sz w:val="28"/>
          <w:szCs w:val="28"/>
          <w:lang w:eastAsia="ru-RU"/>
        </w:rPr>
        <w:t xml:space="preserve">The values of </w:t>
      </w:r>
      <w:proofErr w:type="spellStart"/>
      <w:r w:rsidRPr="001D04B9">
        <w:rPr>
          <w:rFonts w:ascii="Times New Roman" w:eastAsia="Times New Roman" w:hAnsi="Times New Roman" w:cs="Times New Roman"/>
          <w:bCs/>
          <w:i/>
          <w:color w:val="000000"/>
          <w:sz w:val="28"/>
          <w:szCs w:val="28"/>
          <w:lang w:eastAsia="ru-RU"/>
        </w:rPr>
        <w:t>n</w:t>
      </w:r>
      <w:proofErr w:type="spellEnd"/>
      <w:r w:rsidRPr="001D04B9">
        <w:rPr>
          <w:rFonts w:ascii="Times New Roman" w:eastAsia="Times New Roman" w:hAnsi="Times New Roman" w:cs="Times New Roman"/>
          <w:bCs/>
          <w:iCs/>
          <w:color w:val="000000"/>
          <w:sz w:val="28"/>
          <w:szCs w:val="28"/>
          <w:lang w:eastAsia="ru-RU"/>
        </w:rPr>
        <w:t xml:space="preserve"> equal one upon release of MB from the NIPAM</w:t>
      </w:r>
      <w:r w:rsidRPr="001D04B9">
        <w:rPr>
          <w:rFonts w:ascii="Times New Roman" w:eastAsia="Times New Roman" w:hAnsi="Times New Roman" w:cs="Times New Roman"/>
          <w:bCs/>
          <w:iCs/>
          <w:color w:val="000000"/>
          <w:sz w:val="28"/>
          <w:szCs w:val="28"/>
          <w:vertAlign w:val="subscript"/>
          <w:lang w:eastAsia="ru-RU"/>
        </w:rPr>
        <w:t>90</w:t>
      </w:r>
      <w:r w:rsidRPr="001D04B9">
        <w:rPr>
          <w:rFonts w:ascii="Times New Roman" w:eastAsia="Times New Roman" w:hAnsi="Times New Roman" w:cs="Times New Roman"/>
          <w:bCs/>
          <w:iCs/>
          <w:color w:val="000000"/>
          <w:sz w:val="28"/>
          <w:szCs w:val="28"/>
          <w:lang w:eastAsia="ru-RU"/>
        </w:rPr>
        <w:t>-APTAC</w:t>
      </w:r>
      <w:r w:rsidRPr="001D04B9">
        <w:rPr>
          <w:rFonts w:ascii="Times New Roman" w:eastAsia="Times New Roman" w:hAnsi="Times New Roman" w:cs="Times New Roman"/>
          <w:bCs/>
          <w:iCs/>
          <w:color w:val="000000"/>
          <w:sz w:val="28"/>
          <w:szCs w:val="28"/>
          <w:vertAlign w:val="subscript"/>
          <w:lang w:eastAsia="ru-RU"/>
        </w:rPr>
        <w:t>2.5</w:t>
      </w:r>
      <w:r w:rsidRPr="001D04B9">
        <w:rPr>
          <w:rFonts w:ascii="Times New Roman" w:eastAsia="Times New Roman" w:hAnsi="Times New Roman" w:cs="Times New Roman"/>
          <w:bCs/>
          <w:iCs/>
          <w:color w:val="000000"/>
          <w:sz w:val="28"/>
          <w:szCs w:val="28"/>
          <w:lang w:eastAsia="ru-RU"/>
        </w:rPr>
        <w:t>-AMPS</w:t>
      </w:r>
      <w:r w:rsidRPr="001D04B9">
        <w:rPr>
          <w:rFonts w:ascii="Times New Roman" w:eastAsia="Times New Roman" w:hAnsi="Times New Roman" w:cs="Times New Roman"/>
          <w:bCs/>
          <w:iCs/>
          <w:color w:val="000000"/>
          <w:sz w:val="28"/>
          <w:szCs w:val="28"/>
          <w:vertAlign w:val="subscript"/>
          <w:lang w:eastAsia="ru-RU"/>
        </w:rPr>
        <w:t>7.5</w:t>
      </w:r>
      <w:r w:rsidRPr="001D04B9">
        <w:rPr>
          <w:rFonts w:ascii="Times New Roman" w:eastAsia="Times New Roman" w:hAnsi="Times New Roman" w:cs="Times New Roman"/>
          <w:bCs/>
          <w:iCs/>
          <w:color w:val="000000"/>
          <w:sz w:val="28"/>
          <w:szCs w:val="28"/>
          <w:lang w:eastAsia="ru-RU"/>
        </w:rPr>
        <w:t xml:space="preserve"> nanogel into deionized water and 1·10</w:t>
      </w:r>
      <w:r w:rsidRPr="001D04B9">
        <w:rPr>
          <w:rFonts w:ascii="Times New Roman" w:eastAsia="Times New Roman" w:hAnsi="Times New Roman" w:cs="Times New Roman"/>
          <w:bCs/>
          <w:iCs/>
          <w:color w:val="000000"/>
          <w:sz w:val="28"/>
          <w:szCs w:val="28"/>
          <w:vertAlign w:val="superscript"/>
          <w:lang w:eastAsia="ru-RU"/>
        </w:rPr>
        <w:t xml:space="preserve">2 </w:t>
      </w:r>
      <w:r w:rsidRPr="001D04B9">
        <w:rPr>
          <w:rFonts w:ascii="Times New Roman" w:eastAsia="Times New Roman" w:hAnsi="Times New Roman" w:cs="Times New Roman"/>
          <w:bCs/>
          <w:iCs/>
          <w:color w:val="000000"/>
          <w:sz w:val="28"/>
          <w:szCs w:val="28"/>
          <w:lang w:eastAsia="ru-RU"/>
        </w:rPr>
        <w:t>mM NaCl solution indicating that the release mechanism is controlled by degradation, whereas the release into 1 and 1·10</w:t>
      </w:r>
      <w:r w:rsidRPr="001D04B9">
        <w:rPr>
          <w:rFonts w:ascii="Times New Roman" w:eastAsia="Times New Roman" w:hAnsi="Times New Roman" w:cs="Times New Roman"/>
          <w:bCs/>
          <w:iCs/>
          <w:color w:val="000000"/>
          <w:sz w:val="28"/>
          <w:szCs w:val="28"/>
          <w:vertAlign w:val="superscript"/>
          <w:lang w:eastAsia="ru-RU"/>
        </w:rPr>
        <w:t xml:space="preserve">1 </w:t>
      </w:r>
      <w:r w:rsidRPr="001D04B9">
        <w:rPr>
          <w:rFonts w:ascii="Times New Roman" w:eastAsia="Times New Roman" w:hAnsi="Times New Roman" w:cs="Times New Roman"/>
          <w:bCs/>
          <w:iCs/>
          <w:color w:val="000000"/>
          <w:sz w:val="28"/>
          <w:szCs w:val="28"/>
          <w:lang w:eastAsia="ru-RU"/>
        </w:rPr>
        <w:t>mM NaCl corresponds to the diffusion and erosi</w:t>
      </w:r>
      <w:r w:rsidR="0049214A" w:rsidRPr="001D04B9">
        <w:rPr>
          <w:rFonts w:ascii="Times New Roman" w:eastAsia="Times New Roman" w:hAnsi="Times New Roman" w:cs="Times New Roman"/>
          <w:bCs/>
          <w:iCs/>
          <w:color w:val="000000"/>
          <w:sz w:val="28"/>
          <w:szCs w:val="28"/>
          <w:lang w:eastAsia="ru-RU"/>
        </w:rPr>
        <w:t>o</w:t>
      </w:r>
      <w:r w:rsidR="00094FFA" w:rsidRPr="001D04B9">
        <w:rPr>
          <w:rFonts w:ascii="Times New Roman" w:eastAsia="Times New Roman" w:hAnsi="Times New Roman" w:cs="Times New Roman"/>
          <w:bCs/>
          <w:iCs/>
          <w:color w:val="000000"/>
          <w:sz w:val="28"/>
          <w:szCs w:val="28"/>
          <w:lang w:eastAsia="ru-RU"/>
        </w:rPr>
        <w:t xml:space="preserve">n-controlled mechanism </w:t>
      </w:r>
      <w:bookmarkEnd w:id="36"/>
      <w:r w:rsidR="00094FFA" w:rsidRPr="001D04B9">
        <w:rPr>
          <w:rFonts w:ascii="Times New Roman" w:eastAsia="Times New Roman" w:hAnsi="Times New Roman" w:cs="Times New Roman"/>
          <w:bCs/>
          <w:iCs/>
          <w:color w:val="000000"/>
          <w:sz w:val="28"/>
          <w:szCs w:val="28"/>
          <w:lang w:eastAsia="ru-RU"/>
        </w:rPr>
        <w:t>(Table 14</w:t>
      </w:r>
      <w:r w:rsidRPr="001D04B9">
        <w:rPr>
          <w:rFonts w:ascii="Times New Roman" w:eastAsia="Times New Roman" w:hAnsi="Times New Roman" w:cs="Times New Roman"/>
          <w:bCs/>
          <w:iCs/>
          <w:color w:val="000000"/>
          <w:sz w:val="28"/>
          <w:szCs w:val="28"/>
          <w:lang w:eastAsia="ru-RU"/>
        </w:rPr>
        <w:t>).</w:t>
      </w:r>
    </w:p>
    <w:p w14:paraId="5CF8F426" w14:textId="77777777" w:rsidR="00E66D59" w:rsidRPr="001D04B9" w:rsidRDefault="00E66D59" w:rsidP="00E66D59">
      <w:pPr>
        <w:spacing w:after="0" w:line="240" w:lineRule="auto"/>
        <w:ind w:firstLine="708"/>
        <w:jc w:val="both"/>
        <w:rPr>
          <w:rFonts w:ascii="Times New Roman" w:eastAsia="Times New Roman" w:hAnsi="Times New Roman" w:cs="Times New Roman"/>
          <w:bCs/>
          <w:iCs/>
          <w:color w:val="000000"/>
          <w:sz w:val="28"/>
          <w:szCs w:val="28"/>
          <w:lang w:eastAsia="ru-RU"/>
        </w:rPr>
      </w:pPr>
    </w:p>
    <w:p w14:paraId="55BB3F4D" w14:textId="77777777" w:rsidR="00E66D59" w:rsidRPr="001D04B9" w:rsidRDefault="00094FFA" w:rsidP="0049214A">
      <w:pPr>
        <w:spacing w:after="0" w:line="240" w:lineRule="auto"/>
        <w:jc w:val="both"/>
        <w:rPr>
          <w:rFonts w:ascii="Times New Roman" w:eastAsia="Times New Roman" w:hAnsi="Times New Roman" w:cs="Times New Roman"/>
          <w:b/>
          <w:bCs/>
          <w:iCs/>
          <w:color w:val="000000"/>
          <w:sz w:val="28"/>
          <w:szCs w:val="28"/>
          <w:lang w:eastAsia="ru-RU"/>
        </w:rPr>
      </w:pPr>
      <w:r w:rsidRPr="001D04B9">
        <w:rPr>
          <w:rFonts w:ascii="Times New Roman" w:eastAsia="Times New Roman" w:hAnsi="Times New Roman" w:cs="Times New Roman"/>
          <w:b/>
          <w:bCs/>
          <w:iCs/>
          <w:color w:val="000000"/>
          <w:sz w:val="28"/>
          <w:szCs w:val="28"/>
          <w:lang w:eastAsia="ru-RU"/>
        </w:rPr>
        <w:t>Table 14</w:t>
      </w:r>
      <w:r w:rsidR="0049214A" w:rsidRPr="001D04B9">
        <w:rPr>
          <w:rFonts w:ascii="Times New Roman" w:eastAsia="Times New Roman" w:hAnsi="Times New Roman" w:cs="Times New Roman"/>
          <w:b/>
          <w:bCs/>
          <w:iCs/>
          <w:color w:val="000000"/>
          <w:sz w:val="28"/>
          <w:szCs w:val="28"/>
          <w:lang w:eastAsia="ru-RU"/>
        </w:rPr>
        <w:t xml:space="preserve"> - </w:t>
      </w:r>
      <w:r w:rsidR="00E66D59" w:rsidRPr="001D04B9">
        <w:rPr>
          <w:rFonts w:ascii="Times New Roman" w:eastAsia="Times New Roman" w:hAnsi="Times New Roman" w:cs="Times New Roman"/>
          <w:b/>
          <w:bCs/>
          <w:iCs/>
          <w:color w:val="000000"/>
          <w:sz w:val="28"/>
          <w:szCs w:val="28"/>
          <w:lang w:eastAsia="ru-RU"/>
        </w:rPr>
        <w:t xml:space="preserve">The values of </w:t>
      </w:r>
      <w:r w:rsidR="00E66D59" w:rsidRPr="001D04B9">
        <w:rPr>
          <w:rFonts w:ascii="Times New Roman" w:eastAsia="Times New Roman" w:hAnsi="Times New Roman" w:cs="Times New Roman"/>
          <w:b/>
          <w:bCs/>
          <w:i/>
          <w:iCs/>
          <w:color w:val="000000"/>
          <w:sz w:val="28"/>
          <w:szCs w:val="28"/>
          <w:lang w:eastAsia="ru-RU"/>
        </w:rPr>
        <w:t>n</w:t>
      </w:r>
      <w:r w:rsidR="00E66D59" w:rsidRPr="001D04B9">
        <w:rPr>
          <w:rFonts w:ascii="Times New Roman" w:eastAsia="Times New Roman" w:hAnsi="Times New Roman" w:cs="Times New Roman"/>
          <w:b/>
          <w:bCs/>
          <w:iCs/>
          <w:color w:val="000000"/>
          <w:sz w:val="28"/>
          <w:szCs w:val="28"/>
          <w:lang w:eastAsia="ru-RU"/>
        </w:rPr>
        <w:t xml:space="preserve"> and </w:t>
      </w:r>
      <w:r w:rsidR="00E66D59" w:rsidRPr="001D04B9">
        <w:rPr>
          <w:rFonts w:ascii="Times New Roman" w:eastAsia="Times New Roman" w:hAnsi="Times New Roman" w:cs="Times New Roman"/>
          <w:b/>
          <w:bCs/>
          <w:i/>
          <w:iCs/>
          <w:color w:val="000000"/>
          <w:sz w:val="28"/>
          <w:szCs w:val="28"/>
          <w:lang w:eastAsia="ru-RU"/>
        </w:rPr>
        <w:t>k</w:t>
      </w:r>
      <w:r w:rsidR="00E66D59" w:rsidRPr="001D04B9">
        <w:rPr>
          <w:rFonts w:ascii="Times New Roman" w:eastAsia="Times New Roman" w:hAnsi="Times New Roman" w:cs="Times New Roman"/>
          <w:b/>
          <w:bCs/>
          <w:iCs/>
          <w:color w:val="000000"/>
          <w:sz w:val="28"/>
          <w:szCs w:val="28"/>
          <w:lang w:eastAsia="ru-RU"/>
        </w:rPr>
        <w:t xml:space="preserve"> for release of MB for nanogel NIPAM</w:t>
      </w:r>
      <w:r w:rsidR="00E66D59" w:rsidRPr="001D04B9">
        <w:rPr>
          <w:rFonts w:ascii="Times New Roman" w:eastAsia="Times New Roman" w:hAnsi="Times New Roman" w:cs="Times New Roman"/>
          <w:b/>
          <w:bCs/>
          <w:iCs/>
          <w:color w:val="000000"/>
          <w:sz w:val="28"/>
          <w:szCs w:val="28"/>
          <w:vertAlign w:val="subscript"/>
          <w:lang w:eastAsia="ru-RU"/>
        </w:rPr>
        <w:t>90</w:t>
      </w:r>
      <w:r w:rsidR="00E66D59" w:rsidRPr="001D04B9">
        <w:rPr>
          <w:rFonts w:ascii="Times New Roman" w:eastAsia="Times New Roman" w:hAnsi="Times New Roman" w:cs="Times New Roman"/>
          <w:b/>
          <w:bCs/>
          <w:iCs/>
          <w:color w:val="000000"/>
          <w:sz w:val="28"/>
          <w:szCs w:val="28"/>
          <w:lang w:eastAsia="ru-RU"/>
        </w:rPr>
        <w:t>-APTAC</w:t>
      </w:r>
      <w:r w:rsidR="00E66D59" w:rsidRPr="001D04B9">
        <w:rPr>
          <w:rFonts w:ascii="Times New Roman" w:eastAsia="Times New Roman" w:hAnsi="Times New Roman" w:cs="Times New Roman"/>
          <w:b/>
          <w:bCs/>
          <w:iCs/>
          <w:color w:val="000000"/>
          <w:sz w:val="28"/>
          <w:szCs w:val="28"/>
          <w:vertAlign w:val="subscript"/>
          <w:lang w:eastAsia="ru-RU"/>
        </w:rPr>
        <w:t>2.5</w:t>
      </w:r>
      <w:r w:rsidR="00E66D59" w:rsidRPr="001D04B9">
        <w:rPr>
          <w:rFonts w:ascii="Times New Roman" w:eastAsia="Times New Roman" w:hAnsi="Times New Roman" w:cs="Times New Roman"/>
          <w:b/>
          <w:bCs/>
          <w:iCs/>
          <w:color w:val="000000"/>
          <w:sz w:val="28"/>
          <w:szCs w:val="28"/>
          <w:lang w:eastAsia="ru-RU"/>
        </w:rPr>
        <w:t>-AMPS</w:t>
      </w:r>
      <w:r w:rsidR="00E66D59" w:rsidRPr="001D04B9">
        <w:rPr>
          <w:rFonts w:ascii="Times New Roman" w:eastAsia="Times New Roman" w:hAnsi="Times New Roman" w:cs="Times New Roman"/>
          <w:b/>
          <w:bCs/>
          <w:iCs/>
          <w:color w:val="000000"/>
          <w:sz w:val="28"/>
          <w:szCs w:val="28"/>
          <w:vertAlign w:val="subscript"/>
          <w:lang w:eastAsia="ru-RU"/>
        </w:rPr>
        <w:t>7.5</w:t>
      </w:r>
      <w:r w:rsidR="00E66D59" w:rsidRPr="001D04B9">
        <w:rPr>
          <w:rFonts w:ascii="Times New Roman" w:eastAsia="Times New Roman" w:hAnsi="Times New Roman" w:cs="Times New Roman"/>
          <w:b/>
          <w:bCs/>
          <w:iCs/>
          <w:color w:val="000000"/>
          <w:sz w:val="28"/>
          <w:szCs w:val="28"/>
          <w:lang w:eastAsia="ru-RU"/>
        </w:rPr>
        <w:t xml:space="preserve"> at 25°C</w:t>
      </w:r>
    </w:p>
    <w:p w14:paraId="0B786396" w14:textId="77777777" w:rsidR="00E66D59" w:rsidRPr="001D04B9" w:rsidRDefault="00E66D59" w:rsidP="00E66D59">
      <w:pPr>
        <w:spacing w:after="0" w:line="240" w:lineRule="auto"/>
        <w:ind w:firstLine="708"/>
        <w:jc w:val="both"/>
        <w:rPr>
          <w:rFonts w:ascii="Times New Roman" w:eastAsia="Times New Roman" w:hAnsi="Times New Roman" w:cs="Times New Roman"/>
          <w:b/>
          <w:bCs/>
          <w:iCs/>
          <w:color w:val="000000"/>
          <w:sz w:val="28"/>
          <w:szCs w:val="28"/>
          <w:lang w:eastAsia="ru-RU"/>
        </w:rPr>
      </w:pPr>
    </w:p>
    <w:tbl>
      <w:tblPr>
        <w:tblStyle w:val="a7"/>
        <w:tblW w:w="9355" w:type="dxa"/>
        <w:jc w:val="center"/>
        <w:tblLook w:val="04A0" w:firstRow="1" w:lastRow="0" w:firstColumn="1" w:lastColumn="0" w:noHBand="0" w:noVBand="1"/>
      </w:tblPr>
      <w:tblGrid>
        <w:gridCol w:w="4106"/>
        <w:gridCol w:w="1418"/>
        <w:gridCol w:w="992"/>
        <w:gridCol w:w="2839"/>
      </w:tblGrid>
      <w:tr w:rsidR="00E66D59" w:rsidRPr="001D04B9" w14:paraId="5A7A9FA4" w14:textId="77777777" w:rsidTr="006E2CB2">
        <w:trPr>
          <w:jc w:val="center"/>
        </w:trPr>
        <w:tc>
          <w:tcPr>
            <w:tcW w:w="4106" w:type="dxa"/>
            <w:vAlign w:val="center"/>
          </w:tcPr>
          <w:p w14:paraId="24913993"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Release medium</w:t>
            </w:r>
          </w:p>
        </w:tc>
        <w:tc>
          <w:tcPr>
            <w:tcW w:w="1418" w:type="dxa"/>
            <w:vAlign w:val="center"/>
          </w:tcPr>
          <w:p w14:paraId="725A8C33" w14:textId="77777777" w:rsidR="00E66D59" w:rsidRPr="001D04B9" w:rsidRDefault="00E66D59" w:rsidP="0049214A">
            <w:pPr>
              <w:jc w:val="center"/>
              <w:rPr>
                <w:rFonts w:ascii="Times New Roman" w:eastAsia="Times New Roman" w:hAnsi="Times New Roman" w:cs="Times New Roman"/>
                <w:bCs/>
                <w:i/>
                <w:iCs/>
                <w:color w:val="000000"/>
                <w:sz w:val="28"/>
                <w:szCs w:val="28"/>
                <w:lang w:eastAsia="ru-RU"/>
              </w:rPr>
            </w:pPr>
            <w:r w:rsidRPr="001D04B9">
              <w:rPr>
                <w:rFonts w:ascii="Times New Roman" w:eastAsia="Times New Roman" w:hAnsi="Times New Roman" w:cs="Times New Roman"/>
                <w:bCs/>
                <w:i/>
                <w:iCs/>
                <w:color w:val="000000"/>
                <w:sz w:val="28"/>
                <w:szCs w:val="28"/>
                <w:lang w:eastAsia="ru-RU"/>
              </w:rPr>
              <w:t>n</w:t>
            </w:r>
          </w:p>
        </w:tc>
        <w:tc>
          <w:tcPr>
            <w:tcW w:w="992" w:type="dxa"/>
            <w:vAlign w:val="center"/>
          </w:tcPr>
          <w:p w14:paraId="16C16B87" w14:textId="77777777" w:rsidR="00E66D59" w:rsidRPr="001D04B9" w:rsidRDefault="00E66D59" w:rsidP="0049214A">
            <w:pPr>
              <w:jc w:val="center"/>
              <w:rPr>
                <w:rFonts w:ascii="Times New Roman" w:eastAsia="Times New Roman" w:hAnsi="Times New Roman" w:cs="Times New Roman"/>
                <w:bCs/>
                <w:iCs/>
                <w:color w:val="000000"/>
                <w:sz w:val="28"/>
                <w:szCs w:val="28"/>
                <w:vertAlign w:val="superscript"/>
                <w:lang w:eastAsia="ru-RU"/>
              </w:rPr>
            </w:pPr>
            <w:r w:rsidRPr="001D04B9">
              <w:rPr>
                <w:rFonts w:ascii="Times New Roman" w:eastAsia="Times New Roman" w:hAnsi="Times New Roman" w:cs="Times New Roman"/>
                <w:bCs/>
                <w:i/>
                <w:iCs/>
                <w:color w:val="000000"/>
                <w:sz w:val="28"/>
                <w:szCs w:val="28"/>
                <w:lang w:eastAsia="ru-RU"/>
              </w:rPr>
              <w:t>k</w:t>
            </w:r>
            <w:r w:rsidRPr="001D04B9">
              <w:rPr>
                <w:rFonts w:ascii="Times New Roman" w:eastAsia="Times New Roman" w:hAnsi="Times New Roman" w:cs="Times New Roman"/>
                <w:bCs/>
                <w:iCs/>
                <w:color w:val="000000"/>
                <w:sz w:val="28"/>
                <w:szCs w:val="28"/>
                <w:lang w:eastAsia="ru-RU"/>
              </w:rPr>
              <w:sym w:font="Symbol" w:char="F0D7"/>
            </w:r>
            <w:r w:rsidRPr="001D04B9">
              <w:rPr>
                <w:rFonts w:ascii="Times New Roman" w:eastAsia="Times New Roman" w:hAnsi="Times New Roman" w:cs="Times New Roman"/>
                <w:bCs/>
                <w:iCs/>
                <w:color w:val="000000"/>
                <w:sz w:val="28"/>
                <w:szCs w:val="28"/>
                <w:lang w:eastAsia="ru-RU"/>
              </w:rPr>
              <w:t>10</w:t>
            </w:r>
            <w:r w:rsidRPr="001D04B9">
              <w:rPr>
                <w:rFonts w:ascii="Times New Roman" w:eastAsia="Times New Roman" w:hAnsi="Times New Roman" w:cs="Times New Roman"/>
                <w:bCs/>
                <w:iCs/>
                <w:color w:val="000000"/>
                <w:sz w:val="28"/>
                <w:szCs w:val="28"/>
                <w:vertAlign w:val="superscript"/>
                <w:lang w:eastAsia="ru-RU"/>
              </w:rPr>
              <w:t>2</w:t>
            </w:r>
          </w:p>
        </w:tc>
        <w:tc>
          <w:tcPr>
            <w:tcW w:w="2839" w:type="dxa"/>
            <w:vAlign w:val="center"/>
          </w:tcPr>
          <w:p w14:paraId="1546DC35"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Release mechanism</w:t>
            </w:r>
          </w:p>
        </w:tc>
      </w:tr>
      <w:tr w:rsidR="00E66D59" w:rsidRPr="001D04B9" w14:paraId="44B548A8" w14:textId="77777777" w:rsidTr="006E2CB2">
        <w:trPr>
          <w:jc w:val="center"/>
        </w:trPr>
        <w:tc>
          <w:tcPr>
            <w:tcW w:w="4106" w:type="dxa"/>
            <w:vAlign w:val="center"/>
          </w:tcPr>
          <w:p w14:paraId="2D4B2DDF" w14:textId="77777777" w:rsidR="00E66D59" w:rsidRPr="001D04B9" w:rsidRDefault="00E66D59" w:rsidP="0049214A">
            <w:pPr>
              <w:jc w:val="both"/>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MB+NIPAM</w:t>
            </w:r>
            <w:r w:rsidRPr="001D04B9">
              <w:rPr>
                <w:rFonts w:ascii="Times New Roman" w:eastAsia="Times New Roman" w:hAnsi="Times New Roman" w:cs="Times New Roman"/>
                <w:bCs/>
                <w:iCs/>
                <w:color w:val="000000"/>
                <w:sz w:val="28"/>
                <w:szCs w:val="28"/>
                <w:vertAlign w:val="subscript"/>
                <w:lang w:eastAsia="ru-RU"/>
              </w:rPr>
              <w:t>90</w:t>
            </w:r>
            <w:r w:rsidRPr="001D04B9">
              <w:rPr>
                <w:rFonts w:ascii="Times New Roman" w:eastAsia="Times New Roman" w:hAnsi="Times New Roman" w:cs="Times New Roman"/>
                <w:bCs/>
                <w:iCs/>
                <w:color w:val="000000"/>
                <w:sz w:val="28"/>
                <w:szCs w:val="28"/>
                <w:lang w:eastAsia="ru-RU"/>
              </w:rPr>
              <w:t>-APTAC</w:t>
            </w:r>
            <w:r w:rsidRPr="001D04B9">
              <w:rPr>
                <w:rFonts w:ascii="Times New Roman" w:eastAsia="Times New Roman" w:hAnsi="Times New Roman" w:cs="Times New Roman"/>
                <w:bCs/>
                <w:iCs/>
                <w:color w:val="000000"/>
                <w:sz w:val="28"/>
                <w:szCs w:val="28"/>
                <w:vertAlign w:val="subscript"/>
                <w:lang w:eastAsia="ru-RU"/>
              </w:rPr>
              <w:t>2.5</w:t>
            </w:r>
            <w:r w:rsidRPr="001D04B9">
              <w:rPr>
                <w:rFonts w:ascii="Times New Roman" w:eastAsia="Times New Roman" w:hAnsi="Times New Roman" w:cs="Times New Roman"/>
                <w:bCs/>
                <w:iCs/>
                <w:color w:val="000000"/>
                <w:sz w:val="28"/>
                <w:szCs w:val="28"/>
                <w:lang w:eastAsia="ru-RU"/>
              </w:rPr>
              <w:t>-AMPS</w:t>
            </w:r>
            <w:r w:rsidRPr="001D04B9">
              <w:rPr>
                <w:rFonts w:ascii="Times New Roman" w:eastAsia="Times New Roman" w:hAnsi="Times New Roman" w:cs="Times New Roman"/>
                <w:bCs/>
                <w:iCs/>
                <w:color w:val="000000"/>
                <w:sz w:val="28"/>
                <w:szCs w:val="28"/>
                <w:vertAlign w:val="subscript"/>
                <w:lang w:eastAsia="ru-RU"/>
              </w:rPr>
              <w:t>7.5</w:t>
            </w:r>
            <w:r w:rsidRPr="001D04B9">
              <w:rPr>
                <w:rFonts w:ascii="Times New Roman" w:eastAsia="Times New Roman" w:hAnsi="Times New Roman" w:cs="Times New Roman"/>
                <w:b/>
                <w:bCs/>
                <w:iCs/>
                <w:color w:val="000000"/>
                <w:sz w:val="28"/>
                <w:szCs w:val="28"/>
                <w:lang w:eastAsia="ru-RU"/>
              </w:rPr>
              <w:t xml:space="preserve"> </w:t>
            </w:r>
            <w:r w:rsidRPr="001D04B9">
              <w:rPr>
                <w:rFonts w:ascii="Times New Roman" w:eastAsia="Times New Roman" w:hAnsi="Times New Roman" w:cs="Times New Roman"/>
                <w:bCs/>
                <w:iCs/>
                <w:color w:val="000000"/>
                <w:sz w:val="28"/>
                <w:szCs w:val="28"/>
                <w:lang w:eastAsia="ru-RU"/>
              </w:rPr>
              <w:t>into DI water</w:t>
            </w:r>
          </w:p>
        </w:tc>
        <w:tc>
          <w:tcPr>
            <w:tcW w:w="1418" w:type="dxa"/>
            <w:vAlign w:val="center"/>
          </w:tcPr>
          <w:p w14:paraId="382B8EF1"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1.2±0.02</w:t>
            </w:r>
          </w:p>
        </w:tc>
        <w:tc>
          <w:tcPr>
            <w:tcW w:w="992" w:type="dxa"/>
            <w:vAlign w:val="center"/>
          </w:tcPr>
          <w:p w14:paraId="7A177F9A"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0.76</w:t>
            </w:r>
          </w:p>
        </w:tc>
        <w:tc>
          <w:tcPr>
            <w:tcW w:w="2839" w:type="dxa"/>
            <w:vAlign w:val="center"/>
          </w:tcPr>
          <w:p w14:paraId="72871ECB"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Case II transport</w:t>
            </w:r>
          </w:p>
        </w:tc>
      </w:tr>
      <w:tr w:rsidR="00E66D59" w:rsidRPr="001D04B9" w14:paraId="593689B8" w14:textId="77777777" w:rsidTr="006E2CB2">
        <w:trPr>
          <w:jc w:val="center"/>
        </w:trPr>
        <w:tc>
          <w:tcPr>
            <w:tcW w:w="4106" w:type="dxa"/>
            <w:vAlign w:val="center"/>
          </w:tcPr>
          <w:p w14:paraId="79B1390F" w14:textId="77777777" w:rsidR="00E66D59" w:rsidRPr="001D04B9" w:rsidRDefault="00E66D59" w:rsidP="0049214A">
            <w:pPr>
              <w:jc w:val="both"/>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MB+NIPAM</w:t>
            </w:r>
            <w:r w:rsidRPr="001D04B9">
              <w:rPr>
                <w:rFonts w:ascii="Times New Roman" w:eastAsia="Times New Roman" w:hAnsi="Times New Roman" w:cs="Times New Roman"/>
                <w:bCs/>
                <w:iCs/>
                <w:color w:val="000000"/>
                <w:sz w:val="28"/>
                <w:szCs w:val="28"/>
                <w:vertAlign w:val="subscript"/>
                <w:lang w:eastAsia="ru-RU"/>
              </w:rPr>
              <w:t>90</w:t>
            </w:r>
            <w:r w:rsidRPr="001D04B9">
              <w:rPr>
                <w:rFonts w:ascii="Times New Roman" w:eastAsia="Times New Roman" w:hAnsi="Times New Roman" w:cs="Times New Roman"/>
                <w:bCs/>
                <w:iCs/>
                <w:color w:val="000000"/>
                <w:sz w:val="28"/>
                <w:szCs w:val="28"/>
                <w:lang w:eastAsia="ru-RU"/>
              </w:rPr>
              <w:t>-APTAC</w:t>
            </w:r>
            <w:r w:rsidRPr="001D04B9">
              <w:rPr>
                <w:rFonts w:ascii="Times New Roman" w:eastAsia="Times New Roman" w:hAnsi="Times New Roman" w:cs="Times New Roman"/>
                <w:bCs/>
                <w:iCs/>
                <w:color w:val="000000"/>
                <w:sz w:val="28"/>
                <w:szCs w:val="28"/>
                <w:vertAlign w:val="subscript"/>
                <w:lang w:eastAsia="ru-RU"/>
              </w:rPr>
              <w:t>2.5</w:t>
            </w:r>
            <w:r w:rsidRPr="001D04B9">
              <w:rPr>
                <w:rFonts w:ascii="Times New Roman" w:eastAsia="Times New Roman" w:hAnsi="Times New Roman" w:cs="Times New Roman"/>
                <w:bCs/>
                <w:iCs/>
                <w:color w:val="000000"/>
                <w:sz w:val="28"/>
                <w:szCs w:val="28"/>
                <w:lang w:eastAsia="ru-RU"/>
              </w:rPr>
              <w:t>-AMPS</w:t>
            </w:r>
            <w:r w:rsidRPr="001D04B9">
              <w:rPr>
                <w:rFonts w:ascii="Times New Roman" w:eastAsia="Times New Roman" w:hAnsi="Times New Roman" w:cs="Times New Roman"/>
                <w:bCs/>
                <w:iCs/>
                <w:color w:val="000000"/>
                <w:sz w:val="28"/>
                <w:szCs w:val="28"/>
                <w:vertAlign w:val="subscript"/>
                <w:lang w:eastAsia="ru-RU"/>
              </w:rPr>
              <w:t>7.5</w:t>
            </w:r>
            <w:r w:rsidRPr="001D04B9">
              <w:rPr>
                <w:rFonts w:ascii="Times New Roman" w:eastAsia="Times New Roman" w:hAnsi="Times New Roman" w:cs="Times New Roman"/>
                <w:bCs/>
                <w:iCs/>
                <w:color w:val="000000"/>
                <w:sz w:val="28"/>
                <w:szCs w:val="28"/>
                <w:lang w:eastAsia="ru-RU"/>
              </w:rPr>
              <w:t xml:space="preserve"> into 1 mM NaCl</w:t>
            </w:r>
          </w:p>
        </w:tc>
        <w:tc>
          <w:tcPr>
            <w:tcW w:w="1418" w:type="dxa"/>
            <w:vAlign w:val="center"/>
          </w:tcPr>
          <w:p w14:paraId="1EE6E119"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0.7±0.02</w:t>
            </w:r>
          </w:p>
        </w:tc>
        <w:tc>
          <w:tcPr>
            <w:tcW w:w="992" w:type="dxa"/>
            <w:vAlign w:val="center"/>
          </w:tcPr>
          <w:p w14:paraId="1A563E3F"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1.25</w:t>
            </w:r>
          </w:p>
        </w:tc>
        <w:tc>
          <w:tcPr>
            <w:tcW w:w="2839" w:type="dxa"/>
            <w:vAlign w:val="center"/>
          </w:tcPr>
          <w:p w14:paraId="799EB945"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non-</w:t>
            </w:r>
            <w:proofErr w:type="spellStart"/>
            <w:r w:rsidRPr="001D04B9">
              <w:rPr>
                <w:rFonts w:ascii="Times New Roman" w:eastAsia="Times New Roman" w:hAnsi="Times New Roman" w:cs="Times New Roman"/>
                <w:bCs/>
                <w:iCs/>
                <w:color w:val="000000"/>
                <w:sz w:val="28"/>
                <w:szCs w:val="28"/>
                <w:lang w:eastAsia="ru-RU"/>
              </w:rPr>
              <w:t>Fickian</w:t>
            </w:r>
            <w:proofErr w:type="spellEnd"/>
            <w:r w:rsidRPr="001D04B9">
              <w:rPr>
                <w:rFonts w:ascii="Times New Roman" w:eastAsia="Times New Roman" w:hAnsi="Times New Roman" w:cs="Times New Roman"/>
                <w:bCs/>
                <w:iCs/>
                <w:color w:val="000000"/>
                <w:sz w:val="28"/>
                <w:szCs w:val="28"/>
                <w:lang w:eastAsia="ru-RU"/>
              </w:rPr>
              <w:t xml:space="preserve"> diffusion</w:t>
            </w:r>
          </w:p>
        </w:tc>
      </w:tr>
      <w:tr w:rsidR="00E66D59" w:rsidRPr="001D04B9" w14:paraId="48D0886D" w14:textId="77777777" w:rsidTr="006E2CB2">
        <w:trPr>
          <w:jc w:val="center"/>
        </w:trPr>
        <w:tc>
          <w:tcPr>
            <w:tcW w:w="4106" w:type="dxa"/>
            <w:vAlign w:val="center"/>
          </w:tcPr>
          <w:p w14:paraId="1C4E4936" w14:textId="77777777" w:rsidR="00E66D59" w:rsidRPr="001D04B9" w:rsidRDefault="00E66D59" w:rsidP="0049214A">
            <w:pPr>
              <w:jc w:val="both"/>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MB+NIPAM</w:t>
            </w:r>
            <w:r w:rsidRPr="001D04B9">
              <w:rPr>
                <w:rFonts w:ascii="Times New Roman" w:eastAsia="Times New Roman" w:hAnsi="Times New Roman" w:cs="Times New Roman"/>
                <w:bCs/>
                <w:iCs/>
                <w:color w:val="000000"/>
                <w:sz w:val="28"/>
                <w:szCs w:val="28"/>
                <w:vertAlign w:val="subscript"/>
                <w:lang w:eastAsia="ru-RU"/>
              </w:rPr>
              <w:t>90</w:t>
            </w:r>
            <w:r w:rsidRPr="001D04B9">
              <w:rPr>
                <w:rFonts w:ascii="Times New Roman" w:eastAsia="Times New Roman" w:hAnsi="Times New Roman" w:cs="Times New Roman"/>
                <w:bCs/>
                <w:iCs/>
                <w:color w:val="000000"/>
                <w:sz w:val="28"/>
                <w:szCs w:val="28"/>
                <w:lang w:eastAsia="ru-RU"/>
              </w:rPr>
              <w:t>-APTAC</w:t>
            </w:r>
            <w:r w:rsidRPr="001D04B9">
              <w:rPr>
                <w:rFonts w:ascii="Times New Roman" w:eastAsia="Times New Roman" w:hAnsi="Times New Roman" w:cs="Times New Roman"/>
                <w:bCs/>
                <w:iCs/>
                <w:color w:val="000000"/>
                <w:sz w:val="28"/>
                <w:szCs w:val="28"/>
                <w:vertAlign w:val="subscript"/>
                <w:lang w:eastAsia="ru-RU"/>
              </w:rPr>
              <w:t>2.5</w:t>
            </w:r>
            <w:r w:rsidRPr="001D04B9">
              <w:rPr>
                <w:rFonts w:ascii="Times New Roman" w:eastAsia="Times New Roman" w:hAnsi="Times New Roman" w:cs="Times New Roman"/>
                <w:bCs/>
                <w:iCs/>
                <w:color w:val="000000"/>
                <w:sz w:val="28"/>
                <w:szCs w:val="28"/>
                <w:lang w:eastAsia="ru-RU"/>
              </w:rPr>
              <w:t>-AMPS</w:t>
            </w:r>
            <w:r w:rsidRPr="001D04B9">
              <w:rPr>
                <w:rFonts w:ascii="Times New Roman" w:eastAsia="Times New Roman" w:hAnsi="Times New Roman" w:cs="Times New Roman"/>
                <w:bCs/>
                <w:iCs/>
                <w:color w:val="000000"/>
                <w:sz w:val="28"/>
                <w:szCs w:val="28"/>
                <w:vertAlign w:val="subscript"/>
                <w:lang w:eastAsia="ru-RU"/>
              </w:rPr>
              <w:t>7.5</w:t>
            </w:r>
            <w:r w:rsidRPr="001D04B9">
              <w:rPr>
                <w:rFonts w:ascii="Times New Roman" w:eastAsia="Times New Roman" w:hAnsi="Times New Roman" w:cs="Times New Roman"/>
                <w:bCs/>
                <w:iCs/>
                <w:color w:val="000000"/>
                <w:sz w:val="28"/>
                <w:szCs w:val="28"/>
                <w:lang w:eastAsia="ru-RU"/>
              </w:rPr>
              <w:t xml:space="preserve"> into 1·10</w:t>
            </w:r>
            <w:r w:rsidRPr="001D04B9">
              <w:rPr>
                <w:rFonts w:ascii="Times New Roman" w:eastAsia="Times New Roman" w:hAnsi="Times New Roman" w:cs="Times New Roman"/>
                <w:bCs/>
                <w:iCs/>
                <w:color w:val="000000"/>
                <w:sz w:val="28"/>
                <w:szCs w:val="28"/>
                <w:vertAlign w:val="superscript"/>
                <w:lang w:eastAsia="ru-RU"/>
              </w:rPr>
              <w:t xml:space="preserve">1 </w:t>
            </w:r>
            <w:r w:rsidRPr="001D04B9">
              <w:rPr>
                <w:rFonts w:ascii="Times New Roman" w:eastAsia="Times New Roman" w:hAnsi="Times New Roman" w:cs="Times New Roman"/>
                <w:bCs/>
                <w:iCs/>
                <w:color w:val="000000"/>
                <w:sz w:val="28"/>
                <w:szCs w:val="28"/>
                <w:lang w:eastAsia="ru-RU"/>
              </w:rPr>
              <w:t>mM NaCl</w:t>
            </w:r>
          </w:p>
        </w:tc>
        <w:tc>
          <w:tcPr>
            <w:tcW w:w="1418" w:type="dxa"/>
            <w:vAlign w:val="center"/>
          </w:tcPr>
          <w:p w14:paraId="025B6FA4"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0.9±0.02</w:t>
            </w:r>
          </w:p>
        </w:tc>
        <w:tc>
          <w:tcPr>
            <w:tcW w:w="992" w:type="dxa"/>
            <w:vAlign w:val="center"/>
          </w:tcPr>
          <w:p w14:paraId="08D6A3F3"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0.32</w:t>
            </w:r>
          </w:p>
        </w:tc>
        <w:tc>
          <w:tcPr>
            <w:tcW w:w="2839" w:type="dxa"/>
            <w:vAlign w:val="center"/>
          </w:tcPr>
          <w:p w14:paraId="2D5C4BB1"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non-</w:t>
            </w:r>
            <w:proofErr w:type="spellStart"/>
            <w:r w:rsidRPr="001D04B9">
              <w:rPr>
                <w:rFonts w:ascii="Times New Roman" w:eastAsia="Times New Roman" w:hAnsi="Times New Roman" w:cs="Times New Roman"/>
                <w:bCs/>
                <w:iCs/>
                <w:color w:val="000000"/>
                <w:sz w:val="28"/>
                <w:szCs w:val="28"/>
                <w:lang w:eastAsia="ru-RU"/>
              </w:rPr>
              <w:t>Fickian</w:t>
            </w:r>
            <w:proofErr w:type="spellEnd"/>
            <w:r w:rsidRPr="001D04B9">
              <w:rPr>
                <w:rFonts w:ascii="Times New Roman" w:eastAsia="Times New Roman" w:hAnsi="Times New Roman" w:cs="Times New Roman"/>
                <w:bCs/>
                <w:iCs/>
                <w:color w:val="000000"/>
                <w:sz w:val="28"/>
                <w:szCs w:val="28"/>
                <w:lang w:eastAsia="ru-RU"/>
              </w:rPr>
              <w:t xml:space="preserve"> diffusion</w:t>
            </w:r>
          </w:p>
        </w:tc>
      </w:tr>
      <w:tr w:rsidR="00E66D59" w:rsidRPr="001D04B9" w14:paraId="12602B83" w14:textId="77777777" w:rsidTr="006E2CB2">
        <w:trPr>
          <w:jc w:val="center"/>
        </w:trPr>
        <w:tc>
          <w:tcPr>
            <w:tcW w:w="4106" w:type="dxa"/>
            <w:vAlign w:val="center"/>
          </w:tcPr>
          <w:p w14:paraId="030EA4F7" w14:textId="77777777" w:rsidR="00E66D59" w:rsidRPr="001D04B9" w:rsidRDefault="00E66D59" w:rsidP="0049214A">
            <w:pPr>
              <w:jc w:val="both"/>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MB+NIPAM</w:t>
            </w:r>
            <w:r w:rsidRPr="001D04B9">
              <w:rPr>
                <w:rFonts w:ascii="Times New Roman" w:eastAsia="Times New Roman" w:hAnsi="Times New Roman" w:cs="Times New Roman"/>
                <w:bCs/>
                <w:iCs/>
                <w:color w:val="000000"/>
                <w:sz w:val="28"/>
                <w:szCs w:val="28"/>
                <w:vertAlign w:val="subscript"/>
                <w:lang w:eastAsia="ru-RU"/>
              </w:rPr>
              <w:t>90</w:t>
            </w:r>
            <w:r w:rsidRPr="001D04B9">
              <w:rPr>
                <w:rFonts w:ascii="Times New Roman" w:eastAsia="Times New Roman" w:hAnsi="Times New Roman" w:cs="Times New Roman"/>
                <w:bCs/>
                <w:iCs/>
                <w:color w:val="000000"/>
                <w:sz w:val="28"/>
                <w:szCs w:val="28"/>
                <w:lang w:eastAsia="ru-RU"/>
              </w:rPr>
              <w:t>-APTAC</w:t>
            </w:r>
            <w:r w:rsidRPr="001D04B9">
              <w:rPr>
                <w:rFonts w:ascii="Times New Roman" w:eastAsia="Times New Roman" w:hAnsi="Times New Roman" w:cs="Times New Roman"/>
                <w:bCs/>
                <w:iCs/>
                <w:color w:val="000000"/>
                <w:sz w:val="28"/>
                <w:szCs w:val="28"/>
                <w:vertAlign w:val="subscript"/>
                <w:lang w:eastAsia="ru-RU"/>
              </w:rPr>
              <w:t>2.5</w:t>
            </w:r>
            <w:r w:rsidRPr="001D04B9">
              <w:rPr>
                <w:rFonts w:ascii="Times New Roman" w:eastAsia="Times New Roman" w:hAnsi="Times New Roman" w:cs="Times New Roman"/>
                <w:bCs/>
                <w:iCs/>
                <w:color w:val="000000"/>
                <w:sz w:val="28"/>
                <w:szCs w:val="28"/>
                <w:lang w:eastAsia="ru-RU"/>
              </w:rPr>
              <w:t>-AMPS</w:t>
            </w:r>
            <w:r w:rsidRPr="001D04B9">
              <w:rPr>
                <w:rFonts w:ascii="Times New Roman" w:eastAsia="Times New Roman" w:hAnsi="Times New Roman" w:cs="Times New Roman"/>
                <w:bCs/>
                <w:iCs/>
                <w:color w:val="000000"/>
                <w:sz w:val="28"/>
                <w:szCs w:val="28"/>
                <w:vertAlign w:val="subscript"/>
                <w:lang w:eastAsia="ru-RU"/>
              </w:rPr>
              <w:t>7.5</w:t>
            </w:r>
            <w:r w:rsidRPr="001D04B9">
              <w:rPr>
                <w:rFonts w:ascii="Times New Roman" w:eastAsia="Times New Roman" w:hAnsi="Times New Roman" w:cs="Times New Roman"/>
                <w:b/>
                <w:bCs/>
                <w:iCs/>
                <w:color w:val="000000"/>
                <w:sz w:val="28"/>
                <w:szCs w:val="28"/>
                <w:lang w:eastAsia="ru-RU"/>
              </w:rPr>
              <w:t xml:space="preserve"> </w:t>
            </w:r>
            <w:r w:rsidRPr="001D04B9">
              <w:rPr>
                <w:rFonts w:ascii="Times New Roman" w:eastAsia="Times New Roman" w:hAnsi="Times New Roman" w:cs="Times New Roman"/>
                <w:bCs/>
                <w:iCs/>
                <w:color w:val="000000"/>
                <w:sz w:val="28"/>
                <w:szCs w:val="28"/>
                <w:lang w:eastAsia="ru-RU"/>
              </w:rPr>
              <w:t>into 1·10</w:t>
            </w:r>
            <w:r w:rsidRPr="001D04B9">
              <w:rPr>
                <w:rFonts w:ascii="Times New Roman" w:eastAsia="Times New Roman" w:hAnsi="Times New Roman" w:cs="Times New Roman"/>
                <w:bCs/>
                <w:iCs/>
                <w:color w:val="000000"/>
                <w:sz w:val="28"/>
                <w:szCs w:val="28"/>
                <w:vertAlign w:val="superscript"/>
                <w:lang w:eastAsia="ru-RU"/>
              </w:rPr>
              <w:t xml:space="preserve">2 </w:t>
            </w:r>
            <w:r w:rsidRPr="001D04B9">
              <w:rPr>
                <w:rFonts w:ascii="Times New Roman" w:eastAsia="Times New Roman" w:hAnsi="Times New Roman" w:cs="Times New Roman"/>
                <w:bCs/>
                <w:iCs/>
                <w:color w:val="000000"/>
                <w:sz w:val="28"/>
                <w:szCs w:val="28"/>
                <w:lang w:eastAsia="ru-RU"/>
              </w:rPr>
              <w:t>mM NaCl</w:t>
            </w:r>
          </w:p>
        </w:tc>
        <w:tc>
          <w:tcPr>
            <w:tcW w:w="1418" w:type="dxa"/>
            <w:vAlign w:val="center"/>
          </w:tcPr>
          <w:p w14:paraId="63DB4DFA"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1.3±0.02</w:t>
            </w:r>
          </w:p>
        </w:tc>
        <w:tc>
          <w:tcPr>
            <w:tcW w:w="992" w:type="dxa"/>
            <w:vAlign w:val="center"/>
          </w:tcPr>
          <w:p w14:paraId="6F4B5D24" w14:textId="54DB6D67" w:rsidR="00E66D59" w:rsidRPr="001D04B9" w:rsidRDefault="0091290B" w:rsidP="0049214A">
            <w:pPr>
              <w:jc w:val="center"/>
              <w:rPr>
                <w:rFonts w:ascii="Times New Roman" w:eastAsia="Times New Roman" w:hAnsi="Times New Roman" w:cs="Times New Roman"/>
                <w:bCs/>
                <w:iCs/>
                <w:color w:val="000000"/>
                <w:sz w:val="28"/>
                <w:szCs w:val="28"/>
                <w:lang w:eastAsia="ru-RU"/>
              </w:rPr>
            </w:pPr>
            <w:r>
              <w:rPr>
                <w:rFonts w:ascii="Times New Roman" w:eastAsia="Times New Roman" w:hAnsi="Times New Roman" w:cs="Times New Roman"/>
                <w:bCs/>
                <w:iCs/>
                <w:color w:val="000000"/>
                <w:sz w:val="28"/>
                <w:szCs w:val="28"/>
                <w:lang w:eastAsia="ru-RU"/>
              </w:rPr>
              <w:t>0.02</w:t>
            </w:r>
          </w:p>
        </w:tc>
        <w:tc>
          <w:tcPr>
            <w:tcW w:w="2839" w:type="dxa"/>
            <w:vAlign w:val="center"/>
          </w:tcPr>
          <w:p w14:paraId="39411F72"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Case II transport</w:t>
            </w:r>
          </w:p>
        </w:tc>
      </w:tr>
    </w:tbl>
    <w:p w14:paraId="0E7204EE" w14:textId="77777777" w:rsidR="00E66D59" w:rsidRPr="001D04B9" w:rsidRDefault="00E66D59" w:rsidP="00E66D59">
      <w:pPr>
        <w:spacing w:after="0" w:line="240" w:lineRule="auto"/>
        <w:ind w:firstLine="708"/>
        <w:jc w:val="both"/>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 xml:space="preserve"> </w:t>
      </w:r>
    </w:p>
    <w:p w14:paraId="0129C58F" w14:textId="15B560C0" w:rsidR="00E66D59" w:rsidRPr="001D04B9" w:rsidRDefault="0049214A" w:rsidP="006E2CB2">
      <w:pPr>
        <w:spacing w:after="0" w:line="240" w:lineRule="auto"/>
        <w:ind w:firstLine="708"/>
        <w:jc w:val="both"/>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Figure 55</w:t>
      </w:r>
      <w:r w:rsidR="00E66D59" w:rsidRPr="001D04B9">
        <w:rPr>
          <w:rFonts w:ascii="Times New Roman" w:eastAsia="Times New Roman" w:hAnsi="Times New Roman" w:cs="Times New Roman"/>
          <w:bCs/>
          <w:iCs/>
          <w:color w:val="000000"/>
          <w:sz w:val="28"/>
          <w:szCs w:val="28"/>
          <w:lang w:eastAsia="ru-RU"/>
        </w:rPr>
        <w:t xml:space="preserve"> shows the cumulative release of MO from the NIPAM</w:t>
      </w:r>
      <w:r w:rsidR="00E66D59" w:rsidRPr="001D04B9">
        <w:rPr>
          <w:rFonts w:ascii="Times New Roman" w:eastAsia="Times New Roman" w:hAnsi="Times New Roman" w:cs="Times New Roman"/>
          <w:bCs/>
          <w:iCs/>
          <w:color w:val="000000"/>
          <w:sz w:val="28"/>
          <w:szCs w:val="28"/>
          <w:vertAlign w:val="subscript"/>
          <w:lang w:eastAsia="ru-RU"/>
        </w:rPr>
        <w:t>90</w:t>
      </w:r>
      <w:r w:rsidR="00E66D59" w:rsidRPr="001D04B9">
        <w:rPr>
          <w:rFonts w:ascii="Times New Roman" w:eastAsia="Times New Roman" w:hAnsi="Times New Roman" w:cs="Times New Roman"/>
          <w:bCs/>
          <w:iCs/>
          <w:color w:val="000000"/>
          <w:sz w:val="28"/>
          <w:szCs w:val="28"/>
          <w:lang w:eastAsia="ru-RU"/>
        </w:rPr>
        <w:t>-APTAC</w:t>
      </w:r>
      <w:r w:rsidR="00E66D59" w:rsidRPr="001D04B9">
        <w:rPr>
          <w:rFonts w:ascii="Times New Roman" w:eastAsia="Times New Roman" w:hAnsi="Times New Roman" w:cs="Times New Roman"/>
          <w:bCs/>
          <w:iCs/>
          <w:color w:val="000000"/>
          <w:sz w:val="28"/>
          <w:szCs w:val="28"/>
          <w:vertAlign w:val="subscript"/>
          <w:lang w:eastAsia="ru-RU"/>
        </w:rPr>
        <w:t>7.5</w:t>
      </w:r>
      <w:r w:rsidR="00E66D59" w:rsidRPr="001D04B9">
        <w:rPr>
          <w:rFonts w:ascii="Times New Roman" w:eastAsia="Times New Roman" w:hAnsi="Times New Roman" w:cs="Times New Roman"/>
          <w:bCs/>
          <w:iCs/>
          <w:color w:val="000000"/>
          <w:sz w:val="28"/>
          <w:szCs w:val="28"/>
          <w:lang w:eastAsia="ru-RU"/>
        </w:rPr>
        <w:t>-AMPS</w:t>
      </w:r>
      <w:r w:rsidR="00E66D59" w:rsidRPr="001D04B9">
        <w:rPr>
          <w:rFonts w:ascii="Times New Roman" w:eastAsia="Times New Roman" w:hAnsi="Times New Roman" w:cs="Times New Roman"/>
          <w:bCs/>
          <w:iCs/>
          <w:color w:val="000000"/>
          <w:sz w:val="28"/>
          <w:szCs w:val="28"/>
          <w:vertAlign w:val="subscript"/>
          <w:lang w:eastAsia="ru-RU"/>
        </w:rPr>
        <w:t xml:space="preserve">2.5 </w:t>
      </w:r>
      <w:r w:rsidR="00E66D59" w:rsidRPr="001D04B9">
        <w:rPr>
          <w:rFonts w:ascii="Times New Roman" w:eastAsia="Times New Roman" w:hAnsi="Times New Roman" w:cs="Times New Roman"/>
          <w:bCs/>
          <w:iCs/>
          <w:color w:val="000000"/>
          <w:sz w:val="28"/>
          <w:szCs w:val="28"/>
          <w:lang w:eastAsia="ru-RU"/>
        </w:rPr>
        <w:t xml:space="preserve">nanogel into NaCl solutions at the </w:t>
      </w:r>
      <w:r w:rsidRPr="001D04B9">
        <w:rPr>
          <w:rFonts w:ascii="Times New Roman" w:eastAsia="Times New Roman" w:hAnsi="Times New Roman" w:cs="Times New Roman"/>
          <w:bCs/>
          <w:iCs/>
          <w:color w:val="000000"/>
          <w:sz w:val="28"/>
          <w:szCs w:val="28"/>
          <w:lang w:eastAsia="ru-RU"/>
        </w:rPr>
        <w:t xml:space="preserve">volume </w:t>
      </w:r>
      <w:r w:rsidR="00E66D59" w:rsidRPr="001D04B9">
        <w:rPr>
          <w:rFonts w:ascii="Times New Roman" w:eastAsia="Times New Roman" w:hAnsi="Times New Roman" w:cs="Times New Roman"/>
          <w:bCs/>
          <w:iCs/>
          <w:color w:val="000000"/>
          <w:sz w:val="28"/>
          <w:szCs w:val="28"/>
          <w:lang w:eastAsia="ru-RU"/>
        </w:rPr>
        <w:t>phase transition tempera</w:t>
      </w:r>
      <w:r w:rsidR="006E2CB2">
        <w:rPr>
          <w:rFonts w:ascii="Times New Roman" w:eastAsia="Times New Roman" w:hAnsi="Times New Roman" w:cs="Times New Roman"/>
          <w:bCs/>
          <w:iCs/>
          <w:color w:val="000000"/>
          <w:sz w:val="28"/>
          <w:szCs w:val="28"/>
          <w:lang w:eastAsia="ru-RU"/>
        </w:rPr>
        <w:t xml:space="preserve">tures measured during 5 hours. </w:t>
      </w: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E66D59" w:rsidRPr="001D04B9" w14:paraId="428632B2" w14:textId="77777777" w:rsidTr="00E66D59">
        <w:trPr>
          <w:jc w:val="center"/>
        </w:trPr>
        <w:tc>
          <w:tcPr>
            <w:tcW w:w="9345" w:type="dxa"/>
          </w:tcPr>
          <w:p w14:paraId="3A8CB19A" w14:textId="77777777" w:rsidR="00E66D59" w:rsidRPr="001D04B9" w:rsidRDefault="00E66D59" w:rsidP="0049214A">
            <w:pPr>
              <w:ind w:firstLine="708"/>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color w:val="000000"/>
                <w:sz w:val="28"/>
                <w:szCs w:val="28"/>
                <w:lang w:eastAsia="ru-RU"/>
              </w:rPr>
              <w:object w:dxaOrig="6263" w:dyaOrig="4407" w14:anchorId="54B2D65D">
                <v:shape id="_x0000_i1082" type="#_x0000_t75" style="width:331.5pt;height:238pt" o:ole="">
                  <v:imagedata r:id="rId141" o:title=""/>
                </v:shape>
                <o:OLEObject Type="Embed" ProgID="Origin50.Graph" ShapeID="_x0000_i1082" DrawAspect="Content" ObjectID="_1771835715" r:id="rId142"/>
              </w:object>
            </w:r>
          </w:p>
        </w:tc>
      </w:tr>
      <w:tr w:rsidR="00E66D59" w:rsidRPr="001D04B9" w14:paraId="6F9939B6" w14:textId="77777777" w:rsidTr="00E66D59">
        <w:trPr>
          <w:jc w:val="center"/>
        </w:trPr>
        <w:tc>
          <w:tcPr>
            <w:tcW w:w="9345" w:type="dxa"/>
          </w:tcPr>
          <w:p w14:paraId="31539C20" w14:textId="77777777" w:rsidR="00E66D59" w:rsidRPr="001D04B9" w:rsidRDefault="0049214A" w:rsidP="0049214A">
            <w:pPr>
              <w:jc w:val="center"/>
              <w:rPr>
                <w:rFonts w:ascii="Times New Roman" w:eastAsia="Times New Roman" w:hAnsi="Times New Roman" w:cs="Times New Roman"/>
                <w:b/>
                <w:bCs/>
                <w:iCs/>
                <w:color w:val="000000"/>
                <w:sz w:val="28"/>
                <w:szCs w:val="28"/>
                <w:lang w:eastAsia="ru-RU"/>
              </w:rPr>
            </w:pPr>
            <w:r w:rsidRPr="001D04B9">
              <w:rPr>
                <w:rFonts w:ascii="Times New Roman" w:eastAsia="Times New Roman" w:hAnsi="Times New Roman" w:cs="Times New Roman"/>
                <w:b/>
                <w:bCs/>
                <w:iCs/>
                <w:color w:val="000000"/>
                <w:sz w:val="28"/>
                <w:szCs w:val="28"/>
                <w:lang w:eastAsia="ru-RU"/>
              </w:rPr>
              <w:t>Figure 55</w:t>
            </w:r>
            <w:r w:rsidR="00C64874" w:rsidRPr="001D04B9">
              <w:rPr>
                <w:rFonts w:ascii="Times New Roman" w:eastAsia="Times New Roman" w:hAnsi="Times New Roman" w:cs="Times New Roman"/>
                <w:b/>
                <w:bCs/>
                <w:iCs/>
                <w:color w:val="000000"/>
                <w:sz w:val="28"/>
                <w:szCs w:val="28"/>
                <w:lang w:eastAsia="ru-RU"/>
              </w:rPr>
              <w:t xml:space="preserve"> -</w:t>
            </w:r>
            <w:r w:rsidR="00E66D59" w:rsidRPr="001D04B9">
              <w:rPr>
                <w:rFonts w:ascii="Times New Roman" w:eastAsia="Times New Roman" w:hAnsi="Times New Roman" w:cs="Times New Roman"/>
                <w:b/>
                <w:bCs/>
                <w:iCs/>
                <w:color w:val="000000"/>
                <w:sz w:val="28"/>
                <w:szCs w:val="28"/>
                <w:lang w:eastAsia="ru-RU"/>
              </w:rPr>
              <w:t xml:space="preserve"> Cumulative release of MO from NIPAM</w:t>
            </w:r>
            <w:r w:rsidR="00E66D59" w:rsidRPr="001D04B9">
              <w:rPr>
                <w:rFonts w:ascii="Times New Roman" w:eastAsia="Times New Roman" w:hAnsi="Times New Roman" w:cs="Times New Roman"/>
                <w:b/>
                <w:bCs/>
                <w:iCs/>
                <w:color w:val="000000"/>
                <w:sz w:val="28"/>
                <w:szCs w:val="28"/>
                <w:vertAlign w:val="subscript"/>
                <w:lang w:eastAsia="ru-RU"/>
              </w:rPr>
              <w:t>90</w:t>
            </w:r>
            <w:r w:rsidR="00E66D59" w:rsidRPr="001D04B9">
              <w:rPr>
                <w:rFonts w:ascii="Times New Roman" w:eastAsia="Times New Roman" w:hAnsi="Times New Roman" w:cs="Times New Roman"/>
                <w:b/>
                <w:bCs/>
                <w:iCs/>
                <w:color w:val="000000"/>
                <w:sz w:val="28"/>
                <w:szCs w:val="28"/>
                <w:lang w:eastAsia="ru-RU"/>
              </w:rPr>
              <w:t>-APTAC</w:t>
            </w:r>
            <w:r w:rsidR="00E66D59" w:rsidRPr="001D04B9">
              <w:rPr>
                <w:rFonts w:ascii="Times New Roman" w:eastAsia="Times New Roman" w:hAnsi="Times New Roman" w:cs="Times New Roman"/>
                <w:b/>
                <w:bCs/>
                <w:iCs/>
                <w:color w:val="000000"/>
                <w:sz w:val="28"/>
                <w:szCs w:val="28"/>
                <w:vertAlign w:val="subscript"/>
                <w:lang w:eastAsia="ru-RU"/>
              </w:rPr>
              <w:t>7.5</w:t>
            </w:r>
            <w:r w:rsidR="00E66D59" w:rsidRPr="001D04B9">
              <w:rPr>
                <w:rFonts w:ascii="Times New Roman" w:eastAsia="Times New Roman" w:hAnsi="Times New Roman" w:cs="Times New Roman"/>
                <w:b/>
                <w:bCs/>
                <w:iCs/>
                <w:color w:val="000000"/>
                <w:sz w:val="28"/>
                <w:szCs w:val="28"/>
                <w:lang w:eastAsia="ru-RU"/>
              </w:rPr>
              <w:t>-AMPS</w:t>
            </w:r>
            <w:r w:rsidR="00E66D59" w:rsidRPr="001D04B9">
              <w:rPr>
                <w:rFonts w:ascii="Times New Roman" w:eastAsia="Times New Roman" w:hAnsi="Times New Roman" w:cs="Times New Roman"/>
                <w:b/>
                <w:bCs/>
                <w:iCs/>
                <w:color w:val="000000"/>
                <w:sz w:val="28"/>
                <w:szCs w:val="28"/>
                <w:vertAlign w:val="subscript"/>
                <w:lang w:eastAsia="ru-RU"/>
              </w:rPr>
              <w:t xml:space="preserve">2.5 </w:t>
            </w:r>
            <w:r w:rsidR="00E66D59" w:rsidRPr="001D04B9">
              <w:rPr>
                <w:rFonts w:ascii="Times New Roman" w:eastAsia="Times New Roman" w:hAnsi="Times New Roman" w:cs="Times New Roman"/>
                <w:b/>
                <w:bCs/>
                <w:iCs/>
                <w:color w:val="000000"/>
                <w:sz w:val="28"/>
                <w:szCs w:val="28"/>
                <w:lang w:eastAsia="ru-RU"/>
              </w:rPr>
              <w:t xml:space="preserve">nanogel in different media at </w:t>
            </w:r>
            <w:r w:rsidRPr="001D04B9">
              <w:rPr>
                <w:rFonts w:ascii="Times New Roman" w:eastAsia="Times New Roman" w:hAnsi="Times New Roman" w:cs="Times New Roman"/>
                <w:b/>
                <w:bCs/>
                <w:iCs/>
                <w:color w:val="000000"/>
                <w:sz w:val="28"/>
                <w:szCs w:val="28"/>
                <w:lang w:eastAsia="ru-RU"/>
              </w:rPr>
              <w:t>VPTT</w:t>
            </w:r>
            <w:r w:rsidR="00E66D59" w:rsidRPr="001D04B9">
              <w:rPr>
                <w:rFonts w:ascii="Times New Roman" w:eastAsia="Times New Roman" w:hAnsi="Times New Roman" w:cs="Times New Roman"/>
                <w:b/>
                <w:bCs/>
                <w:iCs/>
                <w:color w:val="000000"/>
                <w:sz w:val="28"/>
                <w:szCs w:val="28"/>
                <w:lang w:eastAsia="ru-RU"/>
              </w:rPr>
              <w:t xml:space="preserve"> : 1 – DI water; 2 – 1 mM NaCl; 3 – 1·10</w:t>
            </w:r>
            <w:r w:rsidR="00E66D59" w:rsidRPr="001D04B9">
              <w:rPr>
                <w:rFonts w:ascii="Times New Roman" w:eastAsia="Times New Roman" w:hAnsi="Times New Roman" w:cs="Times New Roman"/>
                <w:b/>
                <w:bCs/>
                <w:iCs/>
                <w:color w:val="000000"/>
                <w:sz w:val="28"/>
                <w:szCs w:val="28"/>
                <w:vertAlign w:val="superscript"/>
                <w:lang w:eastAsia="ru-RU"/>
              </w:rPr>
              <w:t xml:space="preserve">1 </w:t>
            </w:r>
            <w:r w:rsidR="00E66D59" w:rsidRPr="001D04B9">
              <w:rPr>
                <w:rFonts w:ascii="Times New Roman" w:eastAsia="Times New Roman" w:hAnsi="Times New Roman" w:cs="Times New Roman"/>
                <w:b/>
                <w:bCs/>
                <w:iCs/>
                <w:color w:val="000000"/>
                <w:sz w:val="28"/>
                <w:szCs w:val="28"/>
                <w:lang w:eastAsia="ru-RU"/>
              </w:rPr>
              <w:t>mM NaCl; 4 – 1·10</w:t>
            </w:r>
            <w:r w:rsidR="00E66D59" w:rsidRPr="001D04B9">
              <w:rPr>
                <w:rFonts w:ascii="Times New Roman" w:eastAsia="Times New Roman" w:hAnsi="Times New Roman" w:cs="Times New Roman"/>
                <w:b/>
                <w:bCs/>
                <w:iCs/>
                <w:color w:val="000000"/>
                <w:sz w:val="28"/>
                <w:szCs w:val="28"/>
                <w:vertAlign w:val="superscript"/>
                <w:lang w:eastAsia="ru-RU"/>
              </w:rPr>
              <w:t xml:space="preserve">2 </w:t>
            </w:r>
            <w:r w:rsidR="00E66D59" w:rsidRPr="001D04B9">
              <w:rPr>
                <w:rFonts w:ascii="Times New Roman" w:eastAsia="Times New Roman" w:hAnsi="Times New Roman" w:cs="Times New Roman"/>
                <w:b/>
                <w:bCs/>
                <w:iCs/>
                <w:color w:val="000000"/>
                <w:sz w:val="28"/>
                <w:szCs w:val="28"/>
                <w:lang w:eastAsia="ru-RU"/>
              </w:rPr>
              <w:t>mM NaCl</w:t>
            </w:r>
          </w:p>
        </w:tc>
      </w:tr>
    </w:tbl>
    <w:p w14:paraId="6447DCE6" w14:textId="77777777" w:rsidR="00E66D59" w:rsidRPr="001D04B9" w:rsidRDefault="00E66D59" w:rsidP="00E66D59">
      <w:pPr>
        <w:spacing w:after="0" w:line="240" w:lineRule="auto"/>
        <w:ind w:firstLine="708"/>
        <w:jc w:val="both"/>
        <w:rPr>
          <w:rFonts w:ascii="Times New Roman" w:eastAsia="Times New Roman" w:hAnsi="Times New Roman" w:cs="Times New Roman"/>
          <w:bCs/>
          <w:iCs/>
          <w:color w:val="000000"/>
          <w:sz w:val="28"/>
          <w:szCs w:val="28"/>
          <w:lang w:eastAsia="ru-RU"/>
        </w:rPr>
      </w:pPr>
    </w:p>
    <w:p w14:paraId="33F23F0B" w14:textId="77777777" w:rsidR="00E66D59" w:rsidRPr="001D04B9" w:rsidRDefault="00E66D59" w:rsidP="00E66D59">
      <w:pPr>
        <w:spacing w:after="0" w:line="240" w:lineRule="auto"/>
        <w:ind w:firstLine="708"/>
        <w:jc w:val="both"/>
        <w:rPr>
          <w:rFonts w:ascii="Times New Roman" w:eastAsia="Times New Roman" w:hAnsi="Times New Roman" w:cs="Times New Roman"/>
          <w:bCs/>
          <w:iCs/>
          <w:color w:val="000000"/>
          <w:sz w:val="28"/>
          <w:szCs w:val="28"/>
          <w:lang w:eastAsia="ru-RU"/>
        </w:rPr>
      </w:pPr>
      <w:bookmarkStart w:id="37" w:name="_Hlk148292022"/>
      <w:r w:rsidRPr="001D04B9">
        <w:rPr>
          <w:rFonts w:ascii="Times New Roman" w:eastAsia="Times New Roman" w:hAnsi="Times New Roman" w:cs="Times New Roman"/>
          <w:bCs/>
          <w:color w:val="000000"/>
          <w:sz w:val="28"/>
          <w:szCs w:val="28"/>
          <w:lang w:eastAsia="ru-RU"/>
        </w:rPr>
        <w:t xml:space="preserve">The effect of </w:t>
      </w:r>
      <w:r w:rsidRPr="001D04B9">
        <w:rPr>
          <w:rFonts w:ascii="Times New Roman" w:eastAsia="Times New Roman" w:hAnsi="Times New Roman" w:cs="Times New Roman"/>
          <w:bCs/>
          <w:color w:val="000000"/>
          <w:sz w:val="28"/>
          <w:szCs w:val="28"/>
          <w:lang w:eastAsia="ru-RU"/>
        </w:rPr>
        <w:sym w:font="Symbol" w:char="F06D"/>
      </w:r>
      <w:r w:rsidRPr="001D04B9">
        <w:rPr>
          <w:rFonts w:ascii="Times New Roman" w:eastAsia="Times New Roman" w:hAnsi="Times New Roman" w:cs="Times New Roman"/>
          <w:bCs/>
          <w:color w:val="000000"/>
          <w:sz w:val="28"/>
          <w:szCs w:val="28"/>
          <w:lang w:eastAsia="ru-RU"/>
        </w:rPr>
        <w:t xml:space="preserve"> on the </w:t>
      </w:r>
      <w:r w:rsidR="0049214A" w:rsidRPr="001D04B9">
        <w:rPr>
          <w:rFonts w:ascii="Times New Roman" w:eastAsia="Times New Roman" w:hAnsi="Times New Roman" w:cs="Times New Roman"/>
          <w:bCs/>
          <w:color w:val="000000"/>
          <w:sz w:val="28"/>
          <w:szCs w:val="28"/>
          <w:lang w:eastAsia="ru-RU"/>
        </w:rPr>
        <w:t xml:space="preserve">volume </w:t>
      </w:r>
      <w:r w:rsidRPr="001D04B9">
        <w:rPr>
          <w:rFonts w:ascii="Times New Roman" w:eastAsia="Times New Roman" w:hAnsi="Times New Roman" w:cs="Times New Roman"/>
          <w:bCs/>
          <w:color w:val="000000"/>
          <w:sz w:val="28"/>
          <w:szCs w:val="28"/>
          <w:lang w:eastAsia="ru-RU"/>
        </w:rPr>
        <w:t xml:space="preserve">phase transition temperatures </w:t>
      </w:r>
      <w:r w:rsidR="0049214A" w:rsidRPr="001D04B9">
        <w:rPr>
          <w:rFonts w:ascii="Times New Roman" w:eastAsia="Times New Roman" w:hAnsi="Times New Roman" w:cs="Times New Roman"/>
          <w:bCs/>
          <w:iCs/>
          <w:color w:val="000000"/>
          <w:sz w:val="28"/>
          <w:szCs w:val="28"/>
          <w:lang w:eastAsia="ru-RU"/>
        </w:rPr>
        <w:t>VPTT</w:t>
      </w:r>
      <w:r w:rsidRPr="001D04B9">
        <w:rPr>
          <w:rFonts w:ascii="Times New Roman" w:eastAsia="Times New Roman" w:hAnsi="Times New Roman" w:cs="Times New Roman"/>
          <w:b/>
          <w:bCs/>
          <w:iCs/>
          <w:color w:val="000000"/>
          <w:sz w:val="28"/>
          <w:szCs w:val="28"/>
          <w:vertAlign w:val="subscript"/>
          <w:lang w:eastAsia="ru-RU"/>
        </w:rPr>
        <w:t xml:space="preserve"> </w:t>
      </w:r>
      <w:r w:rsidRPr="001D04B9">
        <w:rPr>
          <w:rFonts w:ascii="Times New Roman" w:eastAsia="Times New Roman" w:hAnsi="Times New Roman" w:cs="Times New Roman"/>
          <w:bCs/>
          <w:color w:val="000000"/>
          <w:sz w:val="28"/>
          <w:szCs w:val="28"/>
          <w:lang w:eastAsia="ru-RU"/>
        </w:rPr>
        <w:t xml:space="preserve">and released amount of MO from </w:t>
      </w:r>
      <w:r w:rsidRPr="001D04B9">
        <w:rPr>
          <w:rFonts w:ascii="Times New Roman" w:eastAsia="Times New Roman" w:hAnsi="Times New Roman" w:cs="Times New Roman"/>
          <w:bCs/>
          <w:iCs/>
          <w:color w:val="000000"/>
          <w:sz w:val="28"/>
          <w:szCs w:val="28"/>
          <w:lang w:eastAsia="ru-RU"/>
        </w:rPr>
        <w:t>NIPAM</w:t>
      </w:r>
      <w:r w:rsidRPr="001D04B9">
        <w:rPr>
          <w:rFonts w:ascii="Times New Roman" w:eastAsia="Times New Roman" w:hAnsi="Times New Roman" w:cs="Times New Roman"/>
          <w:bCs/>
          <w:iCs/>
          <w:color w:val="000000"/>
          <w:sz w:val="28"/>
          <w:szCs w:val="28"/>
          <w:vertAlign w:val="subscript"/>
          <w:lang w:eastAsia="ru-RU"/>
        </w:rPr>
        <w:t>90</w:t>
      </w:r>
      <w:r w:rsidRPr="001D04B9">
        <w:rPr>
          <w:rFonts w:ascii="Times New Roman" w:eastAsia="Times New Roman" w:hAnsi="Times New Roman" w:cs="Times New Roman"/>
          <w:bCs/>
          <w:iCs/>
          <w:color w:val="000000"/>
          <w:sz w:val="28"/>
          <w:szCs w:val="28"/>
          <w:lang w:eastAsia="ru-RU"/>
        </w:rPr>
        <w:t>-APTAC</w:t>
      </w:r>
      <w:r w:rsidRPr="001D04B9">
        <w:rPr>
          <w:rFonts w:ascii="Times New Roman" w:eastAsia="Times New Roman" w:hAnsi="Times New Roman" w:cs="Times New Roman"/>
          <w:bCs/>
          <w:iCs/>
          <w:color w:val="000000"/>
          <w:sz w:val="28"/>
          <w:szCs w:val="28"/>
          <w:vertAlign w:val="subscript"/>
          <w:lang w:eastAsia="ru-RU"/>
        </w:rPr>
        <w:t>7.5</w:t>
      </w:r>
      <w:r w:rsidRPr="001D04B9">
        <w:rPr>
          <w:rFonts w:ascii="Times New Roman" w:eastAsia="Times New Roman" w:hAnsi="Times New Roman" w:cs="Times New Roman"/>
          <w:bCs/>
          <w:iCs/>
          <w:color w:val="000000"/>
          <w:sz w:val="28"/>
          <w:szCs w:val="28"/>
          <w:lang w:eastAsia="ru-RU"/>
        </w:rPr>
        <w:t>-AMPS</w:t>
      </w:r>
      <w:r w:rsidRPr="001D04B9">
        <w:rPr>
          <w:rFonts w:ascii="Times New Roman" w:eastAsia="Times New Roman" w:hAnsi="Times New Roman" w:cs="Times New Roman"/>
          <w:bCs/>
          <w:iCs/>
          <w:color w:val="000000"/>
          <w:sz w:val="28"/>
          <w:szCs w:val="28"/>
          <w:vertAlign w:val="subscript"/>
          <w:lang w:eastAsia="ru-RU"/>
        </w:rPr>
        <w:t xml:space="preserve">2.5 </w:t>
      </w:r>
      <w:r w:rsidRPr="001D04B9">
        <w:rPr>
          <w:rFonts w:ascii="Times New Roman" w:eastAsia="Times New Roman" w:hAnsi="Times New Roman" w:cs="Times New Roman"/>
          <w:bCs/>
          <w:iCs/>
          <w:color w:val="000000"/>
          <w:sz w:val="28"/>
          <w:szCs w:val="28"/>
          <w:lang w:eastAsia="ru-RU"/>
        </w:rPr>
        <w:t xml:space="preserve">nanogel </w:t>
      </w:r>
      <w:bookmarkEnd w:id="37"/>
      <w:r w:rsidRPr="001D04B9">
        <w:rPr>
          <w:rFonts w:ascii="Times New Roman" w:eastAsia="Times New Roman" w:hAnsi="Times New Roman" w:cs="Times New Roman"/>
          <w:bCs/>
          <w:iCs/>
          <w:color w:val="000000"/>
          <w:sz w:val="28"/>
          <w:szCs w:val="28"/>
          <w:lang w:eastAsia="ru-RU"/>
        </w:rPr>
        <w:t>i</w:t>
      </w:r>
      <w:r w:rsidR="00094FFA" w:rsidRPr="001D04B9">
        <w:rPr>
          <w:rFonts w:ascii="Times New Roman" w:eastAsia="Times New Roman" w:hAnsi="Times New Roman" w:cs="Times New Roman"/>
          <w:bCs/>
          <w:iCs/>
          <w:color w:val="000000"/>
          <w:sz w:val="28"/>
          <w:szCs w:val="28"/>
          <w:lang w:eastAsia="ru-RU"/>
        </w:rPr>
        <w:t>s summarized in Table 15</w:t>
      </w:r>
      <w:r w:rsidRPr="001D04B9">
        <w:rPr>
          <w:rFonts w:ascii="Times New Roman" w:eastAsia="Times New Roman" w:hAnsi="Times New Roman" w:cs="Times New Roman"/>
          <w:bCs/>
          <w:iCs/>
          <w:color w:val="000000"/>
          <w:sz w:val="28"/>
          <w:szCs w:val="28"/>
          <w:lang w:eastAsia="ru-RU"/>
        </w:rPr>
        <w:t>.</w:t>
      </w:r>
    </w:p>
    <w:p w14:paraId="6F695A84" w14:textId="77777777" w:rsidR="00E66D59" w:rsidRPr="001D04B9" w:rsidRDefault="00E66D59" w:rsidP="00E66D59">
      <w:pPr>
        <w:spacing w:after="0" w:line="240" w:lineRule="auto"/>
        <w:ind w:firstLine="708"/>
        <w:jc w:val="both"/>
        <w:rPr>
          <w:rFonts w:ascii="Times New Roman" w:eastAsia="Times New Roman" w:hAnsi="Times New Roman" w:cs="Times New Roman"/>
          <w:bCs/>
          <w:iCs/>
          <w:color w:val="000000"/>
          <w:sz w:val="28"/>
          <w:szCs w:val="28"/>
          <w:lang w:eastAsia="ru-RU"/>
        </w:rPr>
      </w:pPr>
    </w:p>
    <w:p w14:paraId="37C26BC5" w14:textId="77777777" w:rsidR="00E66D59" w:rsidRPr="001D04B9" w:rsidRDefault="00094FFA" w:rsidP="0049214A">
      <w:pPr>
        <w:spacing w:after="0" w:line="240" w:lineRule="auto"/>
        <w:jc w:val="both"/>
        <w:rPr>
          <w:rFonts w:ascii="Times New Roman" w:eastAsia="Times New Roman" w:hAnsi="Times New Roman" w:cs="Times New Roman"/>
          <w:b/>
          <w:bCs/>
          <w:color w:val="000000"/>
          <w:sz w:val="28"/>
          <w:szCs w:val="28"/>
          <w:lang w:eastAsia="ru-RU"/>
        </w:rPr>
      </w:pPr>
      <w:r w:rsidRPr="001D04B9">
        <w:rPr>
          <w:rFonts w:ascii="Times New Roman" w:eastAsia="Times New Roman" w:hAnsi="Times New Roman" w:cs="Times New Roman"/>
          <w:b/>
          <w:bCs/>
          <w:color w:val="000000"/>
          <w:sz w:val="28"/>
          <w:szCs w:val="28"/>
          <w:lang w:eastAsia="ru-RU"/>
        </w:rPr>
        <w:t>Table 15</w:t>
      </w:r>
      <w:r w:rsidR="0049214A" w:rsidRPr="001D04B9">
        <w:rPr>
          <w:rFonts w:ascii="Times New Roman" w:eastAsia="Times New Roman" w:hAnsi="Times New Roman" w:cs="Times New Roman"/>
          <w:b/>
          <w:bCs/>
          <w:color w:val="000000"/>
          <w:sz w:val="28"/>
          <w:szCs w:val="28"/>
          <w:lang w:eastAsia="ru-RU"/>
        </w:rPr>
        <w:t xml:space="preserve"> - </w:t>
      </w:r>
      <w:r w:rsidR="00E66D59" w:rsidRPr="001D04B9">
        <w:rPr>
          <w:rFonts w:ascii="Times New Roman" w:eastAsia="Times New Roman" w:hAnsi="Times New Roman" w:cs="Times New Roman"/>
          <w:b/>
          <w:bCs/>
          <w:color w:val="000000"/>
          <w:sz w:val="28"/>
          <w:szCs w:val="28"/>
          <w:lang w:eastAsia="ru-RU"/>
        </w:rPr>
        <w:t>Influence of the ionic strength (</w:t>
      </w:r>
      <w:r w:rsidR="00E66D59" w:rsidRPr="001D04B9">
        <w:rPr>
          <w:rFonts w:ascii="Times New Roman" w:eastAsia="Times New Roman" w:hAnsi="Times New Roman" w:cs="Times New Roman"/>
          <w:b/>
          <w:bCs/>
          <w:color w:val="000000"/>
          <w:sz w:val="28"/>
          <w:szCs w:val="28"/>
          <w:lang w:eastAsia="ru-RU"/>
        </w:rPr>
        <w:sym w:font="Symbol" w:char="F06D"/>
      </w:r>
      <w:r w:rsidR="00E66D59" w:rsidRPr="001D04B9">
        <w:rPr>
          <w:rFonts w:ascii="Times New Roman" w:eastAsia="Times New Roman" w:hAnsi="Times New Roman" w:cs="Times New Roman"/>
          <w:b/>
          <w:bCs/>
          <w:color w:val="000000"/>
          <w:sz w:val="28"/>
          <w:szCs w:val="28"/>
          <w:lang w:eastAsia="ru-RU"/>
        </w:rPr>
        <w:t xml:space="preserve">) on the </w:t>
      </w:r>
      <w:r w:rsidR="0049214A" w:rsidRPr="001D04B9">
        <w:rPr>
          <w:rFonts w:ascii="Times New Roman" w:eastAsia="Times New Roman" w:hAnsi="Times New Roman" w:cs="Times New Roman"/>
          <w:b/>
          <w:bCs/>
          <w:color w:val="000000"/>
          <w:sz w:val="28"/>
          <w:szCs w:val="28"/>
          <w:lang w:eastAsia="ru-RU"/>
        </w:rPr>
        <w:t xml:space="preserve">volume </w:t>
      </w:r>
      <w:r w:rsidR="00E66D59" w:rsidRPr="001D04B9">
        <w:rPr>
          <w:rFonts w:ascii="Times New Roman" w:eastAsia="Times New Roman" w:hAnsi="Times New Roman" w:cs="Times New Roman"/>
          <w:b/>
          <w:bCs/>
          <w:color w:val="000000"/>
          <w:sz w:val="28"/>
          <w:szCs w:val="28"/>
          <w:lang w:eastAsia="ru-RU"/>
        </w:rPr>
        <w:t>phase transition temperatures (</w:t>
      </w:r>
      <w:r w:rsidR="0049214A" w:rsidRPr="001D04B9">
        <w:rPr>
          <w:rFonts w:ascii="Times New Roman" w:eastAsia="Times New Roman" w:hAnsi="Times New Roman" w:cs="Times New Roman"/>
          <w:b/>
          <w:bCs/>
          <w:iCs/>
          <w:color w:val="000000"/>
          <w:sz w:val="28"/>
          <w:szCs w:val="28"/>
          <w:lang w:eastAsia="ru-RU"/>
        </w:rPr>
        <w:t>VPTT</w:t>
      </w:r>
      <w:r w:rsidR="00E66D59" w:rsidRPr="001D04B9">
        <w:rPr>
          <w:rFonts w:ascii="Times New Roman" w:eastAsia="Times New Roman" w:hAnsi="Times New Roman" w:cs="Times New Roman"/>
          <w:b/>
          <w:bCs/>
          <w:color w:val="000000"/>
          <w:sz w:val="28"/>
          <w:szCs w:val="28"/>
          <w:lang w:eastAsia="ru-RU"/>
        </w:rPr>
        <w:t xml:space="preserve">) and released amount of MO from </w:t>
      </w:r>
      <w:r w:rsidR="00E66D59" w:rsidRPr="001D04B9">
        <w:rPr>
          <w:rFonts w:ascii="Times New Roman" w:eastAsia="Times New Roman" w:hAnsi="Times New Roman" w:cs="Times New Roman"/>
          <w:b/>
          <w:bCs/>
          <w:iCs/>
          <w:color w:val="000000"/>
          <w:sz w:val="28"/>
          <w:szCs w:val="28"/>
          <w:lang w:eastAsia="ru-RU"/>
        </w:rPr>
        <w:t>NIPAM</w:t>
      </w:r>
      <w:r w:rsidR="00E66D59" w:rsidRPr="001D04B9">
        <w:rPr>
          <w:rFonts w:ascii="Times New Roman" w:eastAsia="Times New Roman" w:hAnsi="Times New Roman" w:cs="Times New Roman"/>
          <w:b/>
          <w:bCs/>
          <w:iCs/>
          <w:color w:val="000000"/>
          <w:sz w:val="28"/>
          <w:szCs w:val="28"/>
          <w:vertAlign w:val="subscript"/>
          <w:lang w:eastAsia="ru-RU"/>
        </w:rPr>
        <w:t>90</w:t>
      </w:r>
      <w:r w:rsidR="00E66D59" w:rsidRPr="001D04B9">
        <w:rPr>
          <w:rFonts w:ascii="Times New Roman" w:eastAsia="Times New Roman" w:hAnsi="Times New Roman" w:cs="Times New Roman"/>
          <w:b/>
          <w:bCs/>
          <w:iCs/>
          <w:color w:val="000000"/>
          <w:sz w:val="28"/>
          <w:szCs w:val="28"/>
          <w:lang w:eastAsia="ru-RU"/>
        </w:rPr>
        <w:t>-APTAC</w:t>
      </w:r>
      <w:r w:rsidR="00E66D59" w:rsidRPr="001D04B9">
        <w:rPr>
          <w:rFonts w:ascii="Times New Roman" w:eastAsia="Times New Roman" w:hAnsi="Times New Roman" w:cs="Times New Roman"/>
          <w:b/>
          <w:bCs/>
          <w:iCs/>
          <w:color w:val="000000"/>
          <w:sz w:val="28"/>
          <w:szCs w:val="28"/>
          <w:vertAlign w:val="subscript"/>
          <w:lang w:eastAsia="ru-RU"/>
        </w:rPr>
        <w:t>7.5</w:t>
      </w:r>
      <w:r w:rsidR="00E66D59" w:rsidRPr="001D04B9">
        <w:rPr>
          <w:rFonts w:ascii="Times New Roman" w:eastAsia="Times New Roman" w:hAnsi="Times New Roman" w:cs="Times New Roman"/>
          <w:b/>
          <w:bCs/>
          <w:iCs/>
          <w:color w:val="000000"/>
          <w:sz w:val="28"/>
          <w:szCs w:val="28"/>
          <w:lang w:eastAsia="ru-RU"/>
        </w:rPr>
        <w:t>-AMPS</w:t>
      </w:r>
      <w:r w:rsidR="00E66D59" w:rsidRPr="001D04B9">
        <w:rPr>
          <w:rFonts w:ascii="Times New Roman" w:eastAsia="Times New Roman" w:hAnsi="Times New Roman" w:cs="Times New Roman"/>
          <w:b/>
          <w:bCs/>
          <w:iCs/>
          <w:color w:val="000000"/>
          <w:sz w:val="28"/>
          <w:szCs w:val="28"/>
          <w:vertAlign w:val="subscript"/>
          <w:lang w:eastAsia="ru-RU"/>
        </w:rPr>
        <w:t xml:space="preserve">2.5 </w:t>
      </w:r>
      <w:r w:rsidR="00E66D59" w:rsidRPr="001D04B9">
        <w:rPr>
          <w:rFonts w:ascii="Times New Roman" w:eastAsia="Times New Roman" w:hAnsi="Times New Roman" w:cs="Times New Roman"/>
          <w:b/>
          <w:bCs/>
          <w:iCs/>
          <w:color w:val="000000"/>
          <w:sz w:val="28"/>
          <w:szCs w:val="28"/>
          <w:lang w:eastAsia="ru-RU"/>
        </w:rPr>
        <w:t>nanogel</w:t>
      </w:r>
    </w:p>
    <w:p w14:paraId="38AD3B1C" w14:textId="77777777" w:rsidR="00E66D59" w:rsidRPr="001D04B9" w:rsidRDefault="00E66D59" w:rsidP="00E66D59">
      <w:pPr>
        <w:spacing w:after="0" w:line="240" w:lineRule="auto"/>
        <w:ind w:firstLine="708"/>
        <w:jc w:val="both"/>
        <w:rPr>
          <w:rFonts w:ascii="Times New Roman" w:eastAsia="Times New Roman" w:hAnsi="Times New Roman" w:cs="Times New Roman"/>
          <w:bCs/>
          <w:iCs/>
          <w:color w:val="000000"/>
          <w:sz w:val="28"/>
          <w:szCs w:val="28"/>
          <w:lang w:eastAsia="ru-RU"/>
        </w:rPr>
      </w:pPr>
    </w:p>
    <w:tbl>
      <w:tblPr>
        <w:tblStyle w:val="a7"/>
        <w:tblW w:w="9355" w:type="dxa"/>
        <w:jc w:val="center"/>
        <w:tblLook w:val="04A0" w:firstRow="1" w:lastRow="0" w:firstColumn="1" w:lastColumn="0" w:noHBand="0" w:noVBand="1"/>
      </w:tblPr>
      <w:tblGrid>
        <w:gridCol w:w="1559"/>
        <w:gridCol w:w="3544"/>
        <w:gridCol w:w="4252"/>
      </w:tblGrid>
      <w:tr w:rsidR="00E66D59" w:rsidRPr="001D04B9" w14:paraId="373B155E" w14:textId="77777777" w:rsidTr="0049214A">
        <w:trPr>
          <w:jc w:val="center"/>
        </w:trPr>
        <w:tc>
          <w:tcPr>
            <w:tcW w:w="1559" w:type="dxa"/>
            <w:vAlign w:val="center"/>
          </w:tcPr>
          <w:p w14:paraId="68C17324"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sym w:font="Symbol" w:char="F06D"/>
            </w:r>
            <w:r w:rsidRPr="001D04B9">
              <w:rPr>
                <w:rFonts w:ascii="Times New Roman" w:eastAsia="Times New Roman" w:hAnsi="Times New Roman" w:cs="Times New Roman"/>
                <w:bCs/>
                <w:iCs/>
                <w:color w:val="000000"/>
                <w:sz w:val="28"/>
                <w:szCs w:val="28"/>
                <w:lang w:eastAsia="ru-RU"/>
              </w:rPr>
              <w:t>, mol</w:t>
            </w:r>
            <w:r w:rsidRPr="001D04B9">
              <w:rPr>
                <w:rFonts w:ascii="Times New Roman" w:eastAsia="Times New Roman" w:hAnsi="Times New Roman" w:cs="Times New Roman"/>
                <w:bCs/>
                <w:iCs/>
                <w:color w:val="000000"/>
                <w:sz w:val="28"/>
                <w:szCs w:val="28"/>
                <w:lang w:eastAsia="ru-RU"/>
              </w:rPr>
              <w:sym w:font="Symbol" w:char="F0D7"/>
            </w:r>
            <w:r w:rsidRPr="001D04B9">
              <w:rPr>
                <w:rFonts w:ascii="Times New Roman" w:eastAsia="Times New Roman" w:hAnsi="Times New Roman" w:cs="Times New Roman"/>
                <w:bCs/>
                <w:iCs/>
                <w:color w:val="000000"/>
                <w:sz w:val="28"/>
                <w:szCs w:val="28"/>
                <w:lang w:eastAsia="ru-RU"/>
              </w:rPr>
              <w:t>L</w:t>
            </w:r>
            <w:r w:rsidRPr="001D04B9">
              <w:rPr>
                <w:rFonts w:ascii="Times New Roman" w:eastAsia="Times New Roman" w:hAnsi="Times New Roman" w:cs="Times New Roman"/>
                <w:bCs/>
                <w:iCs/>
                <w:color w:val="000000"/>
                <w:sz w:val="28"/>
                <w:szCs w:val="28"/>
                <w:vertAlign w:val="superscript"/>
                <w:lang w:eastAsia="ru-RU"/>
              </w:rPr>
              <w:t>-1</w:t>
            </w:r>
            <w:r w:rsidRPr="001D04B9">
              <w:rPr>
                <w:rFonts w:ascii="Times New Roman" w:eastAsia="Times New Roman" w:hAnsi="Times New Roman" w:cs="Times New Roman"/>
                <w:bCs/>
                <w:iCs/>
                <w:color w:val="000000"/>
                <w:sz w:val="28"/>
                <w:szCs w:val="28"/>
                <w:lang w:eastAsia="ru-RU"/>
              </w:rPr>
              <w:t xml:space="preserve"> (NaCl)</w:t>
            </w:r>
          </w:p>
        </w:tc>
        <w:tc>
          <w:tcPr>
            <w:tcW w:w="3544" w:type="dxa"/>
            <w:vAlign w:val="center"/>
          </w:tcPr>
          <w:p w14:paraId="606B2157" w14:textId="77777777" w:rsidR="00E66D59" w:rsidRPr="001D04B9" w:rsidRDefault="0049214A"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 xml:space="preserve">Volume </w:t>
            </w:r>
            <w:proofErr w:type="spellStart"/>
            <w:r w:rsidR="00E66D59" w:rsidRPr="001D04B9">
              <w:rPr>
                <w:rFonts w:ascii="Times New Roman" w:eastAsia="Times New Roman" w:hAnsi="Times New Roman" w:cs="Times New Roman"/>
                <w:bCs/>
                <w:iCs/>
                <w:color w:val="000000"/>
                <w:sz w:val="28"/>
                <w:szCs w:val="28"/>
                <w:lang w:eastAsia="ru-RU"/>
              </w:rPr>
              <w:t>hase</w:t>
            </w:r>
            <w:proofErr w:type="spellEnd"/>
            <w:r w:rsidR="00E66D59" w:rsidRPr="001D04B9">
              <w:rPr>
                <w:rFonts w:ascii="Times New Roman" w:eastAsia="Times New Roman" w:hAnsi="Times New Roman" w:cs="Times New Roman"/>
                <w:bCs/>
                <w:iCs/>
                <w:color w:val="000000"/>
                <w:sz w:val="28"/>
                <w:szCs w:val="28"/>
                <w:lang w:eastAsia="ru-RU"/>
              </w:rPr>
              <w:t xml:space="preserve"> transition temperature, </w:t>
            </w:r>
            <w:r w:rsidRPr="001D04B9">
              <w:rPr>
                <w:rFonts w:ascii="Times New Roman" w:eastAsia="Times New Roman" w:hAnsi="Times New Roman" w:cs="Times New Roman"/>
                <w:bCs/>
                <w:iCs/>
                <w:color w:val="000000"/>
                <w:sz w:val="28"/>
                <w:szCs w:val="28"/>
                <w:lang w:eastAsia="ru-RU"/>
              </w:rPr>
              <w:t>VPTT</w:t>
            </w:r>
            <w:r w:rsidR="00E66D59" w:rsidRPr="001D04B9">
              <w:rPr>
                <w:rFonts w:ascii="Times New Roman" w:eastAsia="Times New Roman" w:hAnsi="Times New Roman" w:cs="Times New Roman"/>
                <w:bCs/>
                <w:iCs/>
                <w:color w:val="000000"/>
                <w:sz w:val="28"/>
                <w:szCs w:val="28"/>
                <w:vertAlign w:val="subscript"/>
                <w:lang w:eastAsia="ru-RU"/>
              </w:rPr>
              <w:t xml:space="preserve"> </w:t>
            </w:r>
            <w:r w:rsidR="00E66D59" w:rsidRPr="001D04B9">
              <w:rPr>
                <w:rFonts w:ascii="Times New Roman" w:eastAsia="Times New Roman" w:hAnsi="Times New Roman" w:cs="Times New Roman"/>
                <w:bCs/>
                <w:iCs/>
                <w:color w:val="000000"/>
                <w:sz w:val="28"/>
                <w:szCs w:val="28"/>
                <w:lang w:eastAsia="ru-RU"/>
              </w:rPr>
              <w:t>(°C)</w:t>
            </w:r>
          </w:p>
        </w:tc>
        <w:tc>
          <w:tcPr>
            <w:tcW w:w="4252" w:type="dxa"/>
            <w:vAlign w:val="center"/>
          </w:tcPr>
          <w:p w14:paraId="08EAEAB7"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Released amount of MO during 5 h, (%)</w:t>
            </w:r>
          </w:p>
        </w:tc>
      </w:tr>
      <w:tr w:rsidR="00E66D59" w:rsidRPr="001D04B9" w14:paraId="59DA2498" w14:textId="77777777" w:rsidTr="0049214A">
        <w:trPr>
          <w:jc w:val="center"/>
        </w:trPr>
        <w:tc>
          <w:tcPr>
            <w:tcW w:w="1559" w:type="dxa"/>
            <w:vAlign w:val="center"/>
          </w:tcPr>
          <w:p w14:paraId="70AF9B66" w14:textId="77777777" w:rsidR="00E66D59" w:rsidRPr="001D04B9" w:rsidRDefault="00E66D59" w:rsidP="00244BCB">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0</w:t>
            </w:r>
          </w:p>
        </w:tc>
        <w:tc>
          <w:tcPr>
            <w:tcW w:w="3544" w:type="dxa"/>
            <w:vAlign w:val="center"/>
          </w:tcPr>
          <w:p w14:paraId="1BE9999C"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44.0±0.1</w:t>
            </w:r>
          </w:p>
        </w:tc>
        <w:tc>
          <w:tcPr>
            <w:tcW w:w="4252" w:type="dxa"/>
            <w:vAlign w:val="center"/>
          </w:tcPr>
          <w:p w14:paraId="6BB6AB65"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17.0±0.5</w:t>
            </w:r>
          </w:p>
        </w:tc>
      </w:tr>
      <w:tr w:rsidR="00E66D59" w:rsidRPr="001D04B9" w14:paraId="537E4C60" w14:textId="77777777" w:rsidTr="0049214A">
        <w:trPr>
          <w:jc w:val="center"/>
        </w:trPr>
        <w:tc>
          <w:tcPr>
            <w:tcW w:w="1559" w:type="dxa"/>
            <w:vAlign w:val="center"/>
          </w:tcPr>
          <w:p w14:paraId="20BAD26F" w14:textId="77777777" w:rsidR="00E66D59" w:rsidRPr="001D04B9" w:rsidRDefault="00E66D59" w:rsidP="00244BCB">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1</w:t>
            </w:r>
          </w:p>
        </w:tc>
        <w:tc>
          <w:tcPr>
            <w:tcW w:w="3544" w:type="dxa"/>
            <w:vAlign w:val="center"/>
          </w:tcPr>
          <w:p w14:paraId="3A279F6D"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45.1±0.1</w:t>
            </w:r>
          </w:p>
        </w:tc>
        <w:tc>
          <w:tcPr>
            <w:tcW w:w="4252" w:type="dxa"/>
            <w:vAlign w:val="center"/>
          </w:tcPr>
          <w:p w14:paraId="1D1BEDCB"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11.0±0.5</w:t>
            </w:r>
          </w:p>
        </w:tc>
      </w:tr>
      <w:tr w:rsidR="00E66D59" w:rsidRPr="001D04B9" w14:paraId="05A17280" w14:textId="77777777" w:rsidTr="0049214A">
        <w:trPr>
          <w:trHeight w:val="70"/>
          <w:jc w:val="center"/>
        </w:trPr>
        <w:tc>
          <w:tcPr>
            <w:tcW w:w="1559" w:type="dxa"/>
            <w:vAlign w:val="center"/>
          </w:tcPr>
          <w:p w14:paraId="2F44F197" w14:textId="77777777" w:rsidR="00E66D59" w:rsidRPr="001D04B9" w:rsidRDefault="00E66D59" w:rsidP="00244BCB">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1·10</w:t>
            </w:r>
            <w:r w:rsidRPr="001D04B9">
              <w:rPr>
                <w:rFonts w:ascii="Times New Roman" w:eastAsia="Times New Roman" w:hAnsi="Times New Roman" w:cs="Times New Roman"/>
                <w:bCs/>
                <w:iCs/>
                <w:color w:val="000000"/>
                <w:sz w:val="28"/>
                <w:szCs w:val="28"/>
                <w:vertAlign w:val="superscript"/>
                <w:lang w:eastAsia="ru-RU"/>
              </w:rPr>
              <w:t>1</w:t>
            </w:r>
          </w:p>
        </w:tc>
        <w:tc>
          <w:tcPr>
            <w:tcW w:w="3544" w:type="dxa"/>
            <w:vAlign w:val="center"/>
          </w:tcPr>
          <w:p w14:paraId="02F50B38"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44.4±0.1</w:t>
            </w:r>
          </w:p>
        </w:tc>
        <w:tc>
          <w:tcPr>
            <w:tcW w:w="4252" w:type="dxa"/>
            <w:vAlign w:val="center"/>
          </w:tcPr>
          <w:p w14:paraId="0DBC2343"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24.0±0.5</w:t>
            </w:r>
          </w:p>
        </w:tc>
      </w:tr>
      <w:tr w:rsidR="00E66D59" w:rsidRPr="001D04B9" w14:paraId="70CEDE22" w14:textId="77777777" w:rsidTr="0049214A">
        <w:trPr>
          <w:jc w:val="center"/>
        </w:trPr>
        <w:tc>
          <w:tcPr>
            <w:tcW w:w="1559" w:type="dxa"/>
            <w:vAlign w:val="center"/>
          </w:tcPr>
          <w:p w14:paraId="1DB2429D" w14:textId="77777777" w:rsidR="00E66D59" w:rsidRPr="001D04B9" w:rsidRDefault="00E66D59" w:rsidP="00244BCB">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1·10</w:t>
            </w:r>
            <w:r w:rsidRPr="001D04B9">
              <w:rPr>
                <w:rFonts w:ascii="Times New Roman" w:eastAsia="Times New Roman" w:hAnsi="Times New Roman" w:cs="Times New Roman"/>
                <w:bCs/>
                <w:iCs/>
                <w:color w:val="000000"/>
                <w:sz w:val="28"/>
                <w:szCs w:val="28"/>
                <w:vertAlign w:val="superscript"/>
                <w:lang w:eastAsia="ru-RU"/>
              </w:rPr>
              <w:t>2</w:t>
            </w:r>
          </w:p>
        </w:tc>
        <w:tc>
          <w:tcPr>
            <w:tcW w:w="3544" w:type="dxa"/>
            <w:vAlign w:val="center"/>
          </w:tcPr>
          <w:p w14:paraId="5AB237A8"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44.3±0.1</w:t>
            </w:r>
          </w:p>
        </w:tc>
        <w:tc>
          <w:tcPr>
            <w:tcW w:w="4252" w:type="dxa"/>
            <w:vAlign w:val="center"/>
          </w:tcPr>
          <w:p w14:paraId="020E11D6"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31.0±0.5</w:t>
            </w:r>
          </w:p>
        </w:tc>
      </w:tr>
    </w:tbl>
    <w:p w14:paraId="4B2CC2AD" w14:textId="77777777" w:rsidR="00E66D59" w:rsidRPr="001D04B9" w:rsidRDefault="00E66D59" w:rsidP="00E66D59">
      <w:pPr>
        <w:spacing w:after="0" w:line="240" w:lineRule="auto"/>
        <w:ind w:firstLine="708"/>
        <w:jc w:val="both"/>
        <w:rPr>
          <w:rFonts w:ascii="Times New Roman" w:eastAsia="Times New Roman" w:hAnsi="Times New Roman" w:cs="Times New Roman"/>
          <w:bCs/>
          <w:iCs/>
          <w:color w:val="000000"/>
          <w:sz w:val="28"/>
          <w:szCs w:val="28"/>
          <w:lang w:eastAsia="ru-RU"/>
        </w:rPr>
      </w:pPr>
    </w:p>
    <w:p w14:paraId="0F354F3A" w14:textId="77777777" w:rsidR="00E66D59" w:rsidRPr="001D04B9" w:rsidRDefault="00E66D59" w:rsidP="00E66D59">
      <w:pPr>
        <w:spacing w:after="0" w:line="240" w:lineRule="auto"/>
        <w:ind w:firstLine="708"/>
        <w:jc w:val="both"/>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 xml:space="preserve">The amount of released MO into deionized water at 44°C equals 17%. However, in a 1 mM solution at </w:t>
      </w:r>
      <w:proofErr w:type="gramStart"/>
      <w:r w:rsidR="0049214A" w:rsidRPr="001D04B9">
        <w:rPr>
          <w:rFonts w:ascii="Times New Roman" w:eastAsia="Times New Roman" w:hAnsi="Times New Roman" w:cs="Times New Roman"/>
          <w:bCs/>
          <w:iCs/>
          <w:color w:val="000000"/>
          <w:sz w:val="28"/>
          <w:szCs w:val="28"/>
          <w:lang w:eastAsia="ru-RU"/>
        </w:rPr>
        <w:t>VPTT</w:t>
      </w:r>
      <w:r w:rsidRPr="001D04B9">
        <w:rPr>
          <w:rFonts w:ascii="Times New Roman" w:eastAsia="Times New Roman" w:hAnsi="Times New Roman" w:cs="Times New Roman"/>
          <w:b/>
          <w:bCs/>
          <w:iCs/>
          <w:color w:val="000000"/>
          <w:sz w:val="28"/>
          <w:szCs w:val="28"/>
          <w:vertAlign w:val="subscript"/>
          <w:lang w:eastAsia="ru-RU"/>
        </w:rPr>
        <w:t xml:space="preserve">  </w:t>
      </w:r>
      <w:r w:rsidRPr="001D04B9">
        <w:rPr>
          <w:rFonts w:ascii="Times New Roman" w:eastAsia="Times New Roman" w:hAnsi="Times New Roman" w:cs="Times New Roman"/>
          <w:b/>
          <w:bCs/>
          <w:iCs/>
          <w:color w:val="000000"/>
          <w:sz w:val="28"/>
          <w:szCs w:val="28"/>
          <w:lang w:eastAsia="ru-RU"/>
        </w:rPr>
        <w:t>=</w:t>
      </w:r>
      <w:proofErr w:type="gramEnd"/>
      <w:r w:rsidRPr="001D04B9">
        <w:rPr>
          <w:rFonts w:ascii="Times New Roman" w:eastAsia="Times New Roman" w:hAnsi="Times New Roman" w:cs="Times New Roman"/>
          <w:b/>
          <w:bCs/>
          <w:iCs/>
          <w:color w:val="000000"/>
          <w:sz w:val="28"/>
          <w:szCs w:val="28"/>
          <w:lang w:eastAsia="ru-RU"/>
        </w:rPr>
        <w:t xml:space="preserve"> </w:t>
      </w:r>
      <w:r w:rsidRPr="001D04B9">
        <w:rPr>
          <w:rFonts w:ascii="Times New Roman" w:eastAsia="Times New Roman" w:hAnsi="Times New Roman" w:cs="Times New Roman"/>
          <w:bCs/>
          <w:iCs/>
          <w:color w:val="000000"/>
          <w:sz w:val="28"/>
          <w:szCs w:val="28"/>
          <w:lang w:eastAsia="ru-RU"/>
        </w:rPr>
        <w:t>45.1°C it decreases down to 11%. The released amount of MO into 1·10</w:t>
      </w:r>
      <w:r w:rsidRPr="001D04B9">
        <w:rPr>
          <w:rFonts w:ascii="Times New Roman" w:eastAsia="Times New Roman" w:hAnsi="Times New Roman" w:cs="Times New Roman"/>
          <w:bCs/>
          <w:iCs/>
          <w:color w:val="000000"/>
          <w:sz w:val="28"/>
          <w:szCs w:val="28"/>
          <w:vertAlign w:val="superscript"/>
          <w:lang w:eastAsia="ru-RU"/>
        </w:rPr>
        <w:t xml:space="preserve">1 </w:t>
      </w:r>
      <w:r w:rsidRPr="001D04B9">
        <w:rPr>
          <w:rFonts w:ascii="Times New Roman" w:eastAsia="Times New Roman" w:hAnsi="Times New Roman" w:cs="Times New Roman"/>
          <w:bCs/>
          <w:iCs/>
          <w:color w:val="000000"/>
          <w:sz w:val="28"/>
          <w:szCs w:val="28"/>
          <w:lang w:eastAsia="ru-RU"/>
        </w:rPr>
        <w:t>mM and 1·10</w:t>
      </w:r>
      <w:r w:rsidRPr="001D04B9">
        <w:rPr>
          <w:rFonts w:ascii="Times New Roman" w:eastAsia="Times New Roman" w:hAnsi="Times New Roman" w:cs="Times New Roman"/>
          <w:bCs/>
          <w:iCs/>
          <w:color w:val="000000"/>
          <w:sz w:val="28"/>
          <w:szCs w:val="28"/>
          <w:vertAlign w:val="superscript"/>
          <w:lang w:eastAsia="ru-RU"/>
        </w:rPr>
        <w:t xml:space="preserve">2 </w:t>
      </w:r>
      <w:r w:rsidRPr="001D04B9">
        <w:rPr>
          <w:rFonts w:ascii="Times New Roman" w:eastAsia="Times New Roman" w:hAnsi="Times New Roman" w:cs="Times New Roman"/>
          <w:bCs/>
          <w:iCs/>
          <w:color w:val="000000"/>
          <w:sz w:val="28"/>
          <w:szCs w:val="28"/>
          <w:lang w:eastAsia="ru-RU"/>
        </w:rPr>
        <w:t xml:space="preserve">mM solutions at </w:t>
      </w:r>
      <w:r w:rsidR="0049214A" w:rsidRPr="001D04B9">
        <w:rPr>
          <w:rFonts w:ascii="Times New Roman" w:eastAsia="Times New Roman" w:hAnsi="Times New Roman" w:cs="Times New Roman"/>
          <w:bCs/>
          <w:iCs/>
          <w:color w:val="000000"/>
          <w:sz w:val="28"/>
          <w:szCs w:val="28"/>
          <w:lang w:eastAsia="ru-RU"/>
        </w:rPr>
        <w:t>VPTT</w:t>
      </w:r>
      <w:r w:rsidRPr="001D04B9">
        <w:rPr>
          <w:rFonts w:ascii="Times New Roman" w:eastAsia="Times New Roman" w:hAnsi="Times New Roman" w:cs="Times New Roman"/>
          <w:bCs/>
          <w:iCs/>
          <w:color w:val="000000"/>
          <w:sz w:val="28"/>
          <w:szCs w:val="28"/>
          <w:lang w:eastAsia="ru-RU"/>
        </w:rPr>
        <w:t xml:space="preserve"> equals 24 and 31% respectively. Therefore, </w:t>
      </w:r>
      <w:bookmarkStart w:id="38" w:name="_Hlk148292087"/>
      <w:r w:rsidRPr="001D04B9">
        <w:rPr>
          <w:rFonts w:ascii="Times New Roman" w:eastAsia="Times New Roman" w:hAnsi="Times New Roman" w:cs="Times New Roman"/>
          <w:bCs/>
          <w:iCs/>
          <w:color w:val="000000"/>
          <w:sz w:val="28"/>
          <w:szCs w:val="28"/>
          <w:lang w:eastAsia="ru-RU"/>
        </w:rPr>
        <w:t>an increase in temperature increases the MO release from the nanogel</w:t>
      </w:r>
      <w:bookmarkEnd w:id="38"/>
      <w:r w:rsidRPr="001D04B9">
        <w:rPr>
          <w:rFonts w:ascii="Times New Roman" w:eastAsia="Times New Roman" w:hAnsi="Times New Roman" w:cs="Times New Roman"/>
          <w:bCs/>
          <w:iCs/>
          <w:color w:val="000000"/>
          <w:sz w:val="28"/>
          <w:szCs w:val="28"/>
          <w:lang w:eastAsia="ru-RU"/>
        </w:rPr>
        <w:t xml:space="preserve"> into deionized water, 1·10</w:t>
      </w:r>
      <w:r w:rsidRPr="001D04B9">
        <w:rPr>
          <w:rFonts w:ascii="Times New Roman" w:eastAsia="Times New Roman" w:hAnsi="Times New Roman" w:cs="Times New Roman"/>
          <w:bCs/>
          <w:iCs/>
          <w:color w:val="000000"/>
          <w:sz w:val="28"/>
          <w:szCs w:val="28"/>
          <w:vertAlign w:val="superscript"/>
          <w:lang w:eastAsia="ru-RU"/>
        </w:rPr>
        <w:t xml:space="preserve">1 </w:t>
      </w:r>
      <w:r w:rsidRPr="001D04B9">
        <w:rPr>
          <w:rFonts w:ascii="Times New Roman" w:eastAsia="Times New Roman" w:hAnsi="Times New Roman" w:cs="Times New Roman"/>
          <w:bCs/>
          <w:iCs/>
          <w:color w:val="000000"/>
          <w:sz w:val="28"/>
          <w:szCs w:val="28"/>
          <w:lang w:eastAsia="ru-RU"/>
        </w:rPr>
        <w:t>and 1·10</w:t>
      </w:r>
      <w:r w:rsidRPr="001D04B9">
        <w:rPr>
          <w:rFonts w:ascii="Times New Roman" w:eastAsia="Times New Roman" w:hAnsi="Times New Roman" w:cs="Times New Roman"/>
          <w:bCs/>
          <w:iCs/>
          <w:color w:val="000000"/>
          <w:sz w:val="28"/>
          <w:szCs w:val="28"/>
          <w:vertAlign w:val="superscript"/>
          <w:lang w:eastAsia="ru-RU"/>
        </w:rPr>
        <w:t xml:space="preserve">2 </w:t>
      </w:r>
      <w:r w:rsidRPr="001D04B9">
        <w:rPr>
          <w:rFonts w:ascii="Times New Roman" w:eastAsia="Times New Roman" w:hAnsi="Times New Roman" w:cs="Times New Roman"/>
          <w:bCs/>
          <w:iCs/>
          <w:color w:val="000000"/>
          <w:sz w:val="28"/>
          <w:szCs w:val="28"/>
          <w:lang w:eastAsia="ru-RU"/>
        </w:rPr>
        <w:t>mM NaCl solutions (T</w:t>
      </w:r>
      <w:r w:rsidR="00094FFA" w:rsidRPr="001D04B9">
        <w:rPr>
          <w:rFonts w:ascii="Times New Roman" w:eastAsia="Times New Roman" w:hAnsi="Times New Roman" w:cs="Times New Roman"/>
          <w:bCs/>
          <w:iCs/>
          <w:color w:val="000000"/>
          <w:sz w:val="28"/>
          <w:szCs w:val="28"/>
          <w:lang w:eastAsia="ru-RU"/>
        </w:rPr>
        <w:t>able 15</w:t>
      </w:r>
      <w:r w:rsidRPr="001D04B9">
        <w:rPr>
          <w:rFonts w:ascii="Times New Roman" w:eastAsia="Times New Roman" w:hAnsi="Times New Roman" w:cs="Times New Roman"/>
          <w:bCs/>
          <w:iCs/>
          <w:color w:val="000000"/>
          <w:sz w:val="28"/>
          <w:szCs w:val="28"/>
          <w:lang w:eastAsia="ru-RU"/>
        </w:rPr>
        <w:t>).</w:t>
      </w:r>
    </w:p>
    <w:p w14:paraId="0B2D1886" w14:textId="77777777" w:rsidR="00E66D59" w:rsidRPr="001D04B9" w:rsidRDefault="00E66D59" w:rsidP="00E66D59">
      <w:pPr>
        <w:spacing w:after="0" w:line="240" w:lineRule="auto"/>
        <w:ind w:firstLine="708"/>
        <w:jc w:val="both"/>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The release of MO from nanogel matrix into 1·10</w:t>
      </w:r>
      <w:r w:rsidRPr="001D04B9">
        <w:rPr>
          <w:rFonts w:ascii="Times New Roman" w:eastAsia="Times New Roman" w:hAnsi="Times New Roman" w:cs="Times New Roman"/>
          <w:bCs/>
          <w:iCs/>
          <w:color w:val="000000"/>
          <w:sz w:val="28"/>
          <w:szCs w:val="28"/>
          <w:vertAlign w:val="superscript"/>
          <w:lang w:eastAsia="ru-RU"/>
        </w:rPr>
        <w:t xml:space="preserve">1 </w:t>
      </w:r>
      <w:r w:rsidRPr="001D04B9">
        <w:rPr>
          <w:rFonts w:ascii="Times New Roman" w:eastAsia="Times New Roman" w:hAnsi="Times New Roman" w:cs="Times New Roman"/>
          <w:bCs/>
          <w:iCs/>
          <w:color w:val="000000"/>
          <w:sz w:val="28"/>
          <w:szCs w:val="28"/>
          <w:lang w:eastAsia="ru-RU"/>
        </w:rPr>
        <w:t xml:space="preserve">mM salt solution at the phase transition temperature leads to a decrease in </w:t>
      </w:r>
      <w:r w:rsidRPr="001D04B9">
        <w:rPr>
          <w:rFonts w:ascii="Times New Roman" w:eastAsia="Times New Roman" w:hAnsi="Times New Roman" w:cs="Times New Roman"/>
          <w:bCs/>
          <w:i/>
          <w:color w:val="000000"/>
          <w:sz w:val="28"/>
          <w:szCs w:val="28"/>
          <w:lang w:eastAsia="ru-RU"/>
        </w:rPr>
        <w:t>n</w:t>
      </w:r>
      <w:r w:rsidRPr="001D04B9">
        <w:rPr>
          <w:rFonts w:ascii="Times New Roman" w:eastAsia="Times New Roman" w:hAnsi="Times New Roman" w:cs="Times New Roman"/>
          <w:bCs/>
          <w:iCs/>
          <w:color w:val="000000"/>
          <w:sz w:val="28"/>
          <w:szCs w:val="28"/>
          <w:lang w:eastAsia="ru-RU"/>
        </w:rPr>
        <w:t xml:space="preserve"> down to 0.85 and the diffusion mechanism</w:t>
      </w:r>
      <w:r w:rsidR="0049214A" w:rsidRPr="001D04B9">
        <w:rPr>
          <w:rFonts w:ascii="Times New Roman" w:eastAsia="Times New Roman" w:hAnsi="Times New Roman" w:cs="Times New Roman"/>
          <w:bCs/>
          <w:iCs/>
          <w:color w:val="000000"/>
          <w:sz w:val="28"/>
          <w:szCs w:val="28"/>
          <w:lang w:eastAsia="ru-RU"/>
        </w:rPr>
        <w:t xml:space="preserve"> </w:t>
      </w:r>
      <w:r w:rsidR="00094FFA" w:rsidRPr="001D04B9">
        <w:rPr>
          <w:rFonts w:ascii="Times New Roman" w:eastAsia="Times New Roman" w:hAnsi="Times New Roman" w:cs="Times New Roman"/>
          <w:bCs/>
          <w:iCs/>
          <w:color w:val="000000"/>
          <w:sz w:val="28"/>
          <w:szCs w:val="28"/>
          <w:lang w:eastAsia="ru-RU"/>
        </w:rPr>
        <w:t>changes to non-</w:t>
      </w:r>
      <w:proofErr w:type="spellStart"/>
      <w:r w:rsidR="00094FFA" w:rsidRPr="001D04B9">
        <w:rPr>
          <w:rFonts w:ascii="Times New Roman" w:eastAsia="Times New Roman" w:hAnsi="Times New Roman" w:cs="Times New Roman"/>
          <w:bCs/>
          <w:iCs/>
          <w:color w:val="000000"/>
          <w:sz w:val="28"/>
          <w:szCs w:val="28"/>
          <w:lang w:eastAsia="ru-RU"/>
        </w:rPr>
        <w:t>Fickian</w:t>
      </w:r>
      <w:proofErr w:type="spellEnd"/>
      <w:r w:rsidR="00094FFA" w:rsidRPr="001D04B9">
        <w:rPr>
          <w:rFonts w:ascii="Times New Roman" w:eastAsia="Times New Roman" w:hAnsi="Times New Roman" w:cs="Times New Roman"/>
          <w:bCs/>
          <w:iCs/>
          <w:color w:val="000000"/>
          <w:sz w:val="28"/>
          <w:szCs w:val="28"/>
          <w:lang w:eastAsia="ru-RU"/>
        </w:rPr>
        <w:t xml:space="preserve"> (Table 16</w:t>
      </w:r>
      <w:r w:rsidRPr="001D04B9">
        <w:rPr>
          <w:rFonts w:ascii="Times New Roman" w:eastAsia="Times New Roman" w:hAnsi="Times New Roman" w:cs="Times New Roman"/>
          <w:bCs/>
          <w:iCs/>
          <w:color w:val="000000"/>
          <w:sz w:val="28"/>
          <w:szCs w:val="28"/>
          <w:lang w:eastAsia="ru-RU"/>
        </w:rPr>
        <w:t>) .</w:t>
      </w:r>
    </w:p>
    <w:p w14:paraId="5C1285D9" w14:textId="77777777" w:rsidR="00E66D59" w:rsidRPr="001D04B9" w:rsidRDefault="00E66D59" w:rsidP="00E66D59">
      <w:pPr>
        <w:spacing w:after="0" w:line="240" w:lineRule="auto"/>
        <w:ind w:firstLine="708"/>
        <w:jc w:val="both"/>
        <w:rPr>
          <w:rFonts w:ascii="Times New Roman" w:eastAsia="Times New Roman" w:hAnsi="Times New Roman" w:cs="Times New Roman"/>
          <w:bCs/>
          <w:iCs/>
          <w:color w:val="000000"/>
          <w:sz w:val="28"/>
          <w:szCs w:val="28"/>
          <w:lang w:eastAsia="ru-RU"/>
        </w:rPr>
      </w:pPr>
    </w:p>
    <w:p w14:paraId="4DA5C660" w14:textId="77777777" w:rsidR="00E66D59" w:rsidRPr="001D04B9" w:rsidRDefault="00094FFA" w:rsidP="0049214A">
      <w:pPr>
        <w:spacing w:after="0" w:line="240" w:lineRule="auto"/>
        <w:jc w:val="both"/>
        <w:rPr>
          <w:rFonts w:ascii="Times New Roman" w:eastAsia="Times New Roman" w:hAnsi="Times New Roman" w:cs="Times New Roman"/>
          <w:b/>
          <w:bCs/>
          <w:iCs/>
          <w:color w:val="000000"/>
          <w:sz w:val="28"/>
          <w:szCs w:val="28"/>
          <w:lang w:eastAsia="ru-RU"/>
        </w:rPr>
      </w:pPr>
      <w:r w:rsidRPr="001D04B9">
        <w:rPr>
          <w:rFonts w:ascii="Times New Roman" w:eastAsia="Times New Roman" w:hAnsi="Times New Roman" w:cs="Times New Roman"/>
          <w:b/>
          <w:bCs/>
          <w:iCs/>
          <w:color w:val="000000"/>
          <w:sz w:val="28"/>
          <w:szCs w:val="28"/>
          <w:lang w:eastAsia="ru-RU"/>
        </w:rPr>
        <w:lastRenderedPageBreak/>
        <w:t>Table 16</w:t>
      </w:r>
      <w:r w:rsidR="0049214A" w:rsidRPr="001D04B9">
        <w:rPr>
          <w:rFonts w:ascii="Times New Roman" w:eastAsia="Times New Roman" w:hAnsi="Times New Roman" w:cs="Times New Roman"/>
          <w:b/>
          <w:bCs/>
          <w:iCs/>
          <w:color w:val="000000"/>
          <w:sz w:val="28"/>
          <w:szCs w:val="28"/>
          <w:lang w:eastAsia="ru-RU"/>
        </w:rPr>
        <w:t xml:space="preserve"> - </w:t>
      </w:r>
      <w:r w:rsidR="00E66D59" w:rsidRPr="001D04B9">
        <w:rPr>
          <w:rFonts w:ascii="Times New Roman" w:eastAsia="Times New Roman" w:hAnsi="Times New Roman" w:cs="Times New Roman"/>
          <w:b/>
          <w:bCs/>
          <w:iCs/>
          <w:color w:val="000000"/>
          <w:sz w:val="28"/>
          <w:szCs w:val="28"/>
          <w:lang w:eastAsia="ru-RU"/>
        </w:rPr>
        <w:t xml:space="preserve">The values of </w:t>
      </w:r>
      <w:r w:rsidR="00E66D59" w:rsidRPr="001D04B9">
        <w:rPr>
          <w:rFonts w:ascii="Times New Roman" w:eastAsia="Times New Roman" w:hAnsi="Times New Roman" w:cs="Times New Roman"/>
          <w:b/>
          <w:bCs/>
          <w:i/>
          <w:iCs/>
          <w:color w:val="000000"/>
          <w:sz w:val="28"/>
          <w:szCs w:val="28"/>
          <w:lang w:eastAsia="ru-RU"/>
        </w:rPr>
        <w:t>n</w:t>
      </w:r>
      <w:r w:rsidR="00E66D59" w:rsidRPr="001D04B9">
        <w:rPr>
          <w:rFonts w:ascii="Times New Roman" w:eastAsia="Times New Roman" w:hAnsi="Times New Roman" w:cs="Times New Roman"/>
          <w:b/>
          <w:bCs/>
          <w:iCs/>
          <w:color w:val="000000"/>
          <w:sz w:val="28"/>
          <w:szCs w:val="28"/>
          <w:lang w:eastAsia="ru-RU"/>
        </w:rPr>
        <w:t xml:space="preserve"> and </w:t>
      </w:r>
      <w:r w:rsidR="00E66D59" w:rsidRPr="001D04B9">
        <w:rPr>
          <w:rFonts w:ascii="Times New Roman" w:eastAsia="Times New Roman" w:hAnsi="Times New Roman" w:cs="Times New Roman"/>
          <w:b/>
          <w:bCs/>
          <w:i/>
          <w:iCs/>
          <w:color w:val="000000"/>
          <w:sz w:val="28"/>
          <w:szCs w:val="28"/>
          <w:lang w:eastAsia="ru-RU"/>
        </w:rPr>
        <w:t>k</w:t>
      </w:r>
      <w:r w:rsidR="00E66D59" w:rsidRPr="001D04B9">
        <w:rPr>
          <w:rFonts w:ascii="Times New Roman" w:eastAsia="Times New Roman" w:hAnsi="Times New Roman" w:cs="Times New Roman"/>
          <w:b/>
          <w:bCs/>
          <w:iCs/>
          <w:color w:val="000000"/>
          <w:sz w:val="28"/>
          <w:szCs w:val="28"/>
          <w:lang w:eastAsia="ru-RU"/>
        </w:rPr>
        <w:t xml:space="preserve"> for release of MO for nanogel NIPAM</w:t>
      </w:r>
      <w:r w:rsidR="00E66D59" w:rsidRPr="001D04B9">
        <w:rPr>
          <w:rFonts w:ascii="Times New Roman" w:eastAsia="Times New Roman" w:hAnsi="Times New Roman" w:cs="Times New Roman"/>
          <w:b/>
          <w:bCs/>
          <w:iCs/>
          <w:color w:val="000000"/>
          <w:sz w:val="28"/>
          <w:szCs w:val="28"/>
          <w:vertAlign w:val="subscript"/>
          <w:lang w:eastAsia="ru-RU"/>
        </w:rPr>
        <w:t>90</w:t>
      </w:r>
      <w:r w:rsidR="00E66D59" w:rsidRPr="001D04B9">
        <w:rPr>
          <w:rFonts w:ascii="Times New Roman" w:eastAsia="Times New Roman" w:hAnsi="Times New Roman" w:cs="Times New Roman"/>
          <w:b/>
          <w:bCs/>
          <w:iCs/>
          <w:color w:val="000000"/>
          <w:sz w:val="28"/>
          <w:szCs w:val="28"/>
          <w:lang w:eastAsia="ru-RU"/>
        </w:rPr>
        <w:t>-APTAC</w:t>
      </w:r>
      <w:r w:rsidR="00E66D59" w:rsidRPr="001D04B9">
        <w:rPr>
          <w:rFonts w:ascii="Times New Roman" w:eastAsia="Times New Roman" w:hAnsi="Times New Roman" w:cs="Times New Roman"/>
          <w:b/>
          <w:bCs/>
          <w:iCs/>
          <w:color w:val="000000"/>
          <w:sz w:val="28"/>
          <w:szCs w:val="28"/>
          <w:vertAlign w:val="subscript"/>
          <w:lang w:eastAsia="ru-RU"/>
        </w:rPr>
        <w:t>7.5</w:t>
      </w:r>
      <w:r w:rsidR="00E66D59" w:rsidRPr="001D04B9">
        <w:rPr>
          <w:rFonts w:ascii="Times New Roman" w:eastAsia="Times New Roman" w:hAnsi="Times New Roman" w:cs="Times New Roman"/>
          <w:b/>
          <w:bCs/>
          <w:iCs/>
          <w:color w:val="000000"/>
          <w:sz w:val="28"/>
          <w:szCs w:val="28"/>
          <w:lang w:eastAsia="ru-RU"/>
        </w:rPr>
        <w:t>-AMPS</w:t>
      </w:r>
      <w:r w:rsidR="00E66D59" w:rsidRPr="001D04B9">
        <w:rPr>
          <w:rFonts w:ascii="Times New Roman" w:eastAsia="Times New Roman" w:hAnsi="Times New Roman" w:cs="Times New Roman"/>
          <w:b/>
          <w:bCs/>
          <w:iCs/>
          <w:color w:val="000000"/>
          <w:sz w:val="28"/>
          <w:szCs w:val="28"/>
          <w:vertAlign w:val="subscript"/>
          <w:lang w:eastAsia="ru-RU"/>
        </w:rPr>
        <w:t>2.5</w:t>
      </w:r>
      <w:r w:rsidR="0049214A" w:rsidRPr="001D04B9">
        <w:rPr>
          <w:rFonts w:ascii="Times New Roman" w:eastAsia="Times New Roman" w:hAnsi="Times New Roman" w:cs="Times New Roman"/>
          <w:b/>
          <w:bCs/>
          <w:iCs/>
          <w:color w:val="000000"/>
          <w:sz w:val="28"/>
          <w:szCs w:val="28"/>
          <w:lang w:eastAsia="ru-RU"/>
        </w:rPr>
        <w:t xml:space="preserve"> at VPTT</w:t>
      </w:r>
    </w:p>
    <w:p w14:paraId="6BB823F8" w14:textId="77777777" w:rsidR="00E66D59" w:rsidRPr="001D04B9" w:rsidRDefault="00E66D59" w:rsidP="00E66D59">
      <w:pPr>
        <w:spacing w:after="0" w:line="240" w:lineRule="auto"/>
        <w:ind w:firstLine="708"/>
        <w:jc w:val="both"/>
        <w:rPr>
          <w:rFonts w:ascii="Times New Roman" w:eastAsia="Times New Roman" w:hAnsi="Times New Roman" w:cs="Times New Roman"/>
          <w:b/>
          <w:bCs/>
          <w:iCs/>
          <w:color w:val="000000"/>
          <w:sz w:val="28"/>
          <w:szCs w:val="28"/>
          <w:lang w:eastAsia="ru-RU"/>
        </w:rPr>
      </w:pPr>
    </w:p>
    <w:tbl>
      <w:tblPr>
        <w:tblStyle w:val="a7"/>
        <w:tblW w:w="0" w:type="auto"/>
        <w:jc w:val="center"/>
        <w:tblLook w:val="04A0" w:firstRow="1" w:lastRow="0" w:firstColumn="1" w:lastColumn="0" w:noHBand="0" w:noVBand="1"/>
      </w:tblPr>
      <w:tblGrid>
        <w:gridCol w:w="4248"/>
        <w:gridCol w:w="1417"/>
        <w:gridCol w:w="851"/>
        <w:gridCol w:w="2829"/>
      </w:tblGrid>
      <w:tr w:rsidR="00E66D59" w:rsidRPr="001D04B9" w14:paraId="61A85EEB" w14:textId="77777777" w:rsidTr="00A96DD4">
        <w:trPr>
          <w:jc w:val="center"/>
        </w:trPr>
        <w:tc>
          <w:tcPr>
            <w:tcW w:w="4248" w:type="dxa"/>
            <w:vAlign w:val="center"/>
          </w:tcPr>
          <w:p w14:paraId="1248CBCB"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Release medium</w:t>
            </w:r>
          </w:p>
        </w:tc>
        <w:tc>
          <w:tcPr>
            <w:tcW w:w="1417" w:type="dxa"/>
            <w:vAlign w:val="center"/>
          </w:tcPr>
          <w:p w14:paraId="0DBEF767" w14:textId="77777777" w:rsidR="00E66D59" w:rsidRPr="001D04B9" w:rsidRDefault="00E66D59" w:rsidP="0049214A">
            <w:pPr>
              <w:jc w:val="center"/>
              <w:rPr>
                <w:rFonts w:ascii="Times New Roman" w:eastAsia="Times New Roman" w:hAnsi="Times New Roman" w:cs="Times New Roman"/>
                <w:bCs/>
                <w:i/>
                <w:iCs/>
                <w:color w:val="000000"/>
                <w:sz w:val="28"/>
                <w:szCs w:val="28"/>
                <w:lang w:eastAsia="ru-RU"/>
              </w:rPr>
            </w:pPr>
            <w:r w:rsidRPr="001D04B9">
              <w:rPr>
                <w:rFonts w:ascii="Times New Roman" w:eastAsia="Times New Roman" w:hAnsi="Times New Roman" w:cs="Times New Roman"/>
                <w:bCs/>
                <w:i/>
                <w:iCs/>
                <w:color w:val="000000"/>
                <w:sz w:val="28"/>
                <w:szCs w:val="28"/>
                <w:lang w:eastAsia="ru-RU"/>
              </w:rPr>
              <w:t>n</w:t>
            </w:r>
          </w:p>
        </w:tc>
        <w:tc>
          <w:tcPr>
            <w:tcW w:w="851" w:type="dxa"/>
            <w:vAlign w:val="center"/>
          </w:tcPr>
          <w:p w14:paraId="7225D6EC" w14:textId="77777777" w:rsidR="00E66D59" w:rsidRPr="001D04B9" w:rsidRDefault="00E66D59" w:rsidP="0049214A">
            <w:pPr>
              <w:jc w:val="center"/>
              <w:rPr>
                <w:rFonts w:ascii="Times New Roman" w:eastAsia="Times New Roman" w:hAnsi="Times New Roman" w:cs="Times New Roman"/>
                <w:bCs/>
                <w:iCs/>
                <w:color w:val="000000"/>
                <w:sz w:val="28"/>
                <w:szCs w:val="28"/>
                <w:vertAlign w:val="superscript"/>
                <w:lang w:eastAsia="ru-RU"/>
              </w:rPr>
            </w:pPr>
            <w:r w:rsidRPr="001D04B9">
              <w:rPr>
                <w:rFonts w:ascii="Times New Roman" w:eastAsia="Times New Roman" w:hAnsi="Times New Roman" w:cs="Times New Roman"/>
                <w:bCs/>
                <w:i/>
                <w:iCs/>
                <w:color w:val="000000"/>
                <w:sz w:val="28"/>
                <w:szCs w:val="28"/>
                <w:lang w:eastAsia="ru-RU"/>
              </w:rPr>
              <w:t>k</w:t>
            </w:r>
            <w:r w:rsidRPr="001D04B9">
              <w:rPr>
                <w:rFonts w:ascii="Times New Roman" w:eastAsia="Times New Roman" w:hAnsi="Times New Roman" w:cs="Times New Roman"/>
                <w:bCs/>
                <w:iCs/>
                <w:color w:val="000000"/>
                <w:sz w:val="28"/>
                <w:szCs w:val="28"/>
                <w:lang w:eastAsia="ru-RU"/>
              </w:rPr>
              <w:sym w:font="Symbol" w:char="F0D7"/>
            </w:r>
            <w:r w:rsidRPr="001D04B9">
              <w:rPr>
                <w:rFonts w:ascii="Times New Roman" w:eastAsia="Times New Roman" w:hAnsi="Times New Roman" w:cs="Times New Roman"/>
                <w:bCs/>
                <w:iCs/>
                <w:color w:val="000000"/>
                <w:sz w:val="28"/>
                <w:szCs w:val="28"/>
                <w:lang w:eastAsia="ru-RU"/>
              </w:rPr>
              <w:t>10</w:t>
            </w:r>
            <w:r w:rsidRPr="001D04B9">
              <w:rPr>
                <w:rFonts w:ascii="Times New Roman" w:eastAsia="Times New Roman" w:hAnsi="Times New Roman" w:cs="Times New Roman"/>
                <w:bCs/>
                <w:iCs/>
                <w:color w:val="000000"/>
                <w:sz w:val="28"/>
                <w:szCs w:val="28"/>
                <w:vertAlign w:val="superscript"/>
                <w:lang w:eastAsia="ru-RU"/>
              </w:rPr>
              <w:t>2</w:t>
            </w:r>
          </w:p>
        </w:tc>
        <w:tc>
          <w:tcPr>
            <w:tcW w:w="2829" w:type="dxa"/>
            <w:vAlign w:val="center"/>
          </w:tcPr>
          <w:p w14:paraId="30B317E4"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Release mechanism</w:t>
            </w:r>
          </w:p>
        </w:tc>
      </w:tr>
      <w:tr w:rsidR="00E66D59" w:rsidRPr="001D04B9" w14:paraId="09B97D41" w14:textId="77777777" w:rsidTr="00A96DD4">
        <w:trPr>
          <w:jc w:val="center"/>
        </w:trPr>
        <w:tc>
          <w:tcPr>
            <w:tcW w:w="4248" w:type="dxa"/>
            <w:vAlign w:val="center"/>
          </w:tcPr>
          <w:p w14:paraId="134E3617" w14:textId="77777777" w:rsidR="00E66D59" w:rsidRPr="001D04B9" w:rsidRDefault="00E66D59" w:rsidP="0049214A">
            <w:pPr>
              <w:jc w:val="both"/>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MO+NIPAM</w:t>
            </w:r>
            <w:r w:rsidRPr="001D04B9">
              <w:rPr>
                <w:rFonts w:ascii="Times New Roman" w:eastAsia="Times New Roman" w:hAnsi="Times New Roman" w:cs="Times New Roman"/>
                <w:bCs/>
                <w:iCs/>
                <w:color w:val="000000"/>
                <w:sz w:val="28"/>
                <w:szCs w:val="28"/>
                <w:vertAlign w:val="subscript"/>
                <w:lang w:eastAsia="ru-RU"/>
              </w:rPr>
              <w:t>90</w:t>
            </w:r>
            <w:r w:rsidRPr="001D04B9">
              <w:rPr>
                <w:rFonts w:ascii="Times New Roman" w:eastAsia="Times New Roman" w:hAnsi="Times New Roman" w:cs="Times New Roman"/>
                <w:bCs/>
                <w:iCs/>
                <w:color w:val="000000"/>
                <w:sz w:val="28"/>
                <w:szCs w:val="28"/>
                <w:lang w:eastAsia="ru-RU"/>
              </w:rPr>
              <w:t>-APTAC</w:t>
            </w:r>
            <w:r w:rsidRPr="001D04B9">
              <w:rPr>
                <w:rFonts w:ascii="Times New Roman" w:eastAsia="Times New Roman" w:hAnsi="Times New Roman" w:cs="Times New Roman"/>
                <w:bCs/>
                <w:iCs/>
                <w:color w:val="000000"/>
                <w:sz w:val="28"/>
                <w:szCs w:val="28"/>
                <w:vertAlign w:val="subscript"/>
                <w:lang w:eastAsia="ru-RU"/>
              </w:rPr>
              <w:t>7.5</w:t>
            </w:r>
            <w:r w:rsidRPr="001D04B9">
              <w:rPr>
                <w:rFonts w:ascii="Times New Roman" w:eastAsia="Times New Roman" w:hAnsi="Times New Roman" w:cs="Times New Roman"/>
                <w:bCs/>
                <w:iCs/>
                <w:color w:val="000000"/>
                <w:sz w:val="28"/>
                <w:szCs w:val="28"/>
                <w:lang w:eastAsia="ru-RU"/>
              </w:rPr>
              <w:t>-AMPS</w:t>
            </w:r>
            <w:r w:rsidRPr="001D04B9">
              <w:rPr>
                <w:rFonts w:ascii="Times New Roman" w:eastAsia="Times New Roman" w:hAnsi="Times New Roman" w:cs="Times New Roman"/>
                <w:bCs/>
                <w:iCs/>
                <w:color w:val="000000"/>
                <w:sz w:val="28"/>
                <w:szCs w:val="28"/>
                <w:vertAlign w:val="subscript"/>
                <w:lang w:eastAsia="ru-RU"/>
              </w:rPr>
              <w:t>2.5</w:t>
            </w:r>
            <w:r w:rsidRPr="001D04B9">
              <w:rPr>
                <w:rFonts w:ascii="Times New Roman" w:eastAsia="Times New Roman" w:hAnsi="Times New Roman" w:cs="Times New Roman"/>
                <w:bCs/>
                <w:iCs/>
                <w:color w:val="000000"/>
                <w:sz w:val="28"/>
                <w:szCs w:val="28"/>
                <w:lang w:eastAsia="ru-RU"/>
              </w:rPr>
              <w:t xml:space="preserve"> into DI water</w:t>
            </w:r>
            <w:r w:rsidRPr="001D04B9">
              <w:rPr>
                <w:rFonts w:ascii="Times New Roman" w:eastAsia="Times New Roman" w:hAnsi="Times New Roman" w:cs="Times New Roman"/>
                <w:bCs/>
                <w:i/>
                <w:iCs/>
                <w:color w:val="000000"/>
                <w:sz w:val="28"/>
                <w:szCs w:val="28"/>
                <w:lang w:eastAsia="ru-RU"/>
              </w:rPr>
              <w:t xml:space="preserve"> </w:t>
            </w:r>
          </w:p>
        </w:tc>
        <w:tc>
          <w:tcPr>
            <w:tcW w:w="1417" w:type="dxa"/>
            <w:vAlign w:val="center"/>
          </w:tcPr>
          <w:p w14:paraId="3A7DC63B"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1.4±0.02</w:t>
            </w:r>
          </w:p>
        </w:tc>
        <w:tc>
          <w:tcPr>
            <w:tcW w:w="851" w:type="dxa"/>
            <w:vAlign w:val="center"/>
          </w:tcPr>
          <w:p w14:paraId="062A8FEB"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0.04</w:t>
            </w:r>
          </w:p>
        </w:tc>
        <w:tc>
          <w:tcPr>
            <w:tcW w:w="2829" w:type="dxa"/>
            <w:vAlign w:val="center"/>
          </w:tcPr>
          <w:p w14:paraId="29DFCC9D"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Case II transport</w:t>
            </w:r>
          </w:p>
        </w:tc>
      </w:tr>
      <w:tr w:rsidR="00E66D59" w:rsidRPr="001D04B9" w14:paraId="40085EEA" w14:textId="77777777" w:rsidTr="00A96DD4">
        <w:trPr>
          <w:jc w:val="center"/>
        </w:trPr>
        <w:tc>
          <w:tcPr>
            <w:tcW w:w="4248" w:type="dxa"/>
            <w:vAlign w:val="center"/>
          </w:tcPr>
          <w:p w14:paraId="2C06CE67" w14:textId="77777777" w:rsidR="00E66D59" w:rsidRPr="001D04B9" w:rsidRDefault="00E66D59" w:rsidP="0049214A">
            <w:pPr>
              <w:jc w:val="both"/>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MO+NIPAM</w:t>
            </w:r>
            <w:r w:rsidRPr="001D04B9">
              <w:rPr>
                <w:rFonts w:ascii="Times New Roman" w:eastAsia="Times New Roman" w:hAnsi="Times New Roman" w:cs="Times New Roman"/>
                <w:bCs/>
                <w:iCs/>
                <w:color w:val="000000"/>
                <w:sz w:val="28"/>
                <w:szCs w:val="28"/>
                <w:vertAlign w:val="subscript"/>
                <w:lang w:eastAsia="ru-RU"/>
              </w:rPr>
              <w:t>90</w:t>
            </w:r>
            <w:r w:rsidRPr="001D04B9">
              <w:rPr>
                <w:rFonts w:ascii="Times New Roman" w:eastAsia="Times New Roman" w:hAnsi="Times New Roman" w:cs="Times New Roman"/>
                <w:bCs/>
                <w:iCs/>
                <w:color w:val="000000"/>
                <w:sz w:val="28"/>
                <w:szCs w:val="28"/>
                <w:lang w:eastAsia="ru-RU"/>
              </w:rPr>
              <w:t>-APTAC</w:t>
            </w:r>
            <w:r w:rsidRPr="001D04B9">
              <w:rPr>
                <w:rFonts w:ascii="Times New Roman" w:eastAsia="Times New Roman" w:hAnsi="Times New Roman" w:cs="Times New Roman"/>
                <w:bCs/>
                <w:iCs/>
                <w:color w:val="000000"/>
                <w:sz w:val="28"/>
                <w:szCs w:val="28"/>
                <w:vertAlign w:val="subscript"/>
                <w:lang w:eastAsia="ru-RU"/>
              </w:rPr>
              <w:t>7.5</w:t>
            </w:r>
            <w:r w:rsidRPr="001D04B9">
              <w:rPr>
                <w:rFonts w:ascii="Times New Roman" w:eastAsia="Times New Roman" w:hAnsi="Times New Roman" w:cs="Times New Roman"/>
                <w:bCs/>
                <w:iCs/>
                <w:color w:val="000000"/>
                <w:sz w:val="28"/>
                <w:szCs w:val="28"/>
                <w:lang w:eastAsia="ru-RU"/>
              </w:rPr>
              <w:t>-AMPS</w:t>
            </w:r>
            <w:r w:rsidRPr="001D04B9">
              <w:rPr>
                <w:rFonts w:ascii="Times New Roman" w:eastAsia="Times New Roman" w:hAnsi="Times New Roman" w:cs="Times New Roman"/>
                <w:bCs/>
                <w:iCs/>
                <w:color w:val="000000"/>
                <w:sz w:val="28"/>
                <w:szCs w:val="28"/>
                <w:vertAlign w:val="subscript"/>
                <w:lang w:eastAsia="ru-RU"/>
              </w:rPr>
              <w:t>2.5</w:t>
            </w:r>
            <w:r w:rsidRPr="001D04B9">
              <w:rPr>
                <w:rFonts w:ascii="Times New Roman" w:eastAsia="Times New Roman" w:hAnsi="Times New Roman" w:cs="Times New Roman"/>
                <w:bCs/>
                <w:iCs/>
                <w:color w:val="000000"/>
                <w:sz w:val="28"/>
                <w:szCs w:val="28"/>
                <w:lang w:eastAsia="ru-RU"/>
              </w:rPr>
              <w:t xml:space="preserve"> into 1 mM NaCl </w:t>
            </w:r>
          </w:p>
        </w:tc>
        <w:tc>
          <w:tcPr>
            <w:tcW w:w="1417" w:type="dxa"/>
            <w:vAlign w:val="center"/>
          </w:tcPr>
          <w:p w14:paraId="1C290A34"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1.1±0.02</w:t>
            </w:r>
          </w:p>
        </w:tc>
        <w:tc>
          <w:tcPr>
            <w:tcW w:w="851" w:type="dxa"/>
            <w:vAlign w:val="center"/>
          </w:tcPr>
          <w:p w14:paraId="6D793CFD"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0.09</w:t>
            </w:r>
          </w:p>
        </w:tc>
        <w:tc>
          <w:tcPr>
            <w:tcW w:w="2829" w:type="dxa"/>
            <w:vAlign w:val="center"/>
          </w:tcPr>
          <w:p w14:paraId="5F25966B"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Case II transport</w:t>
            </w:r>
          </w:p>
        </w:tc>
      </w:tr>
      <w:tr w:rsidR="00E66D59" w:rsidRPr="001D04B9" w14:paraId="7440DFBD" w14:textId="77777777" w:rsidTr="00A96DD4">
        <w:trPr>
          <w:jc w:val="center"/>
        </w:trPr>
        <w:tc>
          <w:tcPr>
            <w:tcW w:w="4248" w:type="dxa"/>
            <w:vAlign w:val="center"/>
          </w:tcPr>
          <w:p w14:paraId="1C2DFAE5" w14:textId="77777777" w:rsidR="00E66D59" w:rsidRPr="001D04B9" w:rsidRDefault="00E66D59" w:rsidP="0049214A">
            <w:pPr>
              <w:jc w:val="both"/>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MO+NIPAM</w:t>
            </w:r>
            <w:r w:rsidRPr="001D04B9">
              <w:rPr>
                <w:rFonts w:ascii="Times New Roman" w:eastAsia="Times New Roman" w:hAnsi="Times New Roman" w:cs="Times New Roman"/>
                <w:bCs/>
                <w:iCs/>
                <w:color w:val="000000"/>
                <w:sz w:val="28"/>
                <w:szCs w:val="28"/>
                <w:vertAlign w:val="subscript"/>
                <w:lang w:eastAsia="ru-RU"/>
              </w:rPr>
              <w:t>90</w:t>
            </w:r>
            <w:r w:rsidRPr="001D04B9">
              <w:rPr>
                <w:rFonts w:ascii="Times New Roman" w:eastAsia="Times New Roman" w:hAnsi="Times New Roman" w:cs="Times New Roman"/>
                <w:bCs/>
                <w:iCs/>
                <w:color w:val="000000"/>
                <w:sz w:val="28"/>
                <w:szCs w:val="28"/>
                <w:lang w:eastAsia="ru-RU"/>
              </w:rPr>
              <w:t>-APTAC</w:t>
            </w:r>
            <w:r w:rsidRPr="001D04B9">
              <w:rPr>
                <w:rFonts w:ascii="Times New Roman" w:eastAsia="Times New Roman" w:hAnsi="Times New Roman" w:cs="Times New Roman"/>
                <w:bCs/>
                <w:iCs/>
                <w:color w:val="000000"/>
                <w:sz w:val="28"/>
                <w:szCs w:val="28"/>
                <w:vertAlign w:val="subscript"/>
                <w:lang w:eastAsia="ru-RU"/>
              </w:rPr>
              <w:t>7.5</w:t>
            </w:r>
            <w:r w:rsidRPr="001D04B9">
              <w:rPr>
                <w:rFonts w:ascii="Times New Roman" w:eastAsia="Times New Roman" w:hAnsi="Times New Roman" w:cs="Times New Roman"/>
                <w:bCs/>
                <w:iCs/>
                <w:color w:val="000000"/>
                <w:sz w:val="28"/>
                <w:szCs w:val="28"/>
                <w:lang w:eastAsia="ru-RU"/>
              </w:rPr>
              <w:t>-AMPS</w:t>
            </w:r>
            <w:r w:rsidRPr="001D04B9">
              <w:rPr>
                <w:rFonts w:ascii="Times New Roman" w:eastAsia="Times New Roman" w:hAnsi="Times New Roman" w:cs="Times New Roman"/>
                <w:bCs/>
                <w:iCs/>
                <w:color w:val="000000"/>
                <w:sz w:val="28"/>
                <w:szCs w:val="28"/>
                <w:vertAlign w:val="subscript"/>
                <w:lang w:eastAsia="ru-RU"/>
              </w:rPr>
              <w:t>2.5</w:t>
            </w:r>
            <w:r w:rsidRPr="001D04B9">
              <w:rPr>
                <w:rFonts w:ascii="Times New Roman" w:eastAsia="Times New Roman" w:hAnsi="Times New Roman" w:cs="Times New Roman"/>
                <w:bCs/>
                <w:iCs/>
                <w:color w:val="000000"/>
                <w:sz w:val="28"/>
                <w:szCs w:val="28"/>
                <w:lang w:eastAsia="ru-RU"/>
              </w:rPr>
              <w:t xml:space="preserve"> into 1·10</w:t>
            </w:r>
            <w:r w:rsidRPr="001D04B9">
              <w:rPr>
                <w:rFonts w:ascii="Times New Roman" w:eastAsia="Times New Roman" w:hAnsi="Times New Roman" w:cs="Times New Roman"/>
                <w:bCs/>
                <w:iCs/>
                <w:color w:val="000000"/>
                <w:sz w:val="28"/>
                <w:szCs w:val="28"/>
                <w:vertAlign w:val="superscript"/>
                <w:lang w:eastAsia="ru-RU"/>
              </w:rPr>
              <w:t xml:space="preserve">1 </w:t>
            </w:r>
            <w:r w:rsidRPr="001D04B9">
              <w:rPr>
                <w:rFonts w:ascii="Times New Roman" w:eastAsia="Times New Roman" w:hAnsi="Times New Roman" w:cs="Times New Roman"/>
                <w:bCs/>
                <w:iCs/>
                <w:color w:val="000000"/>
                <w:sz w:val="28"/>
                <w:szCs w:val="28"/>
                <w:lang w:eastAsia="ru-RU"/>
              </w:rPr>
              <w:t>mM NaCl</w:t>
            </w:r>
          </w:p>
        </w:tc>
        <w:tc>
          <w:tcPr>
            <w:tcW w:w="1417" w:type="dxa"/>
            <w:vAlign w:val="center"/>
          </w:tcPr>
          <w:p w14:paraId="2AFEEC66" w14:textId="75A082DC" w:rsidR="00E66D59" w:rsidRPr="001D04B9" w:rsidRDefault="0091290B" w:rsidP="0049214A">
            <w:pPr>
              <w:jc w:val="center"/>
              <w:rPr>
                <w:rFonts w:ascii="Times New Roman" w:eastAsia="Times New Roman" w:hAnsi="Times New Roman" w:cs="Times New Roman"/>
                <w:bCs/>
                <w:iCs/>
                <w:color w:val="000000"/>
                <w:sz w:val="28"/>
                <w:szCs w:val="28"/>
                <w:lang w:eastAsia="ru-RU"/>
              </w:rPr>
            </w:pPr>
            <w:r>
              <w:rPr>
                <w:rFonts w:ascii="Times New Roman" w:eastAsia="Times New Roman" w:hAnsi="Times New Roman" w:cs="Times New Roman"/>
                <w:bCs/>
                <w:iCs/>
                <w:color w:val="000000"/>
                <w:sz w:val="28"/>
                <w:szCs w:val="28"/>
                <w:lang w:eastAsia="ru-RU"/>
              </w:rPr>
              <w:t>0.9</w:t>
            </w:r>
            <w:r w:rsidR="00E66D59" w:rsidRPr="001D04B9">
              <w:rPr>
                <w:rFonts w:ascii="Times New Roman" w:eastAsia="Times New Roman" w:hAnsi="Times New Roman" w:cs="Times New Roman"/>
                <w:bCs/>
                <w:iCs/>
                <w:color w:val="000000"/>
                <w:sz w:val="28"/>
                <w:szCs w:val="28"/>
                <w:lang w:eastAsia="ru-RU"/>
              </w:rPr>
              <w:t>±0.02</w:t>
            </w:r>
          </w:p>
        </w:tc>
        <w:tc>
          <w:tcPr>
            <w:tcW w:w="851" w:type="dxa"/>
            <w:vAlign w:val="center"/>
          </w:tcPr>
          <w:p w14:paraId="10BFCA4B"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0.08</w:t>
            </w:r>
          </w:p>
        </w:tc>
        <w:tc>
          <w:tcPr>
            <w:tcW w:w="2829" w:type="dxa"/>
            <w:vAlign w:val="center"/>
          </w:tcPr>
          <w:p w14:paraId="28C04C6E"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non-</w:t>
            </w:r>
            <w:proofErr w:type="spellStart"/>
            <w:r w:rsidRPr="001D04B9">
              <w:rPr>
                <w:rFonts w:ascii="Times New Roman" w:eastAsia="Times New Roman" w:hAnsi="Times New Roman" w:cs="Times New Roman"/>
                <w:bCs/>
                <w:iCs/>
                <w:color w:val="000000"/>
                <w:sz w:val="28"/>
                <w:szCs w:val="28"/>
                <w:lang w:eastAsia="ru-RU"/>
              </w:rPr>
              <w:t>Fickian</w:t>
            </w:r>
            <w:proofErr w:type="spellEnd"/>
            <w:r w:rsidRPr="001D04B9">
              <w:rPr>
                <w:rFonts w:ascii="Times New Roman" w:eastAsia="Times New Roman" w:hAnsi="Times New Roman" w:cs="Times New Roman"/>
                <w:bCs/>
                <w:iCs/>
                <w:color w:val="000000"/>
                <w:sz w:val="28"/>
                <w:szCs w:val="28"/>
                <w:lang w:eastAsia="ru-RU"/>
              </w:rPr>
              <w:t xml:space="preserve"> diffusion</w:t>
            </w:r>
          </w:p>
        </w:tc>
      </w:tr>
      <w:tr w:rsidR="00E66D59" w:rsidRPr="001D04B9" w14:paraId="5EB2196E" w14:textId="77777777" w:rsidTr="00A96DD4">
        <w:trPr>
          <w:jc w:val="center"/>
        </w:trPr>
        <w:tc>
          <w:tcPr>
            <w:tcW w:w="4248" w:type="dxa"/>
            <w:vAlign w:val="center"/>
          </w:tcPr>
          <w:p w14:paraId="77D4564F" w14:textId="77777777" w:rsidR="00E66D59" w:rsidRPr="001D04B9" w:rsidRDefault="00E66D59" w:rsidP="0049214A">
            <w:pPr>
              <w:jc w:val="both"/>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MO+NIPAM</w:t>
            </w:r>
            <w:r w:rsidRPr="001D04B9">
              <w:rPr>
                <w:rFonts w:ascii="Times New Roman" w:eastAsia="Times New Roman" w:hAnsi="Times New Roman" w:cs="Times New Roman"/>
                <w:bCs/>
                <w:iCs/>
                <w:color w:val="000000"/>
                <w:sz w:val="28"/>
                <w:szCs w:val="28"/>
                <w:vertAlign w:val="subscript"/>
                <w:lang w:eastAsia="ru-RU"/>
              </w:rPr>
              <w:t>90</w:t>
            </w:r>
            <w:r w:rsidRPr="001D04B9">
              <w:rPr>
                <w:rFonts w:ascii="Times New Roman" w:eastAsia="Times New Roman" w:hAnsi="Times New Roman" w:cs="Times New Roman"/>
                <w:bCs/>
                <w:iCs/>
                <w:color w:val="000000"/>
                <w:sz w:val="28"/>
                <w:szCs w:val="28"/>
                <w:lang w:eastAsia="ru-RU"/>
              </w:rPr>
              <w:t>-APTAC</w:t>
            </w:r>
            <w:r w:rsidRPr="001D04B9">
              <w:rPr>
                <w:rFonts w:ascii="Times New Roman" w:eastAsia="Times New Roman" w:hAnsi="Times New Roman" w:cs="Times New Roman"/>
                <w:bCs/>
                <w:iCs/>
                <w:color w:val="000000"/>
                <w:sz w:val="28"/>
                <w:szCs w:val="28"/>
                <w:vertAlign w:val="subscript"/>
                <w:lang w:eastAsia="ru-RU"/>
              </w:rPr>
              <w:t>7.5</w:t>
            </w:r>
            <w:r w:rsidRPr="001D04B9">
              <w:rPr>
                <w:rFonts w:ascii="Times New Roman" w:eastAsia="Times New Roman" w:hAnsi="Times New Roman" w:cs="Times New Roman"/>
                <w:bCs/>
                <w:iCs/>
                <w:color w:val="000000"/>
                <w:sz w:val="28"/>
                <w:szCs w:val="28"/>
                <w:lang w:eastAsia="ru-RU"/>
              </w:rPr>
              <w:t>-AMPS</w:t>
            </w:r>
            <w:r w:rsidRPr="001D04B9">
              <w:rPr>
                <w:rFonts w:ascii="Times New Roman" w:eastAsia="Times New Roman" w:hAnsi="Times New Roman" w:cs="Times New Roman"/>
                <w:bCs/>
                <w:iCs/>
                <w:color w:val="000000"/>
                <w:sz w:val="28"/>
                <w:szCs w:val="28"/>
                <w:vertAlign w:val="subscript"/>
                <w:lang w:eastAsia="ru-RU"/>
              </w:rPr>
              <w:t>2.5</w:t>
            </w:r>
            <w:r w:rsidRPr="001D04B9">
              <w:rPr>
                <w:rFonts w:ascii="Times New Roman" w:eastAsia="Times New Roman" w:hAnsi="Times New Roman" w:cs="Times New Roman"/>
                <w:bCs/>
                <w:iCs/>
                <w:color w:val="000000"/>
                <w:sz w:val="28"/>
                <w:szCs w:val="28"/>
                <w:lang w:eastAsia="ru-RU"/>
              </w:rPr>
              <w:t xml:space="preserve"> into 1·10</w:t>
            </w:r>
            <w:r w:rsidRPr="001D04B9">
              <w:rPr>
                <w:rFonts w:ascii="Times New Roman" w:eastAsia="Times New Roman" w:hAnsi="Times New Roman" w:cs="Times New Roman"/>
                <w:bCs/>
                <w:iCs/>
                <w:color w:val="000000"/>
                <w:sz w:val="28"/>
                <w:szCs w:val="28"/>
                <w:vertAlign w:val="superscript"/>
                <w:lang w:eastAsia="ru-RU"/>
              </w:rPr>
              <w:t xml:space="preserve">2 </w:t>
            </w:r>
            <w:r w:rsidRPr="001D04B9">
              <w:rPr>
                <w:rFonts w:ascii="Times New Roman" w:eastAsia="Times New Roman" w:hAnsi="Times New Roman" w:cs="Times New Roman"/>
                <w:bCs/>
                <w:iCs/>
                <w:color w:val="000000"/>
                <w:sz w:val="28"/>
                <w:szCs w:val="28"/>
                <w:lang w:eastAsia="ru-RU"/>
              </w:rPr>
              <w:t xml:space="preserve">mM NaCl </w:t>
            </w:r>
          </w:p>
        </w:tc>
        <w:tc>
          <w:tcPr>
            <w:tcW w:w="1417" w:type="dxa"/>
            <w:vAlign w:val="center"/>
          </w:tcPr>
          <w:p w14:paraId="28001042" w14:textId="2313EFB9" w:rsidR="00E66D59" w:rsidRPr="001D04B9" w:rsidRDefault="0091290B" w:rsidP="0049214A">
            <w:pPr>
              <w:jc w:val="center"/>
              <w:rPr>
                <w:rFonts w:ascii="Times New Roman" w:eastAsia="Times New Roman" w:hAnsi="Times New Roman" w:cs="Times New Roman"/>
                <w:bCs/>
                <w:iCs/>
                <w:color w:val="000000"/>
                <w:sz w:val="28"/>
                <w:szCs w:val="28"/>
                <w:lang w:eastAsia="ru-RU"/>
              </w:rPr>
            </w:pPr>
            <w:r>
              <w:rPr>
                <w:rFonts w:ascii="Times New Roman" w:eastAsia="Times New Roman" w:hAnsi="Times New Roman" w:cs="Times New Roman"/>
                <w:bCs/>
                <w:iCs/>
                <w:color w:val="000000"/>
                <w:sz w:val="28"/>
                <w:szCs w:val="28"/>
                <w:lang w:eastAsia="ru-RU"/>
              </w:rPr>
              <w:t>0.8</w:t>
            </w:r>
            <w:r w:rsidR="00E66D59" w:rsidRPr="001D04B9">
              <w:rPr>
                <w:rFonts w:ascii="Times New Roman" w:eastAsia="Times New Roman" w:hAnsi="Times New Roman" w:cs="Times New Roman"/>
                <w:bCs/>
                <w:iCs/>
                <w:color w:val="000000"/>
                <w:sz w:val="28"/>
                <w:szCs w:val="28"/>
                <w:lang w:eastAsia="ru-RU"/>
              </w:rPr>
              <w:t>±0.02</w:t>
            </w:r>
          </w:p>
        </w:tc>
        <w:tc>
          <w:tcPr>
            <w:tcW w:w="851" w:type="dxa"/>
            <w:vAlign w:val="center"/>
          </w:tcPr>
          <w:p w14:paraId="257C7BAF"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1.3</w:t>
            </w:r>
          </w:p>
        </w:tc>
        <w:tc>
          <w:tcPr>
            <w:tcW w:w="2829" w:type="dxa"/>
            <w:vAlign w:val="center"/>
          </w:tcPr>
          <w:p w14:paraId="33A1BBE5" w14:textId="77777777" w:rsidR="00E66D59" w:rsidRPr="001D04B9" w:rsidRDefault="00E66D59" w:rsidP="0049214A">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non-</w:t>
            </w:r>
            <w:proofErr w:type="spellStart"/>
            <w:r w:rsidRPr="001D04B9">
              <w:rPr>
                <w:rFonts w:ascii="Times New Roman" w:eastAsia="Times New Roman" w:hAnsi="Times New Roman" w:cs="Times New Roman"/>
                <w:bCs/>
                <w:iCs/>
                <w:color w:val="000000"/>
                <w:sz w:val="28"/>
                <w:szCs w:val="28"/>
                <w:lang w:eastAsia="ru-RU"/>
              </w:rPr>
              <w:t>Fickian</w:t>
            </w:r>
            <w:proofErr w:type="spellEnd"/>
            <w:r w:rsidRPr="001D04B9">
              <w:rPr>
                <w:rFonts w:ascii="Times New Roman" w:eastAsia="Times New Roman" w:hAnsi="Times New Roman" w:cs="Times New Roman"/>
                <w:bCs/>
                <w:iCs/>
                <w:color w:val="000000"/>
                <w:sz w:val="28"/>
                <w:szCs w:val="28"/>
                <w:lang w:eastAsia="ru-RU"/>
              </w:rPr>
              <w:t xml:space="preserve"> diffusion</w:t>
            </w:r>
          </w:p>
        </w:tc>
      </w:tr>
    </w:tbl>
    <w:p w14:paraId="7186779C" w14:textId="77777777" w:rsidR="00E66D59" w:rsidRPr="001D04B9" w:rsidRDefault="00E66D59" w:rsidP="00E66D59">
      <w:pPr>
        <w:spacing w:after="0" w:line="240" w:lineRule="auto"/>
        <w:ind w:firstLine="708"/>
        <w:jc w:val="both"/>
        <w:rPr>
          <w:rFonts w:ascii="Times New Roman" w:eastAsia="Times New Roman" w:hAnsi="Times New Roman" w:cs="Times New Roman"/>
          <w:bCs/>
          <w:color w:val="000000"/>
          <w:sz w:val="28"/>
          <w:szCs w:val="28"/>
          <w:lang w:eastAsia="ru-RU"/>
        </w:rPr>
      </w:pPr>
    </w:p>
    <w:p w14:paraId="4EA79607" w14:textId="77777777" w:rsidR="00E66D59" w:rsidRPr="001D04B9" w:rsidRDefault="00E66D59" w:rsidP="00E66D59">
      <w:pPr>
        <w:spacing w:after="0" w:line="240" w:lineRule="auto"/>
        <w:ind w:firstLine="708"/>
        <w:jc w:val="both"/>
        <w:rPr>
          <w:rFonts w:ascii="Times New Roman" w:eastAsia="Times New Roman" w:hAnsi="Times New Roman" w:cs="Times New Roman"/>
          <w:bCs/>
          <w:color w:val="000000"/>
          <w:sz w:val="28"/>
          <w:szCs w:val="28"/>
          <w:lang w:eastAsia="ru-RU"/>
        </w:rPr>
      </w:pPr>
      <w:r w:rsidRPr="001D04B9">
        <w:rPr>
          <w:rFonts w:ascii="Times New Roman" w:eastAsia="Times New Roman" w:hAnsi="Times New Roman" w:cs="Times New Roman"/>
          <w:bCs/>
          <w:color w:val="000000"/>
          <w:sz w:val="28"/>
          <w:szCs w:val="28"/>
          <w:lang w:eastAsia="ru-RU"/>
        </w:rPr>
        <w:t xml:space="preserve">The effect of the </w:t>
      </w:r>
      <w:r w:rsidR="00A96DD4" w:rsidRPr="001D04B9">
        <w:rPr>
          <w:rFonts w:ascii="Times New Roman" w:eastAsia="Times New Roman" w:hAnsi="Times New Roman" w:cs="Times New Roman"/>
          <w:bCs/>
          <w:color w:val="000000"/>
          <w:sz w:val="28"/>
          <w:szCs w:val="28"/>
          <w:lang w:eastAsia="ru-RU"/>
        </w:rPr>
        <w:t xml:space="preserve">volume </w:t>
      </w:r>
      <w:r w:rsidRPr="001D04B9">
        <w:rPr>
          <w:rFonts w:ascii="Times New Roman" w:eastAsia="Times New Roman" w:hAnsi="Times New Roman" w:cs="Times New Roman"/>
          <w:bCs/>
          <w:color w:val="000000"/>
          <w:sz w:val="28"/>
          <w:szCs w:val="28"/>
          <w:lang w:eastAsia="ru-RU"/>
        </w:rPr>
        <w:t xml:space="preserve">phase transition temperature on the MB release from the </w:t>
      </w:r>
      <w:r w:rsidRPr="001D04B9">
        <w:rPr>
          <w:rFonts w:ascii="Times New Roman" w:eastAsia="Times New Roman" w:hAnsi="Times New Roman" w:cs="Times New Roman"/>
          <w:bCs/>
          <w:iCs/>
          <w:color w:val="000000"/>
          <w:sz w:val="28"/>
          <w:szCs w:val="28"/>
          <w:lang w:eastAsia="ru-RU"/>
        </w:rPr>
        <w:t>NIPAM</w:t>
      </w:r>
      <w:r w:rsidRPr="001D04B9">
        <w:rPr>
          <w:rFonts w:ascii="Times New Roman" w:eastAsia="Times New Roman" w:hAnsi="Times New Roman" w:cs="Times New Roman"/>
          <w:bCs/>
          <w:iCs/>
          <w:color w:val="000000"/>
          <w:sz w:val="28"/>
          <w:szCs w:val="28"/>
          <w:vertAlign w:val="subscript"/>
          <w:lang w:eastAsia="ru-RU"/>
        </w:rPr>
        <w:t>90</w:t>
      </w:r>
      <w:r w:rsidRPr="001D04B9">
        <w:rPr>
          <w:rFonts w:ascii="Times New Roman" w:eastAsia="Times New Roman" w:hAnsi="Times New Roman" w:cs="Times New Roman"/>
          <w:bCs/>
          <w:iCs/>
          <w:color w:val="000000"/>
          <w:sz w:val="28"/>
          <w:szCs w:val="28"/>
          <w:lang w:eastAsia="ru-RU"/>
        </w:rPr>
        <w:t>-APTAC</w:t>
      </w:r>
      <w:r w:rsidRPr="001D04B9">
        <w:rPr>
          <w:rFonts w:ascii="Times New Roman" w:eastAsia="Times New Roman" w:hAnsi="Times New Roman" w:cs="Times New Roman"/>
          <w:bCs/>
          <w:iCs/>
          <w:color w:val="000000"/>
          <w:sz w:val="28"/>
          <w:szCs w:val="28"/>
          <w:vertAlign w:val="subscript"/>
          <w:lang w:eastAsia="ru-RU"/>
        </w:rPr>
        <w:t>2.5</w:t>
      </w:r>
      <w:r w:rsidRPr="001D04B9">
        <w:rPr>
          <w:rFonts w:ascii="Times New Roman" w:eastAsia="Times New Roman" w:hAnsi="Times New Roman" w:cs="Times New Roman"/>
          <w:bCs/>
          <w:iCs/>
          <w:color w:val="000000"/>
          <w:sz w:val="28"/>
          <w:szCs w:val="28"/>
          <w:lang w:eastAsia="ru-RU"/>
        </w:rPr>
        <w:t>-AMPS</w:t>
      </w:r>
      <w:r w:rsidRPr="001D04B9">
        <w:rPr>
          <w:rFonts w:ascii="Times New Roman" w:eastAsia="Times New Roman" w:hAnsi="Times New Roman" w:cs="Times New Roman"/>
          <w:bCs/>
          <w:iCs/>
          <w:color w:val="000000"/>
          <w:sz w:val="28"/>
          <w:szCs w:val="28"/>
          <w:vertAlign w:val="subscript"/>
          <w:lang w:eastAsia="ru-RU"/>
        </w:rPr>
        <w:t xml:space="preserve">7.5 </w:t>
      </w:r>
      <w:r w:rsidR="00A96DD4" w:rsidRPr="001D04B9">
        <w:rPr>
          <w:rFonts w:ascii="Times New Roman" w:eastAsia="Times New Roman" w:hAnsi="Times New Roman" w:cs="Times New Roman"/>
          <w:bCs/>
          <w:color w:val="000000"/>
          <w:sz w:val="28"/>
          <w:szCs w:val="28"/>
          <w:lang w:eastAsia="ru-RU"/>
        </w:rPr>
        <w:t>nanogel is shown in Figure 56</w:t>
      </w:r>
      <w:r w:rsidRPr="001D04B9">
        <w:rPr>
          <w:rFonts w:ascii="Times New Roman" w:eastAsia="Times New Roman" w:hAnsi="Times New Roman" w:cs="Times New Roman"/>
          <w:bCs/>
          <w:color w:val="000000"/>
          <w:sz w:val="28"/>
          <w:szCs w:val="28"/>
          <w:lang w:eastAsia="ru-RU"/>
        </w:rPr>
        <w:t xml:space="preserve">. The dye release in deionized water did not change during 5 hours as the temperature increased from 25 to 41.6°C. </w:t>
      </w:r>
      <w:bookmarkStart w:id="39" w:name="_Hlk148292179"/>
      <w:r w:rsidRPr="001D04B9">
        <w:rPr>
          <w:rFonts w:ascii="Times New Roman" w:eastAsia="Times New Roman" w:hAnsi="Times New Roman" w:cs="Times New Roman"/>
          <w:bCs/>
          <w:color w:val="000000"/>
          <w:sz w:val="28"/>
          <w:szCs w:val="28"/>
          <w:lang w:eastAsia="ru-RU"/>
        </w:rPr>
        <w:t xml:space="preserve">The diffusion of MB from the nanogel into NaCl solutions with different µ = 1, </w:t>
      </w:r>
      <w:r w:rsidRPr="001D04B9">
        <w:rPr>
          <w:rFonts w:ascii="Times New Roman" w:eastAsia="Times New Roman" w:hAnsi="Times New Roman" w:cs="Times New Roman"/>
          <w:bCs/>
          <w:iCs/>
          <w:color w:val="000000"/>
          <w:sz w:val="28"/>
          <w:szCs w:val="28"/>
          <w:lang w:eastAsia="ru-RU"/>
        </w:rPr>
        <w:t>1·10</w:t>
      </w:r>
      <w:r w:rsidRPr="001D04B9">
        <w:rPr>
          <w:rFonts w:ascii="Times New Roman" w:eastAsia="Times New Roman" w:hAnsi="Times New Roman" w:cs="Times New Roman"/>
          <w:bCs/>
          <w:iCs/>
          <w:color w:val="000000"/>
          <w:sz w:val="28"/>
          <w:szCs w:val="28"/>
          <w:vertAlign w:val="superscript"/>
          <w:lang w:eastAsia="ru-RU"/>
        </w:rPr>
        <w:t xml:space="preserve">1 </w:t>
      </w:r>
      <w:r w:rsidRPr="001D04B9">
        <w:rPr>
          <w:rFonts w:ascii="Times New Roman" w:eastAsia="Times New Roman" w:hAnsi="Times New Roman" w:cs="Times New Roman"/>
          <w:bCs/>
          <w:color w:val="000000"/>
          <w:sz w:val="28"/>
          <w:szCs w:val="28"/>
          <w:lang w:eastAsia="ru-RU"/>
        </w:rPr>
        <w:t xml:space="preserve">and </w:t>
      </w:r>
      <w:r w:rsidRPr="001D04B9">
        <w:rPr>
          <w:rFonts w:ascii="Times New Roman" w:eastAsia="Times New Roman" w:hAnsi="Times New Roman" w:cs="Times New Roman"/>
          <w:bCs/>
          <w:iCs/>
          <w:color w:val="000000"/>
          <w:sz w:val="28"/>
          <w:szCs w:val="28"/>
          <w:lang w:eastAsia="ru-RU"/>
        </w:rPr>
        <w:t>1·10</w:t>
      </w:r>
      <w:r w:rsidRPr="001D04B9">
        <w:rPr>
          <w:rFonts w:ascii="Times New Roman" w:eastAsia="Times New Roman" w:hAnsi="Times New Roman" w:cs="Times New Roman"/>
          <w:bCs/>
          <w:iCs/>
          <w:color w:val="000000"/>
          <w:sz w:val="28"/>
          <w:szCs w:val="28"/>
          <w:vertAlign w:val="superscript"/>
          <w:lang w:eastAsia="ru-RU"/>
        </w:rPr>
        <w:t xml:space="preserve">2 </w:t>
      </w:r>
      <w:r w:rsidRPr="001D04B9">
        <w:rPr>
          <w:rFonts w:ascii="Times New Roman" w:eastAsia="Times New Roman" w:hAnsi="Times New Roman" w:cs="Times New Roman"/>
          <w:bCs/>
          <w:iCs/>
          <w:color w:val="000000"/>
          <w:sz w:val="28"/>
          <w:szCs w:val="28"/>
          <w:lang w:eastAsia="ru-RU"/>
        </w:rPr>
        <w:t>mM</w:t>
      </w:r>
      <w:r w:rsidRPr="001D04B9">
        <w:rPr>
          <w:rFonts w:ascii="Times New Roman" w:eastAsia="Times New Roman" w:hAnsi="Times New Roman" w:cs="Times New Roman"/>
          <w:bCs/>
          <w:color w:val="000000"/>
          <w:sz w:val="28"/>
          <w:szCs w:val="28"/>
          <w:lang w:eastAsia="ru-RU"/>
        </w:rPr>
        <w:t xml:space="preserve"> at the phase transition tempera</w:t>
      </w:r>
      <w:r w:rsidR="00A96DD4" w:rsidRPr="001D04B9">
        <w:rPr>
          <w:rFonts w:ascii="Times New Roman" w:eastAsia="Times New Roman" w:hAnsi="Times New Roman" w:cs="Times New Roman"/>
          <w:bCs/>
          <w:color w:val="000000"/>
          <w:sz w:val="28"/>
          <w:szCs w:val="28"/>
          <w:lang w:eastAsia="ru-RU"/>
        </w:rPr>
        <w:t>t</w:t>
      </w:r>
      <w:r w:rsidR="00094FFA" w:rsidRPr="001D04B9">
        <w:rPr>
          <w:rFonts w:ascii="Times New Roman" w:eastAsia="Times New Roman" w:hAnsi="Times New Roman" w:cs="Times New Roman"/>
          <w:bCs/>
          <w:color w:val="000000"/>
          <w:sz w:val="28"/>
          <w:szCs w:val="28"/>
          <w:lang w:eastAsia="ru-RU"/>
        </w:rPr>
        <w:t xml:space="preserve">ure increases by 7-15% </w:t>
      </w:r>
      <w:bookmarkEnd w:id="39"/>
      <w:r w:rsidR="00094FFA" w:rsidRPr="001D04B9">
        <w:rPr>
          <w:rFonts w:ascii="Times New Roman" w:eastAsia="Times New Roman" w:hAnsi="Times New Roman" w:cs="Times New Roman"/>
          <w:bCs/>
          <w:color w:val="000000"/>
          <w:sz w:val="28"/>
          <w:szCs w:val="28"/>
          <w:lang w:eastAsia="ru-RU"/>
        </w:rPr>
        <w:t>(Table 17</w:t>
      </w:r>
      <w:r w:rsidRPr="001D04B9">
        <w:rPr>
          <w:rFonts w:ascii="Times New Roman" w:eastAsia="Times New Roman" w:hAnsi="Times New Roman" w:cs="Times New Roman"/>
          <w:bCs/>
          <w:color w:val="000000"/>
          <w:sz w:val="28"/>
          <w:szCs w:val="28"/>
          <w:lang w:eastAsia="ru-RU"/>
        </w:rPr>
        <w:t>).</w:t>
      </w: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E66D59" w:rsidRPr="001D04B9" w14:paraId="6830EC25" w14:textId="77777777" w:rsidTr="00E66D59">
        <w:trPr>
          <w:jc w:val="center"/>
        </w:trPr>
        <w:tc>
          <w:tcPr>
            <w:tcW w:w="9345" w:type="dxa"/>
          </w:tcPr>
          <w:p w14:paraId="0E337C36" w14:textId="77777777" w:rsidR="00E66D59" w:rsidRPr="001D04B9" w:rsidRDefault="00E66D59" w:rsidP="00A96DD4">
            <w:pPr>
              <w:ind w:firstLine="708"/>
              <w:jc w:val="center"/>
              <w:rPr>
                <w:rFonts w:ascii="Times New Roman" w:eastAsia="Times New Roman" w:hAnsi="Times New Roman" w:cs="Times New Roman"/>
                <w:bCs/>
                <w:color w:val="000000"/>
                <w:sz w:val="28"/>
                <w:szCs w:val="28"/>
                <w:lang w:eastAsia="ru-RU"/>
              </w:rPr>
            </w:pPr>
            <w:r w:rsidRPr="001D04B9">
              <w:rPr>
                <w:rFonts w:ascii="Times New Roman" w:eastAsia="Times New Roman" w:hAnsi="Times New Roman" w:cs="Times New Roman"/>
                <w:bCs/>
                <w:color w:val="000000"/>
                <w:sz w:val="28"/>
                <w:szCs w:val="28"/>
                <w:lang w:eastAsia="ru-RU"/>
              </w:rPr>
              <w:object w:dxaOrig="6263" w:dyaOrig="4407" w14:anchorId="6BD69303">
                <v:shape id="_x0000_i1083" type="#_x0000_t75" style="width:317pt;height:223.5pt" o:ole="">
                  <v:imagedata r:id="rId143" o:title=""/>
                </v:shape>
                <o:OLEObject Type="Embed" ProgID="Origin50.Graph" ShapeID="_x0000_i1083" DrawAspect="Content" ObjectID="_1771835716" r:id="rId144"/>
              </w:object>
            </w:r>
          </w:p>
        </w:tc>
      </w:tr>
      <w:tr w:rsidR="00E66D59" w:rsidRPr="001D04B9" w14:paraId="312C61FF" w14:textId="77777777" w:rsidTr="00E66D59">
        <w:trPr>
          <w:jc w:val="center"/>
        </w:trPr>
        <w:tc>
          <w:tcPr>
            <w:tcW w:w="9345" w:type="dxa"/>
          </w:tcPr>
          <w:p w14:paraId="37E0410D" w14:textId="77777777" w:rsidR="00E66D59" w:rsidRPr="001D04B9" w:rsidRDefault="00A96DD4" w:rsidP="00A96DD4">
            <w:pPr>
              <w:jc w:val="center"/>
              <w:rPr>
                <w:rFonts w:ascii="Times New Roman" w:eastAsia="Times New Roman" w:hAnsi="Times New Roman" w:cs="Times New Roman"/>
                <w:b/>
                <w:bCs/>
                <w:color w:val="000000"/>
                <w:sz w:val="28"/>
                <w:szCs w:val="28"/>
                <w:lang w:eastAsia="ru-RU"/>
              </w:rPr>
            </w:pPr>
            <w:r w:rsidRPr="001D04B9">
              <w:rPr>
                <w:rFonts w:ascii="Times New Roman" w:eastAsia="Times New Roman" w:hAnsi="Times New Roman" w:cs="Times New Roman"/>
                <w:b/>
                <w:bCs/>
                <w:iCs/>
                <w:color w:val="000000"/>
                <w:sz w:val="28"/>
                <w:szCs w:val="28"/>
                <w:lang w:eastAsia="ru-RU"/>
              </w:rPr>
              <w:t>Figure 56</w:t>
            </w:r>
            <w:r w:rsidR="00C64874" w:rsidRPr="001D04B9">
              <w:rPr>
                <w:rFonts w:ascii="Times New Roman" w:eastAsia="Times New Roman" w:hAnsi="Times New Roman" w:cs="Times New Roman"/>
                <w:b/>
                <w:bCs/>
                <w:iCs/>
                <w:color w:val="000000"/>
                <w:sz w:val="28"/>
                <w:szCs w:val="28"/>
                <w:lang w:eastAsia="ru-RU"/>
              </w:rPr>
              <w:t xml:space="preserve"> -</w:t>
            </w:r>
            <w:r w:rsidR="00E66D59" w:rsidRPr="001D04B9">
              <w:rPr>
                <w:rFonts w:ascii="Times New Roman" w:eastAsia="Times New Roman" w:hAnsi="Times New Roman" w:cs="Times New Roman"/>
                <w:b/>
                <w:bCs/>
                <w:iCs/>
                <w:color w:val="000000"/>
                <w:sz w:val="28"/>
                <w:szCs w:val="28"/>
                <w:lang w:eastAsia="ru-RU"/>
              </w:rPr>
              <w:t xml:space="preserve"> Cumulative release of MB from NIPAM</w:t>
            </w:r>
            <w:r w:rsidR="00E66D59" w:rsidRPr="001D04B9">
              <w:rPr>
                <w:rFonts w:ascii="Times New Roman" w:eastAsia="Times New Roman" w:hAnsi="Times New Roman" w:cs="Times New Roman"/>
                <w:b/>
                <w:bCs/>
                <w:iCs/>
                <w:color w:val="000000"/>
                <w:sz w:val="28"/>
                <w:szCs w:val="28"/>
                <w:vertAlign w:val="subscript"/>
                <w:lang w:eastAsia="ru-RU"/>
              </w:rPr>
              <w:t>90</w:t>
            </w:r>
            <w:r w:rsidR="00E66D59" w:rsidRPr="001D04B9">
              <w:rPr>
                <w:rFonts w:ascii="Times New Roman" w:eastAsia="Times New Roman" w:hAnsi="Times New Roman" w:cs="Times New Roman"/>
                <w:b/>
                <w:bCs/>
                <w:iCs/>
                <w:color w:val="000000"/>
                <w:sz w:val="28"/>
                <w:szCs w:val="28"/>
                <w:lang w:eastAsia="ru-RU"/>
              </w:rPr>
              <w:t>-APTAC</w:t>
            </w:r>
            <w:r w:rsidR="00E66D59" w:rsidRPr="001D04B9">
              <w:rPr>
                <w:rFonts w:ascii="Times New Roman" w:eastAsia="Times New Roman" w:hAnsi="Times New Roman" w:cs="Times New Roman"/>
                <w:b/>
                <w:bCs/>
                <w:iCs/>
                <w:color w:val="000000"/>
                <w:sz w:val="28"/>
                <w:szCs w:val="28"/>
                <w:vertAlign w:val="subscript"/>
                <w:lang w:eastAsia="ru-RU"/>
              </w:rPr>
              <w:t>2.5</w:t>
            </w:r>
            <w:r w:rsidR="00E66D59" w:rsidRPr="001D04B9">
              <w:rPr>
                <w:rFonts w:ascii="Times New Roman" w:eastAsia="Times New Roman" w:hAnsi="Times New Roman" w:cs="Times New Roman"/>
                <w:b/>
                <w:bCs/>
                <w:iCs/>
                <w:color w:val="000000"/>
                <w:sz w:val="28"/>
                <w:szCs w:val="28"/>
                <w:lang w:eastAsia="ru-RU"/>
              </w:rPr>
              <w:t>-AMPS</w:t>
            </w:r>
            <w:r w:rsidR="00E66D59" w:rsidRPr="001D04B9">
              <w:rPr>
                <w:rFonts w:ascii="Times New Roman" w:eastAsia="Times New Roman" w:hAnsi="Times New Roman" w:cs="Times New Roman"/>
                <w:b/>
                <w:bCs/>
                <w:iCs/>
                <w:color w:val="000000"/>
                <w:sz w:val="28"/>
                <w:szCs w:val="28"/>
                <w:vertAlign w:val="subscript"/>
                <w:lang w:eastAsia="ru-RU"/>
              </w:rPr>
              <w:t xml:space="preserve">7.5 </w:t>
            </w:r>
            <w:r w:rsidR="00E66D59" w:rsidRPr="001D04B9">
              <w:rPr>
                <w:rFonts w:ascii="Times New Roman" w:eastAsia="Times New Roman" w:hAnsi="Times New Roman" w:cs="Times New Roman"/>
                <w:b/>
                <w:bCs/>
                <w:iCs/>
                <w:color w:val="000000"/>
                <w:sz w:val="28"/>
                <w:szCs w:val="28"/>
                <w:lang w:eastAsia="ru-RU"/>
              </w:rPr>
              <w:t>nanogel in different media at</w:t>
            </w:r>
            <w:r w:rsidRPr="001D04B9">
              <w:rPr>
                <w:rFonts w:ascii="Times New Roman" w:eastAsia="Times New Roman" w:hAnsi="Times New Roman" w:cs="Times New Roman"/>
                <w:b/>
                <w:bCs/>
                <w:iCs/>
                <w:color w:val="000000"/>
                <w:sz w:val="28"/>
                <w:szCs w:val="28"/>
                <w:vertAlign w:val="subscript"/>
                <w:lang w:eastAsia="ru-RU"/>
              </w:rPr>
              <w:t xml:space="preserve"> </w:t>
            </w:r>
            <w:r w:rsidRPr="001D04B9">
              <w:rPr>
                <w:rFonts w:ascii="Times New Roman" w:eastAsia="Times New Roman" w:hAnsi="Times New Roman" w:cs="Times New Roman"/>
                <w:b/>
                <w:bCs/>
                <w:iCs/>
                <w:color w:val="000000"/>
                <w:sz w:val="28"/>
                <w:szCs w:val="28"/>
                <w:lang w:eastAsia="ru-RU"/>
              </w:rPr>
              <w:t>VPTT</w:t>
            </w:r>
            <w:r w:rsidR="00E66D59" w:rsidRPr="001D04B9">
              <w:rPr>
                <w:rFonts w:ascii="Times New Roman" w:eastAsia="Times New Roman" w:hAnsi="Times New Roman" w:cs="Times New Roman"/>
                <w:b/>
                <w:bCs/>
                <w:iCs/>
                <w:color w:val="000000"/>
                <w:sz w:val="28"/>
                <w:szCs w:val="28"/>
                <w:lang w:eastAsia="ru-RU"/>
              </w:rPr>
              <w:t>: (1) DI water, (2) 1 mM NaCl, (3) 1·10</w:t>
            </w:r>
            <w:r w:rsidR="00E66D59" w:rsidRPr="001D04B9">
              <w:rPr>
                <w:rFonts w:ascii="Times New Roman" w:eastAsia="Times New Roman" w:hAnsi="Times New Roman" w:cs="Times New Roman"/>
                <w:b/>
                <w:bCs/>
                <w:iCs/>
                <w:color w:val="000000"/>
                <w:sz w:val="28"/>
                <w:szCs w:val="28"/>
                <w:vertAlign w:val="superscript"/>
                <w:lang w:eastAsia="ru-RU"/>
              </w:rPr>
              <w:t xml:space="preserve">1 </w:t>
            </w:r>
            <w:r w:rsidR="00E66D59" w:rsidRPr="001D04B9">
              <w:rPr>
                <w:rFonts w:ascii="Times New Roman" w:eastAsia="Times New Roman" w:hAnsi="Times New Roman" w:cs="Times New Roman"/>
                <w:b/>
                <w:bCs/>
                <w:iCs/>
                <w:color w:val="000000"/>
                <w:sz w:val="28"/>
                <w:szCs w:val="28"/>
                <w:lang w:eastAsia="ru-RU"/>
              </w:rPr>
              <w:t>mM NaCl and (4) 1·10</w:t>
            </w:r>
            <w:r w:rsidR="00E66D59" w:rsidRPr="001D04B9">
              <w:rPr>
                <w:rFonts w:ascii="Times New Roman" w:eastAsia="Times New Roman" w:hAnsi="Times New Roman" w:cs="Times New Roman"/>
                <w:b/>
                <w:bCs/>
                <w:iCs/>
                <w:color w:val="000000"/>
                <w:sz w:val="28"/>
                <w:szCs w:val="28"/>
                <w:vertAlign w:val="superscript"/>
                <w:lang w:eastAsia="ru-RU"/>
              </w:rPr>
              <w:t xml:space="preserve">2 </w:t>
            </w:r>
            <w:r w:rsidR="00E66D59" w:rsidRPr="001D04B9">
              <w:rPr>
                <w:rFonts w:ascii="Times New Roman" w:eastAsia="Times New Roman" w:hAnsi="Times New Roman" w:cs="Times New Roman"/>
                <w:b/>
                <w:bCs/>
                <w:iCs/>
                <w:color w:val="000000"/>
                <w:sz w:val="28"/>
                <w:szCs w:val="28"/>
                <w:lang w:eastAsia="ru-RU"/>
              </w:rPr>
              <w:t>mM NaCl</w:t>
            </w:r>
          </w:p>
        </w:tc>
      </w:tr>
    </w:tbl>
    <w:p w14:paraId="0EB8380D" w14:textId="77777777" w:rsidR="00E66D59" w:rsidRPr="001D04B9" w:rsidRDefault="00E66D59" w:rsidP="00A96DD4">
      <w:pPr>
        <w:spacing w:after="0" w:line="240" w:lineRule="auto"/>
        <w:jc w:val="both"/>
        <w:rPr>
          <w:rFonts w:ascii="Times New Roman" w:eastAsia="Times New Roman" w:hAnsi="Times New Roman" w:cs="Times New Roman"/>
          <w:bCs/>
          <w:iCs/>
          <w:color w:val="000000"/>
          <w:sz w:val="28"/>
          <w:szCs w:val="28"/>
          <w:lang w:eastAsia="ru-RU"/>
        </w:rPr>
      </w:pPr>
    </w:p>
    <w:p w14:paraId="4C4AF7FB" w14:textId="77777777" w:rsidR="00BF1415" w:rsidRPr="001D04B9" w:rsidRDefault="00BF1415" w:rsidP="00A96DD4">
      <w:pPr>
        <w:spacing w:after="0" w:line="240" w:lineRule="auto"/>
        <w:jc w:val="both"/>
        <w:rPr>
          <w:rFonts w:ascii="Times New Roman" w:eastAsia="Times New Roman" w:hAnsi="Times New Roman" w:cs="Times New Roman"/>
          <w:bCs/>
          <w:iCs/>
          <w:color w:val="000000"/>
          <w:sz w:val="28"/>
          <w:szCs w:val="28"/>
          <w:lang w:eastAsia="ru-RU"/>
        </w:rPr>
      </w:pPr>
    </w:p>
    <w:p w14:paraId="731826EE" w14:textId="77777777" w:rsidR="00BF1415" w:rsidRPr="001D04B9" w:rsidRDefault="00BF1415" w:rsidP="00A96DD4">
      <w:pPr>
        <w:spacing w:after="0" w:line="240" w:lineRule="auto"/>
        <w:jc w:val="both"/>
        <w:rPr>
          <w:rFonts w:ascii="Times New Roman" w:eastAsia="Times New Roman" w:hAnsi="Times New Roman" w:cs="Times New Roman"/>
          <w:bCs/>
          <w:iCs/>
          <w:color w:val="000000"/>
          <w:sz w:val="28"/>
          <w:szCs w:val="28"/>
          <w:lang w:eastAsia="ru-RU"/>
        </w:rPr>
      </w:pPr>
    </w:p>
    <w:p w14:paraId="009A74FF" w14:textId="77777777" w:rsidR="00BF1415" w:rsidRPr="001D04B9" w:rsidRDefault="00BF1415" w:rsidP="00A96DD4">
      <w:pPr>
        <w:spacing w:after="0" w:line="240" w:lineRule="auto"/>
        <w:jc w:val="both"/>
        <w:rPr>
          <w:rFonts w:ascii="Times New Roman" w:eastAsia="Times New Roman" w:hAnsi="Times New Roman" w:cs="Times New Roman"/>
          <w:bCs/>
          <w:iCs/>
          <w:color w:val="000000"/>
          <w:sz w:val="28"/>
          <w:szCs w:val="28"/>
          <w:lang w:eastAsia="ru-RU"/>
        </w:rPr>
      </w:pPr>
    </w:p>
    <w:p w14:paraId="408709EB" w14:textId="77777777" w:rsidR="00BF1415" w:rsidRPr="001D04B9" w:rsidRDefault="00BF1415" w:rsidP="00A96DD4">
      <w:pPr>
        <w:spacing w:after="0" w:line="240" w:lineRule="auto"/>
        <w:jc w:val="both"/>
        <w:rPr>
          <w:rFonts w:ascii="Times New Roman" w:eastAsia="Times New Roman" w:hAnsi="Times New Roman" w:cs="Times New Roman"/>
          <w:bCs/>
          <w:iCs/>
          <w:color w:val="000000"/>
          <w:sz w:val="28"/>
          <w:szCs w:val="28"/>
          <w:lang w:eastAsia="ru-RU"/>
        </w:rPr>
      </w:pPr>
    </w:p>
    <w:p w14:paraId="17944774" w14:textId="77777777" w:rsidR="00BF1415" w:rsidRPr="001D04B9" w:rsidRDefault="00BF1415" w:rsidP="00A96DD4">
      <w:pPr>
        <w:spacing w:after="0" w:line="240" w:lineRule="auto"/>
        <w:jc w:val="both"/>
        <w:rPr>
          <w:rFonts w:ascii="Times New Roman" w:eastAsia="Times New Roman" w:hAnsi="Times New Roman" w:cs="Times New Roman"/>
          <w:bCs/>
          <w:iCs/>
          <w:color w:val="000000"/>
          <w:sz w:val="28"/>
          <w:szCs w:val="28"/>
          <w:lang w:eastAsia="ru-RU"/>
        </w:rPr>
      </w:pPr>
    </w:p>
    <w:p w14:paraId="2E85EC3B" w14:textId="77777777" w:rsidR="00BF1415" w:rsidRPr="001D04B9" w:rsidRDefault="00BF1415" w:rsidP="00A96DD4">
      <w:pPr>
        <w:spacing w:after="0" w:line="240" w:lineRule="auto"/>
        <w:jc w:val="both"/>
        <w:rPr>
          <w:rFonts w:ascii="Times New Roman" w:eastAsia="Times New Roman" w:hAnsi="Times New Roman" w:cs="Times New Roman"/>
          <w:bCs/>
          <w:iCs/>
          <w:color w:val="000000"/>
          <w:sz w:val="28"/>
          <w:szCs w:val="28"/>
          <w:lang w:eastAsia="ru-RU"/>
        </w:rPr>
      </w:pPr>
    </w:p>
    <w:p w14:paraId="62C46B06" w14:textId="77777777" w:rsidR="00E66D59" w:rsidRPr="001D04B9" w:rsidRDefault="00094FFA" w:rsidP="00A96DD4">
      <w:pPr>
        <w:spacing w:after="0" w:line="240" w:lineRule="auto"/>
        <w:jc w:val="both"/>
        <w:rPr>
          <w:rFonts w:ascii="Times New Roman" w:eastAsia="Times New Roman" w:hAnsi="Times New Roman" w:cs="Times New Roman"/>
          <w:b/>
          <w:bCs/>
          <w:iCs/>
          <w:color w:val="000000"/>
          <w:sz w:val="28"/>
          <w:szCs w:val="28"/>
          <w:lang w:eastAsia="ru-RU"/>
        </w:rPr>
      </w:pPr>
      <w:r w:rsidRPr="001D04B9">
        <w:rPr>
          <w:rFonts w:ascii="Times New Roman" w:eastAsia="Times New Roman" w:hAnsi="Times New Roman" w:cs="Times New Roman"/>
          <w:b/>
          <w:bCs/>
          <w:iCs/>
          <w:color w:val="000000"/>
          <w:sz w:val="28"/>
          <w:szCs w:val="28"/>
          <w:lang w:eastAsia="ru-RU"/>
        </w:rPr>
        <w:lastRenderedPageBreak/>
        <w:t>Table 17</w:t>
      </w:r>
      <w:r w:rsidR="00A96DD4" w:rsidRPr="001D04B9">
        <w:rPr>
          <w:rFonts w:ascii="Times New Roman" w:eastAsia="Times New Roman" w:hAnsi="Times New Roman" w:cs="Times New Roman"/>
          <w:b/>
          <w:bCs/>
          <w:iCs/>
          <w:color w:val="000000"/>
          <w:sz w:val="28"/>
          <w:szCs w:val="28"/>
          <w:lang w:eastAsia="ru-RU"/>
        </w:rPr>
        <w:t xml:space="preserve"> - </w:t>
      </w:r>
      <w:r w:rsidR="00E66D59" w:rsidRPr="001D04B9">
        <w:rPr>
          <w:rFonts w:ascii="Times New Roman" w:eastAsia="Times New Roman" w:hAnsi="Times New Roman" w:cs="Times New Roman"/>
          <w:b/>
          <w:bCs/>
          <w:iCs/>
          <w:color w:val="000000"/>
          <w:sz w:val="28"/>
          <w:szCs w:val="28"/>
          <w:lang w:eastAsia="ru-RU"/>
        </w:rPr>
        <w:t>The equilibrium release data of MB for nanogel NIPAM</w:t>
      </w:r>
      <w:r w:rsidR="00E66D59" w:rsidRPr="001D04B9">
        <w:rPr>
          <w:rFonts w:ascii="Times New Roman" w:eastAsia="Times New Roman" w:hAnsi="Times New Roman" w:cs="Times New Roman"/>
          <w:b/>
          <w:bCs/>
          <w:iCs/>
          <w:color w:val="000000"/>
          <w:sz w:val="28"/>
          <w:szCs w:val="28"/>
          <w:vertAlign w:val="subscript"/>
          <w:lang w:eastAsia="ru-RU"/>
        </w:rPr>
        <w:t>90</w:t>
      </w:r>
      <w:r w:rsidR="00E66D59" w:rsidRPr="001D04B9">
        <w:rPr>
          <w:rFonts w:ascii="Times New Roman" w:eastAsia="Times New Roman" w:hAnsi="Times New Roman" w:cs="Times New Roman"/>
          <w:b/>
          <w:bCs/>
          <w:iCs/>
          <w:color w:val="000000"/>
          <w:sz w:val="28"/>
          <w:szCs w:val="28"/>
          <w:lang w:eastAsia="ru-RU"/>
        </w:rPr>
        <w:t>-APTAC</w:t>
      </w:r>
      <w:r w:rsidR="00E66D59" w:rsidRPr="001D04B9">
        <w:rPr>
          <w:rFonts w:ascii="Times New Roman" w:eastAsia="Times New Roman" w:hAnsi="Times New Roman" w:cs="Times New Roman"/>
          <w:b/>
          <w:bCs/>
          <w:iCs/>
          <w:color w:val="000000"/>
          <w:sz w:val="28"/>
          <w:szCs w:val="28"/>
          <w:vertAlign w:val="subscript"/>
          <w:lang w:eastAsia="ru-RU"/>
        </w:rPr>
        <w:t>2.5</w:t>
      </w:r>
      <w:r w:rsidR="00E66D59" w:rsidRPr="001D04B9">
        <w:rPr>
          <w:rFonts w:ascii="Times New Roman" w:eastAsia="Times New Roman" w:hAnsi="Times New Roman" w:cs="Times New Roman"/>
          <w:b/>
          <w:bCs/>
          <w:iCs/>
          <w:color w:val="000000"/>
          <w:sz w:val="28"/>
          <w:szCs w:val="28"/>
          <w:lang w:eastAsia="ru-RU"/>
        </w:rPr>
        <w:t>-AMPS</w:t>
      </w:r>
      <w:r w:rsidR="00E66D59" w:rsidRPr="001D04B9">
        <w:rPr>
          <w:rFonts w:ascii="Times New Roman" w:eastAsia="Times New Roman" w:hAnsi="Times New Roman" w:cs="Times New Roman"/>
          <w:b/>
          <w:bCs/>
          <w:iCs/>
          <w:color w:val="000000"/>
          <w:sz w:val="28"/>
          <w:szCs w:val="28"/>
          <w:vertAlign w:val="subscript"/>
          <w:lang w:eastAsia="ru-RU"/>
        </w:rPr>
        <w:t>7.5</w:t>
      </w:r>
      <w:r w:rsidR="00A96DD4" w:rsidRPr="001D04B9">
        <w:rPr>
          <w:rFonts w:ascii="Times New Roman" w:eastAsia="Times New Roman" w:hAnsi="Times New Roman" w:cs="Times New Roman"/>
          <w:b/>
          <w:bCs/>
          <w:iCs/>
          <w:color w:val="000000"/>
          <w:sz w:val="28"/>
          <w:szCs w:val="28"/>
          <w:lang w:eastAsia="ru-RU"/>
        </w:rPr>
        <w:t xml:space="preserve"> at VPTT</w:t>
      </w:r>
    </w:p>
    <w:p w14:paraId="244AABFC" w14:textId="77777777" w:rsidR="00E66D59" w:rsidRPr="001D04B9" w:rsidRDefault="00E66D59" w:rsidP="00E66D59">
      <w:pPr>
        <w:spacing w:after="0" w:line="240" w:lineRule="auto"/>
        <w:ind w:firstLine="708"/>
        <w:jc w:val="both"/>
        <w:rPr>
          <w:rFonts w:ascii="Times New Roman" w:eastAsia="Times New Roman" w:hAnsi="Times New Roman" w:cs="Times New Roman"/>
          <w:bCs/>
          <w:iCs/>
          <w:color w:val="000000"/>
          <w:sz w:val="28"/>
          <w:szCs w:val="28"/>
          <w:lang w:eastAsia="ru-RU"/>
        </w:rPr>
      </w:pPr>
    </w:p>
    <w:tbl>
      <w:tblPr>
        <w:tblStyle w:val="a7"/>
        <w:tblW w:w="0" w:type="auto"/>
        <w:tblLook w:val="04A0" w:firstRow="1" w:lastRow="0" w:firstColumn="1" w:lastColumn="0" w:noHBand="0" w:noVBand="1"/>
      </w:tblPr>
      <w:tblGrid>
        <w:gridCol w:w="1816"/>
        <w:gridCol w:w="3498"/>
        <w:gridCol w:w="4031"/>
      </w:tblGrid>
      <w:tr w:rsidR="00E66D59" w:rsidRPr="001D04B9" w14:paraId="1D0CAF9E" w14:textId="77777777" w:rsidTr="00A96DD4">
        <w:tc>
          <w:tcPr>
            <w:tcW w:w="1838" w:type="dxa"/>
            <w:vAlign w:val="center"/>
          </w:tcPr>
          <w:p w14:paraId="5FB49E1D" w14:textId="77777777" w:rsidR="00E66D59" w:rsidRPr="001D04B9" w:rsidRDefault="00E66D59" w:rsidP="00A96DD4">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sym w:font="Symbol" w:char="F06D"/>
            </w:r>
            <w:r w:rsidRPr="001D04B9">
              <w:rPr>
                <w:rFonts w:ascii="Times New Roman" w:eastAsia="Times New Roman" w:hAnsi="Times New Roman" w:cs="Times New Roman"/>
                <w:bCs/>
                <w:iCs/>
                <w:color w:val="000000"/>
                <w:sz w:val="28"/>
                <w:szCs w:val="28"/>
                <w:lang w:eastAsia="ru-RU"/>
              </w:rPr>
              <w:t>, mol</w:t>
            </w:r>
            <w:r w:rsidRPr="001D04B9">
              <w:rPr>
                <w:rFonts w:ascii="Times New Roman" w:eastAsia="Times New Roman" w:hAnsi="Times New Roman" w:cs="Times New Roman"/>
                <w:bCs/>
                <w:iCs/>
                <w:color w:val="000000"/>
                <w:sz w:val="28"/>
                <w:szCs w:val="28"/>
                <w:lang w:eastAsia="ru-RU"/>
              </w:rPr>
              <w:sym w:font="Symbol" w:char="F0D7"/>
            </w:r>
            <w:r w:rsidRPr="001D04B9">
              <w:rPr>
                <w:rFonts w:ascii="Times New Roman" w:eastAsia="Times New Roman" w:hAnsi="Times New Roman" w:cs="Times New Roman"/>
                <w:bCs/>
                <w:iCs/>
                <w:color w:val="000000"/>
                <w:sz w:val="28"/>
                <w:szCs w:val="28"/>
                <w:lang w:eastAsia="ru-RU"/>
              </w:rPr>
              <w:t>L</w:t>
            </w:r>
            <w:r w:rsidRPr="001D04B9">
              <w:rPr>
                <w:rFonts w:ascii="Times New Roman" w:eastAsia="Times New Roman" w:hAnsi="Times New Roman" w:cs="Times New Roman"/>
                <w:bCs/>
                <w:iCs/>
                <w:color w:val="000000"/>
                <w:sz w:val="28"/>
                <w:szCs w:val="28"/>
                <w:vertAlign w:val="superscript"/>
                <w:lang w:eastAsia="ru-RU"/>
              </w:rPr>
              <w:t>-1</w:t>
            </w:r>
            <w:r w:rsidRPr="001D04B9">
              <w:rPr>
                <w:rFonts w:ascii="Times New Roman" w:eastAsia="Times New Roman" w:hAnsi="Times New Roman" w:cs="Times New Roman"/>
                <w:bCs/>
                <w:iCs/>
                <w:color w:val="000000"/>
                <w:sz w:val="28"/>
                <w:szCs w:val="28"/>
                <w:lang w:eastAsia="ru-RU"/>
              </w:rPr>
              <w:t xml:space="preserve"> (NaCl)</w:t>
            </w:r>
          </w:p>
        </w:tc>
        <w:tc>
          <w:tcPr>
            <w:tcW w:w="3549" w:type="dxa"/>
            <w:vAlign w:val="center"/>
          </w:tcPr>
          <w:p w14:paraId="2F22A7E3" w14:textId="77777777" w:rsidR="00E66D59" w:rsidRPr="001D04B9" w:rsidRDefault="00A96DD4" w:rsidP="00A96DD4">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Volume phase transition temperature, VPTT</w:t>
            </w:r>
            <w:r w:rsidR="00E66D59" w:rsidRPr="001D04B9">
              <w:rPr>
                <w:rFonts w:ascii="Times New Roman" w:eastAsia="Times New Roman" w:hAnsi="Times New Roman" w:cs="Times New Roman"/>
                <w:bCs/>
                <w:iCs/>
                <w:color w:val="000000"/>
                <w:sz w:val="28"/>
                <w:szCs w:val="28"/>
                <w:vertAlign w:val="subscript"/>
                <w:lang w:eastAsia="ru-RU"/>
              </w:rPr>
              <w:t xml:space="preserve"> </w:t>
            </w:r>
            <w:r w:rsidR="00E66D59" w:rsidRPr="001D04B9">
              <w:rPr>
                <w:rFonts w:ascii="Times New Roman" w:eastAsia="Times New Roman" w:hAnsi="Times New Roman" w:cs="Times New Roman"/>
                <w:bCs/>
                <w:iCs/>
                <w:color w:val="000000"/>
                <w:sz w:val="28"/>
                <w:szCs w:val="28"/>
                <w:lang w:eastAsia="ru-RU"/>
              </w:rPr>
              <w:t>(°C)</w:t>
            </w:r>
          </w:p>
        </w:tc>
        <w:tc>
          <w:tcPr>
            <w:tcW w:w="4111" w:type="dxa"/>
            <w:vAlign w:val="center"/>
          </w:tcPr>
          <w:p w14:paraId="5F8F71C6" w14:textId="77777777" w:rsidR="00E66D59" w:rsidRPr="001D04B9" w:rsidRDefault="00E66D59" w:rsidP="00A96DD4">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 xml:space="preserve">Release amount of MB during 5 </w:t>
            </w:r>
            <w:proofErr w:type="spellStart"/>
            <w:r w:rsidRPr="001D04B9">
              <w:rPr>
                <w:rFonts w:ascii="Times New Roman" w:eastAsia="Times New Roman" w:hAnsi="Times New Roman" w:cs="Times New Roman"/>
                <w:bCs/>
                <w:iCs/>
                <w:color w:val="000000"/>
                <w:sz w:val="28"/>
                <w:szCs w:val="28"/>
                <w:lang w:eastAsia="ru-RU"/>
              </w:rPr>
              <w:t>hrs</w:t>
            </w:r>
            <w:proofErr w:type="spellEnd"/>
            <w:r w:rsidRPr="001D04B9">
              <w:rPr>
                <w:rFonts w:ascii="Times New Roman" w:eastAsia="Times New Roman" w:hAnsi="Times New Roman" w:cs="Times New Roman"/>
                <w:bCs/>
                <w:iCs/>
                <w:color w:val="000000"/>
                <w:sz w:val="28"/>
                <w:szCs w:val="28"/>
                <w:lang w:eastAsia="ru-RU"/>
              </w:rPr>
              <w:t>, (%)</w:t>
            </w:r>
          </w:p>
        </w:tc>
      </w:tr>
      <w:tr w:rsidR="00E66D59" w:rsidRPr="001D04B9" w14:paraId="11A94999" w14:textId="77777777" w:rsidTr="00A96DD4">
        <w:tc>
          <w:tcPr>
            <w:tcW w:w="1838" w:type="dxa"/>
            <w:vAlign w:val="center"/>
          </w:tcPr>
          <w:p w14:paraId="0ABA0F74" w14:textId="77777777" w:rsidR="00E66D59" w:rsidRPr="001D04B9" w:rsidRDefault="00E66D59" w:rsidP="00A96DD4">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0</w:t>
            </w:r>
          </w:p>
        </w:tc>
        <w:tc>
          <w:tcPr>
            <w:tcW w:w="3549" w:type="dxa"/>
            <w:vAlign w:val="center"/>
          </w:tcPr>
          <w:p w14:paraId="1EEF7A75" w14:textId="77777777" w:rsidR="00E66D59" w:rsidRPr="001D04B9" w:rsidRDefault="00E66D59" w:rsidP="00A96DD4">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41.6±0.1</w:t>
            </w:r>
          </w:p>
        </w:tc>
        <w:tc>
          <w:tcPr>
            <w:tcW w:w="4111" w:type="dxa"/>
            <w:vAlign w:val="center"/>
          </w:tcPr>
          <w:p w14:paraId="64399F83" w14:textId="77777777" w:rsidR="00E66D59" w:rsidRPr="001D04B9" w:rsidRDefault="00E66D59" w:rsidP="00A96DD4">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11±0.5</w:t>
            </w:r>
          </w:p>
        </w:tc>
      </w:tr>
      <w:tr w:rsidR="00E66D59" w:rsidRPr="001D04B9" w14:paraId="53FBE27B" w14:textId="77777777" w:rsidTr="00A96DD4">
        <w:tc>
          <w:tcPr>
            <w:tcW w:w="1838" w:type="dxa"/>
            <w:vAlign w:val="center"/>
          </w:tcPr>
          <w:p w14:paraId="2679205D" w14:textId="77777777" w:rsidR="00E66D59" w:rsidRPr="001D04B9" w:rsidRDefault="00E66D59" w:rsidP="00A96DD4">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1</w:t>
            </w:r>
          </w:p>
        </w:tc>
        <w:tc>
          <w:tcPr>
            <w:tcW w:w="3549" w:type="dxa"/>
            <w:vAlign w:val="center"/>
          </w:tcPr>
          <w:p w14:paraId="0FDB68F4" w14:textId="77777777" w:rsidR="00E66D59" w:rsidRPr="001D04B9" w:rsidRDefault="00E66D59" w:rsidP="00A96DD4">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40.8±0.1</w:t>
            </w:r>
          </w:p>
        </w:tc>
        <w:tc>
          <w:tcPr>
            <w:tcW w:w="4111" w:type="dxa"/>
            <w:vAlign w:val="center"/>
          </w:tcPr>
          <w:p w14:paraId="6F5611F5" w14:textId="77777777" w:rsidR="00E66D59" w:rsidRPr="001D04B9" w:rsidRDefault="00E66D59" w:rsidP="00A96DD4">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30±0.5</w:t>
            </w:r>
          </w:p>
        </w:tc>
      </w:tr>
      <w:tr w:rsidR="00E66D59" w:rsidRPr="001D04B9" w14:paraId="0A77A2FC" w14:textId="77777777" w:rsidTr="00A96DD4">
        <w:tc>
          <w:tcPr>
            <w:tcW w:w="1838" w:type="dxa"/>
            <w:vAlign w:val="center"/>
          </w:tcPr>
          <w:p w14:paraId="012C79E8" w14:textId="77777777" w:rsidR="00E66D59" w:rsidRPr="001D04B9" w:rsidRDefault="00E66D59" w:rsidP="00A96DD4">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1·10</w:t>
            </w:r>
            <w:r w:rsidRPr="001D04B9">
              <w:rPr>
                <w:rFonts w:ascii="Times New Roman" w:eastAsia="Times New Roman" w:hAnsi="Times New Roman" w:cs="Times New Roman"/>
                <w:bCs/>
                <w:iCs/>
                <w:color w:val="000000"/>
                <w:sz w:val="28"/>
                <w:szCs w:val="28"/>
                <w:vertAlign w:val="superscript"/>
                <w:lang w:eastAsia="ru-RU"/>
              </w:rPr>
              <w:t>1</w:t>
            </w:r>
          </w:p>
        </w:tc>
        <w:tc>
          <w:tcPr>
            <w:tcW w:w="3549" w:type="dxa"/>
            <w:vAlign w:val="center"/>
          </w:tcPr>
          <w:p w14:paraId="224D5801" w14:textId="77777777" w:rsidR="00E66D59" w:rsidRPr="001D04B9" w:rsidRDefault="00E66D59" w:rsidP="00A96DD4">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41.8±0.1</w:t>
            </w:r>
          </w:p>
        </w:tc>
        <w:tc>
          <w:tcPr>
            <w:tcW w:w="4111" w:type="dxa"/>
            <w:vAlign w:val="center"/>
          </w:tcPr>
          <w:p w14:paraId="0C35E3FA" w14:textId="77777777" w:rsidR="00E66D59" w:rsidRPr="001D04B9" w:rsidRDefault="00E66D59" w:rsidP="00A96DD4">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34±0.5</w:t>
            </w:r>
          </w:p>
        </w:tc>
      </w:tr>
      <w:tr w:rsidR="00E66D59" w:rsidRPr="001D04B9" w14:paraId="52877F95" w14:textId="77777777" w:rsidTr="00A96DD4">
        <w:trPr>
          <w:trHeight w:val="70"/>
        </w:trPr>
        <w:tc>
          <w:tcPr>
            <w:tcW w:w="1838" w:type="dxa"/>
            <w:vAlign w:val="center"/>
          </w:tcPr>
          <w:p w14:paraId="2AB45F5F" w14:textId="77777777" w:rsidR="00E66D59" w:rsidRPr="001D04B9" w:rsidRDefault="00E66D59" w:rsidP="00A96DD4">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1·10</w:t>
            </w:r>
            <w:r w:rsidRPr="001D04B9">
              <w:rPr>
                <w:rFonts w:ascii="Times New Roman" w:eastAsia="Times New Roman" w:hAnsi="Times New Roman" w:cs="Times New Roman"/>
                <w:bCs/>
                <w:iCs/>
                <w:color w:val="000000"/>
                <w:sz w:val="28"/>
                <w:szCs w:val="28"/>
                <w:vertAlign w:val="superscript"/>
                <w:lang w:eastAsia="ru-RU"/>
              </w:rPr>
              <w:t>2</w:t>
            </w:r>
          </w:p>
        </w:tc>
        <w:tc>
          <w:tcPr>
            <w:tcW w:w="3549" w:type="dxa"/>
            <w:vAlign w:val="center"/>
          </w:tcPr>
          <w:p w14:paraId="64BB9C15" w14:textId="77777777" w:rsidR="00E66D59" w:rsidRPr="001D04B9" w:rsidRDefault="00E66D59" w:rsidP="00A96DD4">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41.4±0.1</w:t>
            </w:r>
          </w:p>
        </w:tc>
        <w:tc>
          <w:tcPr>
            <w:tcW w:w="4111" w:type="dxa"/>
            <w:vAlign w:val="center"/>
          </w:tcPr>
          <w:p w14:paraId="0C5FCEA6" w14:textId="77777777" w:rsidR="00E66D59" w:rsidRPr="001D04B9" w:rsidRDefault="00E66D59" w:rsidP="00A96DD4">
            <w:pPr>
              <w:jc w:val="center"/>
              <w:rPr>
                <w:rFonts w:ascii="Times New Roman" w:eastAsia="Times New Roman" w:hAnsi="Times New Roman" w:cs="Times New Roman"/>
                <w:bCs/>
                <w:iCs/>
                <w:color w:val="000000"/>
                <w:sz w:val="28"/>
                <w:szCs w:val="28"/>
                <w:lang w:eastAsia="ru-RU"/>
              </w:rPr>
            </w:pPr>
            <w:r w:rsidRPr="001D04B9">
              <w:rPr>
                <w:rFonts w:ascii="Times New Roman" w:eastAsia="Times New Roman" w:hAnsi="Times New Roman" w:cs="Times New Roman"/>
                <w:bCs/>
                <w:iCs/>
                <w:color w:val="000000"/>
                <w:sz w:val="28"/>
                <w:szCs w:val="28"/>
                <w:lang w:eastAsia="ru-RU"/>
              </w:rPr>
              <w:t>29±0.5</w:t>
            </w:r>
          </w:p>
        </w:tc>
      </w:tr>
    </w:tbl>
    <w:p w14:paraId="333669B2" w14:textId="77777777" w:rsidR="00E66D59" w:rsidRPr="001D04B9" w:rsidRDefault="00E66D59" w:rsidP="00E66D59">
      <w:pPr>
        <w:spacing w:after="0" w:line="240" w:lineRule="auto"/>
        <w:ind w:firstLine="708"/>
        <w:jc w:val="both"/>
        <w:rPr>
          <w:rFonts w:ascii="Times New Roman" w:eastAsia="Times New Roman" w:hAnsi="Times New Roman" w:cs="Times New Roman"/>
          <w:bCs/>
          <w:color w:val="000000"/>
          <w:sz w:val="28"/>
          <w:szCs w:val="28"/>
          <w:lang w:eastAsia="ru-RU"/>
        </w:rPr>
      </w:pPr>
    </w:p>
    <w:p w14:paraId="4981A116" w14:textId="77777777" w:rsidR="00E66D59" w:rsidRPr="001D04B9" w:rsidRDefault="00E66D59" w:rsidP="00E66D59">
      <w:pPr>
        <w:spacing w:after="0" w:line="240" w:lineRule="auto"/>
        <w:ind w:firstLine="708"/>
        <w:jc w:val="both"/>
        <w:rPr>
          <w:rFonts w:ascii="Times New Roman" w:eastAsia="Times New Roman" w:hAnsi="Times New Roman" w:cs="Times New Roman"/>
          <w:bCs/>
          <w:color w:val="000000"/>
          <w:sz w:val="28"/>
          <w:szCs w:val="28"/>
          <w:lang w:eastAsia="ru-RU"/>
        </w:rPr>
      </w:pPr>
      <w:r w:rsidRPr="001D04B9">
        <w:rPr>
          <w:rFonts w:ascii="Times New Roman" w:eastAsia="Times New Roman" w:hAnsi="Times New Roman" w:cs="Times New Roman"/>
          <w:bCs/>
          <w:color w:val="000000"/>
          <w:sz w:val="28"/>
          <w:szCs w:val="28"/>
          <w:lang w:eastAsia="ru-RU"/>
        </w:rPr>
        <w:t xml:space="preserve">The influence of </w:t>
      </w:r>
      <w:r w:rsidR="00A96DD4" w:rsidRPr="001D04B9">
        <w:rPr>
          <w:rFonts w:ascii="Times New Roman" w:eastAsia="Times New Roman" w:hAnsi="Times New Roman" w:cs="Times New Roman"/>
          <w:bCs/>
          <w:iCs/>
          <w:color w:val="000000"/>
          <w:sz w:val="28"/>
          <w:szCs w:val="28"/>
          <w:lang w:eastAsia="ru-RU"/>
        </w:rPr>
        <w:t>VPTT</w:t>
      </w:r>
      <w:r w:rsidRPr="001D04B9">
        <w:rPr>
          <w:rFonts w:ascii="Times New Roman" w:eastAsia="Times New Roman" w:hAnsi="Times New Roman" w:cs="Times New Roman"/>
          <w:bCs/>
          <w:color w:val="000000"/>
          <w:sz w:val="28"/>
          <w:szCs w:val="28"/>
          <w:lang w:eastAsia="ru-RU"/>
        </w:rPr>
        <w:t xml:space="preserve"> on the change in the diffusion mechanism occurred when the MB was released into a 1 M NaCl. The </w:t>
      </w:r>
      <w:r w:rsidRPr="001D04B9">
        <w:rPr>
          <w:rFonts w:ascii="Times New Roman" w:eastAsia="Times New Roman" w:hAnsi="Times New Roman" w:cs="Times New Roman"/>
          <w:bCs/>
          <w:i/>
          <w:color w:val="000000"/>
          <w:sz w:val="28"/>
          <w:szCs w:val="28"/>
          <w:lang w:eastAsia="ru-RU"/>
        </w:rPr>
        <w:t>n</w:t>
      </w:r>
      <w:r w:rsidRPr="001D04B9">
        <w:rPr>
          <w:rFonts w:ascii="Times New Roman" w:eastAsia="Times New Roman" w:hAnsi="Times New Roman" w:cs="Times New Roman"/>
          <w:bCs/>
          <w:color w:val="000000"/>
          <w:sz w:val="28"/>
          <w:szCs w:val="28"/>
          <w:lang w:eastAsia="ru-RU"/>
        </w:rPr>
        <w:t xml:space="preserve"> value changed to 1 and the mechanism beca</w:t>
      </w:r>
      <w:r w:rsidR="00A96DD4" w:rsidRPr="001D04B9">
        <w:rPr>
          <w:rFonts w:ascii="Times New Roman" w:eastAsia="Times New Roman" w:hAnsi="Times New Roman" w:cs="Times New Roman"/>
          <w:bCs/>
          <w:color w:val="000000"/>
          <w:sz w:val="28"/>
          <w:szCs w:val="28"/>
          <w:lang w:eastAsia="ru-RU"/>
        </w:rPr>
        <w:t>me - Case I</w:t>
      </w:r>
      <w:r w:rsidR="00094FFA" w:rsidRPr="001D04B9">
        <w:rPr>
          <w:rFonts w:ascii="Times New Roman" w:eastAsia="Times New Roman" w:hAnsi="Times New Roman" w:cs="Times New Roman"/>
          <w:bCs/>
          <w:color w:val="000000"/>
          <w:sz w:val="28"/>
          <w:szCs w:val="28"/>
          <w:lang w:eastAsia="ru-RU"/>
        </w:rPr>
        <w:t>I transport (Table 18</w:t>
      </w:r>
      <w:r w:rsidRPr="001D04B9">
        <w:rPr>
          <w:rFonts w:ascii="Times New Roman" w:eastAsia="Times New Roman" w:hAnsi="Times New Roman" w:cs="Times New Roman"/>
          <w:bCs/>
          <w:color w:val="000000"/>
          <w:sz w:val="28"/>
          <w:szCs w:val="28"/>
          <w:lang w:eastAsia="ru-RU"/>
        </w:rPr>
        <w:t>)</w:t>
      </w:r>
      <w:r w:rsidR="001C2BCE" w:rsidRPr="001D04B9">
        <w:rPr>
          <w:rFonts w:ascii="Times New Roman" w:eastAsia="Times New Roman" w:hAnsi="Times New Roman" w:cs="Times New Roman"/>
          <w:bCs/>
          <w:color w:val="000000"/>
          <w:sz w:val="28"/>
          <w:szCs w:val="28"/>
          <w:lang w:eastAsia="ru-RU"/>
        </w:rPr>
        <w:t xml:space="preserve"> </w:t>
      </w:r>
      <w:r w:rsidR="001C2BCE" w:rsidRPr="001D04B9">
        <w:rPr>
          <w:rFonts w:ascii="Times New Roman" w:eastAsia="Times New Roman" w:hAnsi="Times New Roman" w:cs="Times New Roman"/>
          <w:bCs/>
          <w:color w:val="000000"/>
          <w:sz w:val="28"/>
          <w:szCs w:val="28"/>
          <w:lang w:eastAsia="ru-RU"/>
        </w:rPr>
        <w:fldChar w:fldCharType="begin"/>
      </w:r>
      <w:r w:rsidR="001C2BCE" w:rsidRPr="001D04B9">
        <w:rPr>
          <w:rFonts w:ascii="Times New Roman" w:eastAsia="Times New Roman" w:hAnsi="Times New Roman" w:cs="Times New Roman"/>
          <w:bCs/>
          <w:color w:val="000000"/>
          <w:sz w:val="28"/>
          <w:szCs w:val="28"/>
          <w:lang w:eastAsia="ru-RU"/>
        </w:rPr>
        <w:instrText xml:space="preserve"> ADDIN EN.CITE &lt;EndNote&gt;&lt;Cite&gt;&lt;Author&gt;Ayazbayeva&lt;/Author&gt;&lt;Year&gt;2022&lt;/Year&gt;&lt;IDText&gt;Immobilization of Methyl Orange and Methylene Blue within the Matrix of Charge-Imbalanced Amphoteric Nanogels and Study of Dye Release Kinetics as a Function of Temperature and Ionic Strength&lt;/IDText&gt;&lt;DisplayText&gt;[130]&lt;/DisplayText&gt;&lt;record&gt;&lt;urls&gt;&lt;related-urls&gt;&lt;url&gt;&amp;lt;Go to ISI&amp;gt;://WOS:000848502600001&lt;/url&gt;&lt;/related-urls&gt;&lt;/urls&gt;&lt;isbn&gt;2518-718X&lt;/isbn&gt;&lt;titles&gt;&lt;title&gt;Immobilization of Methyl Orange and Methylene Blue within the Matrix of Charge-Imbalanced Amphoteric Nanogels and Study of Dye Release Kinetics as a Function of Temperature and Ionic Strength&lt;/title&gt;&lt;secondary-title&gt;Bulletin of the University of Karaganda-Chemistry&lt;/secondary-title&gt;&lt;/titles&gt;&lt;pages&gt;127-140&lt;/pages&gt;&lt;number&gt;107&lt;/number&gt;&lt;contributors&gt;&lt;authors&gt;&lt;author&gt;Ayazbayeva, A. Y.&lt;/author&gt;&lt;author&gt;Nauryzova, S. Z.&lt;/author&gt;&lt;author&gt;Aseyev, V. O.&lt;/author&gt;&lt;author&gt;Shakhvorostov, A. V.&lt;/author&gt;&lt;/authors&gt;&lt;/contributors&gt;&lt;added-date format="utc"&gt;1694423013&lt;/added-date&gt;&lt;ref-type name="Journal Article"&gt;17&lt;/ref-type&gt;&lt;dates&gt;&lt;year&gt;2022&lt;/year&gt;&lt;/dates&gt;&lt;rec-number&gt;138&lt;/rec-number&gt;&lt;last-updated-date format="utc"&gt;1694423013&lt;/last-updated-date&gt;&lt;accession-num&gt;WOS:000848502600001&lt;/accession-num&gt;&lt;electronic-resource-num&gt;10.31489/2022Ch3/3-22-4&lt;/electronic-resource-num&gt;&lt;/record&gt;&lt;/Cite&gt;&lt;/EndNote&gt;</w:instrText>
      </w:r>
      <w:r w:rsidR="001C2BCE" w:rsidRPr="001D04B9">
        <w:rPr>
          <w:rFonts w:ascii="Times New Roman" w:eastAsia="Times New Roman" w:hAnsi="Times New Roman" w:cs="Times New Roman"/>
          <w:bCs/>
          <w:color w:val="000000"/>
          <w:sz w:val="28"/>
          <w:szCs w:val="28"/>
          <w:lang w:eastAsia="ru-RU"/>
        </w:rPr>
        <w:fldChar w:fldCharType="separate"/>
      </w:r>
      <w:r w:rsidR="001C2BCE" w:rsidRPr="001D04B9">
        <w:rPr>
          <w:rFonts w:ascii="Times New Roman" w:eastAsia="Times New Roman" w:hAnsi="Times New Roman" w:cs="Times New Roman"/>
          <w:bCs/>
          <w:color w:val="000000"/>
          <w:sz w:val="28"/>
          <w:szCs w:val="28"/>
          <w:lang w:eastAsia="ru-RU"/>
        </w:rPr>
        <w:t>[130]</w:t>
      </w:r>
      <w:r w:rsidR="001C2BCE" w:rsidRPr="001D04B9">
        <w:rPr>
          <w:rFonts w:ascii="Times New Roman" w:eastAsia="Times New Roman" w:hAnsi="Times New Roman" w:cs="Times New Roman"/>
          <w:bCs/>
          <w:color w:val="000000"/>
          <w:sz w:val="28"/>
          <w:szCs w:val="28"/>
          <w:lang w:eastAsia="ru-RU"/>
        </w:rPr>
        <w:fldChar w:fldCharType="end"/>
      </w:r>
      <w:r w:rsidR="001C2BCE" w:rsidRPr="001D04B9">
        <w:rPr>
          <w:rFonts w:ascii="Times New Roman" w:eastAsia="Times New Roman" w:hAnsi="Times New Roman" w:cs="Times New Roman"/>
          <w:bCs/>
          <w:color w:val="000000"/>
          <w:sz w:val="28"/>
          <w:szCs w:val="28"/>
          <w:lang w:eastAsia="ru-RU"/>
        </w:rPr>
        <w:t>.</w:t>
      </w:r>
    </w:p>
    <w:p w14:paraId="0D0DB784" w14:textId="77777777" w:rsidR="001C2BCE" w:rsidRPr="001D04B9" w:rsidRDefault="001C2BCE" w:rsidP="00E66D59">
      <w:pPr>
        <w:spacing w:after="0" w:line="240" w:lineRule="auto"/>
        <w:ind w:firstLine="708"/>
        <w:jc w:val="both"/>
        <w:rPr>
          <w:rFonts w:ascii="Times New Roman" w:eastAsia="Times New Roman" w:hAnsi="Times New Roman" w:cs="Times New Roman"/>
          <w:bCs/>
          <w:color w:val="000000"/>
          <w:sz w:val="28"/>
          <w:szCs w:val="28"/>
          <w:lang w:eastAsia="ru-RU"/>
        </w:rPr>
      </w:pPr>
    </w:p>
    <w:p w14:paraId="6245F35B" w14:textId="77777777" w:rsidR="00E66D59" w:rsidRPr="001D04B9" w:rsidRDefault="00094FFA" w:rsidP="00A96DD4">
      <w:pPr>
        <w:spacing w:after="0" w:line="240" w:lineRule="auto"/>
        <w:jc w:val="both"/>
        <w:rPr>
          <w:rFonts w:ascii="Times New Roman" w:eastAsia="Times New Roman" w:hAnsi="Times New Roman" w:cs="Times New Roman"/>
          <w:b/>
          <w:bCs/>
          <w:iCs/>
          <w:color w:val="000000"/>
          <w:sz w:val="28"/>
          <w:szCs w:val="28"/>
          <w:lang w:eastAsia="ru-RU"/>
        </w:rPr>
      </w:pPr>
      <w:r w:rsidRPr="001D04B9">
        <w:rPr>
          <w:rFonts w:ascii="Times New Roman" w:eastAsia="Times New Roman" w:hAnsi="Times New Roman" w:cs="Times New Roman"/>
          <w:b/>
          <w:bCs/>
          <w:color w:val="000000"/>
          <w:sz w:val="28"/>
          <w:szCs w:val="28"/>
          <w:lang w:eastAsia="ru-RU"/>
        </w:rPr>
        <w:t>Table 18</w:t>
      </w:r>
      <w:r w:rsidR="00A96DD4" w:rsidRPr="001D04B9">
        <w:rPr>
          <w:rFonts w:ascii="Times New Roman" w:eastAsia="Times New Roman" w:hAnsi="Times New Roman" w:cs="Times New Roman"/>
          <w:b/>
          <w:bCs/>
          <w:color w:val="000000"/>
          <w:sz w:val="28"/>
          <w:szCs w:val="28"/>
          <w:lang w:eastAsia="ru-RU"/>
        </w:rPr>
        <w:t xml:space="preserve"> - T</w:t>
      </w:r>
      <w:r w:rsidR="00E66D59" w:rsidRPr="001D04B9">
        <w:rPr>
          <w:rFonts w:ascii="Times New Roman" w:eastAsia="Times New Roman" w:hAnsi="Times New Roman" w:cs="Times New Roman"/>
          <w:b/>
          <w:bCs/>
          <w:color w:val="000000"/>
          <w:sz w:val="28"/>
          <w:szCs w:val="28"/>
          <w:lang w:eastAsia="ru-RU"/>
        </w:rPr>
        <w:t xml:space="preserve">he values of </w:t>
      </w:r>
      <w:r w:rsidR="00E66D59" w:rsidRPr="001D04B9">
        <w:rPr>
          <w:rFonts w:ascii="Times New Roman" w:eastAsia="Times New Roman" w:hAnsi="Times New Roman" w:cs="Times New Roman"/>
          <w:b/>
          <w:bCs/>
          <w:i/>
          <w:iCs/>
          <w:color w:val="000000"/>
          <w:sz w:val="28"/>
          <w:szCs w:val="28"/>
          <w:lang w:eastAsia="ru-RU"/>
        </w:rPr>
        <w:t>n</w:t>
      </w:r>
      <w:r w:rsidR="00E66D59" w:rsidRPr="001D04B9">
        <w:rPr>
          <w:rFonts w:ascii="Times New Roman" w:eastAsia="Times New Roman" w:hAnsi="Times New Roman" w:cs="Times New Roman"/>
          <w:b/>
          <w:bCs/>
          <w:color w:val="000000"/>
          <w:sz w:val="28"/>
          <w:szCs w:val="28"/>
          <w:lang w:eastAsia="ru-RU"/>
        </w:rPr>
        <w:t xml:space="preserve"> and </w:t>
      </w:r>
      <w:r w:rsidR="00E66D59" w:rsidRPr="001D04B9">
        <w:rPr>
          <w:rFonts w:ascii="Times New Roman" w:eastAsia="Times New Roman" w:hAnsi="Times New Roman" w:cs="Times New Roman"/>
          <w:b/>
          <w:bCs/>
          <w:i/>
          <w:iCs/>
          <w:color w:val="000000"/>
          <w:sz w:val="28"/>
          <w:szCs w:val="28"/>
          <w:lang w:eastAsia="ru-RU"/>
        </w:rPr>
        <w:t>k</w:t>
      </w:r>
      <w:r w:rsidR="00E66D59" w:rsidRPr="001D04B9">
        <w:rPr>
          <w:rFonts w:ascii="Times New Roman" w:eastAsia="Times New Roman" w:hAnsi="Times New Roman" w:cs="Times New Roman"/>
          <w:b/>
          <w:bCs/>
          <w:color w:val="000000"/>
          <w:sz w:val="28"/>
          <w:szCs w:val="28"/>
          <w:lang w:eastAsia="ru-RU"/>
        </w:rPr>
        <w:t xml:space="preserve"> for release of </w:t>
      </w:r>
      <w:r w:rsidR="00E66D59" w:rsidRPr="001D04B9">
        <w:rPr>
          <w:rFonts w:ascii="Times New Roman" w:eastAsia="Times New Roman" w:hAnsi="Times New Roman" w:cs="Times New Roman"/>
          <w:b/>
          <w:bCs/>
          <w:iCs/>
          <w:color w:val="000000"/>
          <w:sz w:val="28"/>
          <w:szCs w:val="28"/>
          <w:lang w:eastAsia="ru-RU"/>
        </w:rPr>
        <w:t>MB for nanogel NIPAM</w:t>
      </w:r>
      <w:r w:rsidR="00E66D59" w:rsidRPr="001D04B9">
        <w:rPr>
          <w:rFonts w:ascii="Times New Roman" w:eastAsia="Times New Roman" w:hAnsi="Times New Roman" w:cs="Times New Roman"/>
          <w:b/>
          <w:bCs/>
          <w:iCs/>
          <w:color w:val="000000"/>
          <w:sz w:val="28"/>
          <w:szCs w:val="28"/>
          <w:vertAlign w:val="subscript"/>
          <w:lang w:eastAsia="ru-RU"/>
        </w:rPr>
        <w:t>90</w:t>
      </w:r>
      <w:r w:rsidR="00E66D59" w:rsidRPr="001D04B9">
        <w:rPr>
          <w:rFonts w:ascii="Times New Roman" w:eastAsia="Times New Roman" w:hAnsi="Times New Roman" w:cs="Times New Roman"/>
          <w:b/>
          <w:bCs/>
          <w:iCs/>
          <w:color w:val="000000"/>
          <w:sz w:val="28"/>
          <w:szCs w:val="28"/>
          <w:lang w:eastAsia="ru-RU"/>
        </w:rPr>
        <w:t>-APTAC</w:t>
      </w:r>
      <w:r w:rsidR="00E66D59" w:rsidRPr="001D04B9">
        <w:rPr>
          <w:rFonts w:ascii="Times New Roman" w:eastAsia="Times New Roman" w:hAnsi="Times New Roman" w:cs="Times New Roman"/>
          <w:b/>
          <w:bCs/>
          <w:iCs/>
          <w:color w:val="000000"/>
          <w:sz w:val="28"/>
          <w:szCs w:val="28"/>
          <w:vertAlign w:val="subscript"/>
          <w:lang w:eastAsia="ru-RU"/>
        </w:rPr>
        <w:t>2.5</w:t>
      </w:r>
      <w:r w:rsidR="00E66D59" w:rsidRPr="001D04B9">
        <w:rPr>
          <w:rFonts w:ascii="Times New Roman" w:eastAsia="Times New Roman" w:hAnsi="Times New Roman" w:cs="Times New Roman"/>
          <w:b/>
          <w:bCs/>
          <w:iCs/>
          <w:color w:val="000000"/>
          <w:sz w:val="28"/>
          <w:szCs w:val="28"/>
          <w:lang w:eastAsia="ru-RU"/>
        </w:rPr>
        <w:t>-AMPS</w:t>
      </w:r>
      <w:r w:rsidR="00E66D59" w:rsidRPr="001D04B9">
        <w:rPr>
          <w:rFonts w:ascii="Times New Roman" w:eastAsia="Times New Roman" w:hAnsi="Times New Roman" w:cs="Times New Roman"/>
          <w:b/>
          <w:bCs/>
          <w:iCs/>
          <w:color w:val="000000"/>
          <w:sz w:val="28"/>
          <w:szCs w:val="28"/>
          <w:vertAlign w:val="subscript"/>
          <w:lang w:eastAsia="ru-RU"/>
        </w:rPr>
        <w:t>7.5</w:t>
      </w:r>
      <w:r w:rsidR="00A96DD4" w:rsidRPr="001D04B9">
        <w:rPr>
          <w:rFonts w:ascii="Times New Roman" w:eastAsia="Times New Roman" w:hAnsi="Times New Roman" w:cs="Times New Roman"/>
          <w:b/>
          <w:bCs/>
          <w:iCs/>
          <w:color w:val="000000"/>
          <w:sz w:val="28"/>
          <w:szCs w:val="28"/>
          <w:lang w:eastAsia="ru-RU"/>
        </w:rPr>
        <w:t xml:space="preserve"> at VPTT</w:t>
      </w:r>
    </w:p>
    <w:p w14:paraId="3095D0F0" w14:textId="77777777" w:rsidR="00E66D59" w:rsidRPr="001D04B9" w:rsidRDefault="00E66D59" w:rsidP="00E66D59">
      <w:pPr>
        <w:spacing w:after="0" w:line="240" w:lineRule="auto"/>
        <w:ind w:firstLine="708"/>
        <w:jc w:val="both"/>
        <w:rPr>
          <w:rFonts w:ascii="Times New Roman" w:eastAsia="Times New Roman" w:hAnsi="Times New Roman" w:cs="Times New Roman"/>
          <w:bCs/>
          <w:color w:val="000000"/>
          <w:sz w:val="28"/>
          <w:szCs w:val="28"/>
          <w:lang w:eastAsia="ru-RU"/>
        </w:rPr>
      </w:pPr>
    </w:p>
    <w:tbl>
      <w:tblPr>
        <w:tblStyle w:val="a7"/>
        <w:tblW w:w="0" w:type="auto"/>
        <w:jc w:val="center"/>
        <w:tblLook w:val="04A0" w:firstRow="1" w:lastRow="0" w:firstColumn="1" w:lastColumn="0" w:noHBand="0" w:noVBand="1"/>
      </w:tblPr>
      <w:tblGrid>
        <w:gridCol w:w="4390"/>
        <w:gridCol w:w="1417"/>
        <w:gridCol w:w="851"/>
        <w:gridCol w:w="2687"/>
      </w:tblGrid>
      <w:tr w:rsidR="00E66D59" w:rsidRPr="001D04B9" w14:paraId="03FB1C8D" w14:textId="77777777" w:rsidTr="00A96DD4">
        <w:trPr>
          <w:jc w:val="center"/>
        </w:trPr>
        <w:tc>
          <w:tcPr>
            <w:tcW w:w="4390" w:type="dxa"/>
            <w:vAlign w:val="center"/>
          </w:tcPr>
          <w:p w14:paraId="7E7D49B8" w14:textId="77777777" w:rsidR="00E66D59" w:rsidRPr="001D04B9" w:rsidRDefault="00E66D59" w:rsidP="00A96DD4">
            <w:pPr>
              <w:jc w:val="center"/>
              <w:rPr>
                <w:rFonts w:ascii="Times New Roman" w:eastAsia="Times New Roman" w:hAnsi="Times New Roman" w:cs="Times New Roman"/>
                <w:bCs/>
                <w:color w:val="000000"/>
                <w:sz w:val="28"/>
                <w:szCs w:val="28"/>
                <w:lang w:eastAsia="ru-RU"/>
              </w:rPr>
            </w:pPr>
            <w:r w:rsidRPr="001D04B9">
              <w:rPr>
                <w:rFonts w:ascii="Times New Roman" w:eastAsia="Times New Roman" w:hAnsi="Times New Roman" w:cs="Times New Roman"/>
                <w:bCs/>
                <w:color w:val="000000"/>
                <w:sz w:val="28"/>
                <w:szCs w:val="28"/>
                <w:lang w:eastAsia="ru-RU"/>
              </w:rPr>
              <w:t>Release medium</w:t>
            </w:r>
          </w:p>
        </w:tc>
        <w:tc>
          <w:tcPr>
            <w:tcW w:w="1417" w:type="dxa"/>
            <w:vAlign w:val="center"/>
          </w:tcPr>
          <w:p w14:paraId="27822370" w14:textId="77777777" w:rsidR="00E66D59" w:rsidRPr="001D04B9" w:rsidRDefault="00E66D59" w:rsidP="00A96DD4">
            <w:pPr>
              <w:jc w:val="center"/>
              <w:rPr>
                <w:rFonts w:ascii="Times New Roman" w:eastAsia="Times New Roman" w:hAnsi="Times New Roman" w:cs="Times New Roman"/>
                <w:bCs/>
                <w:i/>
                <w:iCs/>
                <w:color w:val="000000"/>
                <w:sz w:val="28"/>
                <w:szCs w:val="28"/>
                <w:lang w:eastAsia="ru-RU"/>
              </w:rPr>
            </w:pPr>
            <w:r w:rsidRPr="001D04B9">
              <w:rPr>
                <w:rFonts w:ascii="Times New Roman" w:eastAsia="Times New Roman" w:hAnsi="Times New Roman" w:cs="Times New Roman"/>
                <w:bCs/>
                <w:i/>
                <w:iCs/>
                <w:color w:val="000000"/>
                <w:sz w:val="28"/>
                <w:szCs w:val="28"/>
                <w:lang w:eastAsia="ru-RU"/>
              </w:rPr>
              <w:t>n</w:t>
            </w:r>
          </w:p>
        </w:tc>
        <w:tc>
          <w:tcPr>
            <w:tcW w:w="851" w:type="dxa"/>
            <w:vAlign w:val="center"/>
          </w:tcPr>
          <w:p w14:paraId="46964273" w14:textId="77777777" w:rsidR="00E66D59" w:rsidRPr="001D04B9" w:rsidRDefault="00E66D59" w:rsidP="00A96DD4">
            <w:pPr>
              <w:jc w:val="center"/>
              <w:rPr>
                <w:rFonts w:ascii="Times New Roman" w:eastAsia="Times New Roman" w:hAnsi="Times New Roman" w:cs="Times New Roman"/>
                <w:bCs/>
                <w:color w:val="000000"/>
                <w:sz w:val="28"/>
                <w:szCs w:val="28"/>
                <w:vertAlign w:val="superscript"/>
                <w:lang w:eastAsia="ru-RU"/>
              </w:rPr>
            </w:pPr>
            <w:r w:rsidRPr="001D04B9">
              <w:rPr>
                <w:rFonts w:ascii="Times New Roman" w:eastAsia="Times New Roman" w:hAnsi="Times New Roman" w:cs="Times New Roman"/>
                <w:bCs/>
                <w:i/>
                <w:iCs/>
                <w:color w:val="000000"/>
                <w:sz w:val="28"/>
                <w:szCs w:val="28"/>
                <w:lang w:eastAsia="ru-RU"/>
              </w:rPr>
              <w:t>k</w:t>
            </w:r>
            <w:r w:rsidRPr="001D04B9">
              <w:rPr>
                <w:rFonts w:ascii="Times New Roman" w:eastAsia="Times New Roman" w:hAnsi="Times New Roman" w:cs="Times New Roman"/>
                <w:bCs/>
                <w:color w:val="000000"/>
                <w:sz w:val="28"/>
                <w:szCs w:val="28"/>
                <w:lang w:eastAsia="ru-RU"/>
              </w:rPr>
              <w:sym w:font="Symbol" w:char="F0D7"/>
            </w:r>
            <w:r w:rsidRPr="001D04B9">
              <w:rPr>
                <w:rFonts w:ascii="Times New Roman" w:eastAsia="Times New Roman" w:hAnsi="Times New Roman" w:cs="Times New Roman"/>
                <w:bCs/>
                <w:color w:val="000000"/>
                <w:sz w:val="28"/>
                <w:szCs w:val="28"/>
                <w:lang w:eastAsia="ru-RU"/>
              </w:rPr>
              <w:t>10</w:t>
            </w:r>
            <w:r w:rsidRPr="001D04B9">
              <w:rPr>
                <w:rFonts w:ascii="Times New Roman" w:eastAsia="Times New Roman" w:hAnsi="Times New Roman" w:cs="Times New Roman"/>
                <w:bCs/>
                <w:color w:val="000000"/>
                <w:sz w:val="28"/>
                <w:szCs w:val="28"/>
                <w:vertAlign w:val="superscript"/>
                <w:lang w:eastAsia="ru-RU"/>
              </w:rPr>
              <w:t>2</w:t>
            </w:r>
          </w:p>
        </w:tc>
        <w:tc>
          <w:tcPr>
            <w:tcW w:w="2687" w:type="dxa"/>
            <w:vAlign w:val="center"/>
          </w:tcPr>
          <w:p w14:paraId="0D80098D" w14:textId="77777777" w:rsidR="00E66D59" w:rsidRPr="001D04B9" w:rsidRDefault="00E66D59" w:rsidP="00A96DD4">
            <w:pPr>
              <w:jc w:val="center"/>
              <w:rPr>
                <w:rFonts w:ascii="Times New Roman" w:eastAsia="Times New Roman" w:hAnsi="Times New Roman" w:cs="Times New Roman"/>
                <w:bCs/>
                <w:color w:val="000000"/>
                <w:sz w:val="28"/>
                <w:szCs w:val="28"/>
                <w:lang w:eastAsia="ru-RU"/>
              </w:rPr>
            </w:pPr>
            <w:r w:rsidRPr="001D04B9">
              <w:rPr>
                <w:rFonts w:ascii="Times New Roman" w:eastAsia="Times New Roman" w:hAnsi="Times New Roman" w:cs="Times New Roman"/>
                <w:bCs/>
                <w:color w:val="000000"/>
                <w:sz w:val="28"/>
                <w:szCs w:val="28"/>
                <w:lang w:eastAsia="ru-RU"/>
              </w:rPr>
              <w:t>Release mechanism</w:t>
            </w:r>
          </w:p>
        </w:tc>
      </w:tr>
      <w:tr w:rsidR="00E66D59" w:rsidRPr="001D04B9" w14:paraId="1D8A222B" w14:textId="77777777" w:rsidTr="00A96DD4">
        <w:trPr>
          <w:jc w:val="center"/>
        </w:trPr>
        <w:tc>
          <w:tcPr>
            <w:tcW w:w="4390" w:type="dxa"/>
            <w:vAlign w:val="center"/>
          </w:tcPr>
          <w:p w14:paraId="5382F4C9" w14:textId="77777777" w:rsidR="00E66D59" w:rsidRPr="001D04B9" w:rsidRDefault="00E66D59" w:rsidP="00A96DD4">
            <w:pPr>
              <w:rPr>
                <w:rFonts w:ascii="Times New Roman" w:eastAsia="Times New Roman" w:hAnsi="Times New Roman" w:cs="Times New Roman"/>
                <w:bCs/>
                <w:color w:val="000000"/>
                <w:sz w:val="28"/>
                <w:szCs w:val="28"/>
                <w:lang w:eastAsia="ru-RU"/>
              </w:rPr>
            </w:pPr>
            <w:r w:rsidRPr="001D04B9">
              <w:rPr>
                <w:rFonts w:ascii="Times New Roman" w:eastAsia="Times New Roman" w:hAnsi="Times New Roman" w:cs="Times New Roman"/>
                <w:bCs/>
                <w:color w:val="000000"/>
                <w:sz w:val="28"/>
                <w:szCs w:val="28"/>
                <w:lang w:eastAsia="ru-RU"/>
              </w:rPr>
              <w:t>MB+</w:t>
            </w:r>
            <w:r w:rsidRPr="001D04B9">
              <w:rPr>
                <w:rFonts w:ascii="Times New Roman" w:eastAsia="Times New Roman" w:hAnsi="Times New Roman" w:cs="Times New Roman"/>
                <w:bCs/>
                <w:iCs/>
                <w:color w:val="000000"/>
                <w:sz w:val="28"/>
                <w:szCs w:val="28"/>
                <w:lang w:eastAsia="ru-RU"/>
              </w:rPr>
              <w:t>NIPAM</w:t>
            </w:r>
            <w:r w:rsidRPr="001D04B9">
              <w:rPr>
                <w:rFonts w:ascii="Times New Roman" w:eastAsia="Times New Roman" w:hAnsi="Times New Roman" w:cs="Times New Roman"/>
                <w:bCs/>
                <w:iCs/>
                <w:color w:val="000000"/>
                <w:sz w:val="28"/>
                <w:szCs w:val="28"/>
                <w:vertAlign w:val="subscript"/>
                <w:lang w:eastAsia="ru-RU"/>
              </w:rPr>
              <w:t>90</w:t>
            </w:r>
            <w:r w:rsidRPr="001D04B9">
              <w:rPr>
                <w:rFonts w:ascii="Times New Roman" w:eastAsia="Times New Roman" w:hAnsi="Times New Roman" w:cs="Times New Roman"/>
                <w:bCs/>
                <w:iCs/>
                <w:color w:val="000000"/>
                <w:sz w:val="28"/>
                <w:szCs w:val="28"/>
                <w:lang w:eastAsia="ru-RU"/>
              </w:rPr>
              <w:t>-APTAC</w:t>
            </w:r>
            <w:r w:rsidRPr="001D04B9">
              <w:rPr>
                <w:rFonts w:ascii="Times New Roman" w:eastAsia="Times New Roman" w:hAnsi="Times New Roman" w:cs="Times New Roman"/>
                <w:bCs/>
                <w:iCs/>
                <w:color w:val="000000"/>
                <w:sz w:val="28"/>
                <w:szCs w:val="28"/>
                <w:vertAlign w:val="subscript"/>
                <w:lang w:eastAsia="ru-RU"/>
              </w:rPr>
              <w:t>2.5</w:t>
            </w:r>
            <w:r w:rsidRPr="001D04B9">
              <w:rPr>
                <w:rFonts w:ascii="Times New Roman" w:eastAsia="Times New Roman" w:hAnsi="Times New Roman" w:cs="Times New Roman"/>
                <w:bCs/>
                <w:iCs/>
                <w:color w:val="000000"/>
                <w:sz w:val="28"/>
                <w:szCs w:val="28"/>
                <w:lang w:eastAsia="ru-RU"/>
              </w:rPr>
              <w:t>-AMPS</w:t>
            </w:r>
            <w:r w:rsidRPr="001D04B9">
              <w:rPr>
                <w:rFonts w:ascii="Times New Roman" w:eastAsia="Times New Roman" w:hAnsi="Times New Roman" w:cs="Times New Roman"/>
                <w:bCs/>
                <w:iCs/>
                <w:color w:val="000000"/>
                <w:sz w:val="28"/>
                <w:szCs w:val="28"/>
                <w:vertAlign w:val="subscript"/>
                <w:lang w:eastAsia="ru-RU"/>
              </w:rPr>
              <w:t>7.5</w:t>
            </w:r>
            <w:r w:rsidRPr="001D04B9">
              <w:rPr>
                <w:rFonts w:ascii="Times New Roman" w:eastAsia="Times New Roman" w:hAnsi="Times New Roman" w:cs="Times New Roman"/>
                <w:bCs/>
                <w:color w:val="000000"/>
                <w:sz w:val="28"/>
                <w:szCs w:val="28"/>
                <w:lang w:eastAsia="ru-RU"/>
              </w:rPr>
              <w:t xml:space="preserve"> into 1 mM NaCl</w:t>
            </w:r>
          </w:p>
        </w:tc>
        <w:tc>
          <w:tcPr>
            <w:tcW w:w="1417" w:type="dxa"/>
            <w:vAlign w:val="center"/>
          </w:tcPr>
          <w:p w14:paraId="61F59943" w14:textId="77777777" w:rsidR="00E66D59" w:rsidRPr="001D04B9" w:rsidRDefault="00E66D59" w:rsidP="00A96DD4">
            <w:pPr>
              <w:jc w:val="center"/>
              <w:rPr>
                <w:rFonts w:ascii="Times New Roman" w:eastAsia="Times New Roman" w:hAnsi="Times New Roman" w:cs="Times New Roman"/>
                <w:bCs/>
                <w:color w:val="000000"/>
                <w:sz w:val="28"/>
                <w:szCs w:val="28"/>
                <w:lang w:eastAsia="ru-RU"/>
              </w:rPr>
            </w:pPr>
            <w:r w:rsidRPr="001D04B9">
              <w:rPr>
                <w:rFonts w:ascii="Times New Roman" w:eastAsia="Times New Roman" w:hAnsi="Times New Roman" w:cs="Times New Roman"/>
                <w:bCs/>
                <w:color w:val="000000"/>
                <w:sz w:val="28"/>
                <w:szCs w:val="28"/>
                <w:lang w:eastAsia="ru-RU"/>
              </w:rPr>
              <w:t>1±0.04</w:t>
            </w:r>
          </w:p>
        </w:tc>
        <w:tc>
          <w:tcPr>
            <w:tcW w:w="851" w:type="dxa"/>
            <w:vAlign w:val="center"/>
          </w:tcPr>
          <w:p w14:paraId="26057BCE" w14:textId="77777777" w:rsidR="00E66D59" w:rsidRPr="001D04B9" w:rsidRDefault="00E66D59" w:rsidP="00A96DD4">
            <w:pPr>
              <w:jc w:val="center"/>
              <w:rPr>
                <w:rFonts w:ascii="Times New Roman" w:eastAsia="Times New Roman" w:hAnsi="Times New Roman" w:cs="Times New Roman"/>
                <w:bCs/>
                <w:color w:val="000000"/>
                <w:sz w:val="28"/>
                <w:szCs w:val="28"/>
                <w:lang w:eastAsia="ru-RU"/>
              </w:rPr>
            </w:pPr>
            <w:r w:rsidRPr="001D04B9">
              <w:rPr>
                <w:rFonts w:ascii="Times New Roman" w:eastAsia="Times New Roman" w:hAnsi="Times New Roman" w:cs="Times New Roman"/>
                <w:bCs/>
                <w:color w:val="000000"/>
                <w:sz w:val="28"/>
                <w:szCs w:val="28"/>
                <w:lang w:eastAsia="ru-RU"/>
              </w:rPr>
              <w:t>0.33</w:t>
            </w:r>
          </w:p>
        </w:tc>
        <w:tc>
          <w:tcPr>
            <w:tcW w:w="2687" w:type="dxa"/>
            <w:vAlign w:val="center"/>
          </w:tcPr>
          <w:p w14:paraId="3B6B46DB" w14:textId="77777777" w:rsidR="00E66D59" w:rsidRPr="001D04B9" w:rsidRDefault="00E66D59" w:rsidP="00A96DD4">
            <w:pPr>
              <w:jc w:val="center"/>
              <w:rPr>
                <w:rFonts w:ascii="Times New Roman" w:eastAsia="Times New Roman" w:hAnsi="Times New Roman" w:cs="Times New Roman"/>
                <w:bCs/>
                <w:color w:val="000000"/>
                <w:sz w:val="28"/>
                <w:szCs w:val="28"/>
                <w:lang w:eastAsia="ru-RU"/>
              </w:rPr>
            </w:pPr>
            <w:r w:rsidRPr="001D04B9">
              <w:rPr>
                <w:rFonts w:ascii="Times New Roman" w:eastAsia="Times New Roman" w:hAnsi="Times New Roman" w:cs="Times New Roman"/>
                <w:bCs/>
                <w:color w:val="000000"/>
                <w:sz w:val="28"/>
                <w:szCs w:val="28"/>
                <w:lang w:eastAsia="ru-RU"/>
              </w:rPr>
              <w:t>Case II transport</w:t>
            </w:r>
          </w:p>
        </w:tc>
      </w:tr>
      <w:tr w:rsidR="00E66D59" w:rsidRPr="001D04B9" w14:paraId="60ECF47C" w14:textId="77777777" w:rsidTr="00A96DD4">
        <w:trPr>
          <w:jc w:val="center"/>
        </w:trPr>
        <w:tc>
          <w:tcPr>
            <w:tcW w:w="4390" w:type="dxa"/>
            <w:vAlign w:val="center"/>
          </w:tcPr>
          <w:p w14:paraId="574D8098" w14:textId="77777777" w:rsidR="00E66D59" w:rsidRPr="001D04B9" w:rsidRDefault="00E66D59" w:rsidP="00A96DD4">
            <w:pPr>
              <w:rPr>
                <w:rFonts w:ascii="Times New Roman" w:eastAsia="Times New Roman" w:hAnsi="Times New Roman" w:cs="Times New Roman"/>
                <w:bCs/>
                <w:color w:val="000000"/>
                <w:sz w:val="28"/>
                <w:szCs w:val="28"/>
                <w:lang w:eastAsia="ru-RU"/>
              </w:rPr>
            </w:pPr>
            <w:r w:rsidRPr="001D04B9">
              <w:rPr>
                <w:rFonts w:ascii="Times New Roman" w:eastAsia="Times New Roman" w:hAnsi="Times New Roman" w:cs="Times New Roman"/>
                <w:bCs/>
                <w:color w:val="000000"/>
                <w:sz w:val="28"/>
                <w:szCs w:val="28"/>
                <w:lang w:eastAsia="ru-RU"/>
              </w:rPr>
              <w:t>MB+</w:t>
            </w:r>
            <w:r w:rsidRPr="001D04B9">
              <w:rPr>
                <w:rFonts w:ascii="Times New Roman" w:eastAsia="Times New Roman" w:hAnsi="Times New Roman" w:cs="Times New Roman"/>
                <w:bCs/>
                <w:iCs/>
                <w:color w:val="000000"/>
                <w:sz w:val="28"/>
                <w:szCs w:val="28"/>
                <w:lang w:eastAsia="ru-RU"/>
              </w:rPr>
              <w:t xml:space="preserve"> NIPAM</w:t>
            </w:r>
            <w:r w:rsidRPr="001D04B9">
              <w:rPr>
                <w:rFonts w:ascii="Times New Roman" w:eastAsia="Times New Roman" w:hAnsi="Times New Roman" w:cs="Times New Roman"/>
                <w:bCs/>
                <w:iCs/>
                <w:color w:val="000000"/>
                <w:sz w:val="28"/>
                <w:szCs w:val="28"/>
                <w:vertAlign w:val="subscript"/>
                <w:lang w:eastAsia="ru-RU"/>
              </w:rPr>
              <w:t>90</w:t>
            </w:r>
            <w:r w:rsidRPr="001D04B9">
              <w:rPr>
                <w:rFonts w:ascii="Times New Roman" w:eastAsia="Times New Roman" w:hAnsi="Times New Roman" w:cs="Times New Roman"/>
                <w:bCs/>
                <w:iCs/>
                <w:color w:val="000000"/>
                <w:sz w:val="28"/>
                <w:szCs w:val="28"/>
                <w:lang w:eastAsia="ru-RU"/>
              </w:rPr>
              <w:t>-APTAC</w:t>
            </w:r>
            <w:r w:rsidRPr="001D04B9">
              <w:rPr>
                <w:rFonts w:ascii="Times New Roman" w:eastAsia="Times New Roman" w:hAnsi="Times New Roman" w:cs="Times New Roman"/>
                <w:bCs/>
                <w:iCs/>
                <w:color w:val="000000"/>
                <w:sz w:val="28"/>
                <w:szCs w:val="28"/>
                <w:vertAlign w:val="subscript"/>
                <w:lang w:eastAsia="ru-RU"/>
              </w:rPr>
              <w:t>2.5</w:t>
            </w:r>
            <w:r w:rsidRPr="001D04B9">
              <w:rPr>
                <w:rFonts w:ascii="Times New Roman" w:eastAsia="Times New Roman" w:hAnsi="Times New Roman" w:cs="Times New Roman"/>
                <w:bCs/>
                <w:iCs/>
                <w:color w:val="000000"/>
                <w:sz w:val="28"/>
                <w:szCs w:val="28"/>
                <w:lang w:eastAsia="ru-RU"/>
              </w:rPr>
              <w:t>-AMPS</w:t>
            </w:r>
            <w:r w:rsidRPr="001D04B9">
              <w:rPr>
                <w:rFonts w:ascii="Times New Roman" w:eastAsia="Times New Roman" w:hAnsi="Times New Roman" w:cs="Times New Roman"/>
                <w:bCs/>
                <w:iCs/>
                <w:color w:val="000000"/>
                <w:sz w:val="28"/>
                <w:szCs w:val="28"/>
                <w:vertAlign w:val="subscript"/>
                <w:lang w:eastAsia="ru-RU"/>
              </w:rPr>
              <w:t>7.5</w:t>
            </w:r>
            <w:r w:rsidRPr="001D04B9">
              <w:rPr>
                <w:rFonts w:ascii="Times New Roman" w:eastAsia="Times New Roman" w:hAnsi="Times New Roman" w:cs="Times New Roman"/>
                <w:bCs/>
                <w:color w:val="000000"/>
                <w:sz w:val="28"/>
                <w:szCs w:val="28"/>
                <w:lang w:eastAsia="ru-RU"/>
              </w:rPr>
              <w:t xml:space="preserve"> into </w:t>
            </w:r>
            <w:r w:rsidRPr="001D04B9">
              <w:rPr>
                <w:rFonts w:ascii="Times New Roman" w:eastAsia="Times New Roman" w:hAnsi="Times New Roman" w:cs="Times New Roman"/>
                <w:bCs/>
                <w:iCs/>
                <w:color w:val="000000"/>
                <w:sz w:val="28"/>
                <w:szCs w:val="28"/>
                <w:lang w:eastAsia="ru-RU"/>
              </w:rPr>
              <w:t>1·10</w:t>
            </w:r>
            <w:r w:rsidRPr="001D04B9">
              <w:rPr>
                <w:rFonts w:ascii="Times New Roman" w:eastAsia="Times New Roman" w:hAnsi="Times New Roman" w:cs="Times New Roman"/>
                <w:bCs/>
                <w:iCs/>
                <w:color w:val="000000"/>
                <w:sz w:val="28"/>
                <w:szCs w:val="28"/>
                <w:vertAlign w:val="superscript"/>
                <w:lang w:eastAsia="ru-RU"/>
              </w:rPr>
              <w:t xml:space="preserve">1 </w:t>
            </w:r>
            <w:r w:rsidRPr="001D04B9">
              <w:rPr>
                <w:rFonts w:ascii="Times New Roman" w:eastAsia="Times New Roman" w:hAnsi="Times New Roman" w:cs="Times New Roman"/>
                <w:bCs/>
                <w:iCs/>
                <w:color w:val="000000"/>
                <w:sz w:val="28"/>
                <w:szCs w:val="28"/>
                <w:lang w:eastAsia="ru-RU"/>
              </w:rPr>
              <w:t xml:space="preserve">mM </w:t>
            </w:r>
            <w:r w:rsidRPr="001D04B9">
              <w:rPr>
                <w:rFonts w:ascii="Times New Roman" w:eastAsia="Times New Roman" w:hAnsi="Times New Roman" w:cs="Times New Roman"/>
                <w:bCs/>
                <w:color w:val="000000"/>
                <w:sz w:val="28"/>
                <w:szCs w:val="28"/>
                <w:lang w:eastAsia="ru-RU"/>
              </w:rPr>
              <w:t>NaCl</w:t>
            </w:r>
          </w:p>
        </w:tc>
        <w:tc>
          <w:tcPr>
            <w:tcW w:w="1417" w:type="dxa"/>
            <w:vAlign w:val="center"/>
          </w:tcPr>
          <w:p w14:paraId="534B312B" w14:textId="7406EFE5" w:rsidR="00E66D59" w:rsidRPr="001D04B9" w:rsidRDefault="0091290B" w:rsidP="00A96DD4">
            <w:pPr>
              <w:jc w:val="center"/>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0.8</w:t>
            </w:r>
            <w:r w:rsidR="00E66D59" w:rsidRPr="001D04B9">
              <w:rPr>
                <w:rFonts w:ascii="Times New Roman" w:eastAsia="Times New Roman" w:hAnsi="Times New Roman" w:cs="Times New Roman"/>
                <w:bCs/>
                <w:color w:val="000000"/>
                <w:sz w:val="28"/>
                <w:szCs w:val="28"/>
                <w:lang w:eastAsia="ru-RU"/>
              </w:rPr>
              <w:t>±0.02</w:t>
            </w:r>
          </w:p>
        </w:tc>
        <w:tc>
          <w:tcPr>
            <w:tcW w:w="851" w:type="dxa"/>
            <w:vAlign w:val="center"/>
          </w:tcPr>
          <w:p w14:paraId="06AA1252" w14:textId="77777777" w:rsidR="00E66D59" w:rsidRPr="001D04B9" w:rsidRDefault="00E66D59" w:rsidP="00A96DD4">
            <w:pPr>
              <w:jc w:val="center"/>
              <w:rPr>
                <w:rFonts w:ascii="Times New Roman" w:eastAsia="Times New Roman" w:hAnsi="Times New Roman" w:cs="Times New Roman"/>
                <w:bCs/>
                <w:color w:val="000000"/>
                <w:sz w:val="28"/>
                <w:szCs w:val="28"/>
                <w:lang w:eastAsia="ru-RU"/>
              </w:rPr>
            </w:pPr>
            <w:r w:rsidRPr="001D04B9">
              <w:rPr>
                <w:rFonts w:ascii="Times New Roman" w:eastAsia="Times New Roman" w:hAnsi="Times New Roman" w:cs="Times New Roman"/>
                <w:bCs/>
                <w:color w:val="000000"/>
                <w:sz w:val="28"/>
                <w:szCs w:val="28"/>
                <w:lang w:eastAsia="ru-RU"/>
              </w:rPr>
              <w:t>1.3</w:t>
            </w:r>
          </w:p>
        </w:tc>
        <w:tc>
          <w:tcPr>
            <w:tcW w:w="2687" w:type="dxa"/>
            <w:vAlign w:val="center"/>
          </w:tcPr>
          <w:p w14:paraId="458D8325" w14:textId="77777777" w:rsidR="00E66D59" w:rsidRPr="001D04B9" w:rsidRDefault="00E66D59" w:rsidP="00A96DD4">
            <w:pPr>
              <w:jc w:val="center"/>
              <w:rPr>
                <w:rFonts w:ascii="Times New Roman" w:eastAsia="Times New Roman" w:hAnsi="Times New Roman" w:cs="Times New Roman"/>
                <w:bCs/>
                <w:color w:val="000000"/>
                <w:sz w:val="28"/>
                <w:szCs w:val="28"/>
                <w:lang w:eastAsia="ru-RU"/>
              </w:rPr>
            </w:pPr>
            <w:r w:rsidRPr="001D04B9">
              <w:rPr>
                <w:rFonts w:ascii="Times New Roman" w:eastAsia="Times New Roman" w:hAnsi="Times New Roman" w:cs="Times New Roman"/>
                <w:bCs/>
                <w:color w:val="000000"/>
                <w:sz w:val="28"/>
                <w:szCs w:val="28"/>
                <w:lang w:eastAsia="ru-RU"/>
              </w:rPr>
              <w:t>non-</w:t>
            </w:r>
            <w:proofErr w:type="spellStart"/>
            <w:r w:rsidRPr="001D04B9">
              <w:rPr>
                <w:rFonts w:ascii="Times New Roman" w:eastAsia="Times New Roman" w:hAnsi="Times New Roman" w:cs="Times New Roman"/>
                <w:bCs/>
                <w:color w:val="000000"/>
                <w:sz w:val="28"/>
                <w:szCs w:val="28"/>
                <w:lang w:eastAsia="ru-RU"/>
              </w:rPr>
              <w:t>Fickian</w:t>
            </w:r>
            <w:proofErr w:type="spellEnd"/>
            <w:r w:rsidRPr="001D04B9">
              <w:rPr>
                <w:rFonts w:ascii="Times New Roman" w:eastAsia="Times New Roman" w:hAnsi="Times New Roman" w:cs="Times New Roman"/>
                <w:bCs/>
                <w:color w:val="000000"/>
                <w:sz w:val="28"/>
                <w:szCs w:val="28"/>
                <w:lang w:eastAsia="ru-RU"/>
              </w:rPr>
              <w:t xml:space="preserve"> diffusion</w:t>
            </w:r>
          </w:p>
        </w:tc>
      </w:tr>
      <w:tr w:rsidR="00E66D59" w:rsidRPr="001D04B9" w14:paraId="67B19F48" w14:textId="77777777" w:rsidTr="00A96DD4">
        <w:trPr>
          <w:jc w:val="center"/>
        </w:trPr>
        <w:tc>
          <w:tcPr>
            <w:tcW w:w="4390" w:type="dxa"/>
            <w:vAlign w:val="center"/>
          </w:tcPr>
          <w:p w14:paraId="7D6C3546" w14:textId="77777777" w:rsidR="00E66D59" w:rsidRPr="001D04B9" w:rsidRDefault="00E66D59" w:rsidP="00A96DD4">
            <w:pPr>
              <w:rPr>
                <w:rFonts w:ascii="Times New Roman" w:eastAsia="Times New Roman" w:hAnsi="Times New Roman" w:cs="Times New Roman"/>
                <w:bCs/>
                <w:color w:val="000000"/>
                <w:sz w:val="28"/>
                <w:szCs w:val="28"/>
                <w:lang w:eastAsia="ru-RU"/>
              </w:rPr>
            </w:pPr>
            <w:r w:rsidRPr="001D04B9">
              <w:rPr>
                <w:rFonts w:ascii="Times New Roman" w:eastAsia="Times New Roman" w:hAnsi="Times New Roman" w:cs="Times New Roman"/>
                <w:bCs/>
                <w:color w:val="000000"/>
                <w:sz w:val="28"/>
                <w:szCs w:val="28"/>
                <w:lang w:eastAsia="ru-RU"/>
              </w:rPr>
              <w:t>MB+</w:t>
            </w:r>
            <w:r w:rsidRPr="001D04B9">
              <w:rPr>
                <w:rFonts w:ascii="Times New Roman" w:eastAsia="Times New Roman" w:hAnsi="Times New Roman" w:cs="Times New Roman"/>
                <w:bCs/>
                <w:iCs/>
                <w:color w:val="000000"/>
                <w:sz w:val="28"/>
                <w:szCs w:val="28"/>
                <w:lang w:eastAsia="ru-RU"/>
              </w:rPr>
              <w:t>NIPAM</w:t>
            </w:r>
            <w:r w:rsidRPr="001D04B9">
              <w:rPr>
                <w:rFonts w:ascii="Times New Roman" w:eastAsia="Times New Roman" w:hAnsi="Times New Roman" w:cs="Times New Roman"/>
                <w:bCs/>
                <w:iCs/>
                <w:color w:val="000000"/>
                <w:sz w:val="28"/>
                <w:szCs w:val="28"/>
                <w:vertAlign w:val="subscript"/>
                <w:lang w:eastAsia="ru-RU"/>
              </w:rPr>
              <w:t>90</w:t>
            </w:r>
            <w:r w:rsidRPr="001D04B9">
              <w:rPr>
                <w:rFonts w:ascii="Times New Roman" w:eastAsia="Times New Roman" w:hAnsi="Times New Roman" w:cs="Times New Roman"/>
                <w:bCs/>
                <w:iCs/>
                <w:color w:val="000000"/>
                <w:sz w:val="28"/>
                <w:szCs w:val="28"/>
                <w:lang w:eastAsia="ru-RU"/>
              </w:rPr>
              <w:t>-APTAC</w:t>
            </w:r>
            <w:r w:rsidRPr="001D04B9">
              <w:rPr>
                <w:rFonts w:ascii="Times New Roman" w:eastAsia="Times New Roman" w:hAnsi="Times New Roman" w:cs="Times New Roman"/>
                <w:bCs/>
                <w:iCs/>
                <w:color w:val="000000"/>
                <w:sz w:val="28"/>
                <w:szCs w:val="28"/>
                <w:vertAlign w:val="subscript"/>
                <w:lang w:eastAsia="ru-RU"/>
              </w:rPr>
              <w:t>2.5</w:t>
            </w:r>
            <w:r w:rsidRPr="001D04B9">
              <w:rPr>
                <w:rFonts w:ascii="Times New Roman" w:eastAsia="Times New Roman" w:hAnsi="Times New Roman" w:cs="Times New Roman"/>
                <w:bCs/>
                <w:iCs/>
                <w:color w:val="000000"/>
                <w:sz w:val="28"/>
                <w:szCs w:val="28"/>
                <w:lang w:eastAsia="ru-RU"/>
              </w:rPr>
              <w:t>-AMPS</w:t>
            </w:r>
            <w:r w:rsidRPr="001D04B9">
              <w:rPr>
                <w:rFonts w:ascii="Times New Roman" w:eastAsia="Times New Roman" w:hAnsi="Times New Roman" w:cs="Times New Roman"/>
                <w:bCs/>
                <w:iCs/>
                <w:color w:val="000000"/>
                <w:sz w:val="28"/>
                <w:szCs w:val="28"/>
                <w:vertAlign w:val="subscript"/>
                <w:lang w:eastAsia="ru-RU"/>
              </w:rPr>
              <w:t>7.5</w:t>
            </w:r>
            <w:r w:rsidRPr="001D04B9">
              <w:rPr>
                <w:rFonts w:ascii="Times New Roman" w:eastAsia="Times New Roman" w:hAnsi="Times New Roman" w:cs="Times New Roman"/>
                <w:b/>
                <w:bCs/>
                <w:iCs/>
                <w:color w:val="000000"/>
                <w:sz w:val="28"/>
                <w:szCs w:val="28"/>
                <w:lang w:eastAsia="ru-RU"/>
              </w:rPr>
              <w:t xml:space="preserve"> </w:t>
            </w:r>
            <w:r w:rsidRPr="001D04B9">
              <w:rPr>
                <w:rFonts w:ascii="Times New Roman" w:eastAsia="Times New Roman" w:hAnsi="Times New Roman" w:cs="Times New Roman"/>
                <w:bCs/>
                <w:color w:val="000000"/>
                <w:sz w:val="28"/>
                <w:szCs w:val="28"/>
                <w:lang w:eastAsia="ru-RU"/>
              </w:rPr>
              <w:t xml:space="preserve">into </w:t>
            </w:r>
            <w:r w:rsidRPr="001D04B9">
              <w:rPr>
                <w:rFonts w:ascii="Times New Roman" w:eastAsia="Times New Roman" w:hAnsi="Times New Roman" w:cs="Times New Roman"/>
                <w:bCs/>
                <w:iCs/>
                <w:color w:val="000000"/>
                <w:sz w:val="28"/>
                <w:szCs w:val="28"/>
                <w:lang w:eastAsia="ru-RU"/>
              </w:rPr>
              <w:t>1·10</w:t>
            </w:r>
            <w:r w:rsidRPr="001D04B9">
              <w:rPr>
                <w:rFonts w:ascii="Times New Roman" w:eastAsia="Times New Roman" w:hAnsi="Times New Roman" w:cs="Times New Roman"/>
                <w:bCs/>
                <w:iCs/>
                <w:color w:val="000000"/>
                <w:sz w:val="28"/>
                <w:szCs w:val="28"/>
                <w:vertAlign w:val="superscript"/>
                <w:lang w:eastAsia="ru-RU"/>
              </w:rPr>
              <w:t xml:space="preserve">2 </w:t>
            </w:r>
            <w:r w:rsidRPr="001D04B9">
              <w:rPr>
                <w:rFonts w:ascii="Times New Roman" w:eastAsia="Times New Roman" w:hAnsi="Times New Roman" w:cs="Times New Roman"/>
                <w:bCs/>
                <w:iCs/>
                <w:color w:val="000000"/>
                <w:sz w:val="28"/>
                <w:szCs w:val="28"/>
                <w:lang w:eastAsia="ru-RU"/>
              </w:rPr>
              <w:t xml:space="preserve">mM </w:t>
            </w:r>
            <w:r w:rsidRPr="001D04B9">
              <w:rPr>
                <w:rFonts w:ascii="Times New Roman" w:eastAsia="Times New Roman" w:hAnsi="Times New Roman" w:cs="Times New Roman"/>
                <w:bCs/>
                <w:color w:val="000000"/>
                <w:sz w:val="28"/>
                <w:szCs w:val="28"/>
                <w:lang w:eastAsia="ru-RU"/>
              </w:rPr>
              <w:t>NaCl</w:t>
            </w:r>
          </w:p>
        </w:tc>
        <w:tc>
          <w:tcPr>
            <w:tcW w:w="1417" w:type="dxa"/>
            <w:vAlign w:val="center"/>
          </w:tcPr>
          <w:p w14:paraId="3B44C4C7" w14:textId="77777777" w:rsidR="00E66D59" w:rsidRPr="001D04B9" w:rsidRDefault="00E66D59" w:rsidP="00A96DD4">
            <w:pPr>
              <w:jc w:val="center"/>
              <w:rPr>
                <w:rFonts w:ascii="Times New Roman" w:eastAsia="Times New Roman" w:hAnsi="Times New Roman" w:cs="Times New Roman"/>
                <w:bCs/>
                <w:color w:val="000000"/>
                <w:sz w:val="28"/>
                <w:szCs w:val="28"/>
                <w:lang w:eastAsia="ru-RU"/>
              </w:rPr>
            </w:pPr>
            <w:r w:rsidRPr="001D04B9">
              <w:rPr>
                <w:rFonts w:ascii="Times New Roman" w:eastAsia="Times New Roman" w:hAnsi="Times New Roman" w:cs="Times New Roman"/>
                <w:bCs/>
                <w:color w:val="000000"/>
                <w:sz w:val="28"/>
                <w:szCs w:val="28"/>
                <w:lang w:eastAsia="ru-RU"/>
              </w:rPr>
              <w:t>1.2±0.02</w:t>
            </w:r>
          </w:p>
        </w:tc>
        <w:tc>
          <w:tcPr>
            <w:tcW w:w="851" w:type="dxa"/>
            <w:vAlign w:val="center"/>
          </w:tcPr>
          <w:p w14:paraId="583DD3FE" w14:textId="0AEF002A" w:rsidR="00E66D59" w:rsidRPr="001D04B9" w:rsidRDefault="0091290B" w:rsidP="00A96DD4">
            <w:pPr>
              <w:jc w:val="center"/>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0.06</w:t>
            </w:r>
          </w:p>
        </w:tc>
        <w:tc>
          <w:tcPr>
            <w:tcW w:w="2687" w:type="dxa"/>
            <w:vAlign w:val="center"/>
          </w:tcPr>
          <w:p w14:paraId="56FA9EF9" w14:textId="77777777" w:rsidR="00E66D59" w:rsidRPr="001D04B9" w:rsidRDefault="00E66D59" w:rsidP="00A96DD4">
            <w:pPr>
              <w:jc w:val="center"/>
              <w:rPr>
                <w:rFonts w:ascii="Times New Roman" w:eastAsia="Times New Roman" w:hAnsi="Times New Roman" w:cs="Times New Roman"/>
                <w:bCs/>
                <w:color w:val="000000"/>
                <w:sz w:val="28"/>
                <w:szCs w:val="28"/>
                <w:lang w:eastAsia="ru-RU"/>
              </w:rPr>
            </w:pPr>
            <w:r w:rsidRPr="001D04B9">
              <w:rPr>
                <w:rFonts w:ascii="Times New Roman" w:eastAsia="Times New Roman" w:hAnsi="Times New Roman" w:cs="Times New Roman"/>
                <w:bCs/>
                <w:color w:val="000000"/>
                <w:sz w:val="28"/>
                <w:szCs w:val="28"/>
                <w:lang w:eastAsia="ru-RU"/>
              </w:rPr>
              <w:t>Case II transport</w:t>
            </w:r>
          </w:p>
        </w:tc>
      </w:tr>
    </w:tbl>
    <w:p w14:paraId="24386B6B" w14:textId="77777777" w:rsidR="00E66D59" w:rsidRPr="001D04B9" w:rsidRDefault="00E66D59" w:rsidP="00A96DD4">
      <w:pPr>
        <w:spacing w:after="0" w:line="240" w:lineRule="auto"/>
        <w:jc w:val="both"/>
        <w:rPr>
          <w:rFonts w:ascii="Times New Roman" w:eastAsia="Times New Roman" w:hAnsi="Times New Roman" w:cs="Times New Roman"/>
          <w:bCs/>
          <w:color w:val="000000"/>
          <w:sz w:val="28"/>
          <w:szCs w:val="28"/>
          <w:lang w:eastAsia="ru-RU"/>
        </w:rPr>
      </w:pPr>
    </w:p>
    <w:p w14:paraId="237DAEAE" w14:textId="77777777" w:rsidR="00873A72" w:rsidRPr="001D04B9" w:rsidRDefault="00873A72" w:rsidP="008A6C61">
      <w:pPr>
        <w:spacing w:after="0" w:line="240" w:lineRule="auto"/>
        <w:ind w:firstLine="708"/>
        <w:jc w:val="both"/>
        <w:rPr>
          <w:rFonts w:ascii="Times New Roman" w:eastAsia="Calibri" w:hAnsi="Times New Roman" w:cs="Times New Roman"/>
          <w:b/>
          <w:sz w:val="28"/>
          <w:szCs w:val="28"/>
        </w:rPr>
      </w:pPr>
    </w:p>
    <w:p w14:paraId="27A315A4" w14:textId="77777777" w:rsidR="00E909B6" w:rsidRPr="001D04B9" w:rsidRDefault="00E909B6" w:rsidP="008A6C61">
      <w:pPr>
        <w:spacing w:after="0" w:line="240" w:lineRule="auto"/>
        <w:ind w:firstLine="708"/>
        <w:jc w:val="both"/>
        <w:rPr>
          <w:rFonts w:ascii="Times New Roman" w:eastAsia="Calibri" w:hAnsi="Times New Roman" w:cs="Times New Roman"/>
          <w:b/>
          <w:sz w:val="28"/>
          <w:szCs w:val="28"/>
        </w:rPr>
      </w:pPr>
      <w:r w:rsidRPr="001D04B9">
        <w:rPr>
          <w:rFonts w:ascii="Times New Roman" w:eastAsia="Calibri" w:hAnsi="Times New Roman" w:cs="Times New Roman"/>
          <w:b/>
          <w:sz w:val="28"/>
          <w:szCs w:val="28"/>
        </w:rPr>
        <w:t xml:space="preserve">3.5 Synthesis and characterization of polyampholyte microgels based on </w:t>
      </w:r>
      <w:proofErr w:type="spellStart"/>
      <w:r w:rsidRPr="001D04B9">
        <w:rPr>
          <w:rFonts w:ascii="Times New Roman" w:eastAsia="Calibri" w:hAnsi="Times New Roman" w:cs="Times New Roman"/>
          <w:b/>
          <w:sz w:val="28"/>
          <w:szCs w:val="28"/>
        </w:rPr>
        <w:t>AAm</w:t>
      </w:r>
      <w:proofErr w:type="spellEnd"/>
      <w:r w:rsidRPr="001D04B9">
        <w:rPr>
          <w:rFonts w:ascii="Times New Roman" w:eastAsia="Calibri" w:hAnsi="Times New Roman" w:cs="Times New Roman"/>
          <w:b/>
          <w:sz w:val="28"/>
          <w:szCs w:val="28"/>
        </w:rPr>
        <w:t>-APTAC-AMPS</w:t>
      </w:r>
    </w:p>
    <w:p w14:paraId="3681F28B" w14:textId="77777777" w:rsidR="00E909B6" w:rsidRPr="001D04B9" w:rsidRDefault="00E909B6" w:rsidP="00475852">
      <w:pPr>
        <w:spacing w:after="0" w:line="240" w:lineRule="auto"/>
        <w:ind w:firstLine="708"/>
        <w:jc w:val="both"/>
        <w:rPr>
          <w:rFonts w:ascii="Times New Roman" w:eastAsia="Calibri" w:hAnsi="Times New Roman" w:cs="Times New Roman"/>
        </w:rPr>
      </w:pPr>
      <w:bookmarkStart w:id="40" w:name="_Hlk148292371"/>
      <w:r w:rsidRPr="001D04B9">
        <w:rPr>
          <w:rFonts w:ascii="Times New Roman" w:eastAsia="Calibri" w:hAnsi="Times New Roman" w:cs="Times New Roman"/>
          <w:sz w:val="28"/>
          <w:szCs w:val="28"/>
        </w:rPr>
        <w:t>Polyampholyte microgels [</w:t>
      </w:r>
      <w:proofErr w:type="spellStart"/>
      <w:r w:rsidRPr="001D04B9">
        <w:rPr>
          <w:rFonts w:ascii="Times New Roman" w:eastAsia="Calibri" w:hAnsi="Times New Roman" w:cs="Times New Roman"/>
          <w:sz w:val="28"/>
          <w:szCs w:val="28"/>
        </w:rPr>
        <w:t>AAm</w:t>
      </w:r>
      <w:proofErr w:type="spellEnd"/>
      <w:r w:rsidRPr="001D04B9">
        <w:rPr>
          <w:rFonts w:ascii="Times New Roman" w:eastAsia="Calibri" w:hAnsi="Times New Roman" w:cs="Times New Roman"/>
          <w:sz w:val="28"/>
          <w:szCs w:val="28"/>
        </w:rPr>
        <w:t>]-[APTAC]-[AMPS] = 90-5-5; 80-10-10; 70-15-15 mol.% (abbreviated as AAm</w:t>
      </w:r>
      <w:r w:rsidRPr="001D04B9">
        <w:rPr>
          <w:rFonts w:ascii="Times New Roman" w:eastAsia="Calibri" w:hAnsi="Times New Roman" w:cs="Times New Roman"/>
          <w:sz w:val="28"/>
          <w:szCs w:val="28"/>
          <w:vertAlign w:val="subscript"/>
        </w:rPr>
        <w:t>90</w:t>
      </w:r>
      <w:r w:rsidRPr="001D04B9">
        <w:rPr>
          <w:rFonts w:ascii="Times New Roman" w:eastAsia="Calibri" w:hAnsi="Times New Roman" w:cs="Times New Roman"/>
          <w:sz w:val="28"/>
          <w:szCs w:val="28"/>
        </w:rPr>
        <w:t>-APTAC</w:t>
      </w:r>
      <w:r w:rsidRPr="001D04B9">
        <w:rPr>
          <w:rFonts w:ascii="Times New Roman" w:eastAsia="Calibri" w:hAnsi="Times New Roman" w:cs="Times New Roman"/>
          <w:sz w:val="28"/>
          <w:szCs w:val="28"/>
          <w:vertAlign w:val="subscript"/>
        </w:rPr>
        <w:t>5</w:t>
      </w:r>
      <w:r w:rsidRPr="001D04B9">
        <w:rPr>
          <w:rFonts w:ascii="Times New Roman" w:eastAsia="Calibri" w:hAnsi="Times New Roman" w:cs="Times New Roman"/>
          <w:sz w:val="28"/>
          <w:szCs w:val="28"/>
        </w:rPr>
        <w:t>-AMPS</w:t>
      </w:r>
      <w:r w:rsidRPr="001D04B9">
        <w:rPr>
          <w:rFonts w:ascii="Times New Roman" w:eastAsia="Calibri" w:hAnsi="Times New Roman" w:cs="Times New Roman"/>
          <w:sz w:val="28"/>
          <w:szCs w:val="28"/>
          <w:vertAlign w:val="subscript"/>
        </w:rPr>
        <w:t>5</w:t>
      </w:r>
      <w:r w:rsidRPr="001D04B9">
        <w:rPr>
          <w:rFonts w:ascii="Times New Roman" w:eastAsia="Calibri" w:hAnsi="Times New Roman" w:cs="Times New Roman"/>
          <w:sz w:val="28"/>
          <w:szCs w:val="28"/>
        </w:rPr>
        <w:t>, AAm</w:t>
      </w:r>
      <w:r w:rsidRPr="001D04B9">
        <w:rPr>
          <w:rFonts w:ascii="Times New Roman" w:eastAsia="Calibri" w:hAnsi="Times New Roman" w:cs="Times New Roman"/>
          <w:sz w:val="28"/>
          <w:szCs w:val="28"/>
          <w:vertAlign w:val="subscript"/>
        </w:rPr>
        <w:t>80</w:t>
      </w:r>
      <w:r w:rsidRPr="001D04B9">
        <w:rPr>
          <w:rFonts w:ascii="Times New Roman" w:eastAsia="Calibri" w:hAnsi="Times New Roman" w:cs="Times New Roman"/>
          <w:sz w:val="28"/>
          <w:szCs w:val="28"/>
        </w:rPr>
        <w:t>-APTAC</w:t>
      </w:r>
      <w:r w:rsidRPr="001D04B9">
        <w:rPr>
          <w:rFonts w:ascii="Times New Roman" w:eastAsia="Calibri" w:hAnsi="Times New Roman" w:cs="Times New Roman"/>
          <w:sz w:val="28"/>
          <w:szCs w:val="28"/>
          <w:vertAlign w:val="subscript"/>
        </w:rPr>
        <w:t>10</w:t>
      </w:r>
      <w:r w:rsidRPr="001D04B9">
        <w:rPr>
          <w:rFonts w:ascii="Times New Roman" w:eastAsia="Calibri" w:hAnsi="Times New Roman" w:cs="Times New Roman"/>
          <w:sz w:val="28"/>
          <w:szCs w:val="28"/>
        </w:rPr>
        <w:t>-AMPS</w:t>
      </w:r>
      <w:r w:rsidRPr="001D04B9">
        <w:rPr>
          <w:rFonts w:ascii="Times New Roman" w:eastAsia="Calibri" w:hAnsi="Times New Roman" w:cs="Times New Roman"/>
          <w:sz w:val="28"/>
          <w:szCs w:val="28"/>
          <w:vertAlign w:val="subscript"/>
        </w:rPr>
        <w:t>10</w:t>
      </w:r>
      <w:r w:rsidRPr="001D04B9">
        <w:rPr>
          <w:rFonts w:ascii="Times New Roman" w:eastAsia="Calibri" w:hAnsi="Times New Roman" w:cs="Times New Roman"/>
          <w:sz w:val="28"/>
          <w:szCs w:val="28"/>
        </w:rPr>
        <w:t>, AAm</w:t>
      </w:r>
      <w:r w:rsidRPr="001D04B9">
        <w:rPr>
          <w:rFonts w:ascii="Times New Roman" w:eastAsia="Calibri" w:hAnsi="Times New Roman" w:cs="Times New Roman"/>
          <w:sz w:val="28"/>
          <w:szCs w:val="28"/>
          <w:vertAlign w:val="subscript"/>
        </w:rPr>
        <w:t>70</w:t>
      </w:r>
      <w:r w:rsidRPr="001D04B9">
        <w:rPr>
          <w:rFonts w:ascii="Times New Roman" w:eastAsia="Calibri" w:hAnsi="Times New Roman" w:cs="Times New Roman"/>
          <w:sz w:val="28"/>
          <w:szCs w:val="28"/>
        </w:rPr>
        <w:t>-APTAC</w:t>
      </w:r>
      <w:r w:rsidRPr="001D04B9">
        <w:rPr>
          <w:rFonts w:ascii="Times New Roman" w:eastAsia="Calibri" w:hAnsi="Times New Roman" w:cs="Times New Roman"/>
          <w:sz w:val="28"/>
          <w:szCs w:val="28"/>
          <w:vertAlign w:val="subscript"/>
        </w:rPr>
        <w:t>15</w:t>
      </w:r>
      <w:r w:rsidRPr="001D04B9">
        <w:rPr>
          <w:rFonts w:ascii="Times New Roman" w:eastAsia="Calibri" w:hAnsi="Times New Roman" w:cs="Times New Roman"/>
          <w:sz w:val="28"/>
          <w:szCs w:val="28"/>
        </w:rPr>
        <w:t>-AMPS</w:t>
      </w:r>
      <w:r w:rsidRPr="001D04B9">
        <w:rPr>
          <w:rFonts w:ascii="Times New Roman" w:eastAsia="Calibri" w:hAnsi="Times New Roman" w:cs="Times New Roman"/>
          <w:sz w:val="28"/>
          <w:szCs w:val="28"/>
          <w:vertAlign w:val="subscript"/>
        </w:rPr>
        <w:t>15</w:t>
      </w:r>
      <w:r w:rsidRPr="001D04B9">
        <w:rPr>
          <w:rFonts w:ascii="Times New Roman" w:eastAsia="Calibri" w:hAnsi="Times New Roman" w:cs="Times New Roman"/>
          <w:sz w:val="28"/>
          <w:szCs w:val="28"/>
        </w:rPr>
        <w:t>) were synthesized via inverse em</w:t>
      </w:r>
      <w:r w:rsidR="00A96DD4" w:rsidRPr="001D04B9">
        <w:rPr>
          <w:rFonts w:ascii="Times New Roman" w:eastAsia="Calibri" w:hAnsi="Times New Roman" w:cs="Times New Roman"/>
          <w:sz w:val="28"/>
          <w:szCs w:val="28"/>
        </w:rPr>
        <w:t xml:space="preserve">ulsion polymerization </w:t>
      </w:r>
      <w:bookmarkEnd w:id="40"/>
      <w:r w:rsidR="00A96DD4" w:rsidRPr="001D04B9">
        <w:rPr>
          <w:rFonts w:ascii="Times New Roman" w:eastAsia="Calibri" w:hAnsi="Times New Roman" w:cs="Times New Roman"/>
          <w:sz w:val="28"/>
          <w:szCs w:val="28"/>
        </w:rPr>
        <w:t>(Figure 57</w:t>
      </w:r>
      <w:r w:rsidRPr="001D04B9">
        <w:rPr>
          <w:rFonts w:ascii="Times New Roman" w:eastAsia="Calibri" w:hAnsi="Times New Roman" w:cs="Times New Roman"/>
          <w:sz w:val="28"/>
          <w:szCs w:val="28"/>
        </w:rPr>
        <w:t>)</w:t>
      </w:r>
      <w:r w:rsidR="001C2BCE" w:rsidRPr="001D04B9">
        <w:rPr>
          <w:rFonts w:ascii="Times New Roman" w:eastAsia="Calibri" w:hAnsi="Times New Roman" w:cs="Times New Roman"/>
          <w:sz w:val="28"/>
          <w:szCs w:val="28"/>
        </w:rPr>
        <w:t xml:space="preserve"> </w:t>
      </w:r>
      <w:r w:rsidR="001C2BCE" w:rsidRPr="001D04B9">
        <w:rPr>
          <w:rFonts w:ascii="Times New Roman" w:eastAsia="Calibri" w:hAnsi="Times New Roman" w:cs="Times New Roman"/>
          <w:sz w:val="28"/>
          <w:szCs w:val="28"/>
        </w:rPr>
        <w:fldChar w:fldCharType="begin"/>
      </w:r>
      <w:r w:rsidR="001C2BCE" w:rsidRPr="001D04B9">
        <w:rPr>
          <w:rFonts w:ascii="Times New Roman" w:eastAsia="Calibri" w:hAnsi="Times New Roman" w:cs="Times New Roman"/>
          <w:sz w:val="28"/>
          <w:szCs w:val="28"/>
        </w:rPr>
        <w:instrText xml:space="preserve"> ADDIN EN.CITE &lt;EndNote&gt;&lt;Cite&gt;&lt;Author&gt;Kudaibergenov S.&lt;/Author&gt;&lt;Year&gt;2023&lt;/Year&gt;&lt;IDText&gt;Polyampholite microgel for production of a thickening agent.&lt;/IDText&gt;&lt;DisplayText&gt;[140]&lt;/DisplayText&gt;&lt;record&gt;&lt;titles&gt;&lt;title&gt;Polyampholite microgel for production of a thickening agent.&lt;/title&gt;&lt;/titles&gt;&lt;contributors&gt;&lt;authors&gt;&lt;author&gt;Kudaibergenov S., Shakhvorostov A.V., Ayazbayeva A.Ye.&lt;/author&gt;&lt;/authors&gt;&lt;/contributors&gt;&lt;added-date format="utc"&gt;1694424934&lt;/added-date&gt;&lt;pub-location&gt;Kazakhstan&lt;/pub-location&gt;&lt;ref-type name="Patent"&gt;25&lt;/ref-type&gt;&lt;dates&gt;&lt;year&gt;2023&lt;/year&gt;&lt;/dates&gt;&lt;rec-number&gt;148&lt;/rec-number&gt;&lt;last-updated-date format="utc"&gt;1694424989&lt;/last-updated-date&gt;&lt;contributors&gt;&lt;secondary-authors&gt;&lt;author&gt;Institute of Polymer Materials and Technology&lt;/author&gt;&lt;/secondary-authors&gt;&lt;/contributors&gt;&lt;volume&gt;8346&lt;/volume&gt;&lt;/record&gt;&lt;/Cite&gt;&lt;/EndNote&gt;</w:instrText>
      </w:r>
      <w:r w:rsidR="001C2BCE" w:rsidRPr="001D04B9">
        <w:rPr>
          <w:rFonts w:ascii="Times New Roman" w:eastAsia="Calibri" w:hAnsi="Times New Roman" w:cs="Times New Roman"/>
          <w:sz w:val="28"/>
          <w:szCs w:val="28"/>
        </w:rPr>
        <w:fldChar w:fldCharType="separate"/>
      </w:r>
      <w:r w:rsidR="001C2BCE" w:rsidRPr="001D04B9">
        <w:rPr>
          <w:rFonts w:ascii="Times New Roman" w:eastAsia="Calibri" w:hAnsi="Times New Roman" w:cs="Times New Roman"/>
          <w:sz w:val="28"/>
          <w:szCs w:val="28"/>
        </w:rPr>
        <w:t>[140]</w:t>
      </w:r>
      <w:r w:rsidR="001C2BCE" w:rsidRPr="001D04B9">
        <w:rPr>
          <w:rFonts w:ascii="Times New Roman" w:eastAsia="Calibri" w:hAnsi="Times New Roman" w:cs="Times New Roman"/>
          <w:sz w:val="28"/>
          <w:szCs w:val="28"/>
        </w:rPr>
        <w:fldChar w:fldCharType="end"/>
      </w:r>
      <w:r w:rsidR="001C2BCE" w:rsidRPr="001D04B9">
        <w:rPr>
          <w:rFonts w:ascii="Times New Roman" w:eastAsia="Calibri" w:hAnsi="Times New Roman" w:cs="Times New Roman"/>
          <w:sz w:val="28"/>
          <w:szCs w:val="28"/>
        </w:rPr>
        <w:t>.</w:t>
      </w:r>
    </w:p>
    <w:p w14:paraId="3242A0A7" w14:textId="77777777" w:rsidR="00E909B6" w:rsidRPr="001D04B9" w:rsidRDefault="00E909B6" w:rsidP="00E909B6">
      <w:pPr>
        <w:spacing w:after="0" w:line="240" w:lineRule="auto"/>
        <w:jc w:val="both"/>
        <w:rPr>
          <w:rFonts w:ascii="Times New Roman" w:eastAsia="Calibri" w:hAnsi="Times New Roman" w:cs="Times New Roman"/>
          <w:sz w:val="28"/>
          <w:szCs w:val="28"/>
        </w:rPr>
      </w:pPr>
    </w:p>
    <w:tbl>
      <w:tblPr>
        <w:tblStyle w:val="1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E909B6" w:rsidRPr="001D04B9" w14:paraId="1D479043" w14:textId="77777777" w:rsidTr="00E909B6">
        <w:tc>
          <w:tcPr>
            <w:tcW w:w="9345" w:type="dxa"/>
          </w:tcPr>
          <w:p w14:paraId="4119FE8F" w14:textId="77777777" w:rsidR="00E909B6" w:rsidRPr="001D04B9" w:rsidRDefault="00E909B6" w:rsidP="00E909B6">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object w:dxaOrig="7106" w:dyaOrig="1315" w14:anchorId="21D2C324">
                <v:shape id="_x0000_i1084" type="#_x0000_t75" style="width:460.5pt;height:86.5pt" o:ole="">
                  <v:imagedata r:id="rId145" o:title=""/>
                </v:shape>
                <o:OLEObject Type="Embed" ProgID="ChemDraw.Document.6.0" ShapeID="_x0000_i1084" DrawAspect="Content" ObjectID="_1771835717" r:id="rId146"/>
              </w:object>
            </w:r>
          </w:p>
        </w:tc>
      </w:tr>
      <w:tr w:rsidR="00E909B6" w:rsidRPr="001D04B9" w14:paraId="197AA8DF" w14:textId="77777777" w:rsidTr="00E909B6">
        <w:tc>
          <w:tcPr>
            <w:tcW w:w="9345" w:type="dxa"/>
          </w:tcPr>
          <w:p w14:paraId="5D762BC9" w14:textId="77777777" w:rsidR="00E909B6" w:rsidRPr="001D04B9" w:rsidRDefault="00A96DD4" w:rsidP="00E909B6">
            <w:pPr>
              <w:jc w:val="center"/>
              <w:rPr>
                <w:rFonts w:ascii="Times New Roman" w:eastAsia="Calibri" w:hAnsi="Times New Roman" w:cs="Times New Roman"/>
                <w:b/>
                <w:sz w:val="28"/>
                <w:szCs w:val="28"/>
              </w:rPr>
            </w:pPr>
            <w:r w:rsidRPr="001D04B9">
              <w:rPr>
                <w:rFonts w:ascii="Times New Roman" w:eastAsia="Calibri" w:hAnsi="Times New Roman" w:cs="Times New Roman"/>
                <w:b/>
                <w:sz w:val="28"/>
                <w:szCs w:val="28"/>
              </w:rPr>
              <w:t>Figure 57</w:t>
            </w:r>
            <w:r w:rsidR="00C64874" w:rsidRPr="001D04B9">
              <w:rPr>
                <w:rFonts w:ascii="Times New Roman" w:eastAsia="Calibri" w:hAnsi="Times New Roman" w:cs="Times New Roman"/>
                <w:b/>
                <w:sz w:val="28"/>
                <w:szCs w:val="28"/>
              </w:rPr>
              <w:t xml:space="preserve"> -</w:t>
            </w:r>
            <w:r w:rsidR="00E909B6" w:rsidRPr="001D04B9">
              <w:rPr>
                <w:rFonts w:ascii="Times New Roman" w:eastAsia="Calibri" w:hAnsi="Times New Roman" w:cs="Times New Roman"/>
                <w:b/>
                <w:sz w:val="28"/>
                <w:szCs w:val="28"/>
              </w:rPr>
              <w:t xml:space="preserve"> Schematic representation of copolymerization of </w:t>
            </w:r>
            <w:proofErr w:type="spellStart"/>
            <w:r w:rsidR="00E909B6" w:rsidRPr="001D04B9">
              <w:rPr>
                <w:rFonts w:ascii="Times New Roman" w:eastAsia="Calibri" w:hAnsi="Times New Roman" w:cs="Times New Roman"/>
                <w:b/>
                <w:sz w:val="28"/>
                <w:szCs w:val="28"/>
              </w:rPr>
              <w:t>AAm</w:t>
            </w:r>
            <w:proofErr w:type="spellEnd"/>
            <w:r w:rsidR="00E909B6" w:rsidRPr="001D04B9">
              <w:rPr>
                <w:rFonts w:ascii="Times New Roman" w:eastAsia="Calibri" w:hAnsi="Times New Roman" w:cs="Times New Roman"/>
                <w:b/>
                <w:sz w:val="28"/>
                <w:szCs w:val="28"/>
              </w:rPr>
              <w:t>, APTAC and AMPS monomers to obtain polyampholyte microgels</w:t>
            </w:r>
          </w:p>
        </w:tc>
      </w:tr>
    </w:tbl>
    <w:p w14:paraId="11AD273D" w14:textId="77777777" w:rsidR="00E909B6" w:rsidRPr="001D04B9" w:rsidRDefault="00E909B6" w:rsidP="00E909B6">
      <w:pPr>
        <w:spacing w:after="0" w:line="240" w:lineRule="auto"/>
        <w:jc w:val="both"/>
        <w:rPr>
          <w:rFonts w:ascii="Times New Roman" w:eastAsia="Calibri" w:hAnsi="Times New Roman" w:cs="Times New Roman"/>
          <w:sz w:val="28"/>
          <w:szCs w:val="28"/>
        </w:rPr>
      </w:pPr>
    </w:p>
    <w:p w14:paraId="3AC719CA" w14:textId="77777777" w:rsidR="002E399E" w:rsidRPr="001D04B9" w:rsidRDefault="002E399E" w:rsidP="002E399E">
      <w:pPr>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ab/>
        <w:t xml:space="preserve">The results of elemental analysis of </w:t>
      </w:r>
      <w:proofErr w:type="spellStart"/>
      <w:r w:rsidRPr="001D04B9">
        <w:rPr>
          <w:rFonts w:ascii="Times New Roman" w:eastAsia="Calibri" w:hAnsi="Times New Roman" w:cs="Times New Roman"/>
          <w:sz w:val="28"/>
          <w:szCs w:val="28"/>
        </w:rPr>
        <w:t>AAm</w:t>
      </w:r>
      <w:proofErr w:type="spellEnd"/>
      <w:r w:rsidRPr="001D04B9">
        <w:rPr>
          <w:rFonts w:ascii="Times New Roman" w:eastAsia="Calibri" w:hAnsi="Times New Roman" w:cs="Times New Roman"/>
          <w:sz w:val="28"/>
          <w:szCs w:val="28"/>
        </w:rPr>
        <w:t xml:space="preserve">-APTAC-AMPS microgels are given in the Table 19. It is expected that the composition of the resulting microgels </w:t>
      </w:r>
      <w:r w:rsidRPr="001D04B9">
        <w:rPr>
          <w:rFonts w:ascii="Times New Roman" w:eastAsia="Calibri" w:hAnsi="Times New Roman" w:cs="Times New Roman"/>
          <w:sz w:val="28"/>
          <w:szCs w:val="28"/>
        </w:rPr>
        <w:lastRenderedPageBreak/>
        <w:t>will closely match with the composition of initial mixture of monomers with drifting ± 2 mol.%</w:t>
      </w:r>
      <w:r w:rsidR="001C2BCE" w:rsidRPr="001D04B9">
        <w:rPr>
          <w:rFonts w:ascii="Times New Roman" w:eastAsia="Calibri" w:hAnsi="Times New Roman" w:cs="Times New Roman"/>
          <w:sz w:val="28"/>
          <w:szCs w:val="28"/>
        </w:rPr>
        <w:t xml:space="preserve"> </w:t>
      </w:r>
      <w:r w:rsidR="001C2BCE" w:rsidRPr="001D04B9">
        <w:rPr>
          <w:rFonts w:ascii="Times New Roman" w:eastAsia="Calibri" w:hAnsi="Times New Roman" w:cs="Times New Roman"/>
          <w:sz w:val="28"/>
          <w:szCs w:val="28"/>
        </w:rPr>
        <w:fldChar w:fldCharType="begin"/>
      </w:r>
      <w:r w:rsidR="001C2BCE" w:rsidRPr="001D04B9">
        <w:rPr>
          <w:rFonts w:ascii="Times New Roman" w:eastAsia="Calibri" w:hAnsi="Times New Roman" w:cs="Times New Roman"/>
          <w:sz w:val="28"/>
          <w:szCs w:val="28"/>
        </w:rPr>
        <w:instrText xml:space="preserve"> ADDIN EN.CITE &lt;EndNote&gt;&lt;Cite&gt;&lt;Author&gt;Braun&lt;/Author&gt;&lt;Year&gt;2001&lt;/Year&gt;&lt;IDText&gt;Synthesis in microemulsion and characterization of stimuli-responsive polyelectrolytes and polyampholytes based on N-isopropylacrylamide&lt;/IDText&gt;&lt;DisplayText&gt;[76]&lt;/DisplayText&gt;&lt;record&gt;&lt;dates&gt;&lt;pub-dates&gt;&lt;date&gt;Oct&lt;/date&gt;&lt;/pub-dates&gt;&lt;year&gt;2001&lt;/year&gt;&lt;/dates&gt;&lt;urls&gt;&lt;related-urls&gt;&lt;url&gt;&amp;lt;Go to ISI&amp;gt;://WOS:000170217200001&lt;/url&gt;&lt;/related-urls&gt;&lt;/urls&gt;&lt;isbn&gt;0032-3861&lt;/isbn&gt;&lt;titles&gt;&lt;title&gt;Synthesis in microemulsion and characterization of stimuli-responsive polyelectrolytes and polyampholytes based on N-isopropylacrylamide&lt;/title&gt;&lt;secondary-title&gt;Polymer&lt;/secondary-title&gt;&lt;/titles&gt;&lt;pages&gt;8499-8510&lt;/pages&gt;&lt;number&gt;21&lt;/number&gt;&lt;contributors&gt;&lt;authors&gt;&lt;author&gt;Braun, O.&lt;/author&gt;&lt;author&gt;Selb, J.&lt;/author&gt;&lt;author&gt;Candau, F.&lt;/author&gt;&lt;/authors&gt;&lt;/contributors&gt;&lt;added-date format="utc"&gt;1694167095&lt;/added-date&gt;&lt;ref-type name="Journal Article"&gt;17&lt;/ref-type&gt;&lt;rec-number&gt;83&lt;/rec-number&gt;&lt;last-updated-date format="utc"&gt;1694167095&lt;/last-updated-date&gt;&lt;accession-num&gt;WOS:000170217200001&lt;/accession-num&gt;&lt;electronic-resource-num&gt;10.1016/s0032-3861(01)00445-1&lt;/electronic-resource-num&gt;&lt;volume&gt;42&lt;/volume&gt;&lt;/record&gt;&lt;/Cite&gt;&lt;/EndNote&gt;</w:instrText>
      </w:r>
      <w:r w:rsidR="001C2BCE" w:rsidRPr="001D04B9">
        <w:rPr>
          <w:rFonts w:ascii="Times New Roman" w:eastAsia="Calibri" w:hAnsi="Times New Roman" w:cs="Times New Roman"/>
          <w:sz w:val="28"/>
          <w:szCs w:val="28"/>
        </w:rPr>
        <w:fldChar w:fldCharType="separate"/>
      </w:r>
      <w:r w:rsidR="001C2BCE" w:rsidRPr="001D04B9">
        <w:rPr>
          <w:rFonts w:ascii="Times New Roman" w:eastAsia="Calibri" w:hAnsi="Times New Roman" w:cs="Times New Roman"/>
          <w:sz w:val="28"/>
          <w:szCs w:val="28"/>
        </w:rPr>
        <w:t>[76]</w:t>
      </w:r>
      <w:r w:rsidR="001C2BCE" w:rsidRPr="001D04B9">
        <w:rPr>
          <w:rFonts w:ascii="Times New Roman" w:eastAsia="Calibri" w:hAnsi="Times New Roman" w:cs="Times New Roman"/>
          <w:sz w:val="28"/>
          <w:szCs w:val="28"/>
        </w:rPr>
        <w:fldChar w:fldCharType="end"/>
      </w:r>
      <w:r w:rsidR="001C2BCE" w:rsidRPr="001D04B9">
        <w:rPr>
          <w:rFonts w:ascii="Times New Roman" w:eastAsia="Calibri" w:hAnsi="Times New Roman" w:cs="Times New Roman"/>
          <w:sz w:val="28"/>
          <w:szCs w:val="28"/>
        </w:rPr>
        <w:t xml:space="preserve">. </w:t>
      </w:r>
      <w:bookmarkStart w:id="41" w:name="_Hlk148292419"/>
      <w:r w:rsidRPr="001D04B9">
        <w:rPr>
          <w:rFonts w:ascii="Times New Roman" w:eastAsia="Calibri" w:hAnsi="Times New Roman" w:cs="Times New Roman"/>
          <w:sz w:val="28"/>
          <w:szCs w:val="28"/>
        </w:rPr>
        <w:t>Good agreement between the calculated and found sulfur content confirms the same composition of initial monomer mixture and the obtained products.</w:t>
      </w:r>
    </w:p>
    <w:bookmarkEnd w:id="41"/>
    <w:p w14:paraId="033530EE" w14:textId="77777777" w:rsidR="00987168" w:rsidRPr="001D04B9" w:rsidRDefault="00987168" w:rsidP="002E399E">
      <w:pPr>
        <w:spacing w:after="0" w:line="240" w:lineRule="auto"/>
        <w:jc w:val="both"/>
        <w:rPr>
          <w:rFonts w:ascii="Times New Roman" w:eastAsia="Calibri" w:hAnsi="Times New Roman" w:cs="Times New Roman"/>
          <w:sz w:val="28"/>
          <w:szCs w:val="28"/>
        </w:rPr>
      </w:pPr>
    </w:p>
    <w:p w14:paraId="2AA2C612" w14:textId="77777777" w:rsidR="00987168" w:rsidRPr="001D04B9" w:rsidRDefault="00987168" w:rsidP="002E399E">
      <w:pPr>
        <w:spacing w:after="0" w:line="240" w:lineRule="auto"/>
        <w:jc w:val="both"/>
        <w:rPr>
          <w:rFonts w:ascii="Times New Roman" w:eastAsia="Calibri" w:hAnsi="Times New Roman" w:cs="Times New Roman"/>
          <w:b/>
          <w:sz w:val="28"/>
          <w:szCs w:val="28"/>
          <w:lang w:bidi="en-US"/>
        </w:rPr>
      </w:pPr>
      <w:r w:rsidRPr="001D04B9">
        <w:rPr>
          <w:rFonts w:ascii="Times New Roman" w:eastAsia="Calibri" w:hAnsi="Times New Roman" w:cs="Times New Roman"/>
          <w:b/>
          <w:sz w:val="28"/>
          <w:szCs w:val="28"/>
        </w:rPr>
        <w:t xml:space="preserve">Table 19 - </w:t>
      </w:r>
      <w:r w:rsidRPr="001D04B9">
        <w:rPr>
          <w:rFonts w:ascii="Times New Roman" w:eastAsia="Calibri" w:hAnsi="Times New Roman" w:cs="Times New Roman"/>
          <w:b/>
          <w:sz w:val="28"/>
          <w:szCs w:val="28"/>
          <w:lang w:bidi="en-US"/>
        </w:rPr>
        <w:t xml:space="preserve">The results of elemental analysis of </w:t>
      </w:r>
      <w:proofErr w:type="spellStart"/>
      <w:r w:rsidRPr="001D04B9">
        <w:rPr>
          <w:rFonts w:ascii="Times New Roman" w:eastAsia="Calibri" w:hAnsi="Times New Roman" w:cs="Times New Roman"/>
          <w:b/>
          <w:sz w:val="28"/>
          <w:szCs w:val="28"/>
          <w:lang w:bidi="en-US"/>
        </w:rPr>
        <w:t>AAm</w:t>
      </w:r>
      <w:proofErr w:type="spellEnd"/>
      <w:r w:rsidRPr="001D04B9">
        <w:rPr>
          <w:rFonts w:ascii="Times New Roman" w:eastAsia="Calibri" w:hAnsi="Times New Roman" w:cs="Times New Roman"/>
          <w:b/>
          <w:sz w:val="28"/>
          <w:szCs w:val="28"/>
          <w:lang w:bidi="en-US"/>
        </w:rPr>
        <w:t>-APTAC-AMPS microgels</w:t>
      </w:r>
    </w:p>
    <w:p w14:paraId="41956F71" w14:textId="77777777" w:rsidR="00094FFA" w:rsidRPr="001D04B9" w:rsidRDefault="00094FFA" w:rsidP="002E399E">
      <w:pPr>
        <w:spacing w:after="0" w:line="240" w:lineRule="auto"/>
        <w:jc w:val="both"/>
        <w:rPr>
          <w:rFonts w:ascii="Times New Roman" w:eastAsia="Calibri" w:hAnsi="Times New Roman" w:cs="Times New Roman"/>
          <w:sz w:val="28"/>
          <w:szCs w:val="28"/>
        </w:rPr>
      </w:pPr>
    </w:p>
    <w:tbl>
      <w:tblPr>
        <w:tblStyle w:val="a7"/>
        <w:tblW w:w="0" w:type="auto"/>
        <w:jc w:val="center"/>
        <w:tblLook w:val="04A0" w:firstRow="1" w:lastRow="0" w:firstColumn="1" w:lastColumn="0" w:noHBand="0" w:noVBand="1"/>
      </w:tblPr>
      <w:tblGrid>
        <w:gridCol w:w="1068"/>
        <w:gridCol w:w="1140"/>
        <w:gridCol w:w="1103"/>
        <w:gridCol w:w="2207"/>
        <w:gridCol w:w="978"/>
        <w:gridCol w:w="995"/>
        <w:gridCol w:w="995"/>
        <w:gridCol w:w="859"/>
      </w:tblGrid>
      <w:tr w:rsidR="002E399E" w:rsidRPr="001D04B9" w14:paraId="11039945" w14:textId="77777777" w:rsidTr="003226A3">
        <w:trPr>
          <w:jc w:val="center"/>
        </w:trPr>
        <w:tc>
          <w:tcPr>
            <w:tcW w:w="3361" w:type="dxa"/>
            <w:gridSpan w:val="3"/>
            <w:vMerge w:val="restart"/>
            <w:vAlign w:val="center"/>
          </w:tcPr>
          <w:p w14:paraId="1CE116CC"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Initial monomer mixture, mol.%</w:t>
            </w:r>
          </w:p>
        </w:tc>
        <w:tc>
          <w:tcPr>
            <w:tcW w:w="1923" w:type="dxa"/>
            <w:vMerge w:val="restart"/>
            <w:vAlign w:val="center"/>
          </w:tcPr>
          <w:p w14:paraId="0234544C"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Calculated/Found</w:t>
            </w:r>
          </w:p>
        </w:tc>
        <w:tc>
          <w:tcPr>
            <w:tcW w:w="3925" w:type="dxa"/>
            <w:gridSpan w:val="4"/>
            <w:vAlign w:val="center"/>
          </w:tcPr>
          <w:p w14:paraId="2C92A653"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Percentage of elements, wt.%</w:t>
            </w:r>
          </w:p>
        </w:tc>
      </w:tr>
      <w:tr w:rsidR="002E399E" w:rsidRPr="001D04B9" w14:paraId="1E0FF25B" w14:textId="77777777" w:rsidTr="003226A3">
        <w:trPr>
          <w:trHeight w:val="322"/>
          <w:jc w:val="center"/>
        </w:trPr>
        <w:tc>
          <w:tcPr>
            <w:tcW w:w="3361" w:type="dxa"/>
            <w:gridSpan w:val="3"/>
            <w:vMerge/>
            <w:vAlign w:val="center"/>
          </w:tcPr>
          <w:p w14:paraId="521BB1C0" w14:textId="77777777" w:rsidR="002E399E" w:rsidRPr="001D04B9" w:rsidRDefault="002E399E" w:rsidP="002E399E">
            <w:pPr>
              <w:jc w:val="center"/>
              <w:rPr>
                <w:rFonts w:ascii="Times New Roman" w:eastAsia="Calibri" w:hAnsi="Times New Roman" w:cs="Times New Roman"/>
                <w:sz w:val="28"/>
                <w:szCs w:val="28"/>
              </w:rPr>
            </w:pPr>
          </w:p>
        </w:tc>
        <w:tc>
          <w:tcPr>
            <w:tcW w:w="1923" w:type="dxa"/>
            <w:vMerge/>
            <w:vAlign w:val="center"/>
          </w:tcPr>
          <w:p w14:paraId="0B7EE9BF" w14:textId="77777777" w:rsidR="002E399E" w:rsidRPr="001D04B9" w:rsidRDefault="002E399E" w:rsidP="002E399E">
            <w:pPr>
              <w:jc w:val="center"/>
              <w:rPr>
                <w:rFonts w:ascii="Times New Roman" w:eastAsia="Calibri" w:hAnsi="Times New Roman" w:cs="Times New Roman"/>
                <w:sz w:val="28"/>
                <w:szCs w:val="28"/>
              </w:rPr>
            </w:pPr>
          </w:p>
        </w:tc>
        <w:tc>
          <w:tcPr>
            <w:tcW w:w="1015" w:type="dxa"/>
            <w:vMerge w:val="restart"/>
            <w:vAlign w:val="center"/>
          </w:tcPr>
          <w:p w14:paraId="1ED9F372"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H</w:t>
            </w:r>
          </w:p>
        </w:tc>
        <w:tc>
          <w:tcPr>
            <w:tcW w:w="1015" w:type="dxa"/>
            <w:vMerge w:val="restart"/>
            <w:vAlign w:val="center"/>
          </w:tcPr>
          <w:p w14:paraId="2A5D1297"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C</w:t>
            </w:r>
          </w:p>
        </w:tc>
        <w:tc>
          <w:tcPr>
            <w:tcW w:w="1015" w:type="dxa"/>
            <w:vMerge w:val="restart"/>
            <w:vAlign w:val="center"/>
          </w:tcPr>
          <w:p w14:paraId="4F9EEAD8"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N</w:t>
            </w:r>
          </w:p>
        </w:tc>
        <w:tc>
          <w:tcPr>
            <w:tcW w:w="880" w:type="dxa"/>
            <w:vMerge w:val="restart"/>
            <w:vAlign w:val="center"/>
          </w:tcPr>
          <w:p w14:paraId="1EA43EF5"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S</w:t>
            </w:r>
          </w:p>
        </w:tc>
      </w:tr>
      <w:tr w:rsidR="002E399E" w:rsidRPr="001D04B9" w14:paraId="67AFC09E" w14:textId="77777777" w:rsidTr="003226A3">
        <w:trPr>
          <w:trHeight w:val="125"/>
          <w:jc w:val="center"/>
        </w:trPr>
        <w:tc>
          <w:tcPr>
            <w:tcW w:w="1100" w:type="dxa"/>
            <w:vAlign w:val="center"/>
          </w:tcPr>
          <w:p w14:paraId="64D14D1F" w14:textId="77777777" w:rsidR="002E399E" w:rsidRPr="001D04B9" w:rsidRDefault="002E399E" w:rsidP="002E399E">
            <w:pPr>
              <w:jc w:val="center"/>
              <w:rPr>
                <w:rFonts w:ascii="Times New Roman" w:eastAsia="Calibri" w:hAnsi="Times New Roman" w:cs="Times New Roman"/>
                <w:sz w:val="28"/>
                <w:szCs w:val="28"/>
              </w:rPr>
            </w:pPr>
            <w:proofErr w:type="spellStart"/>
            <w:r w:rsidRPr="001D04B9">
              <w:rPr>
                <w:rFonts w:ascii="Times New Roman" w:eastAsia="Calibri" w:hAnsi="Times New Roman" w:cs="Times New Roman"/>
                <w:sz w:val="28"/>
                <w:szCs w:val="28"/>
              </w:rPr>
              <w:t>AAm</w:t>
            </w:r>
            <w:proofErr w:type="spellEnd"/>
          </w:p>
        </w:tc>
        <w:tc>
          <w:tcPr>
            <w:tcW w:w="1141" w:type="dxa"/>
            <w:vAlign w:val="center"/>
          </w:tcPr>
          <w:p w14:paraId="4C8883B7"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APTAC</w:t>
            </w:r>
          </w:p>
        </w:tc>
        <w:tc>
          <w:tcPr>
            <w:tcW w:w="1120" w:type="dxa"/>
            <w:vAlign w:val="center"/>
          </w:tcPr>
          <w:p w14:paraId="2C31DB13"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AMPS</w:t>
            </w:r>
          </w:p>
        </w:tc>
        <w:tc>
          <w:tcPr>
            <w:tcW w:w="1923" w:type="dxa"/>
            <w:vMerge/>
            <w:vAlign w:val="center"/>
          </w:tcPr>
          <w:p w14:paraId="0FAE2858" w14:textId="77777777" w:rsidR="002E399E" w:rsidRPr="001D04B9" w:rsidRDefault="002E399E" w:rsidP="002E399E">
            <w:pPr>
              <w:jc w:val="center"/>
              <w:rPr>
                <w:rFonts w:ascii="Times New Roman" w:eastAsia="Calibri" w:hAnsi="Times New Roman" w:cs="Times New Roman"/>
                <w:sz w:val="28"/>
                <w:szCs w:val="28"/>
              </w:rPr>
            </w:pPr>
          </w:p>
        </w:tc>
        <w:tc>
          <w:tcPr>
            <w:tcW w:w="1015" w:type="dxa"/>
            <w:vMerge/>
            <w:vAlign w:val="center"/>
          </w:tcPr>
          <w:p w14:paraId="274E738A" w14:textId="77777777" w:rsidR="002E399E" w:rsidRPr="001D04B9" w:rsidRDefault="002E399E" w:rsidP="002E399E">
            <w:pPr>
              <w:jc w:val="center"/>
              <w:rPr>
                <w:rFonts w:ascii="Times New Roman" w:eastAsia="Calibri" w:hAnsi="Times New Roman" w:cs="Times New Roman"/>
                <w:sz w:val="28"/>
                <w:szCs w:val="28"/>
              </w:rPr>
            </w:pPr>
          </w:p>
        </w:tc>
        <w:tc>
          <w:tcPr>
            <w:tcW w:w="1015" w:type="dxa"/>
            <w:vMerge/>
            <w:vAlign w:val="center"/>
          </w:tcPr>
          <w:p w14:paraId="07B3381F" w14:textId="77777777" w:rsidR="002E399E" w:rsidRPr="001D04B9" w:rsidRDefault="002E399E" w:rsidP="002E399E">
            <w:pPr>
              <w:jc w:val="center"/>
              <w:rPr>
                <w:rFonts w:ascii="Times New Roman" w:eastAsia="Calibri" w:hAnsi="Times New Roman" w:cs="Times New Roman"/>
                <w:sz w:val="28"/>
                <w:szCs w:val="28"/>
              </w:rPr>
            </w:pPr>
          </w:p>
        </w:tc>
        <w:tc>
          <w:tcPr>
            <w:tcW w:w="1015" w:type="dxa"/>
            <w:vMerge/>
            <w:vAlign w:val="center"/>
          </w:tcPr>
          <w:p w14:paraId="017CBF94" w14:textId="77777777" w:rsidR="002E399E" w:rsidRPr="001D04B9" w:rsidRDefault="002E399E" w:rsidP="002E399E">
            <w:pPr>
              <w:jc w:val="center"/>
              <w:rPr>
                <w:rFonts w:ascii="Times New Roman" w:eastAsia="Calibri" w:hAnsi="Times New Roman" w:cs="Times New Roman"/>
                <w:sz w:val="28"/>
                <w:szCs w:val="28"/>
              </w:rPr>
            </w:pPr>
          </w:p>
        </w:tc>
        <w:tc>
          <w:tcPr>
            <w:tcW w:w="880" w:type="dxa"/>
            <w:vMerge/>
            <w:vAlign w:val="center"/>
          </w:tcPr>
          <w:p w14:paraId="29CE3ABA" w14:textId="77777777" w:rsidR="002E399E" w:rsidRPr="001D04B9" w:rsidRDefault="002E399E" w:rsidP="002E399E">
            <w:pPr>
              <w:jc w:val="center"/>
              <w:rPr>
                <w:rFonts w:ascii="Times New Roman" w:eastAsia="Calibri" w:hAnsi="Times New Roman" w:cs="Times New Roman"/>
                <w:sz w:val="28"/>
                <w:szCs w:val="28"/>
              </w:rPr>
            </w:pPr>
          </w:p>
        </w:tc>
      </w:tr>
      <w:tr w:rsidR="002E399E" w:rsidRPr="001D04B9" w14:paraId="6786EDFD" w14:textId="77777777" w:rsidTr="003226A3">
        <w:trPr>
          <w:jc w:val="center"/>
        </w:trPr>
        <w:tc>
          <w:tcPr>
            <w:tcW w:w="1100" w:type="dxa"/>
            <w:vMerge w:val="restart"/>
            <w:vAlign w:val="center"/>
          </w:tcPr>
          <w:p w14:paraId="5C7D6AF0"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90</w:t>
            </w:r>
          </w:p>
        </w:tc>
        <w:tc>
          <w:tcPr>
            <w:tcW w:w="1141" w:type="dxa"/>
            <w:vMerge w:val="restart"/>
            <w:vAlign w:val="center"/>
          </w:tcPr>
          <w:p w14:paraId="527C732C"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5</w:t>
            </w:r>
          </w:p>
        </w:tc>
        <w:tc>
          <w:tcPr>
            <w:tcW w:w="1120" w:type="dxa"/>
            <w:vMerge w:val="restart"/>
            <w:vAlign w:val="center"/>
          </w:tcPr>
          <w:p w14:paraId="0B5B2DBD"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5</w:t>
            </w:r>
          </w:p>
        </w:tc>
        <w:tc>
          <w:tcPr>
            <w:tcW w:w="1923" w:type="dxa"/>
            <w:vAlign w:val="center"/>
          </w:tcPr>
          <w:p w14:paraId="43F65B77"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Calculated</w:t>
            </w:r>
          </w:p>
        </w:tc>
        <w:tc>
          <w:tcPr>
            <w:tcW w:w="1015" w:type="dxa"/>
            <w:vAlign w:val="center"/>
          </w:tcPr>
          <w:p w14:paraId="5D1FB9B9"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8.05</w:t>
            </w:r>
          </w:p>
        </w:tc>
        <w:tc>
          <w:tcPr>
            <w:tcW w:w="1015" w:type="dxa"/>
            <w:vAlign w:val="center"/>
          </w:tcPr>
          <w:p w14:paraId="2524D1B7"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48.3</w:t>
            </w:r>
          </w:p>
        </w:tc>
        <w:tc>
          <w:tcPr>
            <w:tcW w:w="1015" w:type="dxa"/>
            <w:vAlign w:val="center"/>
          </w:tcPr>
          <w:p w14:paraId="108E155A"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17.15</w:t>
            </w:r>
          </w:p>
        </w:tc>
        <w:tc>
          <w:tcPr>
            <w:tcW w:w="880" w:type="dxa"/>
            <w:vAlign w:val="center"/>
          </w:tcPr>
          <w:p w14:paraId="35D5D631"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1.86</w:t>
            </w:r>
          </w:p>
        </w:tc>
      </w:tr>
      <w:tr w:rsidR="002E399E" w:rsidRPr="001D04B9" w14:paraId="4F73254B" w14:textId="77777777" w:rsidTr="003226A3">
        <w:trPr>
          <w:jc w:val="center"/>
        </w:trPr>
        <w:tc>
          <w:tcPr>
            <w:tcW w:w="1100" w:type="dxa"/>
            <w:vMerge/>
            <w:vAlign w:val="center"/>
          </w:tcPr>
          <w:p w14:paraId="3E64FB18" w14:textId="77777777" w:rsidR="002E399E" w:rsidRPr="001D04B9" w:rsidRDefault="002E399E" w:rsidP="002E399E">
            <w:pPr>
              <w:jc w:val="center"/>
              <w:rPr>
                <w:rFonts w:ascii="Times New Roman" w:eastAsia="Calibri" w:hAnsi="Times New Roman" w:cs="Times New Roman"/>
                <w:sz w:val="28"/>
                <w:szCs w:val="28"/>
              </w:rPr>
            </w:pPr>
          </w:p>
        </w:tc>
        <w:tc>
          <w:tcPr>
            <w:tcW w:w="1141" w:type="dxa"/>
            <w:vMerge/>
            <w:vAlign w:val="center"/>
          </w:tcPr>
          <w:p w14:paraId="4301AF0C" w14:textId="77777777" w:rsidR="002E399E" w:rsidRPr="001D04B9" w:rsidRDefault="002E399E" w:rsidP="002E399E">
            <w:pPr>
              <w:jc w:val="center"/>
              <w:rPr>
                <w:rFonts w:ascii="Times New Roman" w:eastAsia="Calibri" w:hAnsi="Times New Roman" w:cs="Times New Roman"/>
                <w:sz w:val="28"/>
                <w:szCs w:val="28"/>
              </w:rPr>
            </w:pPr>
          </w:p>
        </w:tc>
        <w:tc>
          <w:tcPr>
            <w:tcW w:w="1120" w:type="dxa"/>
            <w:vMerge/>
            <w:vAlign w:val="center"/>
          </w:tcPr>
          <w:p w14:paraId="32A52558" w14:textId="77777777" w:rsidR="002E399E" w:rsidRPr="001D04B9" w:rsidRDefault="002E399E" w:rsidP="002E399E">
            <w:pPr>
              <w:jc w:val="center"/>
              <w:rPr>
                <w:rFonts w:ascii="Times New Roman" w:eastAsia="Calibri" w:hAnsi="Times New Roman" w:cs="Times New Roman"/>
                <w:sz w:val="28"/>
                <w:szCs w:val="28"/>
              </w:rPr>
            </w:pPr>
          </w:p>
        </w:tc>
        <w:tc>
          <w:tcPr>
            <w:tcW w:w="1923" w:type="dxa"/>
            <w:vAlign w:val="center"/>
          </w:tcPr>
          <w:p w14:paraId="04966D79"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Found</w:t>
            </w:r>
          </w:p>
        </w:tc>
        <w:tc>
          <w:tcPr>
            <w:tcW w:w="1015" w:type="dxa"/>
            <w:vAlign w:val="center"/>
          </w:tcPr>
          <w:p w14:paraId="19F27FE5"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6.86</w:t>
            </w:r>
          </w:p>
        </w:tc>
        <w:tc>
          <w:tcPr>
            <w:tcW w:w="1015" w:type="dxa"/>
            <w:vAlign w:val="center"/>
          </w:tcPr>
          <w:p w14:paraId="07212BDE"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44.59</w:t>
            </w:r>
          </w:p>
        </w:tc>
        <w:tc>
          <w:tcPr>
            <w:tcW w:w="1015" w:type="dxa"/>
            <w:vAlign w:val="center"/>
          </w:tcPr>
          <w:p w14:paraId="1E9C958E"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14.96</w:t>
            </w:r>
          </w:p>
        </w:tc>
        <w:tc>
          <w:tcPr>
            <w:tcW w:w="880" w:type="dxa"/>
            <w:vAlign w:val="center"/>
          </w:tcPr>
          <w:p w14:paraId="78221B02"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1.68</w:t>
            </w:r>
          </w:p>
        </w:tc>
      </w:tr>
      <w:tr w:rsidR="002E399E" w:rsidRPr="001D04B9" w14:paraId="77F51F4F" w14:textId="77777777" w:rsidTr="003226A3">
        <w:trPr>
          <w:jc w:val="center"/>
        </w:trPr>
        <w:tc>
          <w:tcPr>
            <w:tcW w:w="1100" w:type="dxa"/>
            <w:vMerge w:val="restart"/>
            <w:vAlign w:val="center"/>
          </w:tcPr>
          <w:p w14:paraId="0F6A9AF8"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80</w:t>
            </w:r>
          </w:p>
        </w:tc>
        <w:tc>
          <w:tcPr>
            <w:tcW w:w="1141" w:type="dxa"/>
            <w:vMerge w:val="restart"/>
            <w:vAlign w:val="center"/>
          </w:tcPr>
          <w:p w14:paraId="07C7E514"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10</w:t>
            </w:r>
          </w:p>
        </w:tc>
        <w:tc>
          <w:tcPr>
            <w:tcW w:w="1120" w:type="dxa"/>
            <w:vMerge w:val="restart"/>
            <w:vAlign w:val="center"/>
          </w:tcPr>
          <w:p w14:paraId="1AABE099"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10</w:t>
            </w:r>
          </w:p>
        </w:tc>
        <w:tc>
          <w:tcPr>
            <w:tcW w:w="1923" w:type="dxa"/>
            <w:vAlign w:val="center"/>
          </w:tcPr>
          <w:p w14:paraId="4ED40720"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Calculated</w:t>
            </w:r>
          </w:p>
        </w:tc>
        <w:tc>
          <w:tcPr>
            <w:tcW w:w="1015" w:type="dxa"/>
            <w:vAlign w:val="center"/>
          </w:tcPr>
          <w:p w14:paraId="372243A6"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7.14</w:t>
            </w:r>
          </w:p>
        </w:tc>
        <w:tc>
          <w:tcPr>
            <w:tcW w:w="1015" w:type="dxa"/>
            <w:vAlign w:val="center"/>
          </w:tcPr>
          <w:p w14:paraId="3889F5CC"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46.59</w:t>
            </w:r>
          </w:p>
        </w:tc>
        <w:tc>
          <w:tcPr>
            <w:tcW w:w="1015" w:type="dxa"/>
            <w:vAlign w:val="center"/>
          </w:tcPr>
          <w:p w14:paraId="1FA75952"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15.32</w:t>
            </w:r>
          </w:p>
        </w:tc>
        <w:tc>
          <w:tcPr>
            <w:tcW w:w="880" w:type="dxa"/>
            <w:vAlign w:val="center"/>
          </w:tcPr>
          <w:p w14:paraId="721A59D4"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3.18</w:t>
            </w:r>
          </w:p>
        </w:tc>
      </w:tr>
      <w:tr w:rsidR="002E399E" w:rsidRPr="001D04B9" w14:paraId="0560CAE3" w14:textId="77777777" w:rsidTr="003226A3">
        <w:trPr>
          <w:jc w:val="center"/>
        </w:trPr>
        <w:tc>
          <w:tcPr>
            <w:tcW w:w="1100" w:type="dxa"/>
            <w:vMerge/>
            <w:vAlign w:val="center"/>
          </w:tcPr>
          <w:p w14:paraId="11BF1F4D" w14:textId="77777777" w:rsidR="002E399E" w:rsidRPr="001D04B9" w:rsidRDefault="002E399E" w:rsidP="002E399E">
            <w:pPr>
              <w:jc w:val="center"/>
              <w:rPr>
                <w:rFonts w:ascii="Times New Roman" w:eastAsia="Calibri" w:hAnsi="Times New Roman" w:cs="Times New Roman"/>
                <w:sz w:val="28"/>
                <w:szCs w:val="28"/>
              </w:rPr>
            </w:pPr>
          </w:p>
        </w:tc>
        <w:tc>
          <w:tcPr>
            <w:tcW w:w="1141" w:type="dxa"/>
            <w:vMerge/>
            <w:vAlign w:val="center"/>
          </w:tcPr>
          <w:p w14:paraId="6C207B5A" w14:textId="77777777" w:rsidR="002E399E" w:rsidRPr="001D04B9" w:rsidRDefault="002E399E" w:rsidP="002E399E">
            <w:pPr>
              <w:jc w:val="center"/>
              <w:rPr>
                <w:rFonts w:ascii="Times New Roman" w:eastAsia="Calibri" w:hAnsi="Times New Roman" w:cs="Times New Roman"/>
                <w:sz w:val="28"/>
                <w:szCs w:val="28"/>
              </w:rPr>
            </w:pPr>
          </w:p>
        </w:tc>
        <w:tc>
          <w:tcPr>
            <w:tcW w:w="1120" w:type="dxa"/>
            <w:vMerge/>
            <w:vAlign w:val="center"/>
          </w:tcPr>
          <w:p w14:paraId="3529163F" w14:textId="77777777" w:rsidR="002E399E" w:rsidRPr="001D04B9" w:rsidRDefault="002E399E" w:rsidP="002E399E">
            <w:pPr>
              <w:jc w:val="center"/>
              <w:rPr>
                <w:rFonts w:ascii="Times New Roman" w:eastAsia="Calibri" w:hAnsi="Times New Roman" w:cs="Times New Roman"/>
                <w:sz w:val="28"/>
                <w:szCs w:val="28"/>
              </w:rPr>
            </w:pPr>
          </w:p>
        </w:tc>
        <w:tc>
          <w:tcPr>
            <w:tcW w:w="1923" w:type="dxa"/>
            <w:vAlign w:val="center"/>
          </w:tcPr>
          <w:p w14:paraId="04472DC1"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Found</w:t>
            </w:r>
          </w:p>
        </w:tc>
        <w:tc>
          <w:tcPr>
            <w:tcW w:w="1015" w:type="dxa"/>
            <w:vAlign w:val="center"/>
          </w:tcPr>
          <w:p w14:paraId="39B307CD"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7.09</w:t>
            </w:r>
          </w:p>
        </w:tc>
        <w:tc>
          <w:tcPr>
            <w:tcW w:w="1015" w:type="dxa"/>
            <w:vAlign w:val="center"/>
          </w:tcPr>
          <w:p w14:paraId="243F1047"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44.2</w:t>
            </w:r>
          </w:p>
        </w:tc>
        <w:tc>
          <w:tcPr>
            <w:tcW w:w="1015" w:type="dxa"/>
            <w:vAlign w:val="center"/>
          </w:tcPr>
          <w:p w14:paraId="22602E3D"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13.48</w:t>
            </w:r>
          </w:p>
        </w:tc>
        <w:tc>
          <w:tcPr>
            <w:tcW w:w="880" w:type="dxa"/>
            <w:vAlign w:val="center"/>
          </w:tcPr>
          <w:p w14:paraId="5EDAA7B6"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3.12</w:t>
            </w:r>
          </w:p>
        </w:tc>
      </w:tr>
      <w:tr w:rsidR="002E399E" w:rsidRPr="001D04B9" w14:paraId="204E19D5" w14:textId="77777777" w:rsidTr="003226A3">
        <w:trPr>
          <w:jc w:val="center"/>
        </w:trPr>
        <w:tc>
          <w:tcPr>
            <w:tcW w:w="1100" w:type="dxa"/>
            <w:vMerge w:val="restart"/>
            <w:vAlign w:val="center"/>
          </w:tcPr>
          <w:p w14:paraId="6D540ACD"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70</w:t>
            </w:r>
          </w:p>
        </w:tc>
        <w:tc>
          <w:tcPr>
            <w:tcW w:w="1141" w:type="dxa"/>
            <w:vMerge w:val="restart"/>
            <w:vAlign w:val="center"/>
          </w:tcPr>
          <w:p w14:paraId="4C2F5E59"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15</w:t>
            </w:r>
          </w:p>
        </w:tc>
        <w:tc>
          <w:tcPr>
            <w:tcW w:w="1120" w:type="dxa"/>
            <w:vMerge w:val="restart"/>
            <w:vAlign w:val="center"/>
          </w:tcPr>
          <w:p w14:paraId="50434A2F"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15</w:t>
            </w:r>
          </w:p>
        </w:tc>
        <w:tc>
          <w:tcPr>
            <w:tcW w:w="1923" w:type="dxa"/>
            <w:vAlign w:val="center"/>
          </w:tcPr>
          <w:p w14:paraId="4081BC59"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Calculated</w:t>
            </w:r>
          </w:p>
        </w:tc>
        <w:tc>
          <w:tcPr>
            <w:tcW w:w="1015" w:type="dxa"/>
            <w:vAlign w:val="center"/>
          </w:tcPr>
          <w:p w14:paraId="4C2382EA"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6.25</w:t>
            </w:r>
          </w:p>
        </w:tc>
        <w:tc>
          <w:tcPr>
            <w:tcW w:w="1015" w:type="dxa"/>
            <w:vAlign w:val="center"/>
          </w:tcPr>
          <w:p w14:paraId="09622A05"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45.33</w:t>
            </w:r>
          </w:p>
        </w:tc>
        <w:tc>
          <w:tcPr>
            <w:tcW w:w="1015" w:type="dxa"/>
            <w:vAlign w:val="center"/>
          </w:tcPr>
          <w:p w14:paraId="15F2C195"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13.98</w:t>
            </w:r>
          </w:p>
        </w:tc>
        <w:tc>
          <w:tcPr>
            <w:tcW w:w="880" w:type="dxa"/>
            <w:vAlign w:val="center"/>
          </w:tcPr>
          <w:p w14:paraId="1CF93AB6"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4.16</w:t>
            </w:r>
          </w:p>
        </w:tc>
      </w:tr>
      <w:tr w:rsidR="002E399E" w:rsidRPr="001D04B9" w14:paraId="6CDAC086" w14:textId="77777777" w:rsidTr="003226A3">
        <w:trPr>
          <w:jc w:val="center"/>
        </w:trPr>
        <w:tc>
          <w:tcPr>
            <w:tcW w:w="1100" w:type="dxa"/>
            <w:vMerge/>
            <w:vAlign w:val="center"/>
          </w:tcPr>
          <w:p w14:paraId="6F41BF51" w14:textId="77777777" w:rsidR="002E399E" w:rsidRPr="001D04B9" w:rsidRDefault="002E399E" w:rsidP="002E399E">
            <w:pPr>
              <w:jc w:val="center"/>
              <w:rPr>
                <w:rFonts w:ascii="Times New Roman" w:eastAsia="Calibri" w:hAnsi="Times New Roman" w:cs="Times New Roman"/>
                <w:sz w:val="28"/>
                <w:szCs w:val="28"/>
              </w:rPr>
            </w:pPr>
          </w:p>
        </w:tc>
        <w:tc>
          <w:tcPr>
            <w:tcW w:w="1141" w:type="dxa"/>
            <w:vMerge/>
            <w:vAlign w:val="center"/>
          </w:tcPr>
          <w:p w14:paraId="48557672" w14:textId="77777777" w:rsidR="002E399E" w:rsidRPr="001D04B9" w:rsidRDefault="002E399E" w:rsidP="002E399E">
            <w:pPr>
              <w:jc w:val="center"/>
              <w:rPr>
                <w:rFonts w:ascii="Times New Roman" w:eastAsia="Calibri" w:hAnsi="Times New Roman" w:cs="Times New Roman"/>
                <w:sz w:val="28"/>
                <w:szCs w:val="28"/>
              </w:rPr>
            </w:pPr>
          </w:p>
        </w:tc>
        <w:tc>
          <w:tcPr>
            <w:tcW w:w="1120" w:type="dxa"/>
            <w:vMerge/>
            <w:vAlign w:val="center"/>
          </w:tcPr>
          <w:p w14:paraId="11ADBC2C" w14:textId="77777777" w:rsidR="002E399E" w:rsidRPr="001D04B9" w:rsidRDefault="002E399E" w:rsidP="002E399E">
            <w:pPr>
              <w:jc w:val="center"/>
              <w:rPr>
                <w:rFonts w:ascii="Times New Roman" w:eastAsia="Calibri" w:hAnsi="Times New Roman" w:cs="Times New Roman"/>
                <w:sz w:val="28"/>
                <w:szCs w:val="28"/>
              </w:rPr>
            </w:pPr>
          </w:p>
        </w:tc>
        <w:tc>
          <w:tcPr>
            <w:tcW w:w="1923" w:type="dxa"/>
            <w:vAlign w:val="center"/>
          </w:tcPr>
          <w:p w14:paraId="5118A5C5"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Found</w:t>
            </w:r>
          </w:p>
        </w:tc>
        <w:tc>
          <w:tcPr>
            <w:tcW w:w="1015" w:type="dxa"/>
            <w:vAlign w:val="center"/>
          </w:tcPr>
          <w:p w14:paraId="399C62D7" w14:textId="2506EB57" w:rsidR="002E399E" w:rsidRPr="001D04B9" w:rsidRDefault="002E399E" w:rsidP="00BA77FF">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7.39</w:t>
            </w:r>
          </w:p>
        </w:tc>
        <w:tc>
          <w:tcPr>
            <w:tcW w:w="1015" w:type="dxa"/>
            <w:vAlign w:val="center"/>
          </w:tcPr>
          <w:p w14:paraId="3F8897A4"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44.33</w:t>
            </w:r>
          </w:p>
        </w:tc>
        <w:tc>
          <w:tcPr>
            <w:tcW w:w="1015" w:type="dxa"/>
            <w:vAlign w:val="center"/>
          </w:tcPr>
          <w:p w14:paraId="762E37A1"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12.79</w:t>
            </w:r>
          </w:p>
        </w:tc>
        <w:tc>
          <w:tcPr>
            <w:tcW w:w="880" w:type="dxa"/>
            <w:vAlign w:val="center"/>
          </w:tcPr>
          <w:p w14:paraId="66191F83" w14:textId="77777777" w:rsidR="002E399E" w:rsidRPr="001D04B9" w:rsidRDefault="002E399E" w:rsidP="002E399E">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3.87</w:t>
            </w:r>
          </w:p>
        </w:tc>
      </w:tr>
    </w:tbl>
    <w:p w14:paraId="1F18D004" w14:textId="77777777" w:rsidR="002E399E" w:rsidRPr="001D04B9" w:rsidRDefault="002E399E" w:rsidP="002E399E">
      <w:pPr>
        <w:spacing w:after="0" w:line="240" w:lineRule="auto"/>
        <w:jc w:val="both"/>
        <w:rPr>
          <w:rFonts w:ascii="Times New Roman" w:eastAsia="Calibri" w:hAnsi="Times New Roman" w:cs="Times New Roman"/>
          <w:sz w:val="28"/>
          <w:szCs w:val="28"/>
        </w:rPr>
      </w:pPr>
    </w:p>
    <w:p w14:paraId="15F0DC55" w14:textId="77777777" w:rsidR="00E909B6" w:rsidRPr="001D04B9" w:rsidRDefault="00E909B6" w:rsidP="008A6C61">
      <w:pPr>
        <w:spacing w:after="0" w:line="240" w:lineRule="auto"/>
        <w:ind w:firstLine="708"/>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Fi</w:t>
      </w:r>
      <w:r w:rsidR="00A96DD4" w:rsidRPr="001D04B9">
        <w:rPr>
          <w:rFonts w:ascii="Times New Roman" w:eastAsia="Calibri" w:hAnsi="Times New Roman" w:cs="Times New Roman"/>
          <w:sz w:val="28"/>
          <w:szCs w:val="28"/>
        </w:rPr>
        <w:t>gure 58</w:t>
      </w:r>
      <w:r w:rsidRPr="001D04B9">
        <w:rPr>
          <w:rFonts w:ascii="Times New Roman" w:eastAsia="Calibri" w:hAnsi="Times New Roman" w:cs="Times New Roman"/>
          <w:sz w:val="28"/>
          <w:szCs w:val="28"/>
        </w:rPr>
        <w:t xml:space="preserve"> shows the FTIR spectra of </w:t>
      </w:r>
      <w:proofErr w:type="spellStart"/>
      <w:r w:rsidRPr="001D04B9">
        <w:rPr>
          <w:rFonts w:ascii="Times New Roman" w:eastAsia="Calibri" w:hAnsi="Times New Roman" w:cs="Times New Roman"/>
          <w:sz w:val="28"/>
          <w:szCs w:val="28"/>
        </w:rPr>
        <w:t>AAm</w:t>
      </w:r>
      <w:proofErr w:type="spellEnd"/>
      <w:r w:rsidRPr="001D04B9">
        <w:rPr>
          <w:rFonts w:ascii="Times New Roman" w:eastAsia="Calibri" w:hAnsi="Times New Roman" w:cs="Times New Roman"/>
          <w:sz w:val="28"/>
          <w:szCs w:val="28"/>
        </w:rPr>
        <w:t>-APTAC-AMPS polyampholyte microgels. The broad absorption band in the region of 3200–3500 cm</w:t>
      </w:r>
      <w:r w:rsidRPr="001D04B9">
        <w:rPr>
          <w:rFonts w:ascii="Times New Roman" w:eastAsia="Calibri" w:hAnsi="Times New Roman" w:cs="Times New Roman"/>
          <w:sz w:val="28"/>
          <w:szCs w:val="28"/>
          <w:vertAlign w:val="superscript"/>
        </w:rPr>
        <w:t xml:space="preserve">–1 </w:t>
      </w:r>
      <w:r w:rsidRPr="001D04B9">
        <w:rPr>
          <w:rFonts w:ascii="Times New Roman" w:eastAsia="Calibri" w:hAnsi="Times New Roman" w:cs="Times New Roman"/>
          <w:sz w:val="28"/>
          <w:szCs w:val="28"/>
        </w:rPr>
        <w:t>corresponds to the secondary and tertiary amine groups, and the absorption bands in the region of 2800–3000 cm</w:t>
      </w:r>
      <w:r w:rsidRPr="001D04B9">
        <w:rPr>
          <w:rFonts w:ascii="Times New Roman" w:eastAsia="Calibri" w:hAnsi="Times New Roman" w:cs="Times New Roman"/>
          <w:sz w:val="28"/>
          <w:szCs w:val="28"/>
          <w:vertAlign w:val="superscript"/>
        </w:rPr>
        <w:t>–1</w:t>
      </w:r>
      <w:r w:rsidRPr="001D04B9">
        <w:rPr>
          <w:rFonts w:ascii="Times New Roman" w:eastAsia="Calibri" w:hAnsi="Times New Roman" w:cs="Times New Roman"/>
          <w:sz w:val="28"/>
          <w:szCs w:val="28"/>
        </w:rPr>
        <w:t xml:space="preserve"> correspond to the asymmetric and symmetric vibrations of CH groups. The absorption bands at 1630 and 1590 cm</w:t>
      </w:r>
      <w:r w:rsidRPr="001D04B9">
        <w:rPr>
          <w:rFonts w:ascii="Times New Roman" w:eastAsia="Calibri" w:hAnsi="Times New Roman" w:cs="Times New Roman"/>
          <w:sz w:val="28"/>
          <w:szCs w:val="28"/>
          <w:vertAlign w:val="superscript"/>
        </w:rPr>
        <w:t>-1</w:t>
      </w:r>
      <w:r w:rsidRPr="001D04B9">
        <w:rPr>
          <w:rFonts w:ascii="Times New Roman" w:eastAsia="Calibri" w:hAnsi="Times New Roman" w:cs="Times New Roman"/>
          <w:sz w:val="28"/>
          <w:szCs w:val="28"/>
        </w:rPr>
        <w:t xml:space="preserve"> belong to the vibrations of the N-substituted groups, which are the amide I and amide II groups, respectively. The absorption band at 1450 cm</w:t>
      </w:r>
      <w:r w:rsidRPr="001D04B9">
        <w:rPr>
          <w:rFonts w:ascii="Times New Roman" w:eastAsia="Calibri" w:hAnsi="Times New Roman" w:cs="Times New Roman"/>
          <w:sz w:val="28"/>
          <w:szCs w:val="28"/>
          <w:vertAlign w:val="superscript"/>
        </w:rPr>
        <w:t>-1</w:t>
      </w:r>
      <w:r w:rsidRPr="001D04B9">
        <w:rPr>
          <w:rFonts w:ascii="Times New Roman" w:eastAsia="Calibri" w:hAnsi="Times New Roman" w:cs="Times New Roman"/>
          <w:sz w:val="28"/>
          <w:szCs w:val="28"/>
        </w:rPr>
        <w:t xml:space="preserve"> is characteristic of the bending vibrations of the CH groups. The absorption band at 1430 cm</w:t>
      </w:r>
      <w:r w:rsidRPr="001D04B9">
        <w:rPr>
          <w:rFonts w:ascii="Times New Roman" w:eastAsia="Calibri" w:hAnsi="Times New Roman" w:cs="Times New Roman"/>
          <w:sz w:val="28"/>
          <w:szCs w:val="28"/>
          <w:vertAlign w:val="superscript"/>
        </w:rPr>
        <w:t>-1</w:t>
      </w:r>
      <w:r w:rsidRPr="001D04B9">
        <w:rPr>
          <w:rFonts w:ascii="Times New Roman" w:eastAsia="Calibri" w:hAnsi="Times New Roman" w:cs="Times New Roman"/>
          <w:sz w:val="28"/>
          <w:szCs w:val="28"/>
        </w:rPr>
        <w:t xml:space="preserve"> corresponds to the vibrations of the C-N groups. Finally, the absorption band in the region of 1040 cm</w:t>
      </w:r>
      <w:r w:rsidRPr="001D04B9">
        <w:rPr>
          <w:rFonts w:ascii="Times New Roman" w:eastAsia="Calibri" w:hAnsi="Times New Roman" w:cs="Times New Roman"/>
          <w:sz w:val="28"/>
          <w:szCs w:val="28"/>
          <w:vertAlign w:val="superscript"/>
        </w:rPr>
        <w:t>-1</w:t>
      </w:r>
      <w:r w:rsidRPr="001D04B9">
        <w:rPr>
          <w:rFonts w:ascii="Times New Roman" w:eastAsia="Calibri" w:hAnsi="Times New Roman" w:cs="Times New Roman"/>
          <w:sz w:val="28"/>
          <w:szCs w:val="28"/>
        </w:rPr>
        <w:t xml:space="preserve"> corresponds to the fluctuations of the S=O groups of the AMPS units.</w:t>
      </w:r>
    </w:p>
    <w:p w14:paraId="5441692B" w14:textId="77777777" w:rsidR="00E909B6" w:rsidRPr="001D04B9" w:rsidRDefault="00E909B6" w:rsidP="00E909B6">
      <w:pPr>
        <w:spacing w:after="0" w:line="240" w:lineRule="auto"/>
        <w:jc w:val="both"/>
        <w:rPr>
          <w:rFonts w:ascii="Times New Roman" w:eastAsia="Calibri" w:hAnsi="Times New Roman" w:cs="Times New Roman"/>
          <w:sz w:val="28"/>
          <w:szCs w:val="28"/>
        </w:rPr>
      </w:pPr>
    </w:p>
    <w:tbl>
      <w:tblPr>
        <w:tblStyle w:val="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E909B6" w:rsidRPr="001D04B9" w14:paraId="1642FAA1" w14:textId="77777777" w:rsidTr="00E909B6">
        <w:tc>
          <w:tcPr>
            <w:tcW w:w="9345" w:type="dxa"/>
          </w:tcPr>
          <w:p w14:paraId="6C6C6A9D" w14:textId="77777777" w:rsidR="00E909B6" w:rsidRPr="001D04B9" w:rsidRDefault="00E909B6" w:rsidP="00E909B6">
            <w:pPr>
              <w:jc w:val="center"/>
              <w:rPr>
                <w:rFonts w:ascii="Times New Roman" w:eastAsia="Calibri" w:hAnsi="Times New Roman" w:cs="Times New Roman"/>
                <w:sz w:val="28"/>
                <w:szCs w:val="28"/>
              </w:rPr>
            </w:pPr>
            <w:r w:rsidRPr="001D04B9">
              <w:rPr>
                <w:rFonts w:ascii="Times New Roman" w:eastAsia="Calibri" w:hAnsi="Times New Roman" w:cs="Times New Roman"/>
                <w:sz w:val="24"/>
                <w:szCs w:val="24"/>
              </w:rPr>
              <w:object w:dxaOrig="6555" w:dyaOrig="4608" w14:anchorId="2D950908">
                <v:shape id="_x0000_i1085" type="#_x0000_t75" style="width:439.5pt;height:309.5pt" o:ole="">
                  <v:imagedata r:id="rId147" o:title=""/>
                </v:shape>
                <o:OLEObject Type="Embed" ProgID="Origin50.Graph" ShapeID="_x0000_i1085" DrawAspect="Content" ObjectID="_1771835718" r:id="rId148"/>
              </w:object>
            </w:r>
          </w:p>
        </w:tc>
      </w:tr>
      <w:tr w:rsidR="00E909B6" w:rsidRPr="001D04B9" w14:paraId="64292E16" w14:textId="77777777" w:rsidTr="00E909B6">
        <w:tc>
          <w:tcPr>
            <w:tcW w:w="9345" w:type="dxa"/>
          </w:tcPr>
          <w:p w14:paraId="2295B40D" w14:textId="77777777" w:rsidR="00E909B6" w:rsidRPr="001D04B9" w:rsidRDefault="00A96DD4" w:rsidP="00E909B6">
            <w:pPr>
              <w:jc w:val="center"/>
              <w:rPr>
                <w:rFonts w:ascii="Times New Roman" w:eastAsia="Calibri" w:hAnsi="Times New Roman" w:cs="Times New Roman"/>
                <w:b/>
                <w:sz w:val="28"/>
                <w:szCs w:val="28"/>
              </w:rPr>
            </w:pPr>
            <w:r w:rsidRPr="001D04B9">
              <w:rPr>
                <w:rFonts w:ascii="Times New Roman" w:eastAsia="Calibri" w:hAnsi="Times New Roman" w:cs="Times New Roman"/>
                <w:b/>
                <w:sz w:val="28"/>
                <w:szCs w:val="28"/>
              </w:rPr>
              <w:t>Figure 58</w:t>
            </w:r>
            <w:r w:rsidR="00C64874" w:rsidRPr="001D04B9">
              <w:rPr>
                <w:rFonts w:ascii="Times New Roman" w:eastAsia="Calibri" w:hAnsi="Times New Roman" w:cs="Times New Roman"/>
                <w:b/>
                <w:sz w:val="28"/>
                <w:szCs w:val="28"/>
              </w:rPr>
              <w:t xml:space="preserve"> -</w:t>
            </w:r>
            <w:r w:rsidR="00E909B6" w:rsidRPr="001D04B9">
              <w:rPr>
                <w:rFonts w:ascii="Times New Roman" w:eastAsia="Calibri" w:hAnsi="Times New Roman" w:cs="Times New Roman"/>
                <w:b/>
                <w:sz w:val="28"/>
                <w:szCs w:val="28"/>
              </w:rPr>
              <w:t xml:space="preserve"> FTIR spectra of </w:t>
            </w:r>
            <w:proofErr w:type="spellStart"/>
            <w:r w:rsidR="00E909B6" w:rsidRPr="001D04B9">
              <w:rPr>
                <w:rFonts w:ascii="Times New Roman" w:eastAsia="Calibri" w:hAnsi="Times New Roman" w:cs="Times New Roman"/>
                <w:b/>
                <w:sz w:val="28"/>
                <w:szCs w:val="28"/>
              </w:rPr>
              <w:t>AAm</w:t>
            </w:r>
            <w:proofErr w:type="spellEnd"/>
            <w:r w:rsidR="00E909B6" w:rsidRPr="001D04B9">
              <w:rPr>
                <w:rFonts w:ascii="Times New Roman" w:eastAsia="Calibri" w:hAnsi="Times New Roman" w:cs="Times New Roman"/>
                <w:b/>
                <w:sz w:val="28"/>
                <w:szCs w:val="28"/>
              </w:rPr>
              <w:t>-APTAC-AMPS microgels</w:t>
            </w:r>
          </w:p>
        </w:tc>
      </w:tr>
    </w:tbl>
    <w:p w14:paraId="1AD9FA41" w14:textId="77777777" w:rsidR="00E909B6" w:rsidRPr="001D04B9" w:rsidRDefault="00E909B6" w:rsidP="00E909B6">
      <w:pPr>
        <w:spacing w:after="0" w:line="240" w:lineRule="auto"/>
        <w:jc w:val="both"/>
        <w:rPr>
          <w:rFonts w:ascii="Times New Roman" w:eastAsia="Calibri" w:hAnsi="Times New Roman" w:cs="Times New Roman"/>
          <w:sz w:val="28"/>
          <w:szCs w:val="28"/>
        </w:rPr>
      </w:pPr>
    </w:p>
    <w:p w14:paraId="3762578C" w14:textId="77777777" w:rsidR="00E909B6" w:rsidRPr="001D04B9" w:rsidRDefault="00E909B6" w:rsidP="008A6C61">
      <w:pPr>
        <w:spacing w:after="0" w:line="240" w:lineRule="auto"/>
        <w:ind w:firstLine="708"/>
        <w:jc w:val="both"/>
        <w:rPr>
          <w:rFonts w:ascii="Times New Roman" w:eastAsia="Calibri" w:hAnsi="Times New Roman" w:cs="Times New Roman"/>
          <w:sz w:val="28"/>
          <w:szCs w:val="28"/>
        </w:rPr>
      </w:pPr>
      <w:bookmarkStart w:id="42" w:name="_Hlk122385283"/>
      <w:r w:rsidRPr="001D04B9">
        <w:rPr>
          <w:rFonts w:ascii="Times New Roman" w:eastAsia="Calibri" w:hAnsi="Times New Roman" w:cs="Times New Roman"/>
          <w:sz w:val="28"/>
          <w:szCs w:val="28"/>
        </w:rPr>
        <w:t>The most attention was paid to the AAm</w:t>
      </w:r>
      <w:r w:rsidRPr="001D04B9">
        <w:rPr>
          <w:rFonts w:ascii="Times New Roman" w:eastAsia="Calibri" w:hAnsi="Times New Roman" w:cs="Times New Roman"/>
          <w:sz w:val="28"/>
          <w:szCs w:val="28"/>
          <w:vertAlign w:val="subscript"/>
        </w:rPr>
        <w:t>80</w:t>
      </w:r>
      <w:r w:rsidRPr="001D04B9">
        <w:rPr>
          <w:rFonts w:ascii="Times New Roman" w:eastAsia="Calibri" w:hAnsi="Times New Roman" w:cs="Times New Roman"/>
          <w:sz w:val="28"/>
          <w:szCs w:val="28"/>
        </w:rPr>
        <w:t>-APTAC</w:t>
      </w:r>
      <w:r w:rsidRPr="001D04B9">
        <w:rPr>
          <w:rFonts w:ascii="Times New Roman" w:eastAsia="Calibri" w:hAnsi="Times New Roman" w:cs="Times New Roman"/>
          <w:sz w:val="28"/>
          <w:szCs w:val="28"/>
          <w:vertAlign w:val="subscript"/>
        </w:rPr>
        <w:t>10</w:t>
      </w:r>
      <w:r w:rsidRPr="001D04B9">
        <w:rPr>
          <w:rFonts w:ascii="Times New Roman" w:eastAsia="Calibri" w:hAnsi="Times New Roman" w:cs="Times New Roman"/>
          <w:sz w:val="28"/>
          <w:szCs w:val="28"/>
        </w:rPr>
        <w:t>-AMPS</w:t>
      </w:r>
      <w:r w:rsidRPr="001D04B9">
        <w:rPr>
          <w:rFonts w:ascii="Times New Roman" w:eastAsia="Calibri" w:hAnsi="Times New Roman" w:cs="Times New Roman"/>
          <w:sz w:val="28"/>
          <w:szCs w:val="28"/>
          <w:vertAlign w:val="subscript"/>
        </w:rPr>
        <w:t>10</w:t>
      </w:r>
      <w:r w:rsidRPr="001D04B9">
        <w:rPr>
          <w:rFonts w:ascii="Times New Roman" w:eastAsia="Calibri" w:hAnsi="Times New Roman" w:cs="Times New Roman"/>
          <w:sz w:val="28"/>
          <w:szCs w:val="28"/>
        </w:rPr>
        <w:t xml:space="preserve"> microgel because its linear analog showed the best swelling capacity and the </w:t>
      </w:r>
      <w:proofErr w:type="spellStart"/>
      <w:r w:rsidRPr="001D04B9">
        <w:rPr>
          <w:rFonts w:ascii="Times New Roman" w:eastAsia="Calibri" w:hAnsi="Times New Roman" w:cs="Times New Roman"/>
          <w:sz w:val="28"/>
          <w:szCs w:val="28"/>
        </w:rPr>
        <w:t>viscosifying</w:t>
      </w:r>
      <w:proofErr w:type="spellEnd"/>
      <w:r w:rsidRPr="001D04B9">
        <w:rPr>
          <w:rFonts w:ascii="Times New Roman" w:eastAsia="Calibri" w:hAnsi="Times New Roman" w:cs="Times New Roman"/>
          <w:sz w:val="28"/>
          <w:szCs w:val="28"/>
        </w:rPr>
        <w:t xml:space="preserve"> effect for potential application in oil recovery.</w:t>
      </w:r>
    </w:p>
    <w:p w14:paraId="52C557B8" w14:textId="77777777" w:rsidR="00E909B6" w:rsidRPr="001D04B9" w:rsidRDefault="00E909B6" w:rsidP="008A6C61">
      <w:pPr>
        <w:spacing w:after="0" w:line="240" w:lineRule="auto"/>
        <w:ind w:firstLine="708"/>
        <w:jc w:val="both"/>
        <w:rPr>
          <w:rFonts w:ascii="Times New Roman" w:eastAsia="Calibri" w:hAnsi="Times New Roman" w:cs="Times New Roman"/>
          <w:sz w:val="28"/>
          <w:szCs w:val="28"/>
        </w:rPr>
      </w:pPr>
      <w:bookmarkStart w:id="43" w:name="_Hlk148292592"/>
      <w:r w:rsidRPr="001D04B9">
        <w:rPr>
          <w:rFonts w:ascii="Times New Roman" w:eastAsia="Calibri" w:hAnsi="Times New Roman" w:cs="Times New Roman"/>
          <w:sz w:val="28"/>
          <w:szCs w:val="28"/>
        </w:rPr>
        <w:t>From TEM images it can be observed that AAm</w:t>
      </w:r>
      <w:r w:rsidRPr="001D04B9">
        <w:rPr>
          <w:rFonts w:ascii="Times New Roman" w:eastAsia="Calibri" w:hAnsi="Times New Roman" w:cs="Times New Roman"/>
          <w:sz w:val="28"/>
          <w:szCs w:val="28"/>
          <w:vertAlign w:val="subscript"/>
        </w:rPr>
        <w:t>80</w:t>
      </w:r>
      <w:r w:rsidRPr="001D04B9">
        <w:rPr>
          <w:rFonts w:ascii="Times New Roman" w:eastAsia="Calibri" w:hAnsi="Times New Roman" w:cs="Times New Roman"/>
          <w:sz w:val="28"/>
          <w:szCs w:val="28"/>
        </w:rPr>
        <w:t>-APTAC</w:t>
      </w:r>
      <w:r w:rsidRPr="001D04B9">
        <w:rPr>
          <w:rFonts w:ascii="Times New Roman" w:eastAsia="Calibri" w:hAnsi="Times New Roman" w:cs="Times New Roman"/>
          <w:sz w:val="28"/>
          <w:szCs w:val="28"/>
          <w:vertAlign w:val="subscript"/>
        </w:rPr>
        <w:t>10</w:t>
      </w:r>
      <w:r w:rsidRPr="001D04B9">
        <w:rPr>
          <w:rFonts w:ascii="Times New Roman" w:eastAsia="Calibri" w:hAnsi="Times New Roman" w:cs="Times New Roman"/>
          <w:sz w:val="28"/>
          <w:szCs w:val="28"/>
        </w:rPr>
        <w:t>-AMPS</w:t>
      </w:r>
      <w:r w:rsidRPr="001D04B9">
        <w:rPr>
          <w:rFonts w:ascii="Times New Roman" w:eastAsia="Calibri" w:hAnsi="Times New Roman" w:cs="Times New Roman"/>
          <w:sz w:val="28"/>
          <w:szCs w:val="28"/>
          <w:vertAlign w:val="subscript"/>
        </w:rPr>
        <w:t>10</w:t>
      </w:r>
      <w:r w:rsidRPr="001D04B9">
        <w:rPr>
          <w:rFonts w:ascii="Times New Roman" w:eastAsia="Calibri" w:hAnsi="Times New Roman" w:cs="Times New Roman"/>
          <w:sz w:val="28"/>
          <w:szCs w:val="28"/>
        </w:rPr>
        <w:t xml:space="preserve"> microgel have spherical shape and contain both nanogels and microgels (</w:t>
      </w:r>
      <w:r w:rsidR="00A96DD4" w:rsidRPr="001D04B9">
        <w:rPr>
          <w:rFonts w:ascii="Times New Roman" w:eastAsia="Calibri" w:hAnsi="Times New Roman" w:cs="Times New Roman"/>
          <w:bCs/>
          <w:sz w:val="28"/>
          <w:szCs w:val="28"/>
        </w:rPr>
        <w:t>Figure 5</w:t>
      </w:r>
      <w:r w:rsidRPr="001D04B9">
        <w:rPr>
          <w:rFonts w:ascii="Times New Roman" w:eastAsia="Calibri" w:hAnsi="Times New Roman" w:cs="Times New Roman"/>
          <w:bCs/>
          <w:sz w:val="28"/>
          <w:szCs w:val="28"/>
        </w:rPr>
        <w:t>9</w:t>
      </w:r>
      <w:r w:rsidRPr="001D04B9">
        <w:rPr>
          <w:rFonts w:ascii="Times New Roman" w:eastAsia="Calibri" w:hAnsi="Times New Roman" w:cs="Times New Roman"/>
          <w:sz w:val="28"/>
          <w:szCs w:val="28"/>
        </w:rPr>
        <w:t>). It is seen that different sized nano- and microgel particles are aggregated into bigger micron-sized species to minimize the surface energy of the particles</w:t>
      </w:r>
      <w:r w:rsidR="001C2BCE" w:rsidRPr="001D04B9">
        <w:rPr>
          <w:rFonts w:ascii="Times New Roman" w:eastAsia="Calibri" w:hAnsi="Times New Roman" w:cs="Times New Roman"/>
          <w:sz w:val="28"/>
          <w:szCs w:val="28"/>
        </w:rPr>
        <w:t xml:space="preserve"> </w:t>
      </w:r>
      <w:bookmarkEnd w:id="43"/>
      <w:r w:rsidR="001C2BCE" w:rsidRPr="001D04B9">
        <w:rPr>
          <w:rFonts w:ascii="Times New Roman" w:eastAsia="Calibri" w:hAnsi="Times New Roman" w:cs="Times New Roman"/>
          <w:sz w:val="28"/>
          <w:szCs w:val="28"/>
        </w:rPr>
        <w:fldChar w:fldCharType="begin"/>
      </w:r>
      <w:r w:rsidR="001C2BCE" w:rsidRPr="001D04B9">
        <w:rPr>
          <w:rFonts w:ascii="Times New Roman" w:eastAsia="Calibri" w:hAnsi="Times New Roman" w:cs="Times New Roman"/>
          <w:sz w:val="28"/>
          <w:szCs w:val="28"/>
        </w:rPr>
        <w:instrText xml:space="preserve"> ADDIN EN.CITE &lt;EndNote&gt;&lt;Cite&gt;&lt;Author&gt;Rozhkova&lt;/Author&gt;&lt;Year&gt;2022&lt;/Year&gt;&lt;IDText&gt;Review of Microgels for Enhanced Oil Recovery: Properties and Cases of Application&lt;/IDText&gt;&lt;DisplayText&gt;[103]&lt;/DisplayText&gt;&lt;record&gt;&lt;dates&gt;&lt;pub-dates&gt;&lt;date&gt;Feb&lt;/date&gt;&lt;/pub-dates&gt;&lt;year&gt;2022&lt;/year&gt;&lt;/dates&gt;&lt;urls&gt;&lt;related-urls&gt;&lt;url&gt;&amp;lt;Go to ISI&amp;gt;://WOS:000946451400001&lt;/url&gt;&lt;/related-urls&gt;&lt;/urls&gt;&lt;titles&gt;&lt;title&gt;Review of Microgels for Enhanced Oil Recovery: Properties and Cases of Application&lt;/title&gt;&lt;secondary-title&gt;Gels&lt;/secondary-title&gt;&lt;/titles&gt;&lt;number&gt;2&lt;/number&gt;&lt;contributors&gt;&lt;authors&gt;&lt;author&gt;Rozhkova, Y. A.&lt;/author&gt;&lt;author&gt;Burin, D. A.&lt;/author&gt;&lt;author&gt;Galkin, S. V.&lt;/author&gt;&lt;author&gt;Yang, H. B.&lt;/author&gt;&lt;/authors&gt;&lt;/contributors&gt;&lt;custom7&gt;112&lt;/custom7&gt;&lt;added-date format="utc"&gt;1694420414&lt;/added-date&gt;&lt;ref-type name="Journal Article"&gt;17&lt;/ref-type&gt;&lt;rec-number&gt;110&lt;/rec-number&gt;&lt;last-updated-date format="utc"&gt;1694420414&lt;/last-updated-date&gt;&lt;accession-num&gt;WOS:000946451400001&lt;/accession-num&gt;&lt;electronic-resource-num&gt;10.3390/gels8020112&lt;/electronic-resource-num&gt;&lt;volume&gt;8&lt;/volume&gt;&lt;/record&gt;&lt;/Cite&gt;&lt;/EndNote&gt;</w:instrText>
      </w:r>
      <w:r w:rsidR="001C2BCE" w:rsidRPr="001D04B9">
        <w:rPr>
          <w:rFonts w:ascii="Times New Roman" w:eastAsia="Calibri" w:hAnsi="Times New Roman" w:cs="Times New Roman"/>
          <w:sz w:val="28"/>
          <w:szCs w:val="28"/>
        </w:rPr>
        <w:fldChar w:fldCharType="separate"/>
      </w:r>
      <w:r w:rsidR="001C2BCE" w:rsidRPr="001D04B9">
        <w:rPr>
          <w:rFonts w:ascii="Times New Roman" w:eastAsia="Calibri" w:hAnsi="Times New Roman" w:cs="Times New Roman"/>
          <w:sz w:val="28"/>
          <w:szCs w:val="28"/>
        </w:rPr>
        <w:t>[103]</w:t>
      </w:r>
      <w:r w:rsidR="001C2BCE" w:rsidRPr="001D04B9">
        <w:rPr>
          <w:rFonts w:ascii="Times New Roman" w:eastAsia="Calibri" w:hAnsi="Times New Roman" w:cs="Times New Roman"/>
          <w:sz w:val="28"/>
          <w:szCs w:val="28"/>
        </w:rPr>
        <w:fldChar w:fldCharType="end"/>
      </w:r>
      <w:r w:rsidR="001C2BCE" w:rsidRPr="001D04B9">
        <w:rPr>
          <w:rFonts w:ascii="Times New Roman" w:eastAsia="Calibri" w:hAnsi="Times New Roman" w:cs="Times New Roman"/>
          <w:sz w:val="28"/>
          <w:szCs w:val="28"/>
        </w:rPr>
        <w:t>.</w:t>
      </w:r>
    </w:p>
    <w:p w14:paraId="77C32115" w14:textId="77777777" w:rsidR="00E909B6" w:rsidRPr="001D04B9" w:rsidRDefault="00E909B6" w:rsidP="00E909B6">
      <w:pPr>
        <w:spacing w:after="0" w:line="240" w:lineRule="auto"/>
        <w:jc w:val="both"/>
        <w:rPr>
          <w:rFonts w:ascii="Times New Roman" w:eastAsia="Calibri" w:hAnsi="Times New Roman" w:cs="Times New Roman"/>
          <w:sz w:val="28"/>
          <w:szCs w:val="28"/>
        </w:rPr>
      </w:pPr>
    </w:p>
    <w:tbl>
      <w:tblPr>
        <w:tblStyle w:val="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1"/>
        <w:gridCol w:w="4674"/>
      </w:tblGrid>
      <w:tr w:rsidR="00E909B6" w:rsidRPr="001D04B9" w14:paraId="724B2EA0" w14:textId="77777777" w:rsidTr="00E909B6">
        <w:trPr>
          <w:jc w:val="center"/>
        </w:trPr>
        <w:tc>
          <w:tcPr>
            <w:tcW w:w="4771" w:type="dxa"/>
          </w:tcPr>
          <w:p w14:paraId="13D90A68" w14:textId="77777777" w:rsidR="00E909B6" w:rsidRPr="001D04B9" w:rsidRDefault="00E909B6" w:rsidP="00E909B6">
            <w:pPr>
              <w:jc w:val="center"/>
              <w:rPr>
                <w:rFonts w:ascii="Times New Roman" w:eastAsia="Calibri" w:hAnsi="Times New Roman"/>
                <w:sz w:val="28"/>
                <w:szCs w:val="28"/>
              </w:rPr>
            </w:pPr>
            <w:r w:rsidRPr="001D04B9">
              <w:rPr>
                <w:rFonts w:ascii="Times New Roman" w:eastAsia="Calibri" w:hAnsi="Times New Roman"/>
                <w:noProof/>
                <w:sz w:val="28"/>
                <w:szCs w:val="28"/>
                <w:lang w:val="ru-RU" w:eastAsia="ru-RU"/>
              </w:rPr>
              <w:drawing>
                <wp:inline distT="0" distB="0" distL="0" distR="0" wp14:anchorId="49884049" wp14:editId="0B171C32">
                  <wp:extent cx="2844024" cy="1896117"/>
                  <wp:effectExtent l="0" t="0" r="0" b="889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2853703" cy="1902570"/>
                          </a:xfrm>
                          <a:prstGeom prst="rect">
                            <a:avLst/>
                          </a:prstGeom>
                        </pic:spPr>
                      </pic:pic>
                    </a:graphicData>
                  </a:graphic>
                </wp:inline>
              </w:drawing>
            </w:r>
          </w:p>
        </w:tc>
        <w:tc>
          <w:tcPr>
            <w:tcW w:w="4574" w:type="dxa"/>
          </w:tcPr>
          <w:p w14:paraId="0871014A" w14:textId="77777777" w:rsidR="00E909B6" w:rsidRPr="001D04B9" w:rsidRDefault="00E909B6" w:rsidP="00E909B6">
            <w:pPr>
              <w:rPr>
                <w:rFonts w:ascii="Times New Roman" w:eastAsia="Calibri" w:hAnsi="Times New Roman"/>
                <w:sz w:val="28"/>
                <w:szCs w:val="28"/>
              </w:rPr>
            </w:pPr>
            <w:r w:rsidRPr="001D04B9">
              <w:rPr>
                <w:rFonts w:ascii="Times New Roman" w:eastAsia="Calibri" w:hAnsi="Times New Roman"/>
                <w:noProof/>
                <w:sz w:val="28"/>
                <w:szCs w:val="28"/>
                <w:lang w:val="ru-RU" w:eastAsia="ru-RU"/>
              </w:rPr>
              <w:drawing>
                <wp:inline distT="0" distB="0" distL="0" distR="0" wp14:anchorId="10A15E51" wp14:editId="19AC0D17">
                  <wp:extent cx="2830285" cy="1886958"/>
                  <wp:effectExtent l="0" t="0" r="825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2845041" cy="1896796"/>
                          </a:xfrm>
                          <a:prstGeom prst="rect">
                            <a:avLst/>
                          </a:prstGeom>
                        </pic:spPr>
                      </pic:pic>
                    </a:graphicData>
                  </a:graphic>
                </wp:inline>
              </w:drawing>
            </w:r>
          </w:p>
        </w:tc>
      </w:tr>
      <w:tr w:rsidR="00E909B6" w:rsidRPr="001D04B9" w14:paraId="492623F0" w14:textId="77777777" w:rsidTr="00E909B6">
        <w:trPr>
          <w:jc w:val="center"/>
        </w:trPr>
        <w:tc>
          <w:tcPr>
            <w:tcW w:w="9345" w:type="dxa"/>
            <w:gridSpan w:val="2"/>
          </w:tcPr>
          <w:p w14:paraId="4948998D" w14:textId="77777777" w:rsidR="00C64874" w:rsidRPr="001D04B9" w:rsidRDefault="00C64874" w:rsidP="00E909B6">
            <w:pPr>
              <w:jc w:val="center"/>
              <w:rPr>
                <w:rFonts w:ascii="Times New Roman" w:eastAsia="Calibri" w:hAnsi="Times New Roman"/>
                <w:b/>
                <w:sz w:val="28"/>
                <w:szCs w:val="28"/>
              </w:rPr>
            </w:pPr>
          </w:p>
          <w:p w14:paraId="01377F95" w14:textId="77777777" w:rsidR="00E909B6" w:rsidRPr="001D04B9" w:rsidRDefault="00A96DD4" w:rsidP="00E909B6">
            <w:pPr>
              <w:jc w:val="center"/>
              <w:rPr>
                <w:rFonts w:ascii="Times New Roman" w:eastAsia="Calibri" w:hAnsi="Times New Roman"/>
                <w:b/>
                <w:sz w:val="28"/>
                <w:szCs w:val="28"/>
              </w:rPr>
            </w:pPr>
            <w:r w:rsidRPr="001D04B9">
              <w:rPr>
                <w:rFonts w:ascii="Times New Roman" w:eastAsia="Calibri" w:hAnsi="Times New Roman"/>
                <w:b/>
                <w:sz w:val="28"/>
                <w:szCs w:val="28"/>
              </w:rPr>
              <w:t>Figure 5</w:t>
            </w:r>
            <w:r w:rsidR="00C64874" w:rsidRPr="001D04B9">
              <w:rPr>
                <w:rFonts w:ascii="Times New Roman" w:eastAsia="Calibri" w:hAnsi="Times New Roman"/>
                <w:b/>
                <w:sz w:val="28"/>
                <w:szCs w:val="28"/>
              </w:rPr>
              <w:t xml:space="preserve">9 - </w:t>
            </w:r>
            <w:r w:rsidR="00E909B6" w:rsidRPr="001D04B9">
              <w:rPr>
                <w:rFonts w:ascii="Times New Roman" w:eastAsia="Calibri" w:hAnsi="Times New Roman"/>
                <w:b/>
                <w:sz w:val="28"/>
                <w:szCs w:val="28"/>
              </w:rPr>
              <w:t>TEM images of nano- and microgels of AAm</w:t>
            </w:r>
            <w:r w:rsidR="00E909B6" w:rsidRPr="001D04B9">
              <w:rPr>
                <w:rFonts w:ascii="Times New Roman" w:eastAsia="Calibri" w:hAnsi="Times New Roman"/>
                <w:b/>
                <w:sz w:val="28"/>
                <w:szCs w:val="28"/>
                <w:vertAlign w:val="subscript"/>
              </w:rPr>
              <w:t>80</w:t>
            </w:r>
            <w:r w:rsidR="00E909B6" w:rsidRPr="001D04B9">
              <w:rPr>
                <w:rFonts w:ascii="Times New Roman" w:eastAsia="Calibri" w:hAnsi="Times New Roman"/>
                <w:b/>
                <w:sz w:val="28"/>
                <w:szCs w:val="28"/>
              </w:rPr>
              <w:t>-APTAC</w:t>
            </w:r>
            <w:r w:rsidR="00E909B6" w:rsidRPr="001D04B9">
              <w:rPr>
                <w:rFonts w:ascii="Times New Roman" w:eastAsia="Calibri" w:hAnsi="Times New Roman"/>
                <w:b/>
                <w:sz w:val="28"/>
                <w:szCs w:val="28"/>
                <w:vertAlign w:val="subscript"/>
              </w:rPr>
              <w:t>10</w:t>
            </w:r>
            <w:r w:rsidR="00E909B6" w:rsidRPr="001D04B9">
              <w:rPr>
                <w:rFonts w:ascii="Times New Roman" w:eastAsia="Calibri" w:hAnsi="Times New Roman"/>
                <w:b/>
                <w:sz w:val="28"/>
                <w:szCs w:val="28"/>
              </w:rPr>
              <w:t>-AMPS</w:t>
            </w:r>
            <w:r w:rsidR="00E909B6" w:rsidRPr="001D04B9">
              <w:rPr>
                <w:rFonts w:ascii="Times New Roman" w:eastAsia="Calibri" w:hAnsi="Times New Roman"/>
                <w:b/>
                <w:sz w:val="28"/>
                <w:szCs w:val="28"/>
                <w:vertAlign w:val="subscript"/>
              </w:rPr>
              <w:t>10</w:t>
            </w:r>
          </w:p>
        </w:tc>
      </w:tr>
    </w:tbl>
    <w:p w14:paraId="573D797E" w14:textId="77777777" w:rsidR="00E909B6" w:rsidRPr="001D04B9" w:rsidRDefault="00E909B6" w:rsidP="00E909B6">
      <w:pPr>
        <w:spacing w:after="0" w:line="240" w:lineRule="auto"/>
        <w:jc w:val="both"/>
        <w:rPr>
          <w:rFonts w:ascii="Times New Roman" w:eastAsia="Calibri" w:hAnsi="Times New Roman" w:cs="Times New Roman"/>
          <w:b/>
          <w:sz w:val="28"/>
          <w:szCs w:val="28"/>
        </w:rPr>
      </w:pPr>
    </w:p>
    <w:p w14:paraId="6C6AAAC4" w14:textId="77777777" w:rsidR="00E909B6" w:rsidRPr="001D04B9" w:rsidRDefault="00E909B6" w:rsidP="008A6C61">
      <w:pPr>
        <w:spacing w:after="0" w:line="240" w:lineRule="auto"/>
        <w:ind w:firstLine="708"/>
        <w:jc w:val="both"/>
        <w:rPr>
          <w:rFonts w:ascii="Times New Roman" w:eastAsia="Calibri" w:hAnsi="Times New Roman" w:cs="Times New Roman"/>
          <w:sz w:val="28"/>
          <w:szCs w:val="28"/>
        </w:rPr>
      </w:pPr>
      <w:bookmarkStart w:id="44" w:name="_Hlk148292723"/>
      <w:bookmarkEnd w:id="42"/>
      <w:r w:rsidRPr="001D04B9">
        <w:rPr>
          <w:rFonts w:ascii="Times New Roman" w:eastAsia="Calibri" w:hAnsi="Times New Roman" w:cs="Times New Roman"/>
          <w:sz w:val="28"/>
          <w:szCs w:val="28"/>
        </w:rPr>
        <w:t xml:space="preserve">The influence of the monomer concentration, the surfactant concentration, the HLB values, the ratio of the water/organic phase on the mean hydrodynamic radius </w:t>
      </w:r>
      <w:r w:rsidRPr="001D04B9">
        <w:rPr>
          <w:rFonts w:ascii="Times New Roman" w:eastAsia="Calibri" w:hAnsi="Times New Roman" w:cs="Times New Roman"/>
          <w:sz w:val="28"/>
          <w:szCs w:val="28"/>
        </w:rPr>
        <w:lastRenderedPageBreak/>
        <w:t>(R</w:t>
      </w:r>
      <w:r w:rsidRPr="001D04B9">
        <w:rPr>
          <w:rFonts w:ascii="Times New Roman" w:eastAsia="Calibri" w:hAnsi="Times New Roman" w:cs="Times New Roman"/>
          <w:sz w:val="28"/>
          <w:szCs w:val="28"/>
          <w:vertAlign w:val="subscript"/>
        </w:rPr>
        <w:t>h</w:t>
      </w:r>
      <w:r w:rsidRPr="001D04B9">
        <w:rPr>
          <w:rFonts w:ascii="Times New Roman" w:eastAsia="Calibri" w:hAnsi="Times New Roman" w:cs="Times New Roman"/>
          <w:sz w:val="28"/>
          <w:szCs w:val="28"/>
        </w:rPr>
        <w:t>) of AAm</w:t>
      </w:r>
      <w:r w:rsidRPr="001D04B9">
        <w:rPr>
          <w:rFonts w:ascii="Times New Roman" w:eastAsia="Calibri" w:hAnsi="Times New Roman" w:cs="Times New Roman"/>
          <w:sz w:val="28"/>
          <w:szCs w:val="28"/>
          <w:vertAlign w:val="subscript"/>
        </w:rPr>
        <w:t>80</w:t>
      </w:r>
      <w:r w:rsidRPr="001D04B9">
        <w:rPr>
          <w:rFonts w:ascii="Times New Roman" w:eastAsia="Calibri" w:hAnsi="Times New Roman" w:cs="Times New Roman"/>
          <w:sz w:val="28"/>
          <w:szCs w:val="28"/>
        </w:rPr>
        <w:t>-APTAC</w:t>
      </w:r>
      <w:r w:rsidRPr="001D04B9">
        <w:rPr>
          <w:rFonts w:ascii="Times New Roman" w:eastAsia="Calibri" w:hAnsi="Times New Roman" w:cs="Times New Roman"/>
          <w:sz w:val="28"/>
          <w:szCs w:val="28"/>
          <w:vertAlign w:val="subscript"/>
        </w:rPr>
        <w:t>10</w:t>
      </w:r>
      <w:r w:rsidRPr="001D04B9">
        <w:rPr>
          <w:rFonts w:ascii="Times New Roman" w:eastAsia="Calibri" w:hAnsi="Times New Roman" w:cs="Times New Roman"/>
          <w:sz w:val="28"/>
          <w:szCs w:val="28"/>
        </w:rPr>
        <w:t>-AMPS</w:t>
      </w:r>
      <w:r w:rsidRPr="001D04B9">
        <w:rPr>
          <w:rFonts w:ascii="Times New Roman" w:eastAsia="Calibri" w:hAnsi="Times New Roman" w:cs="Times New Roman"/>
          <w:sz w:val="28"/>
          <w:szCs w:val="28"/>
          <w:vertAlign w:val="subscript"/>
        </w:rPr>
        <w:t xml:space="preserve">10 </w:t>
      </w:r>
      <w:r w:rsidRPr="001D04B9">
        <w:rPr>
          <w:rFonts w:ascii="Times New Roman" w:eastAsia="Calibri" w:hAnsi="Times New Roman" w:cs="Times New Roman"/>
          <w:sz w:val="28"/>
          <w:szCs w:val="28"/>
        </w:rPr>
        <w:t>microgel</w:t>
      </w:r>
      <w:r w:rsidR="00A96DD4" w:rsidRPr="001D04B9">
        <w:rPr>
          <w:rFonts w:ascii="Times New Roman" w:eastAsia="Calibri" w:hAnsi="Times New Roman" w:cs="Times New Roman"/>
          <w:sz w:val="28"/>
          <w:szCs w:val="28"/>
        </w:rPr>
        <w:t xml:space="preserve"> particles was studied </w:t>
      </w:r>
      <w:bookmarkEnd w:id="44"/>
      <w:r w:rsidR="00A96DD4" w:rsidRPr="001D04B9">
        <w:rPr>
          <w:rFonts w:ascii="Times New Roman" w:eastAsia="Calibri" w:hAnsi="Times New Roman" w:cs="Times New Roman"/>
          <w:sz w:val="28"/>
          <w:szCs w:val="28"/>
        </w:rPr>
        <w:t>(Figure 6</w:t>
      </w:r>
      <w:r w:rsidRPr="001D04B9">
        <w:rPr>
          <w:rFonts w:ascii="Times New Roman" w:eastAsia="Calibri" w:hAnsi="Times New Roman" w:cs="Times New Roman"/>
          <w:sz w:val="28"/>
          <w:szCs w:val="28"/>
        </w:rPr>
        <w:t>0). As shown in Figure 50a, the R</w:t>
      </w:r>
      <w:r w:rsidRPr="001D04B9">
        <w:rPr>
          <w:rFonts w:ascii="Times New Roman" w:eastAsia="Calibri" w:hAnsi="Times New Roman" w:cs="Times New Roman"/>
          <w:sz w:val="28"/>
          <w:szCs w:val="28"/>
          <w:vertAlign w:val="subscript"/>
        </w:rPr>
        <w:t>h</w:t>
      </w:r>
      <w:r w:rsidRPr="001D04B9">
        <w:rPr>
          <w:rFonts w:ascii="Times New Roman" w:eastAsia="Calibri" w:hAnsi="Times New Roman" w:cs="Times New Roman"/>
          <w:sz w:val="28"/>
          <w:szCs w:val="28"/>
        </w:rPr>
        <w:t xml:space="preserve"> of microgels decreases from 310 to 130 nm when the concentration of monomers increases from 1.0 to 4.5 mol·L</w:t>
      </w:r>
      <w:r w:rsidRPr="001D04B9">
        <w:rPr>
          <w:rFonts w:ascii="Times New Roman" w:eastAsia="Calibri" w:hAnsi="Times New Roman" w:cs="Times New Roman"/>
          <w:sz w:val="28"/>
          <w:szCs w:val="28"/>
          <w:vertAlign w:val="superscript"/>
        </w:rPr>
        <w:t>-1</w:t>
      </w:r>
      <w:r w:rsidRPr="001D04B9">
        <w:rPr>
          <w:rFonts w:ascii="Times New Roman" w:eastAsia="Calibri" w:hAnsi="Times New Roman" w:cs="Times New Roman"/>
          <w:sz w:val="28"/>
          <w:szCs w:val="28"/>
        </w:rPr>
        <w:t xml:space="preserve"> (60:40 vol.% of water-organic mixture, 6 wt.% of surfactants, HLB=6). Transparent emulsions were obtained when monomers concentration was equal to 3 mol·L</w:t>
      </w:r>
      <w:r w:rsidRPr="001D04B9">
        <w:rPr>
          <w:rFonts w:ascii="Times New Roman" w:eastAsia="Calibri" w:hAnsi="Times New Roman" w:cs="Times New Roman"/>
          <w:sz w:val="28"/>
          <w:szCs w:val="28"/>
          <w:vertAlign w:val="superscript"/>
        </w:rPr>
        <w:t>-1</w:t>
      </w:r>
      <w:r w:rsidR="00987168" w:rsidRPr="001D04B9">
        <w:rPr>
          <w:rFonts w:ascii="Times New Roman" w:eastAsia="Calibri" w:hAnsi="Times New Roman" w:cs="Times New Roman"/>
          <w:sz w:val="28"/>
          <w:szCs w:val="28"/>
        </w:rPr>
        <w:t>. (Table 20</w:t>
      </w:r>
      <w:r w:rsidR="00A96DD4" w:rsidRPr="001D04B9">
        <w:rPr>
          <w:rFonts w:ascii="Times New Roman" w:eastAsia="Calibri" w:hAnsi="Times New Roman" w:cs="Times New Roman"/>
          <w:sz w:val="28"/>
          <w:szCs w:val="28"/>
        </w:rPr>
        <w:t>, Figure 6</w:t>
      </w:r>
      <w:r w:rsidR="006969A6" w:rsidRPr="001D04B9">
        <w:rPr>
          <w:rFonts w:ascii="Times New Roman" w:eastAsia="Calibri" w:hAnsi="Times New Roman" w:cs="Times New Roman"/>
          <w:sz w:val="28"/>
          <w:szCs w:val="28"/>
        </w:rPr>
        <w:t>1</w:t>
      </w:r>
      <w:r w:rsidRPr="001D04B9">
        <w:rPr>
          <w:rFonts w:ascii="Times New Roman" w:eastAsia="Calibri" w:hAnsi="Times New Roman" w:cs="Times New Roman"/>
          <w:sz w:val="28"/>
          <w:szCs w:val="28"/>
        </w:rPr>
        <w:t>a). Probably it is connected with the presence of preferentially nanosized particles. The other emulsions were either opaque or milky. At higher monomer concentration 4.5 mol</w:t>
      </w:r>
      <w:r w:rsidRPr="001D04B9">
        <w:rPr>
          <w:rFonts w:ascii="Times New Roman" w:eastAsia="Calibri" w:hAnsi="Times New Roman" w:cs="Times New Roman"/>
          <w:sz w:val="28"/>
          <w:szCs w:val="28"/>
        </w:rPr>
        <w:sym w:font="Symbol" w:char="F0D7"/>
      </w:r>
      <w:r w:rsidRPr="001D04B9">
        <w:rPr>
          <w:rFonts w:ascii="Times New Roman" w:eastAsia="Calibri" w:hAnsi="Times New Roman" w:cs="Times New Roman"/>
          <w:sz w:val="28"/>
          <w:szCs w:val="28"/>
        </w:rPr>
        <w:t>L</w:t>
      </w:r>
      <w:r w:rsidRPr="001D04B9">
        <w:rPr>
          <w:rFonts w:ascii="Times New Roman" w:eastAsia="Calibri" w:hAnsi="Times New Roman" w:cs="Times New Roman"/>
          <w:sz w:val="28"/>
          <w:szCs w:val="28"/>
          <w:vertAlign w:val="superscript"/>
        </w:rPr>
        <w:t>-1</w:t>
      </w:r>
      <w:r w:rsidRPr="001D04B9">
        <w:rPr>
          <w:rFonts w:ascii="Times New Roman" w:eastAsia="Calibri" w:hAnsi="Times New Roman" w:cs="Times New Roman"/>
          <w:sz w:val="28"/>
          <w:szCs w:val="28"/>
        </w:rPr>
        <w:t xml:space="preserve"> the particles size increased up to </w:t>
      </w:r>
      <w:r w:rsidRPr="001D04B9">
        <w:rPr>
          <w:rFonts w:ascii="Times New Roman" w:eastAsia="Calibri" w:hAnsi="Times New Roman" w:cs="Times New Roman"/>
          <w:sz w:val="28"/>
          <w:szCs w:val="28"/>
        </w:rPr>
        <w:sym w:font="Symbol" w:char="F07E"/>
      </w:r>
      <w:r w:rsidRPr="001D04B9">
        <w:rPr>
          <w:rFonts w:ascii="Times New Roman" w:eastAsia="Calibri" w:hAnsi="Times New Roman" w:cs="Times New Roman"/>
          <w:sz w:val="28"/>
          <w:szCs w:val="28"/>
        </w:rPr>
        <w:t xml:space="preserve">240 nm. </w:t>
      </w:r>
    </w:p>
    <w:p w14:paraId="532612CB" w14:textId="77777777" w:rsidR="00E909B6" w:rsidRPr="001D04B9" w:rsidRDefault="00E909B6" w:rsidP="00E909B6">
      <w:pPr>
        <w:spacing w:after="0" w:line="240" w:lineRule="auto"/>
        <w:jc w:val="both"/>
        <w:rPr>
          <w:rFonts w:ascii="Times New Roman" w:eastAsia="Calibri" w:hAnsi="Times New Roman" w:cs="Times New Roman"/>
          <w:sz w:val="28"/>
          <w:szCs w:val="28"/>
        </w:rPr>
      </w:pPr>
    </w:p>
    <w:p w14:paraId="76ABDDAB" w14:textId="77777777" w:rsidR="00E909B6" w:rsidRPr="001D04B9" w:rsidRDefault="00987168" w:rsidP="00E909B6">
      <w:pPr>
        <w:spacing w:after="0" w:line="240" w:lineRule="auto"/>
        <w:jc w:val="both"/>
        <w:rPr>
          <w:rFonts w:ascii="Times New Roman" w:eastAsia="Calibri" w:hAnsi="Times New Roman" w:cs="Times New Roman"/>
          <w:b/>
          <w:sz w:val="28"/>
          <w:szCs w:val="28"/>
        </w:rPr>
      </w:pPr>
      <w:r w:rsidRPr="001D04B9">
        <w:rPr>
          <w:rFonts w:ascii="Times New Roman" w:eastAsia="Calibri" w:hAnsi="Times New Roman" w:cs="Times New Roman"/>
          <w:b/>
          <w:sz w:val="28"/>
          <w:szCs w:val="28"/>
        </w:rPr>
        <w:t>Table 20</w:t>
      </w:r>
      <w:r w:rsidR="00E909B6" w:rsidRPr="001D04B9">
        <w:rPr>
          <w:rFonts w:ascii="Times New Roman" w:eastAsia="Calibri" w:hAnsi="Times New Roman" w:cs="Times New Roman"/>
          <w:b/>
          <w:sz w:val="28"/>
          <w:szCs w:val="28"/>
        </w:rPr>
        <w:t xml:space="preserve"> – Parameters of AAm</w:t>
      </w:r>
      <w:r w:rsidR="00E909B6" w:rsidRPr="001D04B9">
        <w:rPr>
          <w:rFonts w:ascii="Times New Roman" w:eastAsia="Calibri" w:hAnsi="Times New Roman" w:cs="Times New Roman"/>
          <w:b/>
          <w:sz w:val="28"/>
          <w:szCs w:val="28"/>
          <w:vertAlign w:val="subscript"/>
        </w:rPr>
        <w:t>80</w:t>
      </w:r>
      <w:r w:rsidR="00E909B6" w:rsidRPr="001D04B9">
        <w:rPr>
          <w:rFonts w:ascii="Times New Roman" w:eastAsia="Calibri" w:hAnsi="Times New Roman" w:cs="Times New Roman"/>
          <w:b/>
          <w:sz w:val="28"/>
          <w:szCs w:val="28"/>
        </w:rPr>
        <w:t>-APTAC</w:t>
      </w:r>
      <w:r w:rsidR="00E909B6" w:rsidRPr="001D04B9">
        <w:rPr>
          <w:rFonts w:ascii="Times New Roman" w:eastAsia="Calibri" w:hAnsi="Times New Roman" w:cs="Times New Roman"/>
          <w:b/>
          <w:sz w:val="28"/>
          <w:szCs w:val="28"/>
          <w:vertAlign w:val="subscript"/>
        </w:rPr>
        <w:t>10</w:t>
      </w:r>
      <w:r w:rsidR="00E909B6" w:rsidRPr="001D04B9">
        <w:rPr>
          <w:rFonts w:ascii="Times New Roman" w:eastAsia="Calibri" w:hAnsi="Times New Roman" w:cs="Times New Roman"/>
          <w:b/>
          <w:sz w:val="28"/>
          <w:szCs w:val="28"/>
        </w:rPr>
        <w:t>-AMPS</w:t>
      </w:r>
      <w:r w:rsidR="00E909B6" w:rsidRPr="001D04B9">
        <w:rPr>
          <w:rFonts w:ascii="Times New Roman" w:eastAsia="Calibri" w:hAnsi="Times New Roman" w:cs="Times New Roman"/>
          <w:b/>
          <w:sz w:val="28"/>
          <w:szCs w:val="28"/>
          <w:vertAlign w:val="subscript"/>
        </w:rPr>
        <w:t>10</w:t>
      </w:r>
      <w:r w:rsidR="00E909B6" w:rsidRPr="001D04B9">
        <w:rPr>
          <w:rFonts w:ascii="Times New Roman" w:eastAsia="Calibri" w:hAnsi="Times New Roman" w:cs="Times New Roman"/>
          <w:b/>
          <w:sz w:val="28"/>
          <w:szCs w:val="28"/>
        </w:rPr>
        <w:t xml:space="preserve"> microgels synthesis at various concentrations of monomers</w:t>
      </w:r>
    </w:p>
    <w:p w14:paraId="3A63E6DA" w14:textId="77777777" w:rsidR="00C64874" w:rsidRPr="001D04B9" w:rsidRDefault="00C64874" w:rsidP="00E909B6">
      <w:pPr>
        <w:spacing w:after="0" w:line="240" w:lineRule="auto"/>
        <w:jc w:val="both"/>
        <w:rPr>
          <w:rFonts w:ascii="Times New Roman" w:eastAsia="Calibri" w:hAnsi="Times New Roman" w:cs="Times New Roman"/>
          <w:sz w:val="28"/>
          <w:szCs w:val="28"/>
        </w:rPr>
      </w:pPr>
    </w:p>
    <w:tbl>
      <w:tblPr>
        <w:tblStyle w:val="110"/>
        <w:tblW w:w="9351" w:type="dxa"/>
        <w:tblLook w:val="04A0" w:firstRow="1" w:lastRow="0" w:firstColumn="1" w:lastColumn="0" w:noHBand="0" w:noVBand="1"/>
      </w:tblPr>
      <w:tblGrid>
        <w:gridCol w:w="1557"/>
        <w:gridCol w:w="656"/>
        <w:gridCol w:w="1295"/>
        <w:gridCol w:w="809"/>
        <w:gridCol w:w="1298"/>
        <w:gridCol w:w="1081"/>
        <w:gridCol w:w="1364"/>
        <w:gridCol w:w="1291"/>
      </w:tblGrid>
      <w:tr w:rsidR="00E909B6" w:rsidRPr="001D04B9" w14:paraId="0AAD6BF6" w14:textId="77777777" w:rsidTr="00E909B6">
        <w:tc>
          <w:tcPr>
            <w:tcW w:w="1565" w:type="dxa"/>
            <w:vMerge w:val="restart"/>
            <w:vAlign w:val="center"/>
          </w:tcPr>
          <w:p w14:paraId="259C0B3E"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Concentration of monomers, mol·L</w:t>
            </w:r>
            <w:r w:rsidRPr="001D04B9">
              <w:rPr>
                <w:rFonts w:ascii="Times New Roman" w:eastAsia="Calibri" w:hAnsi="Times New Roman" w:cs="Times New Roman"/>
                <w:vertAlign w:val="superscript"/>
              </w:rPr>
              <w:t>-1</w:t>
            </w:r>
          </w:p>
        </w:tc>
        <w:tc>
          <w:tcPr>
            <w:tcW w:w="656" w:type="dxa"/>
            <w:vMerge w:val="restart"/>
            <w:vAlign w:val="center"/>
          </w:tcPr>
          <w:p w14:paraId="6E681F64"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HLB</w:t>
            </w:r>
          </w:p>
        </w:tc>
        <w:tc>
          <w:tcPr>
            <w:tcW w:w="2038" w:type="dxa"/>
            <w:gridSpan w:val="2"/>
            <w:vAlign w:val="center"/>
          </w:tcPr>
          <w:p w14:paraId="2B891F50"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 xml:space="preserve">Water phase </w:t>
            </w:r>
          </w:p>
        </w:tc>
        <w:tc>
          <w:tcPr>
            <w:tcW w:w="3776" w:type="dxa"/>
            <w:gridSpan w:val="3"/>
            <w:vAlign w:val="center"/>
          </w:tcPr>
          <w:p w14:paraId="46830DC3"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Organic phase</w:t>
            </w:r>
          </w:p>
        </w:tc>
        <w:tc>
          <w:tcPr>
            <w:tcW w:w="1316" w:type="dxa"/>
            <w:vMerge w:val="restart"/>
            <w:vAlign w:val="center"/>
          </w:tcPr>
          <w:p w14:paraId="2CB3D98B"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Initiator, wt.%</w:t>
            </w:r>
          </w:p>
        </w:tc>
      </w:tr>
      <w:tr w:rsidR="00E909B6" w:rsidRPr="001D04B9" w14:paraId="73DE8B73" w14:textId="77777777" w:rsidTr="00E909B6">
        <w:tc>
          <w:tcPr>
            <w:tcW w:w="1565" w:type="dxa"/>
            <w:vMerge/>
            <w:vAlign w:val="center"/>
          </w:tcPr>
          <w:p w14:paraId="3A137444" w14:textId="77777777" w:rsidR="00E909B6" w:rsidRPr="001D04B9" w:rsidRDefault="00E909B6" w:rsidP="00E909B6">
            <w:pPr>
              <w:jc w:val="center"/>
              <w:rPr>
                <w:rFonts w:ascii="Times New Roman" w:eastAsia="Calibri" w:hAnsi="Times New Roman" w:cs="Times New Roman"/>
              </w:rPr>
            </w:pPr>
          </w:p>
        </w:tc>
        <w:tc>
          <w:tcPr>
            <w:tcW w:w="656" w:type="dxa"/>
            <w:vMerge/>
            <w:vAlign w:val="center"/>
          </w:tcPr>
          <w:p w14:paraId="17601B83" w14:textId="77777777" w:rsidR="00E909B6" w:rsidRPr="001D04B9" w:rsidRDefault="00E909B6" w:rsidP="00E909B6">
            <w:pPr>
              <w:jc w:val="center"/>
              <w:rPr>
                <w:rFonts w:ascii="Times New Roman" w:eastAsia="Calibri" w:hAnsi="Times New Roman" w:cs="Times New Roman"/>
              </w:rPr>
            </w:pPr>
          </w:p>
        </w:tc>
        <w:tc>
          <w:tcPr>
            <w:tcW w:w="2038" w:type="dxa"/>
            <w:gridSpan w:val="2"/>
            <w:vAlign w:val="center"/>
          </w:tcPr>
          <w:p w14:paraId="5D0C3D04"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60 vol.%</w:t>
            </w:r>
          </w:p>
        </w:tc>
        <w:tc>
          <w:tcPr>
            <w:tcW w:w="3776" w:type="dxa"/>
            <w:gridSpan w:val="3"/>
            <w:vAlign w:val="center"/>
          </w:tcPr>
          <w:p w14:paraId="398DA6C8"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40 vol.%</w:t>
            </w:r>
          </w:p>
        </w:tc>
        <w:tc>
          <w:tcPr>
            <w:tcW w:w="1316" w:type="dxa"/>
            <w:vMerge/>
            <w:vAlign w:val="center"/>
          </w:tcPr>
          <w:p w14:paraId="0A4428D1" w14:textId="77777777" w:rsidR="00E909B6" w:rsidRPr="001D04B9" w:rsidRDefault="00E909B6" w:rsidP="00E909B6">
            <w:pPr>
              <w:jc w:val="center"/>
              <w:rPr>
                <w:rFonts w:ascii="Times New Roman" w:eastAsia="Calibri" w:hAnsi="Times New Roman" w:cs="Times New Roman"/>
              </w:rPr>
            </w:pPr>
          </w:p>
        </w:tc>
      </w:tr>
      <w:tr w:rsidR="00E909B6" w:rsidRPr="001D04B9" w14:paraId="0862EEA2" w14:textId="77777777" w:rsidTr="00E909B6">
        <w:tc>
          <w:tcPr>
            <w:tcW w:w="1565" w:type="dxa"/>
            <w:vMerge/>
            <w:vAlign w:val="center"/>
          </w:tcPr>
          <w:p w14:paraId="3B98BD74" w14:textId="77777777" w:rsidR="00E909B6" w:rsidRPr="001D04B9" w:rsidRDefault="00E909B6" w:rsidP="00E909B6">
            <w:pPr>
              <w:jc w:val="center"/>
              <w:rPr>
                <w:rFonts w:ascii="Times New Roman" w:eastAsia="Calibri" w:hAnsi="Times New Roman" w:cs="Times New Roman"/>
              </w:rPr>
            </w:pPr>
          </w:p>
        </w:tc>
        <w:tc>
          <w:tcPr>
            <w:tcW w:w="656" w:type="dxa"/>
            <w:vMerge/>
            <w:vAlign w:val="center"/>
          </w:tcPr>
          <w:p w14:paraId="6DA8DC96" w14:textId="77777777" w:rsidR="00E909B6" w:rsidRPr="001D04B9" w:rsidRDefault="00E909B6" w:rsidP="00E909B6">
            <w:pPr>
              <w:jc w:val="center"/>
              <w:rPr>
                <w:rFonts w:ascii="Times New Roman" w:eastAsia="Calibri" w:hAnsi="Times New Roman" w:cs="Times New Roman"/>
              </w:rPr>
            </w:pPr>
          </w:p>
        </w:tc>
        <w:tc>
          <w:tcPr>
            <w:tcW w:w="1300" w:type="dxa"/>
            <w:vMerge w:val="restart"/>
            <w:vAlign w:val="center"/>
          </w:tcPr>
          <w:p w14:paraId="02235158"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Monomers, wt.%</w:t>
            </w:r>
          </w:p>
        </w:tc>
        <w:tc>
          <w:tcPr>
            <w:tcW w:w="738" w:type="dxa"/>
            <w:vMerge w:val="restart"/>
            <w:vAlign w:val="center"/>
          </w:tcPr>
          <w:p w14:paraId="1FF45159"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Water, wt.%</w:t>
            </w:r>
          </w:p>
        </w:tc>
        <w:tc>
          <w:tcPr>
            <w:tcW w:w="1312" w:type="dxa"/>
            <w:vMerge w:val="restart"/>
            <w:vAlign w:val="center"/>
          </w:tcPr>
          <w:p w14:paraId="7AE17588"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Isooctane,</w:t>
            </w:r>
            <w:r w:rsidRPr="001D04B9">
              <w:rPr>
                <w:rFonts w:ascii="Times New Roman" w:eastAsia="Calibri" w:hAnsi="Times New Roman" w:cs="Times New Roman"/>
                <w:vertAlign w:val="subscript"/>
              </w:rPr>
              <w:t xml:space="preserve"> </w:t>
            </w:r>
            <w:r w:rsidRPr="001D04B9">
              <w:rPr>
                <w:rFonts w:ascii="Times New Roman" w:eastAsia="Calibri" w:hAnsi="Times New Roman" w:cs="Times New Roman"/>
              </w:rPr>
              <w:t>wt.%</w:t>
            </w:r>
          </w:p>
        </w:tc>
        <w:tc>
          <w:tcPr>
            <w:tcW w:w="2464" w:type="dxa"/>
            <w:gridSpan w:val="2"/>
            <w:vAlign w:val="center"/>
          </w:tcPr>
          <w:p w14:paraId="3666EE13"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Surfactants, wt.%</w:t>
            </w:r>
          </w:p>
        </w:tc>
        <w:tc>
          <w:tcPr>
            <w:tcW w:w="1316" w:type="dxa"/>
            <w:vMerge/>
            <w:vAlign w:val="center"/>
          </w:tcPr>
          <w:p w14:paraId="25C8188F" w14:textId="77777777" w:rsidR="00E909B6" w:rsidRPr="001D04B9" w:rsidRDefault="00E909B6" w:rsidP="00E909B6">
            <w:pPr>
              <w:jc w:val="center"/>
              <w:rPr>
                <w:rFonts w:ascii="Times New Roman" w:eastAsia="Calibri" w:hAnsi="Times New Roman" w:cs="Times New Roman"/>
              </w:rPr>
            </w:pPr>
          </w:p>
        </w:tc>
      </w:tr>
      <w:tr w:rsidR="00E909B6" w:rsidRPr="001D04B9" w14:paraId="49E54170" w14:textId="77777777" w:rsidTr="00E909B6">
        <w:tc>
          <w:tcPr>
            <w:tcW w:w="1565" w:type="dxa"/>
            <w:vMerge/>
            <w:vAlign w:val="center"/>
          </w:tcPr>
          <w:p w14:paraId="566977AB" w14:textId="77777777" w:rsidR="00E909B6" w:rsidRPr="001D04B9" w:rsidRDefault="00E909B6" w:rsidP="00E909B6">
            <w:pPr>
              <w:jc w:val="center"/>
              <w:rPr>
                <w:rFonts w:ascii="Times New Roman" w:eastAsia="Calibri" w:hAnsi="Times New Roman" w:cs="Times New Roman"/>
              </w:rPr>
            </w:pPr>
          </w:p>
        </w:tc>
        <w:tc>
          <w:tcPr>
            <w:tcW w:w="656" w:type="dxa"/>
            <w:vMerge/>
            <w:vAlign w:val="center"/>
          </w:tcPr>
          <w:p w14:paraId="2720CB84" w14:textId="77777777" w:rsidR="00E909B6" w:rsidRPr="001D04B9" w:rsidRDefault="00E909B6" w:rsidP="00E909B6">
            <w:pPr>
              <w:jc w:val="center"/>
              <w:rPr>
                <w:rFonts w:ascii="Times New Roman" w:eastAsia="Calibri" w:hAnsi="Times New Roman" w:cs="Times New Roman"/>
              </w:rPr>
            </w:pPr>
          </w:p>
        </w:tc>
        <w:tc>
          <w:tcPr>
            <w:tcW w:w="1300" w:type="dxa"/>
            <w:vMerge/>
            <w:vAlign w:val="center"/>
          </w:tcPr>
          <w:p w14:paraId="302C4C1D" w14:textId="77777777" w:rsidR="00E909B6" w:rsidRPr="001D04B9" w:rsidRDefault="00E909B6" w:rsidP="00E909B6">
            <w:pPr>
              <w:jc w:val="center"/>
              <w:rPr>
                <w:rFonts w:ascii="Times New Roman" w:eastAsia="Calibri" w:hAnsi="Times New Roman" w:cs="Times New Roman"/>
              </w:rPr>
            </w:pPr>
          </w:p>
        </w:tc>
        <w:tc>
          <w:tcPr>
            <w:tcW w:w="738" w:type="dxa"/>
            <w:vMerge/>
            <w:vAlign w:val="center"/>
          </w:tcPr>
          <w:p w14:paraId="2E70C11D" w14:textId="77777777" w:rsidR="00E909B6" w:rsidRPr="001D04B9" w:rsidRDefault="00E909B6" w:rsidP="00E909B6">
            <w:pPr>
              <w:jc w:val="center"/>
              <w:rPr>
                <w:rFonts w:ascii="Times New Roman" w:eastAsia="Calibri" w:hAnsi="Times New Roman" w:cs="Times New Roman"/>
              </w:rPr>
            </w:pPr>
          </w:p>
        </w:tc>
        <w:tc>
          <w:tcPr>
            <w:tcW w:w="1312" w:type="dxa"/>
            <w:vMerge/>
            <w:vAlign w:val="center"/>
          </w:tcPr>
          <w:p w14:paraId="36AD4170" w14:textId="77777777" w:rsidR="00E909B6" w:rsidRPr="001D04B9" w:rsidRDefault="00E909B6" w:rsidP="00E909B6">
            <w:pPr>
              <w:jc w:val="center"/>
              <w:rPr>
                <w:rFonts w:ascii="Times New Roman" w:eastAsia="Calibri" w:hAnsi="Times New Roman" w:cs="Times New Roman"/>
              </w:rPr>
            </w:pPr>
          </w:p>
        </w:tc>
        <w:tc>
          <w:tcPr>
            <w:tcW w:w="1087" w:type="dxa"/>
            <w:vAlign w:val="center"/>
          </w:tcPr>
          <w:p w14:paraId="2FB43F9A"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SPAN80</w:t>
            </w:r>
          </w:p>
        </w:tc>
        <w:tc>
          <w:tcPr>
            <w:tcW w:w="1377" w:type="dxa"/>
            <w:vAlign w:val="center"/>
          </w:tcPr>
          <w:p w14:paraId="30F8CF96"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TWEEN80</w:t>
            </w:r>
          </w:p>
        </w:tc>
        <w:tc>
          <w:tcPr>
            <w:tcW w:w="1316" w:type="dxa"/>
            <w:vMerge/>
            <w:vAlign w:val="center"/>
          </w:tcPr>
          <w:p w14:paraId="544082C2" w14:textId="77777777" w:rsidR="00E909B6" w:rsidRPr="001D04B9" w:rsidRDefault="00E909B6" w:rsidP="00E909B6">
            <w:pPr>
              <w:jc w:val="center"/>
              <w:rPr>
                <w:rFonts w:ascii="Times New Roman" w:eastAsia="Calibri" w:hAnsi="Times New Roman" w:cs="Times New Roman"/>
              </w:rPr>
            </w:pPr>
          </w:p>
        </w:tc>
      </w:tr>
      <w:tr w:rsidR="00E909B6" w:rsidRPr="001D04B9" w14:paraId="1C686B17" w14:textId="77777777" w:rsidTr="00E909B6">
        <w:tc>
          <w:tcPr>
            <w:tcW w:w="1565" w:type="dxa"/>
            <w:vAlign w:val="center"/>
          </w:tcPr>
          <w:p w14:paraId="7B0C5447"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1</w:t>
            </w:r>
          </w:p>
        </w:tc>
        <w:tc>
          <w:tcPr>
            <w:tcW w:w="656" w:type="dxa"/>
            <w:vMerge w:val="restart"/>
            <w:vAlign w:val="center"/>
          </w:tcPr>
          <w:p w14:paraId="230A2BE5"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5,5</w:t>
            </w:r>
          </w:p>
        </w:tc>
        <w:tc>
          <w:tcPr>
            <w:tcW w:w="1300" w:type="dxa"/>
            <w:vMerge w:val="restart"/>
            <w:vAlign w:val="center"/>
          </w:tcPr>
          <w:p w14:paraId="5842ACA8"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15</w:t>
            </w:r>
          </w:p>
        </w:tc>
        <w:tc>
          <w:tcPr>
            <w:tcW w:w="738" w:type="dxa"/>
            <w:vMerge w:val="restart"/>
            <w:vAlign w:val="center"/>
          </w:tcPr>
          <w:p w14:paraId="10E69947"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45</w:t>
            </w:r>
          </w:p>
        </w:tc>
        <w:tc>
          <w:tcPr>
            <w:tcW w:w="1312" w:type="dxa"/>
            <w:vMerge w:val="restart"/>
            <w:vAlign w:val="center"/>
          </w:tcPr>
          <w:p w14:paraId="7992F003"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34</w:t>
            </w:r>
          </w:p>
        </w:tc>
        <w:tc>
          <w:tcPr>
            <w:tcW w:w="2464" w:type="dxa"/>
            <w:gridSpan w:val="2"/>
            <w:vMerge w:val="restart"/>
            <w:vAlign w:val="center"/>
          </w:tcPr>
          <w:p w14:paraId="150E9E46"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6</w:t>
            </w:r>
          </w:p>
        </w:tc>
        <w:tc>
          <w:tcPr>
            <w:tcW w:w="1316" w:type="dxa"/>
            <w:vMerge w:val="restart"/>
            <w:vAlign w:val="center"/>
          </w:tcPr>
          <w:p w14:paraId="6CDAAE95"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0,1</w:t>
            </w:r>
          </w:p>
        </w:tc>
      </w:tr>
      <w:tr w:rsidR="00E909B6" w:rsidRPr="001D04B9" w14:paraId="5AA809D8" w14:textId="77777777" w:rsidTr="00E909B6">
        <w:tc>
          <w:tcPr>
            <w:tcW w:w="1565" w:type="dxa"/>
            <w:vAlign w:val="center"/>
          </w:tcPr>
          <w:p w14:paraId="6CE106A1"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2</w:t>
            </w:r>
          </w:p>
        </w:tc>
        <w:tc>
          <w:tcPr>
            <w:tcW w:w="656" w:type="dxa"/>
            <w:vMerge/>
            <w:vAlign w:val="center"/>
          </w:tcPr>
          <w:p w14:paraId="0FC82DF3" w14:textId="77777777" w:rsidR="00E909B6" w:rsidRPr="001D04B9" w:rsidRDefault="00E909B6" w:rsidP="00E909B6">
            <w:pPr>
              <w:jc w:val="center"/>
              <w:rPr>
                <w:rFonts w:ascii="Times New Roman" w:eastAsia="Calibri" w:hAnsi="Times New Roman" w:cs="Times New Roman"/>
              </w:rPr>
            </w:pPr>
          </w:p>
        </w:tc>
        <w:tc>
          <w:tcPr>
            <w:tcW w:w="1300" w:type="dxa"/>
            <w:vMerge/>
            <w:vAlign w:val="center"/>
          </w:tcPr>
          <w:p w14:paraId="0D9786A4" w14:textId="77777777" w:rsidR="00E909B6" w:rsidRPr="001D04B9" w:rsidRDefault="00E909B6" w:rsidP="00E909B6">
            <w:pPr>
              <w:jc w:val="center"/>
              <w:rPr>
                <w:rFonts w:ascii="Times New Roman" w:eastAsia="Calibri" w:hAnsi="Times New Roman" w:cs="Times New Roman"/>
              </w:rPr>
            </w:pPr>
          </w:p>
        </w:tc>
        <w:tc>
          <w:tcPr>
            <w:tcW w:w="738" w:type="dxa"/>
            <w:vMerge/>
            <w:vAlign w:val="center"/>
          </w:tcPr>
          <w:p w14:paraId="0915005F" w14:textId="77777777" w:rsidR="00E909B6" w:rsidRPr="001D04B9" w:rsidRDefault="00E909B6" w:rsidP="00E909B6">
            <w:pPr>
              <w:jc w:val="center"/>
              <w:rPr>
                <w:rFonts w:ascii="Times New Roman" w:eastAsia="Calibri" w:hAnsi="Times New Roman" w:cs="Times New Roman"/>
              </w:rPr>
            </w:pPr>
          </w:p>
        </w:tc>
        <w:tc>
          <w:tcPr>
            <w:tcW w:w="1312" w:type="dxa"/>
            <w:vMerge/>
            <w:vAlign w:val="center"/>
          </w:tcPr>
          <w:p w14:paraId="05BBF83C" w14:textId="77777777" w:rsidR="00E909B6" w:rsidRPr="001D04B9" w:rsidRDefault="00E909B6" w:rsidP="00E909B6">
            <w:pPr>
              <w:jc w:val="center"/>
              <w:rPr>
                <w:rFonts w:ascii="Times New Roman" w:eastAsia="Calibri" w:hAnsi="Times New Roman" w:cs="Times New Roman"/>
              </w:rPr>
            </w:pPr>
          </w:p>
        </w:tc>
        <w:tc>
          <w:tcPr>
            <w:tcW w:w="2464" w:type="dxa"/>
            <w:gridSpan w:val="2"/>
            <w:vMerge/>
            <w:vAlign w:val="center"/>
          </w:tcPr>
          <w:p w14:paraId="172EC05C" w14:textId="77777777" w:rsidR="00E909B6" w:rsidRPr="001D04B9" w:rsidRDefault="00E909B6" w:rsidP="00E909B6">
            <w:pPr>
              <w:jc w:val="center"/>
              <w:rPr>
                <w:rFonts w:ascii="Times New Roman" w:eastAsia="Calibri" w:hAnsi="Times New Roman" w:cs="Times New Roman"/>
              </w:rPr>
            </w:pPr>
          </w:p>
        </w:tc>
        <w:tc>
          <w:tcPr>
            <w:tcW w:w="1316" w:type="dxa"/>
            <w:vMerge/>
            <w:vAlign w:val="center"/>
          </w:tcPr>
          <w:p w14:paraId="7796437D" w14:textId="77777777" w:rsidR="00E909B6" w:rsidRPr="001D04B9" w:rsidRDefault="00E909B6" w:rsidP="00E909B6">
            <w:pPr>
              <w:jc w:val="center"/>
              <w:rPr>
                <w:rFonts w:ascii="Times New Roman" w:eastAsia="Calibri" w:hAnsi="Times New Roman" w:cs="Times New Roman"/>
              </w:rPr>
            </w:pPr>
          </w:p>
        </w:tc>
      </w:tr>
      <w:tr w:rsidR="00E909B6" w:rsidRPr="001D04B9" w14:paraId="48176AE2" w14:textId="77777777" w:rsidTr="00E909B6">
        <w:tc>
          <w:tcPr>
            <w:tcW w:w="1565" w:type="dxa"/>
            <w:vAlign w:val="center"/>
          </w:tcPr>
          <w:p w14:paraId="7B8E91FC"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3</w:t>
            </w:r>
          </w:p>
        </w:tc>
        <w:tc>
          <w:tcPr>
            <w:tcW w:w="656" w:type="dxa"/>
            <w:vMerge/>
            <w:vAlign w:val="center"/>
          </w:tcPr>
          <w:p w14:paraId="27836DAE" w14:textId="77777777" w:rsidR="00E909B6" w:rsidRPr="001D04B9" w:rsidRDefault="00E909B6" w:rsidP="00E909B6">
            <w:pPr>
              <w:jc w:val="center"/>
              <w:rPr>
                <w:rFonts w:ascii="Times New Roman" w:eastAsia="Calibri" w:hAnsi="Times New Roman" w:cs="Times New Roman"/>
              </w:rPr>
            </w:pPr>
          </w:p>
        </w:tc>
        <w:tc>
          <w:tcPr>
            <w:tcW w:w="1300" w:type="dxa"/>
            <w:vMerge/>
            <w:vAlign w:val="center"/>
          </w:tcPr>
          <w:p w14:paraId="78136CDF" w14:textId="77777777" w:rsidR="00E909B6" w:rsidRPr="001D04B9" w:rsidRDefault="00E909B6" w:rsidP="00E909B6">
            <w:pPr>
              <w:jc w:val="center"/>
              <w:rPr>
                <w:rFonts w:ascii="Times New Roman" w:eastAsia="Calibri" w:hAnsi="Times New Roman" w:cs="Times New Roman"/>
              </w:rPr>
            </w:pPr>
          </w:p>
        </w:tc>
        <w:tc>
          <w:tcPr>
            <w:tcW w:w="738" w:type="dxa"/>
            <w:vMerge/>
            <w:vAlign w:val="center"/>
          </w:tcPr>
          <w:p w14:paraId="1C449DDA" w14:textId="77777777" w:rsidR="00E909B6" w:rsidRPr="001D04B9" w:rsidRDefault="00E909B6" w:rsidP="00E909B6">
            <w:pPr>
              <w:jc w:val="center"/>
              <w:rPr>
                <w:rFonts w:ascii="Times New Roman" w:eastAsia="Calibri" w:hAnsi="Times New Roman" w:cs="Times New Roman"/>
              </w:rPr>
            </w:pPr>
          </w:p>
        </w:tc>
        <w:tc>
          <w:tcPr>
            <w:tcW w:w="1312" w:type="dxa"/>
            <w:vMerge/>
            <w:vAlign w:val="center"/>
          </w:tcPr>
          <w:p w14:paraId="0F686AF9" w14:textId="77777777" w:rsidR="00E909B6" w:rsidRPr="001D04B9" w:rsidRDefault="00E909B6" w:rsidP="00E909B6">
            <w:pPr>
              <w:jc w:val="center"/>
              <w:rPr>
                <w:rFonts w:ascii="Times New Roman" w:eastAsia="Calibri" w:hAnsi="Times New Roman" w:cs="Times New Roman"/>
              </w:rPr>
            </w:pPr>
          </w:p>
        </w:tc>
        <w:tc>
          <w:tcPr>
            <w:tcW w:w="2464" w:type="dxa"/>
            <w:gridSpan w:val="2"/>
            <w:vMerge/>
            <w:vAlign w:val="center"/>
          </w:tcPr>
          <w:p w14:paraId="33DC7D78" w14:textId="77777777" w:rsidR="00E909B6" w:rsidRPr="001D04B9" w:rsidRDefault="00E909B6" w:rsidP="00E909B6">
            <w:pPr>
              <w:jc w:val="center"/>
              <w:rPr>
                <w:rFonts w:ascii="Times New Roman" w:eastAsia="Calibri" w:hAnsi="Times New Roman" w:cs="Times New Roman"/>
              </w:rPr>
            </w:pPr>
          </w:p>
        </w:tc>
        <w:tc>
          <w:tcPr>
            <w:tcW w:w="1316" w:type="dxa"/>
            <w:vMerge/>
            <w:vAlign w:val="center"/>
          </w:tcPr>
          <w:p w14:paraId="2CC6221D" w14:textId="77777777" w:rsidR="00E909B6" w:rsidRPr="001D04B9" w:rsidRDefault="00E909B6" w:rsidP="00E909B6">
            <w:pPr>
              <w:jc w:val="center"/>
              <w:rPr>
                <w:rFonts w:ascii="Times New Roman" w:eastAsia="Calibri" w:hAnsi="Times New Roman" w:cs="Times New Roman"/>
              </w:rPr>
            </w:pPr>
          </w:p>
        </w:tc>
      </w:tr>
      <w:tr w:rsidR="00E909B6" w:rsidRPr="001D04B9" w14:paraId="0675CD2C" w14:textId="77777777" w:rsidTr="00E909B6">
        <w:tc>
          <w:tcPr>
            <w:tcW w:w="1565" w:type="dxa"/>
            <w:vAlign w:val="center"/>
          </w:tcPr>
          <w:p w14:paraId="456C2A5B"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4</w:t>
            </w:r>
          </w:p>
        </w:tc>
        <w:tc>
          <w:tcPr>
            <w:tcW w:w="656" w:type="dxa"/>
            <w:vMerge/>
            <w:vAlign w:val="center"/>
          </w:tcPr>
          <w:p w14:paraId="61A1BF1F" w14:textId="77777777" w:rsidR="00E909B6" w:rsidRPr="001D04B9" w:rsidRDefault="00E909B6" w:rsidP="00E909B6">
            <w:pPr>
              <w:jc w:val="center"/>
              <w:rPr>
                <w:rFonts w:ascii="Times New Roman" w:eastAsia="Calibri" w:hAnsi="Times New Roman" w:cs="Times New Roman"/>
              </w:rPr>
            </w:pPr>
          </w:p>
        </w:tc>
        <w:tc>
          <w:tcPr>
            <w:tcW w:w="1300" w:type="dxa"/>
            <w:vMerge/>
            <w:vAlign w:val="center"/>
          </w:tcPr>
          <w:p w14:paraId="152DEED7" w14:textId="77777777" w:rsidR="00E909B6" w:rsidRPr="001D04B9" w:rsidRDefault="00E909B6" w:rsidP="00E909B6">
            <w:pPr>
              <w:jc w:val="center"/>
              <w:rPr>
                <w:rFonts w:ascii="Times New Roman" w:eastAsia="Calibri" w:hAnsi="Times New Roman" w:cs="Times New Roman"/>
              </w:rPr>
            </w:pPr>
          </w:p>
        </w:tc>
        <w:tc>
          <w:tcPr>
            <w:tcW w:w="738" w:type="dxa"/>
            <w:vMerge/>
            <w:vAlign w:val="center"/>
          </w:tcPr>
          <w:p w14:paraId="1E307B22" w14:textId="77777777" w:rsidR="00E909B6" w:rsidRPr="001D04B9" w:rsidRDefault="00E909B6" w:rsidP="00E909B6">
            <w:pPr>
              <w:jc w:val="center"/>
              <w:rPr>
                <w:rFonts w:ascii="Times New Roman" w:eastAsia="Calibri" w:hAnsi="Times New Roman" w:cs="Times New Roman"/>
              </w:rPr>
            </w:pPr>
          </w:p>
        </w:tc>
        <w:tc>
          <w:tcPr>
            <w:tcW w:w="1312" w:type="dxa"/>
            <w:vMerge/>
            <w:vAlign w:val="center"/>
          </w:tcPr>
          <w:p w14:paraId="44F096B3" w14:textId="77777777" w:rsidR="00E909B6" w:rsidRPr="001D04B9" w:rsidRDefault="00E909B6" w:rsidP="00E909B6">
            <w:pPr>
              <w:jc w:val="center"/>
              <w:rPr>
                <w:rFonts w:ascii="Times New Roman" w:eastAsia="Calibri" w:hAnsi="Times New Roman" w:cs="Times New Roman"/>
              </w:rPr>
            </w:pPr>
          </w:p>
        </w:tc>
        <w:tc>
          <w:tcPr>
            <w:tcW w:w="2464" w:type="dxa"/>
            <w:gridSpan w:val="2"/>
            <w:vMerge/>
            <w:vAlign w:val="center"/>
          </w:tcPr>
          <w:p w14:paraId="5CD23894" w14:textId="77777777" w:rsidR="00E909B6" w:rsidRPr="001D04B9" w:rsidRDefault="00E909B6" w:rsidP="00E909B6">
            <w:pPr>
              <w:jc w:val="center"/>
              <w:rPr>
                <w:rFonts w:ascii="Times New Roman" w:eastAsia="Calibri" w:hAnsi="Times New Roman" w:cs="Times New Roman"/>
              </w:rPr>
            </w:pPr>
          </w:p>
        </w:tc>
        <w:tc>
          <w:tcPr>
            <w:tcW w:w="1316" w:type="dxa"/>
            <w:vMerge/>
            <w:vAlign w:val="center"/>
          </w:tcPr>
          <w:p w14:paraId="07D160A8" w14:textId="77777777" w:rsidR="00E909B6" w:rsidRPr="001D04B9" w:rsidRDefault="00E909B6" w:rsidP="00E909B6">
            <w:pPr>
              <w:jc w:val="center"/>
              <w:rPr>
                <w:rFonts w:ascii="Times New Roman" w:eastAsia="Calibri" w:hAnsi="Times New Roman" w:cs="Times New Roman"/>
              </w:rPr>
            </w:pPr>
          </w:p>
        </w:tc>
      </w:tr>
      <w:tr w:rsidR="00E909B6" w:rsidRPr="001D04B9" w14:paraId="29D8BFD4" w14:textId="77777777" w:rsidTr="00E909B6">
        <w:tc>
          <w:tcPr>
            <w:tcW w:w="1565" w:type="dxa"/>
            <w:vAlign w:val="center"/>
          </w:tcPr>
          <w:p w14:paraId="704CD70A"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4,5</w:t>
            </w:r>
          </w:p>
        </w:tc>
        <w:tc>
          <w:tcPr>
            <w:tcW w:w="656" w:type="dxa"/>
            <w:vMerge/>
            <w:vAlign w:val="center"/>
          </w:tcPr>
          <w:p w14:paraId="4EE29477" w14:textId="77777777" w:rsidR="00E909B6" w:rsidRPr="001D04B9" w:rsidRDefault="00E909B6" w:rsidP="00E909B6">
            <w:pPr>
              <w:jc w:val="center"/>
              <w:rPr>
                <w:rFonts w:ascii="Times New Roman" w:eastAsia="Calibri" w:hAnsi="Times New Roman" w:cs="Times New Roman"/>
              </w:rPr>
            </w:pPr>
          </w:p>
        </w:tc>
        <w:tc>
          <w:tcPr>
            <w:tcW w:w="1300" w:type="dxa"/>
            <w:vMerge/>
            <w:vAlign w:val="center"/>
          </w:tcPr>
          <w:p w14:paraId="6566808E" w14:textId="77777777" w:rsidR="00E909B6" w:rsidRPr="001D04B9" w:rsidRDefault="00E909B6" w:rsidP="00E909B6">
            <w:pPr>
              <w:jc w:val="center"/>
              <w:rPr>
                <w:rFonts w:ascii="Times New Roman" w:eastAsia="Calibri" w:hAnsi="Times New Roman" w:cs="Times New Roman"/>
              </w:rPr>
            </w:pPr>
          </w:p>
        </w:tc>
        <w:tc>
          <w:tcPr>
            <w:tcW w:w="738" w:type="dxa"/>
            <w:vMerge/>
            <w:vAlign w:val="center"/>
          </w:tcPr>
          <w:p w14:paraId="285EB3EF" w14:textId="77777777" w:rsidR="00E909B6" w:rsidRPr="001D04B9" w:rsidRDefault="00E909B6" w:rsidP="00E909B6">
            <w:pPr>
              <w:jc w:val="center"/>
              <w:rPr>
                <w:rFonts w:ascii="Times New Roman" w:eastAsia="Calibri" w:hAnsi="Times New Roman" w:cs="Times New Roman"/>
              </w:rPr>
            </w:pPr>
          </w:p>
        </w:tc>
        <w:tc>
          <w:tcPr>
            <w:tcW w:w="1312" w:type="dxa"/>
            <w:vMerge/>
            <w:vAlign w:val="center"/>
          </w:tcPr>
          <w:p w14:paraId="5429A453" w14:textId="77777777" w:rsidR="00E909B6" w:rsidRPr="001D04B9" w:rsidRDefault="00E909B6" w:rsidP="00E909B6">
            <w:pPr>
              <w:jc w:val="center"/>
              <w:rPr>
                <w:rFonts w:ascii="Times New Roman" w:eastAsia="Calibri" w:hAnsi="Times New Roman" w:cs="Times New Roman"/>
              </w:rPr>
            </w:pPr>
          </w:p>
        </w:tc>
        <w:tc>
          <w:tcPr>
            <w:tcW w:w="2464" w:type="dxa"/>
            <w:gridSpan w:val="2"/>
            <w:vMerge/>
            <w:vAlign w:val="center"/>
          </w:tcPr>
          <w:p w14:paraId="5C91EF73" w14:textId="77777777" w:rsidR="00E909B6" w:rsidRPr="001D04B9" w:rsidRDefault="00E909B6" w:rsidP="00E909B6">
            <w:pPr>
              <w:jc w:val="center"/>
              <w:rPr>
                <w:rFonts w:ascii="Times New Roman" w:eastAsia="Calibri" w:hAnsi="Times New Roman" w:cs="Times New Roman"/>
              </w:rPr>
            </w:pPr>
          </w:p>
        </w:tc>
        <w:tc>
          <w:tcPr>
            <w:tcW w:w="1316" w:type="dxa"/>
            <w:vMerge/>
            <w:vAlign w:val="center"/>
          </w:tcPr>
          <w:p w14:paraId="659BECCF" w14:textId="77777777" w:rsidR="00E909B6" w:rsidRPr="001D04B9" w:rsidRDefault="00E909B6" w:rsidP="00E909B6">
            <w:pPr>
              <w:jc w:val="center"/>
              <w:rPr>
                <w:rFonts w:ascii="Times New Roman" w:eastAsia="Calibri" w:hAnsi="Times New Roman" w:cs="Times New Roman"/>
              </w:rPr>
            </w:pPr>
          </w:p>
        </w:tc>
      </w:tr>
    </w:tbl>
    <w:p w14:paraId="7B4400CD" w14:textId="77777777" w:rsidR="00E909B6" w:rsidRPr="001D04B9" w:rsidRDefault="00E909B6" w:rsidP="00E909B6">
      <w:pPr>
        <w:spacing w:after="0" w:line="240" w:lineRule="auto"/>
        <w:jc w:val="both"/>
        <w:rPr>
          <w:rFonts w:ascii="Times New Roman" w:eastAsia="Calibri" w:hAnsi="Times New Roman" w:cs="Times New Roman"/>
          <w:sz w:val="28"/>
          <w:szCs w:val="28"/>
        </w:rPr>
      </w:pPr>
    </w:p>
    <w:p w14:paraId="7ADFC20A" w14:textId="77777777" w:rsidR="00E909B6" w:rsidRPr="001D04B9" w:rsidRDefault="00E909B6" w:rsidP="008A6C61">
      <w:pPr>
        <w:spacing w:after="0" w:line="240" w:lineRule="auto"/>
        <w:ind w:firstLine="708"/>
        <w:jc w:val="both"/>
        <w:rPr>
          <w:rFonts w:ascii="Times New Roman" w:eastAsia="Calibri" w:hAnsi="Times New Roman" w:cs="Times New Roman"/>
          <w:sz w:val="24"/>
          <w:szCs w:val="24"/>
        </w:rPr>
      </w:pPr>
      <w:r w:rsidRPr="001D04B9">
        <w:rPr>
          <w:rFonts w:ascii="Times New Roman" w:eastAsia="Calibri" w:hAnsi="Times New Roman" w:cs="Times New Roman"/>
          <w:sz w:val="28"/>
          <w:szCs w:val="28"/>
        </w:rPr>
        <w:t>To evaluate the influence of surfactants HLB on the particle size of AAm</w:t>
      </w:r>
      <w:r w:rsidRPr="001D04B9">
        <w:rPr>
          <w:rFonts w:ascii="Times New Roman" w:eastAsia="Calibri" w:hAnsi="Times New Roman" w:cs="Times New Roman"/>
          <w:sz w:val="28"/>
          <w:szCs w:val="28"/>
          <w:vertAlign w:val="subscript"/>
        </w:rPr>
        <w:t>80</w:t>
      </w:r>
      <w:r w:rsidRPr="001D04B9">
        <w:rPr>
          <w:rFonts w:ascii="Times New Roman" w:eastAsia="Calibri" w:hAnsi="Times New Roman" w:cs="Times New Roman"/>
          <w:sz w:val="28"/>
          <w:szCs w:val="28"/>
        </w:rPr>
        <w:t>-APTAC</w:t>
      </w:r>
      <w:r w:rsidRPr="001D04B9">
        <w:rPr>
          <w:rFonts w:ascii="Times New Roman" w:eastAsia="Calibri" w:hAnsi="Times New Roman" w:cs="Times New Roman"/>
          <w:sz w:val="28"/>
          <w:szCs w:val="28"/>
          <w:vertAlign w:val="subscript"/>
        </w:rPr>
        <w:t>10</w:t>
      </w:r>
      <w:r w:rsidRPr="001D04B9">
        <w:rPr>
          <w:rFonts w:ascii="Times New Roman" w:eastAsia="Calibri" w:hAnsi="Times New Roman" w:cs="Times New Roman"/>
          <w:sz w:val="28"/>
          <w:szCs w:val="28"/>
        </w:rPr>
        <w:t>-AMPS</w:t>
      </w:r>
      <w:r w:rsidRPr="001D04B9">
        <w:rPr>
          <w:rFonts w:ascii="Times New Roman" w:eastAsia="Calibri" w:hAnsi="Times New Roman" w:cs="Times New Roman"/>
          <w:sz w:val="28"/>
          <w:szCs w:val="28"/>
          <w:vertAlign w:val="subscript"/>
        </w:rPr>
        <w:t>10</w:t>
      </w:r>
      <w:r w:rsidRPr="001D04B9">
        <w:rPr>
          <w:rFonts w:ascii="Times New Roman" w:eastAsia="Calibri" w:hAnsi="Times New Roman" w:cs="Times New Roman"/>
          <w:sz w:val="28"/>
          <w:szCs w:val="28"/>
        </w:rPr>
        <w:t xml:space="preserve"> microgels, the mixture of nonionic surfactants (SPAN80 and TWEEN80) was chosen as an emulsifier</w:t>
      </w:r>
      <w:r w:rsidR="00744B19" w:rsidRPr="001D04B9">
        <w:rPr>
          <w:rFonts w:ascii="Times New Roman" w:eastAsia="Calibri" w:hAnsi="Times New Roman" w:cs="Times New Roman"/>
          <w:sz w:val="28"/>
          <w:szCs w:val="28"/>
        </w:rPr>
        <w:t xml:space="preserve"> </w:t>
      </w:r>
      <w:r w:rsidR="00744B19" w:rsidRPr="001D04B9">
        <w:rPr>
          <w:rFonts w:ascii="Times New Roman" w:eastAsia="Calibri" w:hAnsi="Times New Roman" w:cs="Times New Roman"/>
          <w:sz w:val="28"/>
          <w:szCs w:val="28"/>
        </w:rPr>
        <w:fldChar w:fldCharType="begin"/>
      </w:r>
      <w:r w:rsidR="00744B19" w:rsidRPr="001D04B9">
        <w:rPr>
          <w:rFonts w:ascii="Times New Roman" w:eastAsia="Calibri" w:hAnsi="Times New Roman" w:cs="Times New Roman"/>
          <w:sz w:val="28"/>
          <w:szCs w:val="28"/>
        </w:rPr>
        <w:instrText xml:space="preserve"> ADDIN EN.CITE &lt;EndNote&gt;&lt;Cite&gt;&lt;Author&gt;Nechaev&lt;/Author&gt;&lt;Year&gt;2021&lt;/Year&gt;&lt;IDText&gt;Stability of the dispersed system in inverse emulsion polymerization of ionic acrylate monomers&lt;/IDText&gt;&lt;DisplayText&gt;[141]&lt;/DisplayText&gt;&lt;record&gt;&lt;dates&gt;&lt;pub-dates&gt;&lt;date&gt;Jul&lt;/date&gt;&lt;/pub-dates&gt;&lt;year&gt;2021&lt;/year&gt;&lt;/dates&gt;&lt;urls&gt;&lt;related-urls&gt;&lt;url&gt;&amp;lt;Go to ISI&amp;gt;://WOS:000637655700001&lt;/url&gt;&lt;/related-urls&gt;&lt;/urls&gt;&lt;isbn&gt;0303-402X&lt;/isbn&gt;&lt;titles&gt;&lt;title&gt;Stability of the dispersed system in inverse emulsion polymerization of ionic acrylate monomers&lt;/title&gt;&lt;secondary-title&gt;Colloid and Polymer Science&lt;/secondary-title&gt;&lt;/titles&gt;&lt;pages&gt;1127-1138&lt;/pages&gt;&lt;number&gt;7&lt;/number&gt;&lt;contributors&gt;&lt;authors&gt;&lt;author&gt;Nechaev, A. I.&lt;/author&gt;&lt;author&gt;Voronina, N. S.&lt;/author&gt;&lt;author&gt;Valtsifer, V. A.&lt;/author&gt;&lt;author&gt;Strelnikov, V. N.&lt;/author&gt;&lt;/authors&gt;&lt;/contributors&gt;&lt;added-date format="utc"&gt;1694425096&lt;/added-date&gt;&lt;ref-type name="Journal Article"&gt;17&lt;/ref-type&gt;&lt;rec-number&gt;149&lt;/rec-number&gt;&lt;last-updated-date format="utc"&gt;1694425096&lt;/last-updated-date&gt;&lt;accession-num&gt;WOS:000637655700001&lt;/accession-num&gt;&lt;electronic-resource-num&gt;10.1007/s00396-021-04832-7&lt;/electronic-resource-num&gt;&lt;volume&gt;299&lt;/volume&gt;&lt;/record&gt;&lt;/Cite&gt;&lt;/EndNote&gt;</w:instrText>
      </w:r>
      <w:r w:rsidR="00744B19" w:rsidRPr="001D04B9">
        <w:rPr>
          <w:rFonts w:ascii="Times New Roman" w:eastAsia="Calibri" w:hAnsi="Times New Roman" w:cs="Times New Roman"/>
          <w:sz w:val="28"/>
          <w:szCs w:val="28"/>
        </w:rPr>
        <w:fldChar w:fldCharType="separate"/>
      </w:r>
      <w:r w:rsidR="00744B19" w:rsidRPr="001D04B9">
        <w:rPr>
          <w:rFonts w:ascii="Times New Roman" w:eastAsia="Calibri" w:hAnsi="Times New Roman" w:cs="Times New Roman"/>
          <w:sz w:val="28"/>
          <w:szCs w:val="28"/>
        </w:rPr>
        <w:t>[141]</w:t>
      </w:r>
      <w:r w:rsidR="00744B19" w:rsidRPr="001D04B9">
        <w:rPr>
          <w:rFonts w:ascii="Times New Roman" w:eastAsia="Calibri" w:hAnsi="Times New Roman" w:cs="Times New Roman"/>
          <w:sz w:val="28"/>
          <w:szCs w:val="28"/>
        </w:rPr>
        <w:fldChar w:fldCharType="end"/>
      </w:r>
      <w:r w:rsidR="00744B19" w:rsidRPr="001D04B9">
        <w:rPr>
          <w:rFonts w:ascii="Times New Roman" w:eastAsia="Calibri" w:hAnsi="Times New Roman" w:cs="Times New Roman"/>
          <w:sz w:val="28"/>
          <w:szCs w:val="28"/>
        </w:rPr>
        <w:t xml:space="preserve">. </w:t>
      </w:r>
      <w:r w:rsidRPr="001D04B9">
        <w:rPr>
          <w:rFonts w:ascii="Times New Roman" w:eastAsia="Calibri" w:hAnsi="Times New Roman" w:cs="Times New Roman"/>
          <w:sz w:val="28"/>
          <w:szCs w:val="28"/>
        </w:rPr>
        <w:t>The SPAN80 with an HLB value of 4.3 was used as the main component and TWEEN80 with an HLB value of 15 as a co-surfactant. Since both SPAN80 and TWEEN80 belong to monooleates the compatibility and synergistic effect of their mixture is highest compared to other surfactants</w:t>
      </w:r>
      <w:r w:rsidR="00744B19" w:rsidRPr="001D04B9">
        <w:rPr>
          <w:rFonts w:ascii="Times New Roman" w:eastAsia="Calibri" w:hAnsi="Times New Roman" w:cs="Times New Roman"/>
          <w:sz w:val="28"/>
          <w:szCs w:val="28"/>
        </w:rPr>
        <w:t xml:space="preserve"> </w:t>
      </w:r>
      <w:r w:rsidR="00744B19" w:rsidRPr="001D04B9">
        <w:rPr>
          <w:rFonts w:ascii="Times New Roman" w:eastAsia="Calibri" w:hAnsi="Times New Roman" w:cs="Times New Roman"/>
          <w:sz w:val="28"/>
          <w:szCs w:val="28"/>
        </w:rPr>
        <w:fldChar w:fldCharType="begin"/>
      </w:r>
      <w:r w:rsidR="00744B19" w:rsidRPr="001D04B9">
        <w:rPr>
          <w:rFonts w:ascii="Times New Roman" w:eastAsia="Calibri" w:hAnsi="Times New Roman" w:cs="Times New Roman"/>
          <w:sz w:val="28"/>
          <w:szCs w:val="28"/>
        </w:rPr>
        <w:instrText xml:space="preserve"> ADDIN EN.CITE &lt;EndNote&gt;&lt;Cite&gt;&lt;Author&gt;Fu&lt;/Author&gt;&lt;Year&gt;2010&lt;/Year&gt;&lt;IDText&gt;Stabilization of water-in-octane nano-emulsion. Part I: Stabilized by mixed surfactant systems&lt;/IDText&gt;&lt;DisplayText&gt;[142]&lt;/DisplayText&gt;&lt;record&gt;&lt;dates&gt;&lt;pub-dates&gt;&lt;date&gt;Oct&lt;/date&gt;&lt;/pub-dates&gt;&lt;year&gt;2010&lt;/year&gt;&lt;/dates&gt;&lt;urls&gt;&lt;related-urls&gt;&lt;url&gt;&amp;lt;Go to ISI&amp;gt;://WOS:000279737500021&lt;/url&gt;&lt;/related-urls&gt;&lt;/urls&gt;&lt;isbn&gt;0016-2361&lt;/isbn&gt;&lt;titles&gt;&lt;title&gt;Stabilization of water-in-octane nano-emulsion. Part I: Stabilized by mixed surfactant systems&lt;/title&gt;&lt;secondary-title&gt;Fuel&lt;/secondary-title&gt;&lt;/titles&gt;&lt;pages&gt;2838-2843&lt;/pages&gt;&lt;number&gt;10&lt;/number&gt;&lt;contributors&gt;&lt;authors&gt;&lt;author&gt;Fu, Z. S.&lt;/author&gt;&lt;author&gt;Liu, M.&lt;/author&gt;&lt;author&gt;Xu, J. T.&lt;/author&gt;&lt;author&gt;Wang, Q.&lt;/author&gt;&lt;author&gt;Fan, Z. Q.&lt;/author&gt;&lt;/authors&gt;&lt;/contributors&gt;&lt;added-date format="utc"&gt;1694425137&lt;/added-date&gt;&lt;ref-type name="Journal Article"&gt;17&lt;/ref-type&gt;&lt;rec-number&gt;150&lt;/rec-number&gt;&lt;last-updated-date format="utc"&gt;1694425137&lt;/last-updated-date&gt;&lt;accession-num&gt;WOS:000279737500021&lt;/accession-num&gt;&lt;electronic-resource-num&gt;10.1016/j.fuel.2010.05.031&lt;/electronic-resource-num&gt;&lt;volume&gt;89&lt;/volume&gt;&lt;/record&gt;&lt;/Cite&gt;&lt;/EndNote&gt;</w:instrText>
      </w:r>
      <w:r w:rsidR="00744B19" w:rsidRPr="001D04B9">
        <w:rPr>
          <w:rFonts w:ascii="Times New Roman" w:eastAsia="Calibri" w:hAnsi="Times New Roman" w:cs="Times New Roman"/>
          <w:sz w:val="28"/>
          <w:szCs w:val="28"/>
        </w:rPr>
        <w:fldChar w:fldCharType="separate"/>
      </w:r>
      <w:r w:rsidR="00744B19" w:rsidRPr="001D04B9">
        <w:rPr>
          <w:rFonts w:ascii="Times New Roman" w:eastAsia="Calibri" w:hAnsi="Times New Roman" w:cs="Times New Roman"/>
          <w:sz w:val="28"/>
          <w:szCs w:val="28"/>
        </w:rPr>
        <w:t>[142]</w:t>
      </w:r>
      <w:r w:rsidR="00744B19" w:rsidRPr="001D04B9">
        <w:rPr>
          <w:rFonts w:ascii="Times New Roman" w:eastAsia="Calibri" w:hAnsi="Times New Roman" w:cs="Times New Roman"/>
          <w:sz w:val="28"/>
          <w:szCs w:val="28"/>
        </w:rPr>
        <w:fldChar w:fldCharType="end"/>
      </w:r>
      <w:r w:rsidR="00744B19" w:rsidRPr="001D04B9">
        <w:rPr>
          <w:rFonts w:ascii="Times New Roman" w:eastAsia="Calibri" w:hAnsi="Times New Roman" w:cs="Times New Roman"/>
          <w:sz w:val="28"/>
          <w:szCs w:val="28"/>
        </w:rPr>
        <w:t>.</w:t>
      </w:r>
    </w:p>
    <w:p w14:paraId="7523E65A" w14:textId="77777777" w:rsidR="00E909B6" w:rsidRPr="001D04B9" w:rsidRDefault="00E909B6" w:rsidP="008A6C61">
      <w:pPr>
        <w:spacing w:after="0" w:line="240" w:lineRule="auto"/>
        <w:ind w:firstLine="708"/>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The HLB value of the surfactant</w:t>
      </w:r>
      <w:r w:rsidR="00A96DD4" w:rsidRPr="001D04B9">
        <w:rPr>
          <w:rFonts w:ascii="Times New Roman" w:eastAsia="Calibri" w:hAnsi="Times New Roman" w:cs="Times New Roman"/>
          <w:sz w:val="28"/>
          <w:szCs w:val="28"/>
        </w:rPr>
        <w:t xml:space="preserve"> mixture was calculated by the Equation 6</w:t>
      </w:r>
      <w:r w:rsidRPr="001D04B9">
        <w:rPr>
          <w:rFonts w:ascii="Times New Roman" w:eastAsia="Calibri" w:hAnsi="Times New Roman" w:cs="Times New Roman"/>
          <w:sz w:val="28"/>
          <w:szCs w:val="28"/>
        </w:rPr>
        <w:t>:</w:t>
      </w:r>
    </w:p>
    <w:p w14:paraId="7D48FA1C" w14:textId="77777777" w:rsidR="00E909B6" w:rsidRPr="001D04B9" w:rsidRDefault="00E909B6" w:rsidP="00E909B6">
      <w:pPr>
        <w:spacing w:after="0" w:line="240" w:lineRule="auto"/>
        <w:jc w:val="both"/>
        <w:rPr>
          <w:rFonts w:ascii="Times New Roman" w:eastAsia="Calibri" w:hAnsi="Times New Roman" w:cs="Times New Roman"/>
          <w:sz w:val="28"/>
          <w:szCs w:val="28"/>
        </w:rPr>
      </w:pPr>
    </w:p>
    <w:tbl>
      <w:tblPr>
        <w:tblStyle w:val="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561"/>
      </w:tblGrid>
      <w:tr w:rsidR="00E909B6" w:rsidRPr="001D04B9" w14:paraId="28333E83" w14:textId="77777777" w:rsidTr="00E909B6">
        <w:tc>
          <w:tcPr>
            <w:tcW w:w="8784" w:type="dxa"/>
          </w:tcPr>
          <w:p w14:paraId="73B00845" w14:textId="77777777" w:rsidR="00E909B6" w:rsidRPr="001D04B9" w:rsidRDefault="00E909B6" w:rsidP="00E909B6">
            <w:pPr>
              <w:jc w:val="center"/>
              <w:rPr>
                <w:rFonts w:ascii="Times New Roman" w:eastAsia="Calibri" w:hAnsi="Times New Roman"/>
                <w:sz w:val="28"/>
                <w:szCs w:val="28"/>
              </w:rPr>
            </w:pPr>
            <m:oMathPara>
              <m:oMath>
                <m:r>
                  <w:rPr>
                    <w:rFonts w:ascii="Cambria Math" w:eastAsia="Calibri" w:hAnsi="Cambria Math"/>
                    <w:sz w:val="28"/>
                    <w:szCs w:val="28"/>
                  </w:rPr>
                  <m:t>HLB=</m:t>
                </m:r>
                <m:f>
                  <m:fPr>
                    <m:ctrlPr>
                      <w:rPr>
                        <w:rFonts w:ascii="Cambria Math" w:eastAsia="Calibri" w:hAnsi="Cambria Math"/>
                        <w:i/>
                        <w:sz w:val="28"/>
                        <w:szCs w:val="28"/>
                      </w:rPr>
                    </m:ctrlPr>
                  </m:fPr>
                  <m:num>
                    <m:sSub>
                      <m:sSubPr>
                        <m:ctrlPr>
                          <w:rPr>
                            <w:rFonts w:ascii="Cambria Math" w:eastAsia="Calibri" w:hAnsi="Cambria Math"/>
                            <w:i/>
                            <w:sz w:val="28"/>
                            <w:szCs w:val="28"/>
                          </w:rPr>
                        </m:ctrlPr>
                      </m:sSubPr>
                      <m:e>
                        <m:r>
                          <w:rPr>
                            <w:rFonts w:ascii="Cambria Math" w:eastAsia="Calibri" w:hAnsi="Cambria Math"/>
                            <w:sz w:val="28"/>
                            <w:szCs w:val="28"/>
                          </w:rPr>
                          <m:t>w</m:t>
                        </m:r>
                      </m:e>
                      <m:sub>
                        <m:r>
                          <w:rPr>
                            <w:rFonts w:ascii="Cambria Math" w:eastAsia="Calibri" w:hAnsi="Cambria Math"/>
                            <w:sz w:val="28"/>
                            <w:szCs w:val="28"/>
                          </w:rPr>
                          <m:t xml:space="preserve">A </m:t>
                        </m:r>
                      </m:sub>
                    </m:sSub>
                    <m:sSub>
                      <m:sSubPr>
                        <m:ctrlPr>
                          <w:rPr>
                            <w:rFonts w:ascii="Cambria Math" w:eastAsia="Calibri" w:hAnsi="Cambria Math"/>
                            <w:i/>
                            <w:sz w:val="28"/>
                            <w:szCs w:val="28"/>
                          </w:rPr>
                        </m:ctrlPr>
                      </m:sSubPr>
                      <m:e>
                        <m:r>
                          <w:rPr>
                            <w:rFonts w:ascii="Cambria Math" w:eastAsia="Calibri" w:hAnsi="Cambria Math"/>
                            <w:sz w:val="28"/>
                            <w:szCs w:val="28"/>
                          </w:rPr>
                          <m:t>HLB</m:t>
                        </m:r>
                      </m:e>
                      <m:sub>
                        <m:r>
                          <w:rPr>
                            <w:rFonts w:ascii="Cambria Math" w:eastAsia="Calibri" w:hAnsi="Cambria Math"/>
                            <w:sz w:val="28"/>
                            <w:szCs w:val="28"/>
                          </w:rPr>
                          <m:t>A</m:t>
                        </m:r>
                      </m:sub>
                    </m:sSub>
                    <m:r>
                      <w:rPr>
                        <w:rFonts w:ascii="Cambria Math" w:eastAsia="Calibri" w:hAnsi="Cambria Math"/>
                        <w:sz w:val="28"/>
                        <w:szCs w:val="28"/>
                      </w:rPr>
                      <m:t>+</m:t>
                    </m:r>
                    <m:sSub>
                      <m:sSubPr>
                        <m:ctrlPr>
                          <w:rPr>
                            <w:rFonts w:ascii="Cambria Math" w:eastAsia="Calibri" w:hAnsi="Cambria Math"/>
                            <w:i/>
                            <w:sz w:val="28"/>
                            <w:szCs w:val="28"/>
                          </w:rPr>
                        </m:ctrlPr>
                      </m:sSubPr>
                      <m:e>
                        <m:r>
                          <w:rPr>
                            <w:rFonts w:ascii="Cambria Math" w:eastAsia="Calibri" w:hAnsi="Cambria Math"/>
                            <w:sz w:val="28"/>
                            <w:szCs w:val="28"/>
                          </w:rPr>
                          <m:t>ω</m:t>
                        </m:r>
                      </m:e>
                      <m:sub>
                        <m:r>
                          <w:rPr>
                            <w:rFonts w:ascii="Cambria Math" w:eastAsia="Calibri" w:hAnsi="Cambria Math"/>
                            <w:sz w:val="28"/>
                            <w:szCs w:val="28"/>
                          </w:rPr>
                          <m:t>B</m:t>
                        </m:r>
                      </m:sub>
                    </m:sSub>
                    <m:sSub>
                      <m:sSubPr>
                        <m:ctrlPr>
                          <w:rPr>
                            <w:rFonts w:ascii="Cambria Math" w:eastAsia="Calibri" w:hAnsi="Cambria Math"/>
                            <w:i/>
                            <w:sz w:val="28"/>
                            <w:szCs w:val="28"/>
                          </w:rPr>
                        </m:ctrlPr>
                      </m:sSubPr>
                      <m:e>
                        <m:r>
                          <w:rPr>
                            <w:rFonts w:ascii="Cambria Math" w:eastAsia="Calibri" w:hAnsi="Cambria Math"/>
                            <w:sz w:val="28"/>
                            <w:szCs w:val="28"/>
                          </w:rPr>
                          <m:t>HLB</m:t>
                        </m:r>
                      </m:e>
                      <m:sub>
                        <m:r>
                          <w:rPr>
                            <w:rFonts w:ascii="Cambria Math" w:eastAsia="Calibri" w:hAnsi="Cambria Math"/>
                            <w:sz w:val="28"/>
                            <w:szCs w:val="28"/>
                          </w:rPr>
                          <m:t>B</m:t>
                        </m:r>
                      </m:sub>
                    </m:sSub>
                  </m:num>
                  <m:den>
                    <m:sSub>
                      <m:sSubPr>
                        <m:ctrlPr>
                          <w:rPr>
                            <w:rFonts w:ascii="Cambria Math" w:eastAsia="Calibri" w:hAnsi="Cambria Math"/>
                            <w:i/>
                            <w:sz w:val="28"/>
                            <w:szCs w:val="28"/>
                          </w:rPr>
                        </m:ctrlPr>
                      </m:sSubPr>
                      <m:e>
                        <m:r>
                          <w:rPr>
                            <w:rFonts w:ascii="Cambria Math" w:eastAsia="Calibri" w:hAnsi="Cambria Math"/>
                            <w:sz w:val="28"/>
                            <w:szCs w:val="28"/>
                          </w:rPr>
                          <m:t>w</m:t>
                        </m:r>
                      </m:e>
                      <m:sub>
                        <m:r>
                          <w:rPr>
                            <w:rFonts w:ascii="Cambria Math" w:eastAsia="Calibri" w:hAnsi="Cambria Math"/>
                            <w:sz w:val="28"/>
                            <w:szCs w:val="28"/>
                          </w:rPr>
                          <m:t xml:space="preserve">A </m:t>
                        </m:r>
                      </m:sub>
                    </m:sSub>
                    <m:r>
                      <w:rPr>
                        <w:rFonts w:ascii="Cambria Math" w:eastAsia="Calibri" w:hAnsi="Cambria Math"/>
                        <w:sz w:val="28"/>
                        <w:szCs w:val="28"/>
                      </w:rPr>
                      <m:t>+</m:t>
                    </m:r>
                    <m:sSub>
                      <m:sSubPr>
                        <m:ctrlPr>
                          <w:rPr>
                            <w:rFonts w:ascii="Cambria Math" w:eastAsia="Calibri" w:hAnsi="Cambria Math"/>
                            <w:i/>
                            <w:sz w:val="28"/>
                            <w:szCs w:val="28"/>
                          </w:rPr>
                        </m:ctrlPr>
                      </m:sSubPr>
                      <m:e>
                        <m:r>
                          <w:rPr>
                            <w:rFonts w:ascii="Cambria Math" w:eastAsia="Calibri" w:hAnsi="Cambria Math"/>
                            <w:sz w:val="28"/>
                            <w:szCs w:val="28"/>
                          </w:rPr>
                          <m:t>ω</m:t>
                        </m:r>
                      </m:e>
                      <m:sub>
                        <m:r>
                          <w:rPr>
                            <w:rFonts w:ascii="Cambria Math" w:eastAsia="Calibri" w:hAnsi="Cambria Math"/>
                            <w:sz w:val="28"/>
                            <w:szCs w:val="28"/>
                          </w:rPr>
                          <m:t>B</m:t>
                        </m:r>
                      </m:sub>
                    </m:sSub>
                  </m:den>
                </m:f>
              </m:oMath>
            </m:oMathPara>
          </w:p>
        </w:tc>
        <w:tc>
          <w:tcPr>
            <w:tcW w:w="561" w:type="dxa"/>
          </w:tcPr>
          <w:p w14:paraId="433A21E6" w14:textId="77777777" w:rsidR="00E909B6" w:rsidRPr="001D04B9" w:rsidRDefault="00A96DD4" w:rsidP="00E909B6">
            <w:pPr>
              <w:rPr>
                <w:rFonts w:ascii="Times New Roman" w:eastAsia="Calibri" w:hAnsi="Times New Roman"/>
                <w:sz w:val="28"/>
                <w:szCs w:val="28"/>
              </w:rPr>
            </w:pPr>
            <w:r w:rsidRPr="001D04B9">
              <w:rPr>
                <w:rFonts w:ascii="Times New Roman" w:eastAsia="Calibri" w:hAnsi="Times New Roman"/>
                <w:sz w:val="28"/>
                <w:szCs w:val="28"/>
              </w:rPr>
              <w:t>(6</w:t>
            </w:r>
            <w:r w:rsidR="00E909B6" w:rsidRPr="001D04B9">
              <w:rPr>
                <w:rFonts w:ascii="Times New Roman" w:eastAsia="Calibri" w:hAnsi="Times New Roman"/>
                <w:sz w:val="28"/>
                <w:szCs w:val="28"/>
              </w:rPr>
              <w:t>)</w:t>
            </w:r>
          </w:p>
        </w:tc>
      </w:tr>
    </w:tbl>
    <w:p w14:paraId="50F1E5C8" w14:textId="77777777" w:rsidR="00E909B6" w:rsidRPr="001D04B9" w:rsidRDefault="00E909B6" w:rsidP="00E909B6">
      <w:pPr>
        <w:spacing w:after="0" w:line="240" w:lineRule="auto"/>
        <w:jc w:val="both"/>
        <w:rPr>
          <w:rFonts w:ascii="Times New Roman" w:eastAsia="Calibri" w:hAnsi="Times New Roman" w:cs="Times New Roman"/>
          <w:sz w:val="28"/>
          <w:szCs w:val="28"/>
        </w:rPr>
      </w:pPr>
    </w:p>
    <w:p w14:paraId="6B08FA5A" w14:textId="77777777" w:rsidR="00E909B6" w:rsidRPr="001D04B9" w:rsidRDefault="00E909B6" w:rsidP="00E909B6">
      <w:pPr>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 xml:space="preserve">where - </w:t>
      </w:r>
      <w:r w:rsidRPr="001D04B9">
        <w:rPr>
          <w:rFonts w:ascii="Cambria Math" w:eastAsia="Calibri" w:hAnsi="Cambria Math" w:cs="Cambria Math"/>
          <w:sz w:val="28"/>
          <w:szCs w:val="28"/>
        </w:rPr>
        <w:t>𝜔</w:t>
      </w:r>
      <w:r w:rsidRPr="001D04B9">
        <w:rPr>
          <w:rFonts w:ascii="Times New Roman" w:eastAsia="Calibri" w:hAnsi="Times New Roman" w:cs="Times New Roman"/>
          <w:sz w:val="28"/>
          <w:szCs w:val="28"/>
          <w:vertAlign w:val="subscript"/>
        </w:rPr>
        <w:t>A</w:t>
      </w:r>
      <w:r w:rsidRPr="001D04B9">
        <w:rPr>
          <w:rFonts w:ascii="Times New Roman" w:eastAsia="Calibri" w:hAnsi="Times New Roman" w:cs="Times New Roman"/>
          <w:sz w:val="28"/>
          <w:szCs w:val="28"/>
        </w:rPr>
        <w:t xml:space="preserve"> is the amount of emulsifier A with known HLB</w:t>
      </w:r>
      <w:r w:rsidRPr="001D04B9">
        <w:rPr>
          <w:rFonts w:ascii="Times New Roman" w:eastAsia="Calibri" w:hAnsi="Times New Roman" w:cs="Times New Roman"/>
          <w:sz w:val="28"/>
          <w:szCs w:val="28"/>
          <w:vertAlign w:val="subscript"/>
        </w:rPr>
        <w:t>A</w:t>
      </w:r>
      <w:r w:rsidRPr="001D04B9">
        <w:rPr>
          <w:rFonts w:ascii="Times New Roman" w:eastAsia="Calibri" w:hAnsi="Times New Roman" w:cs="Times New Roman"/>
          <w:sz w:val="28"/>
          <w:szCs w:val="28"/>
        </w:rPr>
        <w:t xml:space="preserve">; </w:t>
      </w:r>
      <w:r w:rsidRPr="001D04B9">
        <w:rPr>
          <w:rFonts w:ascii="Cambria Math" w:eastAsia="Calibri" w:hAnsi="Cambria Math" w:cs="Cambria Math"/>
          <w:sz w:val="28"/>
          <w:szCs w:val="28"/>
        </w:rPr>
        <w:t>𝜔</w:t>
      </w:r>
      <w:r w:rsidRPr="001D04B9">
        <w:rPr>
          <w:rFonts w:ascii="Times New Roman" w:eastAsia="Calibri" w:hAnsi="Times New Roman" w:cs="Times New Roman"/>
          <w:sz w:val="28"/>
          <w:szCs w:val="28"/>
          <w:vertAlign w:val="subscript"/>
        </w:rPr>
        <w:t>B</w:t>
      </w:r>
      <w:r w:rsidRPr="001D04B9">
        <w:rPr>
          <w:rFonts w:ascii="Times New Roman" w:eastAsia="Calibri" w:hAnsi="Times New Roman" w:cs="Times New Roman"/>
          <w:sz w:val="28"/>
          <w:szCs w:val="28"/>
        </w:rPr>
        <w:t xml:space="preserve"> is the amount of emulsifier B with unknown HLB</w:t>
      </w:r>
      <w:r w:rsidRPr="001D04B9">
        <w:rPr>
          <w:rFonts w:ascii="Times New Roman" w:eastAsia="Calibri" w:hAnsi="Times New Roman" w:cs="Times New Roman"/>
          <w:sz w:val="28"/>
          <w:szCs w:val="28"/>
          <w:vertAlign w:val="subscript"/>
        </w:rPr>
        <w:t>B</w:t>
      </w:r>
      <w:r w:rsidRPr="001D04B9">
        <w:rPr>
          <w:rFonts w:ascii="Times New Roman" w:eastAsia="Calibri" w:hAnsi="Times New Roman" w:cs="Times New Roman"/>
          <w:sz w:val="28"/>
          <w:szCs w:val="28"/>
        </w:rPr>
        <w:t xml:space="preserve">. </w:t>
      </w:r>
    </w:p>
    <w:p w14:paraId="52794096" w14:textId="157F2227" w:rsidR="006969A6" w:rsidRPr="001D04B9" w:rsidRDefault="00E909B6" w:rsidP="006969A6">
      <w:pPr>
        <w:spacing w:after="0" w:line="240" w:lineRule="auto"/>
        <w:ind w:firstLine="708"/>
        <w:jc w:val="both"/>
        <w:rPr>
          <w:rFonts w:ascii="Times New Roman" w:eastAsia="Calibri" w:hAnsi="Times New Roman" w:cs="Times New Roman"/>
          <w:bCs/>
          <w:sz w:val="28"/>
          <w:szCs w:val="28"/>
        </w:rPr>
      </w:pPr>
      <w:r w:rsidRPr="001D04B9">
        <w:rPr>
          <w:rFonts w:ascii="Times New Roman" w:eastAsia="Calibri" w:hAnsi="Times New Roman" w:cs="Times New Roman"/>
          <w:sz w:val="28"/>
          <w:szCs w:val="28"/>
        </w:rPr>
        <w:t>With increasing the surfactant concentration from 3 to 9 wt.% (60:40 vol.% of water-organic mixture, 2 mol·L</w:t>
      </w:r>
      <w:r w:rsidRPr="001D04B9">
        <w:rPr>
          <w:rFonts w:ascii="Times New Roman" w:eastAsia="Calibri" w:hAnsi="Times New Roman" w:cs="Times New Roman"/>
          <w:sz w:val="28"/>
          <w:szCs w:val="28"/>
          <w:vertAlign w:val="superscript"/>
        </w:rPr>
        <w:t>-1</w:t>
      </w:r>
      <w:r w:rsidRPr="001D04B9">
        <w:rPr>
          <w:rFonts w:ascii="Times New Roman" w:eastAsia="Calibri" w:hAnsi="Times New Roman" w:cs="Times New Roman"/>
          <w:sz w:val="28"/>
          <w:szCs w:val="28"/>
        </w:rPr>
        <w:t xml:space="preserve"> of monomers concentration, HLB=6) the p</w:t>
      </w:r>
      <w:r w:rsidR="006969A6" w:rsidRPr="001D04B9">
        <w:rPr>
          <w:rFonts w:ascii="Times New Roman" w:eastAsia="Calibri" w:hAnsi="Times New Roman" w:cs="Times New Roman"/>
          <w:sz w:val="28"/>
          <w:szCs w:val="28"/>
        </w:rPr>
        <w:t xml:space="preserve">articles </w:t>
      </w:r>
      <w:r w:rsidR="00BA77FF">
        <w:rPr>
          <w:rFonts w:ascii="Times New Roman" w:eastAsia="Calibri" w:hAnsi="Times New Roman" w:cs="Times New Roman"/>
          <w:sz w:val="28"/>
          <w:szCs w:val="28"/>
        </w:rPr>
        <w:t>radius</w:t>
      </w:r>
      <w:r w:rsidR="00BA77FF" w:rsidRPr="001D04B9">
        <w:rPr>
          <w:rFonts w:ascii="Times New Roman" w:eastAsia="Calibri" w:hAnsi="Times New Roman" w:cs="Times New Roman"/>
          <w:sz w:val="28"/>
          <w:szCs w:val="28"/>
        </w:rPr>
        <w:t xml:space="preserve"> </w:t>
      </w:r>
      <w:r w:rsidR="006969A6" w:rsidRPr="001D04B9">
        <w:rPr>
          <w:rFonts w:ascii="Times New Roman" w:eastAsia="Calibri" w:hAnsi="Times New Roman" w:cs="Times New Roman"/>
          <w:sz w:val="28"/>
          <w:szCs w:val="28"/>
        </w:rPr>
        <w:t>decreased from 325</w:t>
      </w:r>
      <w:r w:rsidRPr="001D04B9">
        <w:rPr>
          <w:rFonts w:ascii="Times New Roman" w:eastAsia="Calibri" w:hAnsi="Times New Roman" w:cs="Times New Roman"/>
          <w:sz w:val="28"/>
          <w:szCs w:val="28"/>
        </w:rPr>
        <w:t xml:space="preserve"> to 160 </w:t>
      </w:r>
      <w:r w:rsidR="00987168" w:rsidRPr="001D04B9">
        <w:rPr>
          <w:rFonts w:ascii="Times New Roman" w:eastAsia="Calibri" w:hAnsi="Times New Roman" w:cs="Times New Roman"/>
          <w:sz w:val="28"/>
          <w:szCs w:val="28"/>
        </w:rPr>
        <w:t>nm in a complex manner (Table 21</w:t>
      </w:r>
      <w:r w:rsidR="00A96DD4" w:rsidRPr="001D04B9">
        <w:rPr>
          <w:rFonts w:ascii="Times New Roman" w:eastAsia="Calibri" w:hAnsi="Times New Roman" w:cs="Times New Roman"/>
          <w:sz w:val="28"/>
          <w:szCs w:val="28"/>
        </w:rPr>
        <w:t>, Figure 6</w:t>
      </w:r>
      <w:r w:rsidR="006969A6" w:rsidRPr="001D04B9">
        <w:rPr>
          <w:rFonts w:ascii="Times New Roman" w:eastAsia="Calibri" w:hAnsi="Times New Roman" w:cs="Times New Roman"/>
          <w:sz w:val="28"/>
          <w:szCs w:val="28"/>
        </w:rPr>
        <w:t>1</w:t>
      </w:r>
      <w:r w:rsidRPr="001D04B9">
        <w:rPr>
          <w:rFonts w:ascii="Times New Roman" w:eastAsia="Calibri" w:hAnsi="Times New Roman" w:cs="Times New Roman"/>
          <w:sz w:val="28"/>
          <w:szCs w:val="28"/>
        </w:rPr>
        <w:t xml:space="preserve">b). </w:t>
      </w:r>
      <w:r w:rsidR="006969A6" w:rsidRPr="001D04B9">
        <w:rPr>
          <w:rFonts w:ascii="Times New Roman" w:eastAsia="Calibri" w:hAnsi="Times New Roman" w:cs="Times New Roman"/>
          <w:sz w:val="28"/>
          <w:szCs w:val="28"/>
        </w:rPr>
        <w:t xml:space="preserve">Probably the deviations (210 ± 10 nm) are related to errors of DLS measurement. </w:t>
      </w:r>
      <w:r w:rsidR="006969A6" w:rsidRPr="001D04B9">
        <w:rPr>
          <w:rFonts w:ascii="Times New Roman" w:eastAsia="Calibri" w:hAnsi="Times New Roman" w:cs="Times New Roman"/>
          <w:bCs/>
          <w:sz w:val="28"/>
          <w:szCs w:val="28"/>
        </w:rPr>
        <w:t xml:space="preserve">Increasing the concentration of surfactants from 3 to 4 wt.% leads to a sharp decrease in the size from 325 to 210 nm. A further increase in the surfactants content leads to more stable microgel dispersions with particle sizes of about 160 nm. Due to instability of colloidal system, the DLS measurements were not carried out for the microgels with surfactant content less than 3 wt.%. Our result is consistent </w:t>
      </w:r>
      <w:r w:rsidR="006969A6" w:rsidRPr="001D04B9">
        <w:rPr>
          <w:rFonts w:ascii="Times New Roman" w:eastAsia="Calibri" w:hAnsi="Times New Roman" w:cs="Times New Roman"/>
          <w:bCs/>
          <w:sz w:val="28"/>
          <w:szCs w:val="28"/>
        </w:rPr>
        <w:lastRenderedPageBreak/>
        <w:t>with dependence of Z-average diameter of inverse emulsion particles as a function of surfactant content</w:t>
      </w:r>
      <w:r w:rsidR="00744B19" w:rsidRPr="001D04B9">
        <w:rPr>
          <w:rFonts w:ascii="Times New Roman" w:eastAsia="Calibri" w:hAnsi="Times New Roman" w:cs="Times New Roman"/>
          <w:bCs/>
          <w:sz w:val="28"/>
          <w:szCs w:val="28"/>
        </w:rPr>
        <w:t xml:space="preserve"> </w:t>
      </w:r>
      <w:r w:rsidR="00744B19" w:rsidRPr="001D04B9">
        <w:rPr>
          <w:rFonts w:ascii="Times New Roman" w:eastAsia="Calibri" w:hAnsi="Times New Roman" w:cs="Times New Roman"/>
          <w:bCs/>
          <w:sz w:val="28"/>
          <w:szCs w:val="28"/>
        </w:rPr>
        <w:fldChar w:fldCharType="begin"/>
      </w:r>
      <w:r w:rsidR="00744B19" w:rsidRPr="001D04B9">
        <w:rPr>
          <w:rFonts w:ascii="Times New Roman" w:eastAsia="Calibri" w:hAnsi="Times New Roman" w:cs="Times New Roman"/>
          <w:bCs/>
          <w:sz w:val="28"/>
          <w:szCs w:val="28"/>
        </w:rPr>
        <w:instrText xml:space="preserve"> ADDIN EN.CITE &lt;EndNote&gt;&lt;Cite&gt;&lt;Author&gt;Nechaev&lt;/Author&gt;&lt;Year&gt;2021&lt;/Year&gt;&lt;IDText&gt;Stability of the dispersed system in inverse emulsion polymerization of ionic acrylate monomers&lt;/IDText&gt;&lt;DisplayText&gt;[141]&lt;/DisplayText&gt;&lt;record&gt;&lt;dates&gt;&lt;pub-dates&gt;&lt;date&gt;Jul&lt;/date&gt;&lt;/pub-dates&gt;&lt;year&gt;2021&lt;/year&gt;&lt;/dates&gt;&lt;urls&gt;&lt;related-urls&gt;&lt;url&gt;&amp;lt;Go to ISI&amp;gt;://WOS:000637655700001&lt;/url&gt;&lt;/related-urls&gt;&lt;/urls&gt;&lt;isbn&gt;0303-402X&lt;/isbn&gt;&lt;titles&gt;&lt;title&gt;Stability of the dispersed system in inverse emulsion polymerization of ionic acrylate monomers&lt;/title&gt;&lt;secondary-title&gt;Colloid and Polymer Science&lt;/secondary-title&gt;&lt;/titles&gt;&lt;pages&gt;1127-1138&lt;/pages&gt;&lt;number&gt;7&lt;/number&gt;&lt;contributors&gt;&lt;authors&gt;&lt;author&gt;Nechaev, A. I.&lt;/author&gt;&lt;author&gt;Voronina, N. S.&lt;/author&gt;&lt;author&gt;Valtsifer, V. A.&lt;/author&gt;&lt;author&gt;Strelnikov, V. N.&lt;/author&gt;&lt;/authors&gt;&lt;/contributors&gt;&lt;added-date format="utc"&gt;1694425096&lt;/added-date&gt;&lt;ref-type name="Journal Article"&gt;17&lt;/ref-type&gt;&lt;rec-number&gt;149&lt;/rec-number&gt;&lt;last-updated-date format="utc"&gt;1694425096&lt;/last-updated-date&gt;&lt;accession-num&gt;WOS:000637655700001&lt;/accession-num&gt;&lt;electronic-resource-num&gt;10.1007/s00396-021-04832-7&lt;/electronic-resource-num&gt;&lt;volume&gt;299&lt;/volume&gt;&lt;/record&gt;&lt;/Cite&gt;&lt;/EndNote&gt;</w:instrText>
      </w:r>
      <w:r w:rsidR="00744B19" w:rsidRPr="001D04B9">
        <w:rPr>
          <w:rFonts w:ascii="Times New Roman" w:eastAsia="Calibri" w:hAnsi="Times New Roman" w:cs="Times New Roman"/>
          <w:bCs/>
          <w:sz w:val="28"/>
          <w:szCs w:val="28"/>
        </w:rPr>
        <w:fldChar w:fldCharType="separate"/>
      </w:r>
      <w:r w:rsidR="00744B19" w:rsidRPr="001D04B9">
        <w:rPr>
          <w:rFonts w:ascii="Times New Roman" w:eastAsia="Calibri" w:hAnsi="Times New Roman" w:cs="Times New Roman"/>
          <w:bCs/>
          <w:sz w:val="28"/>
          <w:szCs w:val="28"/>
        </w:rPr>
        <w:t>[141]</w:t>
      </w:r>
      <w:r w:rsidR="00744B19" w:rsidRPr="001D04B9">
        <w:rPr>
          <w:rFonts w:ascii="Times New Roman" w:eastAsia="Calibri" w:hAnsi="Times New Roman" w:cs="Times New Roman"/>
          <w:bCs/>
          <w:sz w:val="28"/>
          <w:szCs w:val="28"/>
        </w:rPr>
        <w:fldChar w:fldCharType="end"/>
      </w:r>
      <w:r w:rsidR="00744B19" w:rsidRPr="001D04B9">
        <w:rPr>
          <w:rFonts w:ascii="Times New Roman" w:eastAsia="Calibri" w:hAnsi="Times New Roman" w:cs="Times New Roman"/>
          <w:bCs/>
          <w:sz w:val="28"/>
          <w:szCs w:val="28"/>
        </w:rPr>
        <w:t>.</w:t>
      </w:r>
      <w:r w:rsidR="006969A6" w:rsidRPr="001D04B9">
        <w:rPr>
          <w:rFonts w:ascii="Times New Roman" w:eastAsia="Calibri" w:hAnsi="Times New Roman" w:cs="Times New Roman"/>
          <w:bCs/>
          <w:sz w:val="28"/>
          <w:szCs w:val="28"/>
        </w:rPr>
        <w:t xml:space="preserve"> </w:t>
      </w:r>
    </w:p>
    <w:p w14:paraId="10AF97EE" w14:textId="77777777" w:rsidR="00E909B6" w:rsidRPr="001D04B9" w:rsidRDefault="00E909B6" w:rsidP="00E909B6">
      <w:pPr>
        <w:spacing w:after="0" w:line="240" w:lineRule="auto"/>
        <w:jc w:val="both"/>
        <w:rPr>
          <w:rFonts w:ascii="Times New Roman" w:eastAsia="Calibri" w:hAnsi="Times New Roman" w:cs="Times New Roman"/>
          <w:sz w:val="28"/>
          <w:szCs w:val="28"/>
        </w:rPr>
      </w:pPr>
    </w:p>
    <w:p w14:paraId="3B644C58" w14:textId="77777777" w:rsidR="00E909B6" w:rsidRPr="001D04B9" w:rsidRDefault="00987168" w:rsidP="00E909B6">
      <w:pPr>
        <w:spacing w:after="0" w:line="240" w:lineRule="auto"/>
        <w:jc w:val="both"/>
        <w:rPr>
          <w:rFonts w:ascii="Times New Roman" w:eastAsia="Calibri" w:hAnsi="Times New Roman" w:cs="Times New Roman"/>
          <w:b/>
          <w:sz w:val="28"/>
          <w:szCs w:val="28"/>
        </w:rPr>
      </w:pPr>
      <w:r w:rsidRPr="001D04B9">
        <w:rPr>
          <w:rFonts w:ascii="Times New Roman" w:eastAsia="Calibri" w:hAnsi="Times New Roman" w:cs="Times New Roman"/>
          <w:b/>
          <w:sz w:val="28"/>
          <w:szCs w:val="28"/>
        </w:rPr>
        <w:t>Table 21</w:t>
      </w:r>
      <w:r w:rsidR="00E909B6" w:rsidRPr="001D04B9">
        <w:rPr>
          <w:rFonts w:ascii="Times New Roman" w:eastAsia="Calibri" w:hAnsi="Times New Roman" w:cs="Times New Roman"/>
          <w:b/>
          <w:sz w:val="28"/>
          <w:szCs w:val="28"/>
        </w:rPr>
        <w:t xml:space="preserve"> - Parameters of AAm</w:t>
      </w:r>
      <w:r w:rsidR="00E909B6" w:rsidRPr="001D04B9">
        <w:rPr>
          <w:rFonts w:ascii="Times New Roman" w:eastAsia="Calibri" w:hAnsi="Times New Roman" w:cs="Times New Roman"/>
          <w:b/>
          <w:sz w:val="28"/>
          <w:szCs w:val="28"/>
          <w:vertAlign w:val="subscript"/>
        </w:rPr>
        <w:t>80</w:t>
      </w:r>
      <w:r w:rsidR="00E909B6" w:rsidRPr="001D04B9">
        <w:rPr>
          <w:rFonts w:ascii="Times New Roman" w:eastAsia="Calibri" w:hAnsi="Times New Roman" w:cs="Times New Roman"/>
          <w:b/>
          <w:sz w:val="28"/>
          <w:szCs w:val="28"/>
        </w:rPr>
        <w:t>-APTAC</w:t>
      </w:r>
      <w:r w:rsidR="00E909B6" w:rsidRPr="001D04B9">
        <w:rPr>
          <w:rFonts w:ascii="Times New Roman" w:eastAsia="Calibri" w:hAnsi="Times New Roman" w:cs="Times New Roman"/>
          <w:b/>
          <w:sz w:val="28"/>
          <w:szCs w:val="28"/>
          <w:vertAlign w:val="subscript"/>
        </w:rPr>
        <w:t>10</w:t>
      </w:r>
      <w:r w:rsidR="00E909B6" w:rsidRPr="001D04B9">
        <w:rPr>
          <w:rFonts w:ascii="Times New Roman" w:eastAsia="Calibri" w:hAnsi="Times New Roman" w:cs="Times New Roman"/>
          <w:b/>
          <w:sz w:val="28"/>
          <w:szCs w:val="28"/>
        </w:rPr>
        <w:t>-AMPS</w:t>
      </w:r>
      <w:r w:rsidR="00E909B6" w:rsidRPr="001D04B9">
        <w:rPr>
          <w:rFonts w:ascii="Times New Roman" w:eastAsia="Calibri" w:hAnsi="Times New Roman" w:cs="Times New Roman"/>
          <w:b/>
          <w:sz w:val="28"/>
          <w:szCs w:val="28"/>
          <w:vertAlign w:val="subscript"/>
        </w:rPr>
        <w:t>10</w:t>
      </w:r>
      <w:r w:rsidR="00E909B6" w:rsidRPr="001D04B9">
        <w:rPr>
          <w:rFonts w:ascii="Times New Roman" w:eastAsia="Calibri" w:hAnsi="Times New Roman" w:cs="Times New Roman"/>
          <w:b/>
          <w:sz w:val="28"/>
          <w:szCs w:val="28"/>
        </w:rPr>
        <w:t xml:space="preserve"> microgels synthesis at various surfactant concentration</w:t>
      </w:r>
    </w:p>
    <w:p w14:paraId="11D19F5E" w14:textId="77777777" w:rsidR="00C64874" w:rsidRPr="001D04B9" w:rsidRDefault="00C64874" w:rsidP="00E909B6">
      <w:pPr>
        <w:spacing w:after="0" w:line="240" w:lineRule="auto"/>
        <w:jc w:val="both"/>
        <w:rPr>
          <w:rFonts w:ascii="Times New Roman" w:eastAsia="Calibri" w:hAnsi="Times New Roman" w:cs="Times New Roman"/>
          <w:sz w:val="28"/>
          <w:szCs w:val="28"/>
        </w:rPr>
      </w:pPr>
    </w:p>
    <w:tbl>
      <w:tblPr>
        <w:tblStyle w:val="110"/>
        <w:tblW w:w="9351" w:type="dxa"/>
        <w:tblLayout w:type="fixed"/>
        <w:tblLook w:val="04A0" w:firstRow="1" w:lastRow="0" w:firstColumn="1" w:lastColumn="0" w:noHBand="0" w:noVBand="1"/>
      </w:tblPr>
      <w:tblGrid>
        <w:gridCol w:w="1129"/>
        <w:gridCol w:w="709"/>
        <w:gridCol w:w="1276"/>
        <w:gridCol w:w="850"/>
        <w:gridCol w:w="851"/>
        <w:gridCol w:w="1134"/>
        <w:gridCol w:w="1134"/>
        <w:gridCol w:w="1276"/>
        <w:gridCol w:w="992"/>
      </w:tblGrid>
      <w:tr w:rsidR="00E909B6" w:rsidRPr="001D04B9" w14:paraId="59899100" w14:textId="77777777" w:rsidTr="00E909B6">
        <w:tc>
          <w:tcPr>
            <w:tcW w:w="1129" w:type="dxa"/>
            <w:vMerge w:val="restart"/>
            <w:vAlign w:val="center"/>
          </w:tcPr>
          <w:p w14:paraId="31DB92FF" w14:textId="77777777" w:rsidR="00E909B6" w:rsidRPr="001D04B9" w:rsidRDefault="00E909B6" w:rsidP="00E909B6">
            <w:pPr>
              <w:jc w:val="center"/>
              <w:rPr>
                <w:rFonts w:ascii="Times New Roman" w:eastAsia="Calibri" w:hAnsi="Times New Roman" w:cs="Times New Roman"/>
              </w:rPr>
            </w:pPr>
            <w:proofErr w:type="spellStart"/>
            <w:r w:rsidRPr="001D04B9">
              <w:rPr>
                <w:rFonts w:ascii="Times New Roman" w:eastAsia="Calibri" w:hAnsi="Times New Roman" w:cs="Times New Roman"/>
              </w:rPr>
              <w:t>Surfac-tant</w:t>
            </w:r>
            <w:proofErr w:type="spellEnd"/>
            <w:r w:rsidRPr="001D04B9">
              <w:rPr>
                <w:rFonts w:ascii="Times New Roman" w:eastAsia="Calibri" w:hAnsi="Times New Roman" w:cs="Times New Roman"/>
              </w:rPr>
              <w:t xml:space="preserve"> </w:t>
            </w:r>
            <w:proofErr w:type="spellStart"/>
            <w:r w:rsidRPr="001D04B9">
              <w:rPr>
                <w:rFonts w:ascii="Times New Roman" w:eastAsia="Calibri" w:hAnsi="Times New Roman" w:cs="Times New Roman"/>
              </w:rPr>
              <w:t>concent</w:t>
            </w:r>
            <w:proofErr w:type="spellEnd"/>
            <w:r w:rsidRPr="001D04B9">
              <w:rPr>
                <w:rFonts w:ascii="Times New Roman" w:eastAsia="Calibri" w:hAnsi="Times New Roman" w:cs="Times New Roman"/>
              </w:rPr>
              <w:t>-ration, wt.%</w:t>
            </w:r>
          </w:p>
        </w:tc>
        <w:tc>
          <w:tcPr>
            <w:tcW w:w="709" w:type="dxa"/>
            <w:vMerge w:val="restart"/>
            <w:vAlign w:val="center"/>
          </w:tcPr>
          <w:p w14:paraId="4FA2FCCE"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HLB</w:t>
            </w:r>
          </w:p>
        </w:tc>
        <w:tc>
          <w:tcPr>
            <w:tcW w:w="1276" w:type="dxa"/>
            <w:vMerge w:val="restart"/>
            <w:vAlign w:val="center"/>
          </w:tcPr>
          <w:p w14:paraId="3AC93F35"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Concentra-</w:t>
            </w:r>
            <w:proofErr w:type="spellStart"/>
            <w:r w:rsidRPr="001D04B9">
              <w:rPr>
                <w:rFonts w:ascii="Times New Roman" w:eastAsia="Calibri" w:hAnsi="Times New Roman" w:cs="Times New Roman"/>
              </w:rPr>
              <w:t>tion</w:t>
            </w:r>
            <w:proofErr w:type="spellEnd"/>
            <w:r w:rsidRPr="001D04B9">
              <w:rPr>
                <w:rFonts w:ascii="Times New Roman" w:eastAsia="Calibri" w:hAnsi="Times New Roman" w:cs="Times New Roman"/>
              </w:rPr>
              <w:t xml:space="preserve"> of monomers, mol·L</w:t>
            </w:r>
            <w:r w:rsidRPr="001D04B9">
              <w:rPr>
                <w:rFonts w:ascii="Times New Roman" w:eastAsia="Calibri" w:hAnsi="Times New Roman" w:cs="Times New Roman"/>
                <w:vertAlign w:val="superscript"/>
              </w:rPr>
              <w:t>-1</w:t>
            </w:r>
          </w:p>
        </w:tc>
        <w:tc>
          <w:tcPr>
            <w:tcW w:w="1701" w:type="dxa"/>
            <w:gridSpan w:val="2"/>
            <w:vAlign w:val="center"/>
          </w:tcPr>
          <w:p w14:paraId="558A9BF6"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Water phase</w:t>
            </w:r>
          </w:p>
        </w:tc>
        <w:tc>
          <w:tcPr>
            <w:tcW w:w="3544" w:type="dxa"/>
            <w:gridSpan w:val="3"/>
            <w:vAlign w:val="center"/>
          </w:tcPr>
          <w:p w14:paraId="418DFFB0"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Organic phase</w:t>
            </w:r>
          </w:p>
        </w:tc>
        <w:tc>
          <w:tcPr>
            <w:tcW w:w="992" w:type="dxa"/>
            <w:vMerge w:val="restart"/>
            <w:vAlign w:val="center"/>
          </w:tcPr>
          <w:p w14:paraId="7F96DC2C"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Initiator, wt.%</w:t>
            </w:r>
          </w:p>
        </w:tc>
      </w:tr>
      <w:tr w:rsidR="00E909B6" w:rsidRPr="001D04B9" w14:paraId="03A4D782" w14:textId="77777777" w:rsidTr="00E909B6">
        <w:tc>
          <w:tcPr>
            <w:tcW w:w="1129" w:type="dxa"/>
            <w:vMerge/>
            <w:vAlign w:val="center"/>
          </w:tcPr>
          <w:p w14:paraId="0D8C8126" w14:textId="77777777" w:rsidR="00E909B6" w:rsidRPr="001D04B9" w:rsidRDefault="00E909B6" w:rsidP="00E909B6">
            <w:pPr>
              <w:jc w:val="center"/>
              <w:rPr>
                <w:rFonts w:ascii="Times New Roman" w:eastAsia="Calibri" w:hAnsi="Times New Roman" w:cs="Times New Roman"/>
              </w:rPr>
            </w:pPr>
          </w:p>
        </w:tc>
        <w:tc>
          <w:tcPr>
            <w:tcW w:w="709" w:type="dxa"/>
            <w:vMerge/>
            <w:vAlign w:val="center"/>
          </w:tcPr>
          <w:p w14:paraId="6243419B" w14:textId="77777777" w:rsidR="00E909B6" w:rsidRPr="001D04B9" w:rsidRDefault="00E909B6" w:rsidP="00E909B6">
            <w:pPr>
              <w:jc w:val="center"/>
              <w:rPr>
                <w:rFonts w:ascii="Times New Roman" w:eastAsia="Calibri" w:hAnsi="Times New Roman" w:cs="Times New Roman"/>
              </w:rPr>
            </w:pPr>
          </w:p>
        </w:tc>
        <w:tc>
          <w:tcPr>
            <w:tcW w:w="1276" w:type="dxa"/>
            <w:vMerge/>
            <w:vAlign w:val="center"/>
          </w:tcPr>
          <w:p w14:paraId="4938B6FE" w14:textId="77777777" w:rsidR="00E909B6" w:rsidRPr="001D04B9" w:rsidRDefault="00E909B6" w:rsidP="00E909B6">
            <w:pPr>
              <w:jc w:val="center"/>
              <w:rPr>
                <w:rFonts w:ascii="Times New Roman" w:eastAsia="Calibri" w:hAnsi="Times New Roman" w:cs="Times New Roman"/>
              </w:rPr>
            </w:pPr>
          </w:p>
        </w:tc>
        <w:tc>
          <w:tcPr>
            <w:tcW w:w="1701" w:type="dxa"/>
            <w:gridSpan w:val="2"/>
            <w:vAlign w:val="center"/>
          </w:tcPr>
          <w:p w14:paraId="1FD10664"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60 vol.%</w:t>
            </w:r>
          </w:p>
        </w:tc>
        <w:tc>
          <w:tcPr>
            <w:tcW w:w="3544" w:type="dxa"/>
            <w:gridSpan w:val="3"/>
            <w:vAlign w:val="center"/>
          </w:tcPr>
          <w:p w14:paraId="30EEF52F"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40 vol.%</w:t>
            </w:r>
          </w:p>
        </w:tc>
        <w:tc>
          <w:tcPr>
            <w:tcW w:w="992" w:type="dxa"/>
            <w:vMerge/>
            <w:vAlign w:val="center"/>
          </w:tcPr>
          <w:p w14:paraId="5A40D128" w14:textId="77777777" w:rsidR="00E909B6" w:rsidRPr="001D04B9" w:rsidRDefault="00E909B6" w:rsidP="00E909B6">
            <w:pPr>
              <w:jc w:val="center"/>
              <w:rPr>
                <w:rFonts w:ascii="Times New Roman" w:eastAsia="Calibri" w:hAnsi="Times New Roman" w:cs="Times New Roman"/>
              </w:rPr>
            </w:pPr>
          </w:p>
        </w:tc>
      </w:tr>
      <w:tr w:rsidR="00E909B6" w:rsidRPr="001D04B9" w14:paraId="4828B0DF" w14:textId="77777777" w:rsidTr="00E909B6">
        <w:tc>
          <w:tcPr>
            <w:tcW w:w="1129" w:type="dxa"/>
            <w:vMerge/>
            <w:vAlign w:val="center"/>
          </w:tcPr>
          <w:p w14:paraId="65EC3FE2" w14:textId="77777777" w:rsidR="00E909B6" w:rsidRPr="001D04B9" w:rsidRDefault="00E909B6" w:rsidP="00E909B6">
            <w:pPr>
              <w:jc w:val="center"/>
              <w:rPr>
                <w:rFonts w:ascii="Times New Roman" w:eastAsia="Calibri" w:hAnsi="Times New Roman" w:cs="Times New Roman"/>
              </w:rPr>
            </w:pPr>
          </w:p>
        </w:tc>
        <w:tc>
          <w:tcPr>
            <w:tcW w:w="709" w:type="dxa"/>
            <w:vMerge/>
            <w:vAlign w:val="center"/>
          </w:tcPr>
          <w:p w14:paraId="335BC101" w14:textId="77777777" w:rsidR="00E909B6" w:rsidRPr="001D04B9" w:rsidRDefault="00E909B6" w:rsidP="00E909B6">
            <w:pPr>
              <w:jc w:val="center"/>
              <w:rPr>
                <w:rFonts w:ascii="Times New Roman" w:eastAsia="Calibri" w:hAnsi="Times New Roman" w:cs="Times New Roman"/>
              </w:rPr>
            </w:pPr>
          </w:p>
        </w:tc>
        <w:tc>
          <w:tcPr>
            <w:tcW w:w="1276" w:type="dxa"/>
            <w:vMerge/>
            <w:vAlign w:val="center"/>
          </w:tcPr>
          <w:p w14:paraId="62081F86" w14:textId="77777777" w:rsidR="00E909B6" w:rsidRPr="001D04B9" w:rsidRDefault="00E909B6" w:rsidP="00E909B6">
            <w:pPr>
              <w:jc w:val="center"/>
              <w:rPr>
                <w:rFonts w:ascii="Times New Roman" w:eastAsia="Calibri" w:hAnsi="Times New Roman" w:cs="Times New Roman"/>
              </w:rPr>
            </w:pPr>
          </w:p>
        </w:tc>
        <w:tc>
          <w:tcPr>
            <w:tcW w:w="850" w:type="dxa"/>
            <w:vMerge w:val="restart"/>
            <w:vAlign w:val="center"/>
          </w:tcPr>
          <w:p w14:paraId="6CAE418D"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Mono-</w:t>
            </w:r>
            <w:proofErr w:type="spellStart"/>
            <w:r w:rsidRPr="001D04B9">
              <w:rPr>
                <w:rFonts w:ascii="Times New Roman" w:eastAsia="Calibri" w:hAnsi="Times New Roman" w:cs="Times New Roman"/>
              </w:rPr>
              <w:t>mers</w:t>
            </w:r>
            <w:proofErr w:type="spellEnd"/>
            <w:r w:rsidRPr="001D04B9">
              <w:rPr>
                <w:rFonts w:ascii="Times New Roman" w:eastAsia="Calibri" w:hAnsi="Times New Roman" w:cs="Times New Roman"/>
              </w:rPr>
              <w:t>, wt.%</w:t>
            </w:r>
          </w:p>
        </w:tc>
        <w:tc>
          <w:tcPr>
            <w:tcW w:w="851" w:type="dxa"/>
            <w:vMerge w:val="restart"/>
            <w:vAlign w:val="center"/>
          </w:tcPr>
          <w:p w14:paraId="7415B14F"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Water, wt.%</w:t>
            </w:r>
          </w:p>
        </w:tc>
        <w:tc>
          <w:tcPr>
            <w:tcW w:w="1134" w:type="dxa"/>
            <w:vMerge w:val="restart"/>
            <w:vAlign w:val="center"/>
          </w:tcPr>
          <w:p w14:paraId="7F4023E6"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Isooctane,</w:t>
            </w:r>
            <w:r w:rsidRPr="001D04B9">
              <w:rPr>
                <w:rFonts w:ascii="Times New Roman" w:eastAsia="Calibri" w:hAnsi="Times New Roman" w:cs="Times New Roman"/>
                <w:vertAlign w:val="subscript"/>
              </w:rPr>
              <w:t xml:space="preserve"> </w:t>
            </w:r>
            <w:r w:rsidRPr="001D04B9">
              <w:rPr>
                <w:rFonts w:ascii="Times New Roman" w:eastAsia="Calibri" w:hAnsi="Times New Roman" w:cs="Times New Roman"/>
              </w:rPr>
              <w:t>wt.%</w:t>
            </w:r>
          </w:p>
        </w:tc>
        <w:tc>
          <w:tcPr>
            <w:tcW w:w="2410" w:type="dxa"/>
            <w:gridSpan w:val="2"/>
            <w:vAlign w:val="center"/>
          </w:tcPr>
          <w:p w14:paraId="5AAE26AA"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Surfactants, wt.%</w:t>
            </w:r>
          </w:p>
        </w:tc>
        <w:tc>
          <w:tcPr>
            <w:tcW w:w="992" w:type="dxa"/>
            <w:vMerge/>
            <w:vAlign w:val="center"/>
          </w:tcPr>
          <w:p w14:paraId="660E2830" w14:textId="77777777" w:rsidR="00E909B6" w:rsidRPr="001D04B9" w:rsidRDefault="00E909B6" w:rsidP="00E909B6">
            <w:pPr>
              <w:jc w:val="center"/>
              <w:rPr>
                <w:rFonts w:ascii="Times New Roman" w:eastAsia="Calibri" w:hAnsi="Times New Roman" w:cs="Times New Roman"/>
              </w:rPr>
            </w:pPr>
          </w:p>
        </w:tc>
      </w:tr>
      <w:tr w:rsidR="00E909B6" w:rsidRPr="001D04B9" w14:paraId="28766D76" w14:textId="77777777" w:rsidTr="00E909B6">
        <w:tc>
          <w:tcPr>
            <w:tcW w:w="1129" w:type="dxa"/>
            <w:vMerge/>
            <w:vAlign w:val="center"/>
          </w:tcPr>
          <w:p w14:paraId="5C164961" w14:textId="77777777" w:rsidR="00E909B6" w:rsidRPr="001D04B9" w:rsidRDefault="00E909B6" w:rsidP="00E909B6">
            <w:pPr>
              <w:jc w:val="center"/>
              <w:rPr>
                <w:rFonts w:ascii="Times New Roman" w:eastAsia="Calibri" w:hAnsi="Times New Roman" w:cs="Times New Roman"/>
              </w:rPr>
            </w:pPr>
          </w:p>
        </w:tc>
        <w:tc>
          <w:tcPr>
            <w:tcW w:w="709" w:type="dxa"/>
            <w:vMerge/>
            <w:vAlign w:val="center"/>
          </w:tcPr>
          <w:p w14:paraId="5E09FD6E" w14:textId="77777777" w:rsidR="00E909B6" w:rsidRPr="001D04B9" w:rsidRDefault="00E909B6" w:rsidP="00E909B6">
            <w:pPr>
              <w:jc w:val="center"/>
              <w:rPr>
                <w:rFonts w:ascii="Times New Roman" w:eastAsia="Calibri" w:hAnsi="Times New Roman" w:cs="Times New Roman"/>
              </w:rPr>
            </w:pPr>
          </w:p>
        </w:tc>
        <w:tc>
          <w:tcPr>
            <w:tcW w:w="1276" w:type="dxa"/>
            <w:vMerge/>
            <w:vAlign w:val="center"/>
          </w:tcPr>
          <w:p w14:paraId="404C5414" w14:textId="77777777" w:rsidR="00E909B6" w:rsidRPr="001D04B9" w:rsidRDefault="00E909B6" w:rsidP="00E909B6">
            <w:pPr>
              <w:jc w:val="center"/>
              <w:rPr>
                <w:rFonts w:ascii="Times New Roman" w:eastAsia="Calibri" w:hAnsi="Times New Roman" w:cs="Times New Roman"/>
              </w:rPr>
            </w:pPr>
          </w:p>
        </w:tc>
        <w:tc>
          <w:tcPr>
            <w:tcW w:w="850" w:type="dxa"/>
            <w:vMerge/>
            <w:vAlign w:val="center"/>
          </w:tcPr>
          <w:p w14:paraId="4B426B6A" w14:textId="77777777" w:rsidR="00E909B6" w:rsidRPr="001D04B9" w:rsidRDefault="00E909B6" w:rsidP="00E909B6">
            <w:pPr>
              <w:jc w:val="center"/>
              <w:rPr>
                <w:rFonts w:ascii="Times New Roman" w:eastAsia="Calibri" w:hAnsi="Times New Roman" w:cs="Times New Roman"/>
              </w:rPr>
            </w:pPr>
          </w:p>
        </w:tc>
        <w:tc>
          <w:tcPr>
            <w:tcW w:w="851" w:type="dxa"/>
            <w:vMerge/>
            <w:vAlign w:val="center"/>
          </w:tcPr>
          <w:p w14:paraId="4E1FADC7" w14:textId="77777777" w:rsidR="00E909B6" w:rsidRPr="001D04B9" w:rsidRDefault="00E909B6" w:rsidP="00E909B6">
            <w:pPr>
              <w:jc w:val="center"/>
              <w:rPr>
                <w:rFonts w:ascii="Times New Roman" w:eastAsia="Calibri" w:hAnsi="Times New Roman" w:cs="Times New Roman"/>
              </w:rPr>
            </w:pPr>
          </w:p>
        </w:tc>
        <w:tc>
          <w:tcPr>
            <w:tcW w:w="1134" w:type="dxa"/>
            <w:vMerge/>
            <w:vAlign w:val="center"/>
          </w:tcPr>
          <w:p w14:paraId="305A9731" w14:textId="77777777" w:rsidR="00E909B6" w:rsidRPr="001D04B9" w:rsidRDefault="00E909B6" w:rsidP="00E909B6">
            <w:pPr>
              <w:jc w:val="center"/>
              <w:rPr>
                <w:rFonts w:ascii="Times New Roman" w:eastAsia="Calibri" w:hAnsi="Times New Roman" w:cs="Times New Roman"/>
              </w:rPr>
            </w:pPr>
          </w:p>
        </w:tc>
        <w:tc>
          <w:tcPr>
            <w:tcW w:w="1134" w:type="dxa"/>
            <w:vAlign w:val="center"/>
          </w:tcPr>
          <w:p w14:paraId="1E66FBDC"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SPAN80</w:t>
            </w:r>
          </w:p>
        </w:tc>
        <w:tc>
          <w:tcPr>
            <w:tcW w:w="1276" w:type="dxa"/>
            <w:vAlign w:val="center"/>
          </w:tcPr>
          <w:p w14:paraId="6FD8DE37"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TWEEN80</w:t>
            </w:r>
          </w:p>
        </w:tc>
        <w:tc>
          <w:tcPr>
            <w:tcW w:w="992" w:type="dxa"/>
            <w:vMerge/>
            <w:vAlign w:val="center"/>
          </w:tcPr>
          <w:p w14:paraId="6DD1E621" w14:textId="77777777" w:rsidR="00E909B6" w:rsidRPr="001D04B9" w:rsidRDefault="00E909B6" w:rsidP="00E909B6">
            <w:pPr>
              <w:jc w:val="center"/>
              <w:rPr>
                <w:rFonts w:ascii="Times New Roman" w:eastAsia="Calibri" w:hAnsi="Times New Roman" w:cs="Times New Roman"/>
              </w:rPr>
            </w:pPr>
          </w:p>
        </w:tc>
      </w:tr>
      <w:tr w:rsidR="00E909B6" w:rsidRPr="001D04B9" w14:paraId="684BC264" w14:textId="77777777" w:rsidTr="00E909B6">
        <w:tc>
          <w:tcPr>
            <w:tcW w:w="1129" w:type="dxa"/>
            <w:vAlign w:val="center"/>
          </w:tcPr>
          <w:p w14:paraId="625209E1"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3</w:t>
            </w:r>
          </w:p>
        </w:tc>
        <w:tc>
          <w:tcPr>
            <w:tcW w:w="709" w:type="dxa"/>
            <w:vMerge w:val="restart"/>
            <w:vAlign w:val="center"/>
          </w:tcPr>
          <w:p w14:paraId="0051D78E"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5,5</w:t>
            </w:r>
          </w:p>
        </w:tc>
        <w:tc>
          <w:tcPr>
            <w:tcW w:w="1276" w:type="dxa"/>
            <w:vMerge w:val="restart"/>
            <w:vAlign w:val="center"/>
          </w:tcPr>
          <w:p w14:paraId="5EC71BC1"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2</w:t>
            </w:r>
          </w:p>
        </w:tc>
        <w:tc>
          <w:tcPr>
            <w:tcW w:w="850" w:type="dxa"/>
            <w:vMerge w:val="restart"/>
            <w:vAlign w:val="center"/>
          </w:tcPr>
          <w:p w14:paraId="1780ABA9"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15</w:t>
            </w:r>
          </w:p>
        </w:tc>
        <w:tc>
          <w:tcPr>
            <w:tcW w:w="851" w:type="dxa"/>
            <w:vMerge w:val="restart"/>
            <w:vAlign w:val="center"/>
          </w:tcPr>
          <w:p w14:paraId="3E462D83"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45</w:t>
            </w:r>
          </w:p>
        </w:tc>
        <w:tc>
          <w:tcPr>
            <w:tcW w:w="1134" w:type="dxa"/>
            <w:vMerge w:val="restart"/>
            <w:vAlign w:val="center"/>
          </w:tcPr>
          <w:p w14:paraId="254CE07F"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34</w:t>
            </w:r>
          </w:p>
        </w:tc>
        <w:tc>
          <w:tcPr>
            <w:tcW w:w="2410" w:type="dxa"/>
            <w:gridSpan w:val="2"/>
            <w:vMerge w:val="restart"/>
            <w:vAlign w:val="center"/>
          </w:tcPr>
          <w:p w14:paraId="114D1CD1"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6</w:t>
            </w:r>
          </w:p>
        </w:tc>
        <w:tc>
          <w:tcPr>
            <w:tcW w:w="992" w:type="dxa"/>
            <w:vMerge w:val="restart"/>
            <w:vAlign w:val="center"/>
          </w:tcPr>
          <w:p w14:paraId="565725A3"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0,1</w:t>
            </w:r>
          </w:p>
        </w:tc>
      </w:tr>
      <w:tr w:rsidR="00E909B6" w:rsidRPr="001D04B9" w14:paraId="75F5C89D" w14:textId="77777777" w:rsidTr="00E909B6">
        <w:tc>
          <w:tcPr>
            <w:tcW w:w="1129" w:type="dxa"/>
            <w:vAlign w:val="center"/>
          </w:tcPr>
          <w:p w14:paraId="3D6D70E9"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4</w:t>
            </w:r>
          </w:p>
        </w:tc>
        <w:tc>
          <w:tcPr>
            <w:tcW w:w="709" w:type="dxa"/>
            <w:vMerge/>
            <w:vAlign w:val="center"/>
          </w:tcPr>
          <w:p w14:paraId="2A917AC7" w14:textId="77777777" w:rsidR="00E909B6" w:rsidRPr="001D04B9" w:rsidRDefault="00E909B6" w:rsidP="00E909B6">
            <w:pPr>
              <w:jc w:val="center"/>
              <w:rPr>
                <w:rFonts w:ascii="Times New Roman" w:eastAsia="Calibri" w:hAnsi="Times New Roman" w:cs="Times New Roman"/>
              </w:rPr>
            </w:pPr>
          </w:p>
        </w:tc>
        <w:tc>
          <w:tcPr>
            <w:tcW w:w="1276" w:type="dxa"/>
            <w:vMerge/>
            <w:vAlign w:val="center"/>
          </w:tcPr>
          <w:p w14:paraId="2A1FFFDB" w14:textId="77777777" w:rsidR="00E909B6" w:rsidRPr="001D04B9" w:rsidRDefault="00E909B6" w:rsidP="00E909B6">
            <w:pPr>
              <w:jc w:val="center"/>
              <w:rPr>
                <w:rFonts w:ascii="Times New Roman" w:eastAsia="Calibri" w:hAnsi="Times New Roman" w:cs="Times New Roman"/>
              </w:rPr>
            </w:pPr>
          </w:p>
        </w:tc>
        <w:tc>
          <w:tcPr>
            <w:tcW w:w="850" w:type="dxa"/>
            <w:vMerge/>
            <w:vAlign w:val="center"/>
          </w:tcPr>
          <w:p w14:paraId="28A74D0D" w14:textId="77777777" w:rsidR="00E909B6" w:rsidRPr="001D04B9" w:rsidRDefault="00E909B6" w:rsidP="00E909B6">
            <w:pPr>
              <w:jc w:val="center"/>
              <w:rPr>
                <w:rFonts w:ascii="Times New Roman" w:eastAsia="Calibri" w:hAnsi="Times New Roman" w:cs="Times New Roman"/>
              </w:rPr>
            </w:pPr>
          </w:p>
        </w:tc>
        <w:tc>
          <w:tcPr>
            <w:tcW w:w="851" w:type="dxa"/>
            <w:vMerge/>
            <w:vAlign w:val="center"/>
          </w:tcPr>
          <w:p w14:paraId="3543B30E" w14:textId="77777777" w:rsidR="00E909B6" w:rsidRPr="001D04B9" w:rsidRDefault="00E909B6" w:rsidP="00E909B6">
            <w:pPr>
              <w:jc w:val="center"/>
              <w:rPr>
                <w:rFonts w:ascii="Times New Roman" w:eastAsia="Calibri" w:hAnsi="Times New Roman" w:cs="Times New Roman"/>
              </w:rPr>
            </w:pPr>
          </w:p>
        </w:tc>
        <w:tc>
          <w:tcPr>
            <w:tcW w:w="1134" w:type="dxa"/>
            <w:vMerge/>
            <w:vAlign w:val="center"/>
          </w:tcPr>
          <w:p w14:paraId="0138F6EF" w14:textId="77777777" w:rsidR="00E909B6" w:rsidRPr="001D04B9" w:rsidRDefault="00E909B6" w:rsidP="00E909B6">
            <w:pPr>
              <w:jc w:val="center"/>
              <w:rPr>
                <w:rFonts w:ascii="Times New Roman" w:eastAsia="Calibri" w:hAnsi="Times New Roman" w:cs="Times New Roman"/>
              </w:rPr>
            </w:pPr>
          </w:p>
        </w:tc>
        <w:tc>
          <w:tcPr>
            <w:tcW w:w="2410" w:type="dxa"/>
            <w:gridSpan w:val="2"/>
            <w:vMerge/>
            <w:vAlign w:val="center"/>
          </w:tcPr>
          <w:p w14:paraId="0165CFF2" w14:textId="77777777" w:rsidR="00E909B6" w:rsidRPr="001D04B9" w:rsidRDefault="00E909B6" w:rsidP="00E909B6">
            <w:pPr>
              <w:jc w:val="center"/>
              <w:rPr>
                <w:rFonts w:ascii="Times New Roman" w:eastAsia="Calibri" w:hAnsi="Times New Roman" w:cs="Times New Roman"/>
              </w:rPr>
            </w:pPr>
          </w:p>
        </w:tc>
        <w:tc>
          <w:tcPr>
            <w:tcW w:w="992" w:type="dxa"/>
            <w:vMerge/>
            <w:vAlign w:val="center"/>
          </w:tcPr>
          <w:p w14:paraId="39E73555" w14:textId="77777777" w:rsidR="00E909B6" w:rsidRPr="001D04B9" w:rsidRDefault="00E909B6" w:rsidP="00E909B6">
            <w:pPr>
              <w:jc w:val="center"/>
              <w:rPr>
                <w:rFonts w:ascii="Times New Roman" w:eastAsia="Calibri" w:hAnsi="Times New Roman" w:cs="Times New Roman"/>
              </w:rPr>
            </w:pPr>
          </w:p>
        </w:tc>
      </w:tr>
      <w:tr w:rsidR="00E909B6" w:rsidRPr="001D04B9" w14:paraId="514F81DA" w14:textId="77777777" w:rsidTr="00E909B6">
        <w:tc>
          <w:tcPr>
            <w:tcW w:w="1129" w:type="dxa"/>
            <w:vAlign w:val="center"/>
          </w:tcPr>
          <w:p w14:paraId="711E329B"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5</w:t>
            </w:r>
          </w:p>
        </w:tc>
        <w:tc>
          <w:tcPr>
            <w:tcW w:w="709" w:type="dxa"/>
            <w:vMerge/>
            <w:vAlign w:val="center"/>
          </w:tcPr>
          <w:p w14:paraId="2E886304" w14:textId="77777777" w:rsidR="00E909B6" w:rsidRPr="001D04B9" w:rsidRDefault="00E909B6" w:rsidP="00E909B6">
            <w:pPr>
              <w:jc w:val="center"/>
              <w:rPr>
                <w:rFonts w:ascii="Times New Roman" w:eastAsia="Calibri" w:hAnsi="Times New Roman" w:cs="Times New Roman"/>
              </w:rPr>
            </w:pPr>
          </w:p>
        </w:tc>
        <w:tc>
          <w:tcPr>
            <w:tcW w:w="1276" w:type="dxa"/>
            <w:vMerge/>
            <w:vAlign w:val="center"/>
          </w:tcPr>
          <w:p w14:paraId="414B49EC" w14:textId="77777777" w:rsidR="00E909B6" w:rsidRPr="001D04B9" w:rsidRDefault="00E909B6" w:rsidP="00E909B6">
            <w:pPr>
              <w:jc w:val="center"/>
              <w:rPr>
                <w:rFonts w:ascii="Times New Roman" w:eastAsia="Calibri" w:hAnsi="Times New Roman" w:cs="Times New Roman"/>
              </w:rPr>
            </w:pPr>
          </w:p>
        </w:tc>
        <w:tc>
          <w:tcPr>
            <w:tcW w:w="850" w:type="dxa"/>
            <w:vMerge/>
            <w:vAlign w:val="center"/>
          </w:tcPr>
          <w:p w14:paraId="005FC8CA" w14:textId="77777777" w:rsidR="00E909B6" w:rsidRPr="001D04B9" w:rsidRDefault="00E909B6" w:rsidP="00E909B6">
            <w:pPr>
              <w:jc w:val="center"/>
              <w:rPr>
                <w:rFonts w:ascii="Times New Roman" w:eastAsia="Calibri" w:hAnsi="Times New Roman" w:cs="Times New Roman"/>
              </w:rPr>
            </w:pPr>
          </w:p>
        </w:tc>
        <w:tc>
          <w:tcPr>
            <w:tcW w:w="851" w:type="dxa"/>
            <w:vMerge/>
            <w:vAlign w:val="center"/>
          </w:tcPr>
          <w:p w14:paraId="75A6AFFE" w14:textId="77777777" w:rsidR="00E909B6" w:rsidRPr="001D04B9" w:rsidRDefault="00E909B6" w:rsidP="00E909B6">
            <w:pPr>
              <w:jc w:val="center"/>
              <w:rPr>
                <w:rFonts w:ascii="Times New Roman" w:eastAsia="Calibri" w:hAnsi="Times New Roman" w:cs="Times New Roman"/>
              </w:rPr>
            </w:pPr>
          </w:p>
        </w:tc>
        <w:tc>
          <w:tcPr>
            <w:tcW w:w="1134" w:type="dxa"/>
            <w:vMerge/>
            <w:vAlign w:val="center"/>
          </w:tcPr>
          <w:p w14:paraId="16BA8F79" w14:textId="77777777" w:rsidR="00E909B6" w:rsidRPr="001D04B9" w:rsidRDefault="00E909B6" w:rsidP="00E909B6">
            <w:pPr>
              <w:jc w:val="center"/>
              <w:rPr>
                <w:rFonts w:ascii="Times New Roman" w:eastAsia="Calibri" w:hAnsi="Times New Roman" w:cs="Times New Roman"/>
              </w:rPr>
            </w:pPr>
          </w:p>
        </w:tc>
        <w:tc>
          <w:tcPr>
            <w:tcW w:w="2410" w:type="dxa"/>
            <w:gridSpan w:val="2"/>
            <w:vMerge/>
            <w:vAlign w:val="center"/>
          </w:tcPr>
          <w:p w14:paraId="0E1EE1E9" w14:textId="77777777" w:rsidR="00E909B6" w:rsidRPr="001D04B9" w:rsidRDefault="00E909B6" w:rsidP="00E909B6">
            <w:pPr>
              <w:jc w:val="center"/>
              <w:rPr>
                <w:rFonts w:ascii="Times New Roman" w:eastAsia="Calibri" w:hAnsi="Times New Roman" w:cs="Times New Roman"/>
              </w:rPr>
            </w:pPr>
          </w:p>
        </w:tc>
        <w:tc>
          <w:tcPr>
            <w:tcW w:w="992" w:type="dxa"/>
            <w:vMerge/>
            <w:vAlign w:val="center"/>
          </w:tcPr>
          <w:p w14:paraId="51CD7006" w14:textId="77777777" w:rsidR="00E909B6" w:rsidRPr="001D04B9" w:rsidRDefault="00E909B6" w:rsidP="00E909B6">
            <w:pPr>
              <w:jc w:val="center"/>
              <w:rPr>
                <w:rFonts w:ascii="Times New Roman" w:eastAsia="Calibri" w:hAnsi="Times New Roman" w:cs="Times New Roman"/>
              </w:rPr>
            </w:pPr>
          </w:p>
        </w:tc>
      </w:tr>
      <w:tr w:rsidR="00E909B6" w:rsidRPr="001D04B9" w14:paraId="4ECED86B" w14:textId="77777777" w:rsidTr="00E909B6">
        <w:tc>
          <w:tcPr>
            <w:tcW w:w="1129" w:type="dxa"/>
            <w:vAlign w:val="center"/>
          </w:tcPr>
          <w:p w14:paraId="723562B5"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6</w:t>
            </w:r>
          </w:p>
        </w:tc>
        <w:tc>
          <w:tcPr>
            <w:tcW w:w="709" w:type="dxa"/>
            <w:vMerge/>
            <w:vAlign w:val="center"/>
          </w:tcPr>
          <w:p w14:paraId="0518A3C8" w14:textId="77777777" w:rsidR="00E909B6" w:rsidRPr="001D04B9" w:rsidRDefault="00E909B6" w:rsidP="00E909B6">
            <w:pPr>
              <w:jc w:val="center"/>
              <w:rPr>
                <w:rFonts w:ascii="Times New Roman" w:eastAsia="Calibri" w:hAnsi="Times New Roman" w:cs="Times New Roman"/>
              </w:rPr>
            </w:pPr>
          </w:p>
        </w:tc>
        <w:tc>
          <w:tcPr>
            <w:tcW w:w="1276" w:type="dxa"/>
            <w:vMerge/>
            <w:vAlign w:val="center"/>
          </w:tcPr>
          <w:p w14:paraId="1D4FE409" w14:textId="77777777" w:rsidR="00E909B6" w:rsidRPr="001D04B9" w:rsidRDefault="00E909B6" w:rsidP="00E909B6">
            <w:pPr>
              <w:jc w:val="center"/>
              <w:rPr>
                <w:rFonts w:ascii="Times New Roman" w:eastAsia="Calibri" w:hAnsi="Times New Roman" w:cs="Times New Roman"/>
              </w:rPr>
            </w:pPr>
          </w:p>
        </w:tc>
        <w:tc>
          <w:tcPr>
            <w:tcW w:w="850" w:type="dxa"/>
            <w:vMerge/>
            <w:vAlign w:val="center"/>
          </w:tcPr>
          <w:p w14:paraId="1CEBDF79" w14:textId="77777777" w:rsidR="00E909B6" w:rsidRPr="001D04B9" w:rsidRDefault="00E909B6" w:rsidP="00E909B6">
            <w:pPr>
              <w:jc w:val="center"/>
              <w:rPr>
                <w:rFonts w:ascii="Times New Roman" w:eastAsia="Calibri" w:hAnsi="Times New Roman" w:cs="Times New Roman"/>
              </w:rPr>
            </w:pPr>
          </w:p>
        </w:tc>
        <w:tc>
          <w:tcPr>
            <w:tcW w:w="851" w:type="dxa"/>
            <w:vMerge/>
            <w:vAlign w:val="center"/>
          </w:tcPr>
          <w:p w14:paraId="1FE8F342" w14:textId="77777777" w:rsidR="00E909B6" w:rsidRPr="001D04B9" w:rsidRDefault="00E909B6" w:rsidP="00E909B6">
            <w:pPr>
              <w:jc w:val="center"/>
              <w:rPr>
                <w:rFonts w:ascii="Times New Roman" w:eastAsia="Calibri" w:hAnsi="Times New Roman" w:cs="Times New Roman"/>
              </w:rPr>
            </w:pPr>
          </w:p>
        </w:tc>
        <w:tc>
          <w:tcPr>
            <w:tcW w:w="1134" w:type="dxa"/>
            <w:vMerge/>
            <w:vAlign w:val="center"/>
          </w:tcPr>
          <w:p w14:paraId="46C8FDB3" w14:textId="77777777" w:rsidR="00E909B6" w:rsidRPr="001D04B9" w:rsidRDefault="00E909B6" w:rsidP="00E909B6">
            <w:pPr>
              <w:jc w:val="center"/>
              <w:rPr>
                <w:rFonts w:ascii="Times New Roman" w:eastAsia="Calibri" w:hAnsi="Times New Roman" w:cs="Times New Roman"/>
              </w:rPr>
            </w:pPr>
          </w:p>
        </w:tc>
        <w:tc>
          <w:tcPr>
            <w:tcW w:w="2410" w:type="dxa"/>
            <w:gridSpan w:val="2"/>
            <w:vMerge/>
            <w:vAlign w:val="center"/>
          </w:tcPr>
          <w:p w14:paraId="27B983E3" w14:textId="77777777" w:rsidR="00E909B6" w:rsidRPr="001D04B9" w:rsidRDefault="00E909B6" w:rsidP="00E909B6">
            <w:pPr>
              <w:jc w:val="center"/>
              <w:rPr>
                <w:rFonts w:ascii="Times New Roman" w:eastAsia="Calibri" w:hAnsi="Times New Roman" w:cs="Times New Roman"/>
              </w:rPr>
            </w:pPr>
          </w:p>
        </w:tc>
        <w:tc>
          <w:tcPr>
            <w:tcW w:w="992" w:type="dxa"/>
            <w:vMerge/>
            <w:vAlign w:val="center"/>
          </w:tcPr>
          <w:p w14:paraId="1305565D" w14:textId="77777777" w:rsidR="00E909B6" w:rsidRPr="001D04B9" w:rsidRDefault="00E909B6" w:rsidP="00E909B6">
            <w:pPr>
              <w:jc w:val="center"/>
              <w:rPr>
                <w:rFonts w:ascii="Times New Roman" w:eastAsia="Calibri" w:hAnsi="Times New Roman" w:cs="Times New Roman"/>
              </w:rPr>
            </w:pPr>
          </w:p>
        </w:tc>
      </w:tr>
      <w:tr w:rsidR="00E909B6" w:rsidRPr="001D04B9" w14:paraId="3474473F" w14:textId="77777777" w:rsidTr="00E909B6">
        <w:tc>
          <w:tcPr>
            <w:tcW w:w="1129" w:type="dxa"/>
            <w:vAlign w:val="center"/>
          </w:tcPr>
          <w:p w14:paraId="70516845"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7</w:t>
            </w:r>
          </w:p>
        </w:tc>
        <w:tc>
          <w:tcPr>
            <w:tcW w:w="709" w:type="dxa"/>
            <w:vMerge/>
            <w:vAlign w:val="center"/>
          </w:tcPr>
          <w:p w14:paraId="7E1A1261" w14:textId="77777777" w:rsidR="00E909B6" w:rsidRPr="001D04B9" w:rsidRDefault="00E909B6" w:rsidP="00E909B6">
            <w:pPr>
              <w:jc w:val="center"/>
              <w:rPr>
                <w:rFonts w:ascii="Times New Roman" w:eastAsia="Calibri" w:hAnsi="Times New Roman" w:cs="Times New Roman"/>
              </w:rPr>
            </w:pPr>
          </w:p>
        </w:tc>
        <w:tc>
          <w:tcPr>
            <w:tcW w:w="1276" w:type="dxa"/>
            <w:vMerge/>
            <w:vAlign w:val="center"/>
          </w:tcPr>
          <w:p w14:paraId="4940020F" w14:textId="77777777" w:rsidR="00E909B6" w:rsidRPr="001D04B9" w:rsidRDefault="00E909B6" w:rsidP="00E909B6">
            <w:pPr>
              <w:jc w:val="center"/>
              <w:rPr>
                <w:rFonts w:ascii="Times New Roman" w:eastAsia="Calibri" w:hAnsi="Times New Roman" w:cs="Times New Roman"/>
              </w:rPr>
            </w:pPr>
          </w:p>
        </w:tc>
        <w:tc>
          <w:tcPr>
            <w:tcW w:w="850" w:type="dxa"/>
            <w:vMerge/>
            <w:vAlign w:val="center"/>
          </w:tcPr>
          <w:p w14:paraId="379BC5CD" w14:textId="77777777" w:rsidR="00E909B6" w:rsidRPr="001D04B9" w:rsidRDefault="00E909B6" w:rsidP="00E909B6">
            <w:pPr>
              <w:jc w:val="center"/>
              <w:rPr>
                <w:rFonts w:ascii="Times New Roman" w:eastAsia="Calibri" w:hAnsi="Times New Roman" w:cs="Times New Roman"/>
              </w:rPr>
            </w:pPr>
          </w:p>
        </w:tc>
        <w:tc>
          <w:tcPr>
            <w:tcW w:w="851" w:type="dxa"/>
            <w:vMerge/>
            <w:vAlign w:val="center"/>
          </w:tcPr>
          <w:p w14:paraId="6E0026D5" w14:textId="77777777" w:rsidR="00E909B6" w:rsidRPr="001D04B9" w:rsidRDefault="00E909B6" w:rsidP="00E909B6">
            <w:pPr>
              <w:jc w:val="center"/>
              <w:rPr>
                <w:rFonts w:ascii="Times New Roman" w:eastAsia="Calibri" w:hAnsi="Times New Roman" w:cs="Times New Roman"/>
              </w:rPr>
            </w:pPr>
          </w:p>
        </w:tc>
        <w:tc>
          <w:tcPr>
            <w:tcW w:w="1134" w:type="dxa"/>
            <w:vMerge/>
            <w:vAlign w:val="center"/>
          </w:tcPr>
          <w:p w14:paraId="16DE9FA9" w14:textId="77777777" w:rsidR="00E909B6" w:rsidRPr="001D04B9" w:rsidRDefault="00E909B6" w:rsidP="00E909B6">
            <w:pPr>
              <w:jc w:val="center"/>
              <w:rPr>
                <w:rFonts w:ascii="Times New Roman" w:eastAsia="Calibri" w:hAnsi="Times New Roman" w:cs="Times New Roman"/>
              </w:rPr>
            </w:pPr>
          </w:p>
        </w:tc>
        <w:tc>
          <w:tcPr>
            <w:tcW w:w="2410" w:type="dxa"/>
            <w:gridSpan w:val="2"/>
            <w:vMerge/>
            <w:vAlign w:val="center"/>
          </w:tcPr>
          <w:p w14:paraId="759FC79F" w14:textId="77777777" w:rsidR="00E909B6" w:rsidRPr="001D04B9" w:rsidRDefault="00E909B6" w:rsidP="00E909B6">
            <w:pPr>
              <w:jc w:val="center"/>
              <w:rPr>
                <w:rFonts w:ascii="Times New Roman" w:eastAsia="Calibri" w:hAnsi="Times New Roman" w:cs="Times New Roman"/>
              </w:rPr>
            </w:pPr>
          </w:p>
        </w:tc>
        <w:tc>
          <w:tcPr>
            <w:tcW w:w="992" w:type="dxa"/>
            <w:vMerge/>
            <w:vAlign w:val="center"/>
          </w:tcPr>
          <w:p w14:paraId="0DBA0591" w14:textId="77777777" w:rsidR="00E909B6" w:rsidRPr="001D04B9" w:rsidRDefault="00E909B6" w:rsidP="00E909B6">
            <w:pPr>
              <w:jc w:val="center"/>
              <w:rPr>
                <w:rFonts w:ascii="Times New Roman" w:eastAsia="Calibri" w:hAnsi="Times New Roman" w:cs="Times New Roman"/>
              </w:rPr>
            </w:pPr>
          </w:p>
        </w:tc>
      </w:tr>
      <w:tr w:rsidR="00E909B6" w:rsidRPr="001D04B9" w14:paraId="2F1C5638" w14:textId="77777777" w:rsidTr="00E909B6">
        <w:tc>
          <w:tcPr>
            <w:tcW w:w="1129" w:type="dxa"/>
            <w:vAlign w:val="center"/>
          </w:tcPr>
          <w:p w14:paraId="6BDDFEDF"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8</w:t>
            </w:r>
          </w:p>
        </w:tc>
        <w:tc>
          <w:tcPr>
            <w:tcW w:w="709" w:type="dxa"/>
            <w:vMerge/>
            <w:vAlign w:val="center"/>
          </w:tcPr>
          <w:p w14:paraId="3E8799B0" w14:textId="77777777" w:rsidR="00E909B6" w:rsidRPr="001D04B9" w:rsidRDefault="00E909B6" w:rsidP="00E909B6">
            <w:pPr>
              <w:jc w:val="center"/>
              <w:rPr>
                <w:rFonts w:ascii="Times New Roman" w:eastAsia="Calibri" w:hAnsi="Times New Roman" w:cs="Times New Roman"/>
              </w:rPr>
            </w:pPr>
          </w:p>
        </w:tc>
        <w:tc>
          <w:tcPr>
            <w:tcW w:w="1276" w:type="dxa"/>
            <w:vMerge/>
            <w:vAlign w:val="center"/>
          </w:tcPr>
          <w:p w14:paraId="731FC555" w14:textId="77777777" w:rsidR="00E909B6" w:rsidRPr="001D04B9" w:rsidRDefault="00E909B6" w:rsidP="00E909B6">
            <w:pPr>
              <w:jc w:val="center"/>
              <w:rPr>
                <w:rFonts w:ascii="Times New Roman" w:eastAsia="Calibri" w:hAnsi="Times New Roman" w:cs="Times New Roman"/>
              </w:rPr>
            </w:pPr>
          </w:p>
        </w:tc>
        <w:tc>
          <w:tcPr>
            <w:tcW w:w="850" w:type="dxa"/>
            <w:vMerge/>
            <w:vAlign w:val="center"/>
          </w:tcPr>
          <w:p w14:paraId="24E24A43" w14:textId="77777777" w:rsidR="00E909B6" w:rsidRPr="001D04B9" w:rsidRDefault="00E909B6" w:rsidP="00E909B6">
            <w:pPr>
              <w:jc w:val="center"/>
              <w:rPr>
                <w:rFonts w:ascii="Times New Roman" w:eastAsia="Calibri" w:hAnsi="Times New Roman" w:cs="Times New Roman"/>
              </w:rPr>
            </w:pPr>
          </w:p>
        </w:tc>
        <w:tc>
          <w:tcPr>
            <w:tcW w:w="851" w:type="dxa"/>
            <w:vMerge/>
            <w:vAlign w:val="center"/>
          </w:tcPr>
          <w:p w14:paraId="1847B3E6" w14:textId="77777777" w:rsidR="00E909B6" w:rsidRPr="001D04B9" w:rsidRDefault="00E909B6" w:rsidP="00E909B6">
            <w:pPr>
              <w:jc w:val="center"/>
              <w:rPr>
                <w:rFonts w:ascii="Times New Roman" w:eastAsia="Calibri" w:hAnsi="Times New Roman" w:cs="Times New Roman"/>
              </w:rPr>
            </w:pPr>
          </w:p>
        </w:tc>
        <w:tc>
          <w:tcPr>
            <w:tcW w:w="1134" w:type="dxa"/>
            <w:vMerge/>
            <w:vAlign w:val="center"/>
          </w:tcPr>
          <w:p w14:paraId="11CD43F1" w14:textId="77777777" w:rsidR="00E909B6" w:rsidRPr="001D04B9" w:rsidRDefault="00E909B6" w:rsidP="00E909B6">
            <w:pPr>
              <w:jc w:val="center"/>
              <w:rPr>
                <w:rFonts w:ascii="Times New Roman" w:eastAsia="Calibri" w:hAnsi="Times New Roman" w:cs="Times New Roman"/>
              </w:rPr>
            </w:pPr>
          </w:p>
        </w:tc>
        <w:tc>
          <w:tcPr>
            <w:tcW w:w="2410" w:type="dxa"/>
            <w:gridSpan w:val="2"/>
            <w:vMerge/>
            <w:vAlign w:val="center"/>
          </w:tcPr>
          <w:p w14:paraId="0AB42FAC" w14:textId="77777777" w:rsidR="00E909B6" w:rsidRPr="001D04B9" w:rsidRDefault="00E909B6" w:rsidP="00E909B6">
            <w:pPr>
              <w:jc w:val="center"/>
              <w:rPr>
                <w:rFonts w:ascii="Times New Roman" w:eastAsia="Calibri" w:hAnsi="Times New Roman" w:cs="Times New Roman"/>
              </w:rPr>
            </w:pPr>
          </w:p>
        </w:tc>
        <w:tc>
          <w:tcPr>
            <w:tcW w:w="992" w:type="dxa"/>
            <w:vMerge/>
            <w:vAlign w:val="center"/>
          </w:tcPr>
          <w:p w14:paraId="3D959906" w14:textId="77777777" w:rsidR="00E909B6" w:rsidRPr="001D04B9" w:rsidRDefault="00E909B6" w:rsidP="00E909B6">
            <w:pPr>
              <w:jc w:val="center"/>
              <w:rPr>
                <w:rFonts w:ascii="Times New Roman" w:eastAsia="Calibri" w:hAnsi="Times New Roman" w:cs="Times New Roman"/>
              </w:rPr>
            </w:pPr>
          </w:p>
        </w:tc>
      </w:tr>
      <w:tr w:rsidR="00E909B6" w:rsidRPr="001D04B9" w14:paraId="00A85464" w14:textId="77777777" w:rsidTr="00E909B6">
        <w:tc>
          <w:tcPr>
            <w:tcW w:w="1129" w:type="dxa"/>
            <w:vAlign w:val="center"/>
          </w:tcPr>
          <w:p w14:paraId="6D24706B"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9</w:t>
            </w:r>
          </w:p>
        </w:tc>
        <w:tc>
          <w:tcPr>
            <w:tcW w:w="709" w:type="dxa"/>
            <w:vMerge/>
            <w:vAlign w:val="center"/>
          </w:tcPr>
          <w:p w14:paraId="29F99D0D" w14:textId="77777777" w:rsidR="00E909B6" w:rsidRPr="001D04B9" w:rsidRDefault="00E909B6" w:rsidP="00E909B6">
            <w:pPr>
              <w:jc w:val="center"/>
              <w:rPr>
                <w:rFonts w:ascii="Times New Roman" w:eastAsia="Calibri" w:hAnsi="Times New Roman" w:cs="Times New Roman"/>
              </w:rPr>
            </w:pPr>
          </w:p>
        </w:tc>
        <w:tc>
          <w:tcPr>
            <w:tcW w:w="1276" w:type="dxa"/>
            <w:vMerge/>
            <w:vAlign w:val="center"/>
          </w:tcPr>
          <w:p w14:paraId="680AD004" w14:textId="77777777" w:rsidR="00E909B6" w:rsidRPr="001D04B9" w:rsidRDefault="00E909B6" w:rsidP="00E909B6">
            <w:pPr>
              <w:jc w:val="center"/>
              <w:rPr>
                <w:rFonts w:ascii="Times New Roman" w:eastAsia="Calibri" w:hAnsi="Times New Roman" w:cs="Times New Roman"/>
              </w:rPr>
            </w:pPr>
          </w:p>
        </w:tc>
        <w:tc>
          <w:tcPr>
            <w:tcW w:w="850" w:type="dxa"/>
            <w:vMerge/>
            <w:vAlign w:val="center"/>
          </w:tcPr>
          <w:p w14:paraId="01DB108F" w14:textId="77777777" w:rsidR="00E909B6" w:rsidRPr="001D04B9" w:rsidRDefault="00E909B6" w:rsidP="00E909B6">
            <w:pPr>
              <w:jc w:val="center"/>
              <w:rPr>
                <w:rFonts w:ascii="Times New Roman" w:eastAsia="Calibri" w:hAnsi="Times New Roman" w:cs="Times New Roman"/>
              </w:rPr>
            </w:pPr>
          </w:p>
        </w:tc>
        <w:tc>
          <w:tcPr>
            <w:tcW w:w="851" w:type="dxa"/>
            <w:vMerge/>
            <w:vAlign w:val="center"/>
          </w:tcPr>
          <w:p w14:paraId="4C16EF07" w14:textId="77777777" w:rsidR="00E909B6" w:rsidRPr="001D04B9" w:rsidRDefault="00E909B6" w:rsidP="00E909B6">
            <w:pPr>
              <w:jc w:val="center"/>
              <w:rPr>
                <w:rFonts w:ascii="Times New Roman" w:eastAsia="Calibri" w:hAnsi="Times New Roman" w:cs="Times New Roman"/>
              </w:rPr>
            </w:pPr>
          </w:p>
        </w:tc>
        <w:tc>
          <w:tcPr>
            <w:tcW w:w="1134" w:type="dxa"/>
            <w:vMerge/>
            <w:vAlign w:val="center"/>
          </w:tcPr>
          <w:p w14:paraId="26DCB86A" w14:textId="77777777" w:rsidR="00E909B6" w:rsidRPr="001D04B9" w:rsidRDefault="00E909B6" w:rsidP="00E909B6">
            <w:pPr>
              <w:jc w:val="center"/>
              <w:rPr>
                <w:rFonts w:ascii="Times New Roman" w:eastAsia="Calibri" w:hAnsi="Times New Roman" w:cs="Times New Roman"/>
              </w:rPr>
            </w:pPr>
          </w:p>
        </w:tc>
        <w:tc>
          <w:tcPr>
            <w:tcW w:w="2410" w:type="dxa"/>
            <w:gridSpan w:val="2"/>
            <w:vMerge/>
            <w:vAlign w:val="center"/>
          </w:tcPr>
          <w:p w14:paraId="7C9B6EF4" w14:textId="77777777" w:rsidR="00E909B6" w:rsidRPr="001D04B9" w:rsidRDefault="00E909B6" w:rsidP="00E909B6">
            <w:pPr>
              <w:jc w:val="center"/>
              <w:rPr>
                <w:rFonts w:ascii="Times New Roman" w:eastAsia="Calibri" w:hAnsi="Times New Roman" w:cs="Times New Roman"/>
              </w:rPr>
            </w:pPr>
          </w:p>
        </w:tc>
        <w:tc>
          <w:tcPr>
            <w:tcW w:w="992" w:type="dxa"/>
            <w:vMerge/>
            <w:vAlign w:val="center"/>
          </w:tcPr>
          <w:p w14:paraId="71FC8C89" w14:textId="77777777" w:rsidR="00E909B6" w:rsidRPr="001D04B9" w:rsidRDefault="00E909B6" w:rsidP="00E909B6">
            <w:pPr>
              <w:jc w:val="center"/>
              <w:rPr>
                <w:rFonts w:ascii="Times New Roman" w:eastAsia="Calibri" w:hAnsi="Times New Roman" w:cs="Times New Roman"/>
              </w:rPr>
            </w:pPr>
          </w:p>
        </w:tc>
      </w:tr>
    </w:tbl>
    <w:p w14:paraId="54BA341A" w14:textId="77777777" w:rsidR="00E909B6" w:rsidRPr="001D04B9" w:rsidRDefault="00E909B6" w:rsidP="00E909B6">
      <w:pPr>
        <w:spacing w:after="0" w:line="240" w:lineRule="auto"/>
        <w:jc w:val="both"/>
        <w:rPr>
          <w:rFonts w:ascii="Times New Roman" w:eastAsia="Calibri" w:hAnsi="Times New Roman" w:cs="Times New Roman"/>
          <w:sz w:val="28"/>
          <w:szCs w:val="28"/>
        </w:rPr>
      </w:pPr>
    </w:p>
    <w:p w14:paraId="066DB6FF" w14:textId="77777777" w:rsidR="006969A6" w:rsidRPr="001D04B9" w:rsidRDefault="006969A6" w:rsidP="006969A6">
      <w:pPr>
        <w:spacing w:after="0" w:line="240" w:lineRule="auto"/>
        <w:ind w:firstLine="708"/>
        <w:jc w:val="both"/>
        <w:rPr>
          <w:rFonts w:ascii="Times New Roman" w:eastAsia="Calibri" w:hAnsi="Times New Roman" w:cs="Times New Roman"/>
          <w:bCs/>
          <w:sz w:val="28"/>
          <w:szCs w:val="28"/>
        </w:rPr>
      </w:pPr>
      <w:r w:rsidRPr="001D04B9">
        <w:rPr>
          <w:rFonts w:ascii="Times New Roman" w:eastAsia="Calibri" w:hAnsi="Times New Roman" w:cs="Times New Roman"/>
          <w:bCs/>
          <w:sz w:val="28"/>
          <w:szCs w:val="28"/>
        </w:rPr>
        <w:t xml:space="preserve">For determination of the optimal surfactant concentration, interfacial tension (IFT) was measured using a KRUSS tensiometer SDT (Figure 60). </w:t>
      </w:r>
    </w:p>
    <w:p w14:paraId="3A1202A5" w14:textId="77777777" w:rsidR="006969A6" w:rsidRPr="001D04B9" w:rsidRDefault="006969A6" w:rsidP="006969A6">
      <w:pPr>
        <w:spacing w:after="0" w:line="240" w:lineRule="auto"/>
        <w:ind w:firstLine="708"/>
        <w:jc w:val="both"/>
        <w:rPr>
          <w:rFonts w:ascii="Times New Roman" w:eastAsia="Calibri" w:hAnsi="Times New Roman" w:cs="Times New Roman"/>
          <w:bCs/>
          <w:sz w:val="28"/>
          <w:szCs w:val="28"/>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6969A6" w:rsidRPr="001D04B9" w14:paraId="6A89229F" w14:textId="77777777" w:rsidTr="0033720E">
        <w:tc>
          <w:tcPr>
            <w:tcW w:w="9345" w:type="dxa"/>
          </w:tcPr>
          <w:p w14:paraId="5FFC3BA5" w14:textId="77777777" w:rsidR="006969A6" w:rsidRPr="001D04B9" w:rsidRDefault="006969A6" w:rsidP="006969A6">
            <w:pPr>
              <w:ind w:firstLine="708"/>
              <w:jc w:val="center"/>
              <w:rPr>
                <w:rFonts w:ascii="Times New Roman" w:eastAsia="Calibri" w:hAnsi="Times New Roman" w:cs="Times New Roman"/>
                <w:bCs/>
                <w:sz w:val="28"/>
                <w:szCs w:val="28"/>
              </w:rPr>
            </w:pPr>
            <w:r w:rsidRPr="001D04B9">
              <w:rPr>
                <w:rFonts w:ascii="Times New Roman" w:eastAsia="Calibri" w:hAnsi="Times New Roman" w:cs="Times New Roman"/>
                <w:bCs/>
                <w:sz w:val="28"/>
                <w:szCs w:val="28"/>
              </w:rPr>
              <w:object w:dxaOrig="6555" w:dyaOrig="4608" w14:anchorId="787EDFA7">
                <v:shape id="_x0000_i1086" type="#_x0000_t75" style="width:4in;height:3in" o:ole="">
                  <v:imagedata r:id="rId151" o:title="" croptop="4542f" cropbottom="1765f" cropleft="3637f" cropright="7350f"/>
                </v:shape>
                <o:OLEObject Type="Embed" ProgID="Origin50.Graph" ShapeID="_x0000_i1086" DrawAspect="Content" ObjectID="_1771835719" r:id="rId152"/>
              </w:object>
            </w:r>
          </w:p>
        </w:tc>
      </w:tr>
      <w:tr w:rsidR="006969A6" w:rsidRPr="001D04B9" w14:paraId="30932F70" w14:textId="77777777" w:rsidTr="0033720E">
        <w:tc>
          <w:tcPr>
            <w:tcW w:w="9345" w:type="dxa"/>
          </w:tcPr>
          <w:p w14:paraId="2A022D5E" w14:textId="77777777" w:rsidR="006969A6" w:rsidRPr="001D04B9" w:rsidRDefault="006969A6" w:rsidP="006969A6">
            <w:pPr>
              <w:jc w:val="center"/>
              <w:rPr>
                <w:rFonts w:ascii="Times New Roman" w:eastAsia="Calibri" w:hAnsi="Times New Roman" w:cs="Times New Roman"/>
                <w:b/>
                <w:bCs/>
                <w:sz w:val="28"/>
                <w:szCs w:val="28"/>
              </w:rPr>
            </w:pPr>
            <w:r w:rsidRPr="001D04B9">
              <w:rPr>
                <w:rFonts w:ascii="Times New Roman" w:eastAsia="Calibri" w:hAnsi="Times New Roman" w:cs="Times New Roman"/>
                <w:b/>
                <w:bCs/>
                <w:sz w:val="28"/>
                <w:szCs w:val="28"/>
              </w:rPr>
              <w:t>Figure 60</w:t>
            </w:r>
            <w:r w:rsidR="00C64874" w:rsidRPr="001D04B9">
              <w:rPr>
                <w:rFonts w:ascii="Times New Roman" w:eastAsia="Calibri" w:hAnsi="Times New Roman" w:cs="Times New Roman"/>
                <w:b/>
                <w:bCs/>
                <w:sz w:val="28"/>
                <w:szCs w:val="28"/>
              </w:rPr>
              <w:t xml:space="preserve"> -</w:t>
            </w:r>
            <w:r w:rsidRPr="001D04B9">
              <w:rPr>
                <w:rFonts w:ascii="Times New Roman" w:eastAsia="Calibri" w:hAnsi="Times New Roman" w:cs="Times New Roman"/>
                <w:b/>
                <w:bCs/>
                <w:sz w:val="28"/>
                <w:szCs w:val="28"/>
              </w:rPr>
              <w:t xml:space="preserve"> Changing of IFT for 1, 2 and 3 mol·L</w:t>
            </w:r>
            <w:r w:rsidRPr="001D04B9">
              <w:rPr>
                <w:rFonts w:ascii="Times New Roman" w:eastAsia="Calibri" w:hAnsi="Times New Roman" w:cs="Times New Roman"/>
                <w:b/>
                <w:bCs/>
                <w:sz w:val="28"/>
                <w:szCs w:val="28"/>
                <w:vertAlign w:val="superscript"/>
              </w:rPr>
              <w:t>-1</w:t>
            </w:r>
            <w:r w:rsidRPr="001D04B9">
              <w:rPr>
                <w:rFonts w:ascii="Times New Roman" w:eastAsia="Calibri" w:hAnsi="Times New Roman" w:cs="Times New Roman"/>
                <w:b/>
                <w:bCs/>
                <w:sz w:val="28"/>
                <w:szCs w:val="28"/>
              </w:rPr>
              <w:t xml:space="preserve"> monomer concentrations in the presence of various concentration of surfactants. Th</w:t>
            </w:r>
            <w:r w:rsidR="00C64874" w:rsidRPr="001D04B9">
              <w:rPr>
                <w:rFonts w:ascii="Times New Roman" w:eastAsia="Calibri" w:hAnsi="Times New Roman" w:cs="Times New Roman"/>
                <w:b/>
                <w:bCs/>
                <w:sz w:val="28"/>
                <w:szCs w:val="28"/>
              </w:rPr>
              <w:t>e arrows show the values of IFT</w:t>
            </w:r>
          </w:p>
        </w:tc>
      </w:tr>
    </w:tbl>
    <w:p w14:paraId="198FAFAF" w14:textId="77777777" w:rsidR="006969A6" w:rsidRPr="001D04B9" w:rsidRDefault="006969A6" w:rsidP="006969A6">
      <w:pPr>
        <w:spacing w:after="0" w:line="240" w:lineRule="auto"/>
        <w:ind w:firstLine="708"/>
        <w:jc w:val="both"/>
        <w:rPr>
          <w:rFonts w:ascii="Times New Roman" w:eastAsia="Calibri" w:hAnsi="Times New Roman" w:cs="Times New Roman"/>
          <w:bCs/>
          <w:sz w:val="28"/>
          <w:szCs w:val="28"/>
        </w:rPr>
      </w:pPr>
    </w:p>
    <w:p w14:paraId="385397CE" w14:textId="77777777" w:rsidR="006969A6" w:rsidRPr="001D04B9" w:rsidRDefault="006969A6" w:rsidP="006969A6">
      <w:pPr>
        <w:spacing w:after="0" w:line="240" w:lineRule="auto"/>
        <w:ind w:firstLine="708"/>
        <w:jc w:val="both"/>
        <w:rPr>
          <w:rFonts w:ascii="Times New Roman" w:eastAsia="Calibri" w:hAnsi="Times New Roman" w:cs="Times New Roman"/>
          <w:sz w:val="28"/>
          <w:szCs w:val="28"/>
        </w:rPr>
      </w:pPr>
      <w:r w:rsidRPr="001D04B9">
        <w:rPr>
          <w:rFonts w:ascii="Times New Roman" w:eastAsia="Calibri" w:hAnsi="Times New Roman" w:cs="Times New Roman"/>
          <w:bCs/>
          <w:sz w:val="28"/>
          <w:szCs w:val="28"/>
        </w:rPr>
        <w:t xml:space="preserve">The IFT coefficients without surfactants are equal to 2.49±0.01, 2.36±0.01 and 1.31±0.01 </w:t>
      </w:r>
      <w:proofErr w:type="spellStart"/>
      <w:r w:rsidRPr="001D04B9">
        <w:rPr>
          <w:rFonts w:ascii="Times New Roman" w:eastAsia="Calibri" w:hAnsi="Times New Roman" w:cs="Times New Roman"/>
          <w:bCs/>
          <w:sz w:val="28"/>
          <w:szCs w:val="28"/>
        </w:rPr>
        <w:t>mN</w:t>
      </w:r>
      <w:proofErr w:type="spellEnd"/>
      <w:r w:rsidRPr="001D04B9">
        <w:rPr>
          <w:rFonts w:ascii="Times New Roman" w:eastAsia="Calibri" w:hAnsi="Times New Roman" w:cs="Times New Roman"/>
          <w:bCs/>
          <w:sz w:val="28"/>
          <w:szCs w:val="28"/>
        </w:rPr>
        <w:t>/m at monomer concentrations 1, 2 and 3 mol</w:t>
      </w:r>
      <w:r w:rsidRPr="001D04B9">
        <w:rPr>
          <w:rFonts w:ascii="Times New Roman" w:eastAsia="Calibri" w:hAnsi="Times New Roman" w:cs="Times New Roman"/>
          <w:bCs/>
          <w:sz w:val="28"/>
          <w:szCs w:val="28"/>
        </w:rPr>
        <w:sym w:font="Symbol" w:char="F0D7"/>
      </w:r>
      <w:r w:rsidRPr="001D04B9">
        <w:rPr>
          <w:rFonts w:ascii="Times New Roman" w:eastAsia="Calibri" w:hAnsi="Times New Roman" w:cs="Times New Roman"/>
          <w:bCs/>
          <w:sz w:val="28"/>
          <w:szCs w:val="28"/>
        </w:rPr>
        <w:t>L</w:t>
      </w:r>
      <w:r w:rsidRPr="001D04B9">
        <w:rPr>
          <w:rFonts w:ascii="Times New Roman" w:eastAsia="Calibri" w:hAnsi="Times New Roman" w:cs="Times New Roman"/>
          <w:bCs/>
          <w:sz w:val="28"/>
          <w:szCs w:val="28"/>
          <w:vertAlign w:val="superscript"/>
        </w:rPr>
        <w:t>-1</w:t>
      </w:r>
      <w:r w:rsidRPr="001D04B9">
        <w:rPr>
          <w:rFonts w:ascii="Times New Roman" w:eastAsia="Calibri" w:hAnsi="Times New Roman" w:cs="Times New Roman"/>
          <w:bCs/>
          <w:sz w:val="28"/>
          <w:szCs w:val="28"/>
        </w:rPr>
        <w:t xml:space="preserve"> respectively. In the presence of surfactants, the IFT parameters decreases up to 0.10-0.08 </w:t>
      </w:r>
      <w:proofErr w:type="spellStart"/>
      <w:r w:rsidRPr="001D04B9">
        <w:rPr>
          <w:rFonts w:ascii="Times New Roman" w:eastAsia="Calibri" w:hAnsi="Times New Roman" w:cs="Times New Roman"/>
          <w:bCs/>
          <w:sz w:val="28"/>
          <w:szCs w:val="28"/>
        </w:rPr>
        <w:t>mN</w:t>
      </w:r>
      <w:proofErr w:type="spellEnd"/>
      <w:r w:rsidRPr="001D04B9">
        <w:rPr>
          <w:rFonts w:ascii="Times New Roman" w:eastAsia="Calibri" w:hAnsi="Times New Roman" w:cs="Times New Roman"/>
          <w:bCs/>
          <w:sz w:val="28"/>
          <w:szCs w:val="28"/>
        </w:rPr>
        <w:sym w:font="Symbol" w:char="F0D7"/>
      </w:r>
      <w:r w:rsidRPr="001D04B9">
        <w:rPr>
          <w:rFonts w:ascii="Times New Roman" w:eastAsia="Calibri" w:hAnsi="Times New Roman" w:cs="Times New Roman"/>
          <w:bCs/>
          <w:sz w:val="28"/>
          <w:szCs w:val="28"/>
        </w:rPr>
        <w:t>m</w:t>
      </w:r>
      <w:r w:rsidRPr="001D04B9">
        <w:rPr>
          <w:rFonts w:ascii="Times New Roman" w:eastAsia="Calibri" w:hAnsi="Times New Roman" w:cs="Times New Roman"/>
          <w:bCs/>
          <w:sz w:val="28"/>
          <w:szCs w:val="28"/>
          <w:vertAlign w:val="superscript"/>
        </w:rPr>
        <w:t>-1</w:t>
      </w:r>
      <w:r w:rsidRPr="001D04B9">
        <w:rPr>
          <w:rFonts w:ascii="Times New Roman" w:eastAsia="Calibri" w:hAnsi="Times New Roman" w:cs="Times New Roman"/>
          <w:bCs/>
          <w:sz w:val="28"/>
          <w:szCs w:val="28"/>
        </w:rPr>
        <w:t>, e.g. 13-31 times in comparison with absence of surfactants. It means that the higher surfactant concentration corresponds to lower value of IFT. The minimal IFT values correspond to surfactant concentration of 6.13±0.01, 4.88±0.01 and 4.01±0.01 wt.% at monomer concentration 1, 2 and 3 mol</w:t>
      </w:r>
      <w:r w:rsidRPr="001D04B9">
        <w:rPr>
          <w:rFonts w:ascii="Times New Roman" w:eastAsia="Calibri" w:hAnsi="Times New Roman" w:cs="Times New Roman"/>
          <w:bCs/>
          <w:sz w:val="28"/>
          <w:szCs w:val="28"/>
        </w:rPr>
        <w:sym w:font="Symbol" w:char="F0D7"/>
      </w:r>
      <w:r w:rsidRPr="001D04B9">
        <w:rPr>
          <w:rFonts w:ascii="Times New Roman" w:eastAsia="Calibri" w:hAnsi="Times New Roman" w:cs="Times New Roman"/>
          <w:bCs/>
          <w:sz w:val="28"/>
          <w:szCs w:val="28"/>
        </w:rPr>
        <w:t>L</w:t>
      </w:r>
      <w:r w:rsidRPr="001D04B9">
        <w:rPr>
          <w:rFonts w:ascii="Times New Roman" w:eastAsia="Calibri" w:hAnsi="Times New Roman" w:cs="Times New Roman"/>
          <w:bCs/>
          <w:sz w:val="28"/>
          <w:szCs w:val="28"/>
          <w:vertAlign w:val="superscript"/>
        </w:rPr>
        <w:t xml:space="preserve">-1 </w:t>
      </w:r>
      <w:r w:rsidRPr="001D04B9">
        <w:rPr>
          <w:rFonts w:ascii="Times New Roman" w:eastAsia="Calibri" w:hAnsi="Times New Roman" w:cs="Times New Roman"/>
          <w:bCs/>
          <w:sz w:val="28"/>
          <w:szCs w:val="28"/>
        </w:rPr>
        <w:t xml:space="preserve">respectively. Thus, increasing the </w:t>
      </w:r>
      <w:r w:rsidRPr="001D04B9">
        <w:rPr>
          <w:rFonts w:ascii="Times New Roman" w:eastAsia="Calibri" w:hAnsi="Times New Roman" w:cs="Times New Roman"/>
          <w:bCs/>
          <w:sz w:val="28"/>
          <w:szCs w:val="28"/>
        </w:rPr>
        <w:lastRenderedPageBreak/>
        <w:t>monomer concentration decreases the surfactant concentration due to the fact that the AMPS and APTAC also play the role of additional hydrophilic surfactants and, therefore, can affect the stability of the microgels.</w:t>
      </w:r>
    </w:p>
    <w:p w14:paraId="79F37B65" w14:textId="500F703B" w:rsidR="006969A6" w:rsidRPr="001D04B9" w:rsidRDefault="00E909B6" w:rsidP="006969A6">
      <w:pPr>
        <w:spacing w:after="0" w:line="240" w:lineRule="auto"/>
        <w:ind w:firstLine="708"/>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Furthermore, the size and colloidal stability of the nanogels and microgels also prone to depend on the HLB values of surfactants (60:40 vol.% of water-organic mixture, 2 mol·L</w:t>
      </w:r>
      <w:r w:rsidRPr="001D04B9">
        <w:rPr>
          <w:rFonts w:ascii="Times New Roman" w:eastAsia="Calibri" w:hAnsi="Times New Roman" w:cs="Times New Roman"/>
          <w:sz w:val="28"/>
          <w:szCs w:val="28"/>
          <w:vertAlign w:val="superscript"/>
        </w:rPr>
        <w:t>-1</w:t>
      </w:r>
      <w:r w:rsidRPr="001D04B9">
        <w:rPr>
          <w:rFonts w:ascii="Times New Roman" w:eastAsia="Calibri" w:hAnsi="Times New Roman" w:cs="Times New Roman"/>
          <w:sz w:val="28"/>
          <w:szCs w:val="28"/>
        </w:rPr>
        <w:t xml:space="preserve"> of monomers concentration, 6 wt.% of surfactants). At the value of HLB=5, the particles with </w:t>
      </w:r>
      <w:r w:rsidR="00BA77FF">
        <w:rPr>
          <w:rFonts w:ascii="Times New Roman" w:eastAsia="Calibri" w:hAnsi="Times New Roman" w:cs="Times New Roman"/>
          <w:sz w:val="28"/>
          <w:szCs w:val="28"/>
        </w:rPr>
        <w:t>R</w:t>
      </w:r>
      <w:r w:rsidR="00BA77FF" w:rsidRPr="00244BCB">
        <w:rPr>
          <w:rFonts w:ascii="Times New Roman" w:eastAsia="Calibri" w:hAnsi="Times New Roman" w:cs="Times New Roman"/>
          <w:sz w:val="28"/>
          <w:szCs w:val="28"/>
          <w:vertAlign w:val="subscript"/>
        </w:rPr>
        <w:t>h</w:t>
      </w:r>
      <w:r w:rsidRPr="001D04B9">
        <w:rPr>
          <w:rFonts w:ascii="Times New Roman" w:eastAsia="Calibri" w:hAnsi="Times New Roman" w:cs="Times New Roman"/>
          <w:sz w:val="28"/>
          <w:szCs w:val="28"/>
        </w:rPr>
        <w:sym w:font="Symbol" w:char="F07E"/>
      </w:r>
      <w:r w:rsidR="00987168" w:rsidRPr="001D04B9">
        <w:rPr>
          <w:rFonts w:ascii="Times New Roman" w:eastAsia="Calibri" w:hAnsi="Times New Roman" w:cs="Times New Roman"/>
          <w:sz w:val="28"/>
          <w:szCs w:val="28"/>
        </w:rPr>
        <w:t>480 nm were obtained (Table 22</w:t>
      </w:r>
      <w:r w:rsidR="00A96DD4" w:rsidRPr="001D04B9">
        <w:rPr>
          <w:rFonts w:ascii="Times New Roman" w:eastAsia="Calibri" w:hAnsi="Times New Roman" w:cs="Times New Roman"/>
          <w:sz w:val="28"/>
          <w:szCs w:val="28"/>
        </w:rPr>
        <w:t>, Figure 6</w:t>
      </w:r>
      <w:r w:rsidR="006969A6" w:rsidRPr="001D04B9">
        <w:rPr>
          <w:rFonts w:ascii="Times New Roman" w:eastAsia="Calibri" w:hAnsi="Times New Roman" w:cs="Times New Roman"/>
          <w:sz w:val="28"/>
          <w:szCs w:val="28"/>
        </w:rPr>
        <w:t>1</w:t>
      </w:r>
      <w:r w:rsidRPr="001D04B9">
        <w:rPr>
          <w:rFonts w:ascii="Times New Roman" w:eastAsia="Calibri" w:hAnsi="Times New Roman" w:cs="Times New Roman"/>
          <w:sz w:val="28"/>
          <w:szCs w:val="28"/>
        </w:rPr>
        <w:t xml:space="preserve">c). However, this microgel did not show the colloidal stability over time. Increasing of the HLB leads to decreasing of the particle size down to 80 nm with high stability. </w:t>
      </w:r>
      <w:r w:rsidR="006969A6" w:rsidRPr="001D04B9">
        <w:rPr>
          <w:rFonts w:ascii="Times New Roman" w:eastAsia="Calibri" w:hAnsi="Times New Roman" w:cs="Times New Roman"/>
          <w:sz w:val="28"/>
          <w:szCs w:val="28"/>
        </w:rPr>
        <w:t>The minimal size of the microgel particles of R</w:t>
      </w:r>
      <w:r w:rsidR="006969A6" w:rsidRPr="001D04B9">
        <w:rPr>
          <w:rFonts w:ascii="Times New Roman" w:eastAsia="Calibri" w:hAnsi="Times New Roman" w:cs="Times New Roman"/>
          <w:sz w:val="28"/>
          <w:szCs w:val="28"/>
          <w:vertAlign w:val="subscript"/>
        </w:rPr>
        <w:t>h</w:t>
      </w:r>
      <w:r w:rsidR="006969A6" w:rsidRPr="001D04B9">
        <w:rPr>
          <w:rFonts w:ascii="Times New Roman" w:eastAsia="Calibri" w:hAnsi="Times New Roman" w:cs="Times New Roman"/>
          <w:sz w:val="28"/>
          <w:szCs w:val="28"/>
        </w:rPr>
        <w:t xml:space="preserve"> </w:t>
      </w:r>
      <w:r w:rsidR="006969A6" w:rsidRPr="001D04B9">
        <w:rPr>
          <w:rFonts w:ascii="Times New Roman" w:eastAsia="Calibri" w:hAnsi="Times New Roman" w:cs="Times New Roman"/>
          <w:sz w:val="28"/>
          <w:szCs w:val="28"/>
        </w:rPr>
        <w:sym w:font="Symbol" w:char="F0BB"/>
      </w:r>
      <w:r w:rsidR="006969A6" w:rsidRPr="001D04B9">
        <w:rPr>
          <w:rFonts w:ascii="Times New Roman" w:eastAsia="Calibri" w:hAnsi="Times New Roman" w:cs="Times New Roman"/>
          <w:sz w:val="28"/>
          <w:szCs w:val="28"/>
        </w:rPr>
        <w:t>160±5 nm is observed at 50:50 vol.% of water-organic mixture (2 mol.% of monomers concentration, 6 wt.% of surfactants, HLB=6). Enrichment by water up to 70 vol.% increases R</w:t>
      </w:r>
      <w:r w:rsidR="006969A6" w:rsidRPr="001D04B9">
        <w:rPr>
          <w:rFonts w:ascii="Times New Roman" w:eastAsia="Calibri" w:hAnsi="Times New Roman" w:cs="Times New Roman"/>
          <w:sz w:val="28"/>
          <w:szCs w:val="28"/>
          <w:vertAlign w:val="subscript"/>
        </w:rPr>
        <w:t>h</w:t>
      </w:r>
      <w:r w:rsidR="006969A6" w:rsidRPr="001D04B9">
        <w:rPr>
          <w:rFonts w:ascii="Times New Roman" w:eastAsia="Calibri" w:hAnsi="Times New Roman" w:cs="Times New Roman"/>
          <w:sz w:val="28"/>
          <w:szCs w:val="28"/>
        </w:rPr>
        <w:t xml:space="preserve"> up to 240±3 nm and microgels precipitate (2 mol.% of monomers concentration, 6 wt.% of surfactants, HLB=6).</w:t>
      </w:r>
    </w:p>
    <w:p w14:paraId="0CD1CF6D" w14:textId="77777777" w:rsidR="00E909B6" w:rsidRPr="001D04B9" w:rsidRDefault="00E909B6" w:rsidP="00E909B6">
      <w:pPr>
        <w:spacing w:after="0" w:line="240" w:lineRule="auto"/>
        <w:jc w:val="both"/>
        <w:rPr>
          <w:rFonts w:ascii="Times New Roman" w:eastAsia="Calibri" w:hAnsi="Times New Roman" w:cs="Times New Roman"/>
          <w:sz w:val="28"/>
          <w:szCs w:val="28"/>
        </w:rPr>
      </w:pPr>
    </w:p>
    <w:p w14:paraId="680F3447" w14:textId="77777777" w:rsidR="00E909B6" w:rsidRPr="001D04B9" w:rsidRDefault="00A96DD4" w:rsidP="00E909B6">
      <w:pPr>
        <w:spacing w:after="0" w:line="240" w:lineRule="auto"/>
        <w:jc w:val="both"/>
        <w:rPr>
          <w:rFonts w:ascii="Times New Roman" w:eastAsia="Calibri" w:hAnsi="Times New Roman" w:cs="Times New Roman"/>
          <w:b/>
          <w:sz w:val="28"/>
          <w:szCs w:val="28"/>
        </w:rPr>
      </w:pPr>
      <w:r w:rsidRPr="001D04B9">
        <w:rPr>
          <w:rFonts w:ascii="Times New Roman" w:eastAsia="Calibri" w:hAnsi="Times New Roman" w:cs="Times New Roman"/>
          <w:b/>
          <w:sz w:val="28"/>
          <w:szCs w:val="28"/>
        </w:rPr>
        <w:t>T</w:t>
      </w:r>
      <w:r w:rsidR="00987168" w:rsidRPr="001D04B9">
        <w:rPr>
          <w:rFonts w:ascii="Times New Roman" w:eastAsia="Calibri" w:hAnsi="Times New Roman" w:cs="Times New Roman"/>
          <w:b/>
          <w:sz w:val="28"/>
          <w:szCs w:val="28"/>
        </w:rPr>
        <w:t>able 22</w:t>
      </w:r>
      <w:r w:rsidR="00E909B6" w:rsidRPr="001D04B9">
        <w:rPr>
          <w:rFonts w:ascii="Times New Roman" w:eastAsia="Calibri" w:hAnsi="Times New Roman" w:cs="Times New Roman"/>
          <w:b/>
          <w:sz w:val="28"/>
          <w:szCs w:val="28"/>
        </w:rPr>
        <w:t xml:space="preserve"> - Parameters of AAm</w:t>
      </w:r>
      <w:r w:rsidR="00E909B6" w:rsidRPr="001D04B9">
        <w:rPr>
          <w:rFonts w:ascii="Times New Roman" w:eastAsia="Calibri" w:hAnsi="Times New Roman" w:cs="Times New Roman"/>
          <w:b/>
          <w:sz w:val="28"/>
          <w:szCs w:val="28"/>
          <w:vertAlign w:val="subscript"/>
        </w:rPr>
        <w:t>80</w:t>
      </w:r>
      <w:r w:rsidR="00E909B6" w:rsidRPr="001D04B9">
        <w:rPr>
          <w:rFonts w:ascii="Times New Roman" w:eastAsia="Calibri" w:hAnsi="Times New Roman" w:cs="Times New Roman"/>
          <w:b/>
          <w:sz w:val="28"/>
          <w:szCs w:val="28"/>
        </w:rPr>
        <w:t>-APTAC</w:t>
      </w:r>
      <w:r w:rsidR="00E909B6" w:rsidRPr="001D04B9">
        <w:rPr>
          <w:rFonts w:ascii="Times New Roman" w:eastAsia="Calibri" w:hAnsi="Times New Roman" w:cs="Times New Roman"/>
          <w:b/>
          <w:sz w:val="28"/>
          <w:szCs w:val="28"/>
          <w:vertAlign w:val="subscript"/>
        </w:rPr>
        <w:t>10</w:t>
      </w:r>
      <w:r w:rsidR="00E909B6" w:rsidRPr="001D04B9">
        <w:rPr>
          <w:rFonts w:ascii="Times New Roman" w:eastAsia="Calibri" w:hAnsi="Times New Roman" w:cs="Times New Roman"/>
          <w:b/>
          <w:sz w:val="28"/>
          <w:szCs w:val="28"/>
        </w:rPr>
        <w:t>-AMPS</w:t>
      </w:r>
      <w:r w:rsidR="00E909B6" w:rsidRPr="001D04B9">
        <w:rPr>
          <w:rFonts w:ascii="Times New Roman" w:eastAsia="Calibri" w:hAnsi="Times New Roman" w:cs="Times New Roman"/>
          <w:b/>
          <w:sz w:val="28"/>
          <w:szCs w:val="28"/>
          <w:vertAlign w:val="subscript"/>
        </w:rPr>
        <w:t>10</w:t>
      </w:r>
      <w:r w:rsidR="00E909B6" w:rsidRPr="001D04B9">
        <w:rPr>
          <w:rFonts w:ascii="Times New Roman" w:eastAsia="Calibri" w:hAnsi="Times New Roman" w:cs="Times New Roman"/>
          <w:b/>
          <w:sz w:val="28"/>
          <w:szCs w:val="28"/>
        </w:rPr>
        <w:t xml:space="preserve"> microgels synthesis at various HLB</w:t>
      </w:r>
    </w:p>
    <w:p w14:paraId="2A558407" w14:textId="77777777" w:rsidR="00C64874" w:rsidRPr="001D04B9" w:rsidRDefault="00C64874" w:rsidP="00E909B6">
      <w:pPr>
        <w:spacing w:after="0" w:line="240" w:lineRule="auto"/>
        <w:jc w:val="both"/>
        <w:rPr>
          <w:rFonts w:ascii="Times New Roman" w:eastAsia="Calibri" w:hAnsi="Times New Roman" w:cs="Times New Roman"/>
          <w:sz w:val="28"/>
          <w:szCs w:val="28"/>
        </w:rPr>
      </w:pPr>
    </w:p>
    <w:tbl>
      <w:tblPr>
        <w:tblStyle w:val="110"/>
        <w:tblpPr w:leftFromText="180" w:rightFromText="180" w:vertAnchor="text" w:tblpY="1"/>
        <w:tblOverlap w:val="never"/>
        <w:tblW w:w="9351" w:type="dxa"/>
        <w:tblLayout w:type="fixed"/>
        <w:tblLook w:val="04A0" w:firstRow="1" w:lastRow="0" w:firstColumn="1" w:lastColumn="0" w:noHBand="0" w:noVBand="1"/>
      </w:tblPr>
      <w:tblGrid>
        <w:gridCol w:w="704"/>
        <w:gridCol w:w="1701"/>
        <w:gridCol w:w="1418"/>
        <w:gridCol w:w="850"/>
        <w:gridCol w:w="1134"/>
        <w:gridCol w:w="1134"/>
        <w:gridCol w:w="1418"/>
        <w:gridCol w:w="992"/>
      </w:tblGrid>
      <w:tr w:rsidR="00E909B6" w:rsidRPr="001D04B9" w14:paraId="2CDBB7F7" w14:textId="77777777" w:rsidTr="00E909B6">
        <w:tc>
          <w:tcPr>
            <w:tcW w:w="704" w:type="dxa"/>
            <w:vMerge w:val="restart"/>
            <w:vAlign w:val="center"/>
          </w:tcPr>
          <w:p w14:paraId="2DB6BA2A"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HLB</w:t>
            </w:r>
          </w:p>
        </w:tc>
        <w:tc>
          <w:tcPr>
            <w:tcW w:w="1701" w:type="dxa"/>
            <w:vMerge w:val="restart"/>
            <w:vAlign w:val="center"/>
          </w:tcPr>
          <w:p w14:paraId="5610AAE2"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Concentration of monomers, mol·L</w:t>
            </w:r>
            <w:r w:rsidRPr="001D04B9">
              <w:rPr>
                <w:rFonts w:ascii="Times New Roman" w:eastAsia="Calibri" w:hAnsi="Times New Roman" w:cs="Times New Roman"/>
                <w:vertAlign w:val="superscript"/>
              </w:rPr>
              <w:t>-1</w:t>
            </w:r>
          </w:p>
        </w:tc>
        <w:tc>
          <w:tcPr>
            <w:tcW w:w="2268" w:type="dxa"/>
            <w:gridSpan w:val="2"/>
            <w:vAlign w:val="center"/>
          </w:tcPr>
          <w:p w14:paraId="587880D5"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Water phase</w:t>
            </w:r>
          </w:p>
        </w:tc>
        <w:tc>
          <w:tcPr>
            <w:tcW w:w="3686" w:type="dxa"/>
            <w:gridSpan w:val="3"/>
            <w:vAlign w:val="center"/>
          </w:tcPr>
          <w:p w14:paraId="21F35854"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Organic phase</w:t>
            </w:r>
          </w:p>
        </w:tc>
        <w:tc>
          <w:tcPr>
            <w:tcW w:w="992" w:type="dxa"/>
            <w:vMerge w:val="restart"/>
            <w:vAlign w:val="center"/>
          </w:tcPr>
          <w:p w14:paraId="0F90460A"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Initiator, wt.%</w:t>
            </w:r>
          </w:p>
        </w:tc>
      </w:tr>
      <w:tr w:rsidR="00E909B6" w:rsidRPr="001D04B9" w14:paraId="27717317" w14:textId="77777777" w:rsidTr="00E909B6">
        <w:tc>
          <w:tcPr>
            <w:tcW w:w="704" w:type="dxa"/>
            <w:vMerge/>
            <w:vAlign w:val="center"/>
          </w:tcPr>
          <w:p w14:paraId="042D3967" w14:textId="77777777" w:rsidR="00E909B6" w:rsidRPr="001D04B9" w:rsidRDefault="00E909B6" w:rsidP="00E909B6">
            <w:pPr>
              <w:jc w:val="center"/>
              <w:rPr>
                <w:rFonts w:ascii="Times New Roman" w:eastAsia="Calibri" w:hAnsi="Times New Roman" w:cs="Times New Roman"/>
              </w:rPr>
            </w:pPr>
          </w:p>
        </w:tc>
        <w:tc>
          <w:tcPr>
            <w:tcW w:w="1701" w:type="dxa"/>
            <w:vMerge/>
            <w:vAlign w:val="center"/>
          </w:tcPr>
          <w:p w14:paraId="55FFE082" w14:textId="77777777" w:rsidR="00E909B6" w:rsidRPr="001D04B9" w:rsidRDefault="00E909B6" w:rsidP="00E909B6">
            <w:pPr>
              <w:jc w:val="center"/>
              <w:rPr>
                <w:rFonts w:ascii="Times New Roman" w:eastAsia="Calibri" w:hAnsi="Times New Roman" w:cs="Times New Roman"/>
              </w:rPr>
            </w:pPr>
          </w:p>
        </w:tc>
        <w:tc>
          <w:tcPr>
            <w:tcW w:w="2268" w:type="dxa"/>
            <w:gridSpan w:val="2"/>
            <w:vAlign w:val="center"/>
          </w:tcPr>
          <w:p w14:paraId="5454CEFD"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60 vol.%</w:t>
            </w:r>
          </w:p>
        </w:tc>
        <w:tc>
          <w:tcPr>
            <w:tcW w:w="3686" w:type="dxa"/>
            <w:gridSpan w:val="3"/>
            <w:vAlign w:val="center"/>
          </w:tcPr>
          <w:p w14:paraId="5495B21A"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40 vol.%</w:t>
            </w:r>
          </w:p>
        </w:tc>
        <w:tc>
          <w:tcPr>
            <w:tcW w:w="992" w:type="dxa"/>
            <w:vMerge/>
            <w:vAlign w:val="center"/>
          </w:tcPr>
          <w:p w14:paraId="0DDE6265" w14:textId="77777777" w:rsidR="00E909B6" w:rsidRPr="001D04B9" w:rsidRDefault="00E909B6" w:rsidP="00E909B6">
            <w:pPr>
              <w:jc w:val="center"/>
              <w:rPr>
                <w:rFonts w:ascii="Times New Roman" w:eastAsia="Calibri" w:hAnsi="Times New Roman" w:cs="Times New Roman"/>
              </w:rPr>
            </w:pPr>
          </w:p>
        </w:tc>
      </w:tr>
      <w:tr w:rsidR="00E909B6" w:rsidRPr="001D04B9" w14:paraId="5D2099A8" w14:textId="77777777" w:rsidTr="00E909B6">
        <w:tc>
          <w:tcPr>
            <w:tcW w:w="704" w:type="dxa"/>
            <w:vMerge/>
            <w:vAlign w:val="center"/>
          </w:tcPr>
          <w:p w14:paraId="46590E40" w14:textId="77777777" w:rsidR="00E909B6" w:rsidRPr="001D04B9" w:rsidRDefault="00E909B6" w:rsidP="00E909B6">
            <w:pPr>
              <w:jc w:val="center"/>
              <w:rPr>
                <w:rFonts w:ascii="Times New Roman" w:eastAsia="Calibri" w:hAnsi="Times New Roman" w:cs="Times New Roman"/>
              </w:rPr>
            </w:pPr>
          </w:p>
        </w:tc>
        <w:tc>
          <w:tcPr>
            <w:tcW w:w="1701" w:type="dxa"/>
            <w:vMerge/>
            <w:vAlign w:val="center"/>
          </w:tcPr>
          <w:p w14:paraId="61847F5F" w14:textId="77777777" w:rsidR="00E909B6" w:rsidRPr="001D04B9" w:rsidRDefault="00E909B6" w:rsidP="00E909B6">
            <w:pPr>
              <w:jc w:val="center"/>
              <w:rPr>
                <w:rFonts w:ascii="Times New Roman" w:eastAsia="Calibri" w:hAnsi="Times New Roman" w:cs="Times New Roman"/>
              </w:rPr>
            </w:pPr>
          </w:p>
        </w:tc>
        <w:tc>
          <w:tcPr>
            <w:tcW w:w="1418" w:type="dxa"/>
            <w:vMerge w:val="restart"/>
            <w:vAlign w:val="center"/>
          </w:tcPr>
          <w:p w14:paraId="33173C59"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Monomers, wt.%</w:t>
            </w:r>
          </w:p>
        </w:tc>
        <w:tc>
          <w:tcPr>
            <w:tcW w:w="850" w:type="dxa"/>
            <w:vMerge w:val="restart"/>
            <w:vAlign w:val="center"/>
          </w:tcPr>
          <w:p w14:paraId="1D72FE32"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Water, wt.%</w:t>
            </w:r>
          </w:p>
        </w:tc>
        <w:tc>
          <w:tcPr>
            <w:tcW w:w="1134" w:type="dxa"/>
            <w:vMerge w:val="restart"/>
            <w:vAlign w:val="center"/>
          </w:tcPr>
          <w:p w14:paraId="5F8E922A"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Isooctane,</w:t>
            </w:r>
            <w:r w:rsidRPr="001D04B9">
              <w:rPr>
                <w:rFonts w:ascii="Times New Roman" w:eastAsia="Calibri" w:hAnsi="Times New Roman" w:cs="Times New Roman"/>
                <w:vertAlign w:val="subscript"/>
              </w:rPr>
              <w:t xml:space="preserve"> </w:t>
            </w:r>
            <w:r w:rsidRPr="001D04B9">
              <w:rPr>
                <w:rFonts w:ascii="Times New Roman" w:eastAsia="Calibri" w:hAnsi="Times New Roman" w:cs="Times New Roman"/>
              </w:rPr>
              <w:t>wt.%</w:t>
            </w:r>
          </w:p>
        </w:tc>
        <w:tc>
          <w:tcPr>
            <w:tcW w:w="2552" w:type="dxa"/>
            <w:gridSpan w:val="2"/>
            <w:vAlign w:val="center"/>
          </w:tcPr>
          <w:p w14:paraId="7B8A3277"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Surfactants, wt.%</w:t>
            </w:r>
          </w:p>
        </w:tc>
        <w:tc>
          <w:tcPr>
            <w:tcW w:w="992" w:type="dxa"/>
            <w:vMerge/>
            <w:vAlign w:val="center"/>
          </w:tcPr>
          <w:p w14:paraId="7FBEFDEE" w14:textId="77777777" w:rsidR="00E909B6" w:rsidRPr="001D04B9" w:rsidRDefault="00E909B6" w:rsidP="00E909B6">
            <w:pPr>
              <w:jc w:val="center"/>
              <w:rPr>
                <w:rFonts w:ascii="Times New Roman" w:eastAsia="Calibri" w:hAnsi="Times New Roman" w:cs="Times New Roman"/>
              </w:rPr>
            </w:pPr>
          </w:p>
        </w:tc>
      </w:tr>
      <w:tr w:rsidR="00E909B6" w:rsidRPr="001D04B9" w14:paraId="05F46D6D" w14:textId="77777777" w:rsidTr="00E909B6">
        <w:tc>
          <w:tcPr>
            <w:tcW w:w="704" w:type="dxa"/>
            <w:vMerge/>
            <w:vAlign w:val="center"/>
          </w:tcPr>
          <w:p w14:paraId="46B3A829" w14:textId="77777777" w:rsidR="00E909B6" w:rsidRPr="001D04B9" w:rsidRDefault="00E909B6" w:rsidP="00E909B6">
            <w:pPr>
              <w:jc w:val="center"/>
              <w:rPr>
                <w:rFonts w:ascii="Times New Roman" w:eastAsia="Calibri" w:hAnsi="Times New Roman" w:cs="Times New Roman"/>
              </w:rPr>
            </w:pPr>
          </w:p>
        </w:tc>
        <w:tc>
          <w:tcPr>
            <w:tcW w:w="1701" w:type="dxa"/>
            <w:vMerge/>
            <w:vAlign w:val="center"/>
          </w:tcPr>
          <w:p w14:paraId="7546F679" w14:textId="77777777" w:rsidR="00E909B6" w:rsidRPr="001D04B9" w:rsidRDefault="00E909B6" w:rsidP="00E909B6">
            <w:pPr>
              <w:jc w:val="center"/>
              <w:rPr>
                <w:rFonts w:ascii="Times New Roman" w:eastAsia="Calibri" w:hAnsi="Times New Roman" w:cs="Times New Roman"/>
              </w:rPr>
            </w:pPr>
          </w:p>
        </w:tc>
        <w:tc>
          <w:tcPr>
            <w:tcW w:w="1418" w:type="dxa"/>
            <w:vMerge/>
            <w:vAlign w:val="center"/>
          </w:tcPr>
          <w:p w14:paraId="3E6A6808" w14:textId="77777777" w:rsidR="00E909B6" w:rsidRPr="001D04B9" w:rsidRDefault="00E909B6" w:rsidP="00E909B6">
            <w:pPr>
              <w:jc w:val="center"/>
              <w:rPr>
                <w:rFonts w:ascii="Times New Roman" w:eastAsia="Calibri" w:hAnsi="Times New Roman" w:cs="Times New Roman"/>
              </w:rPr>
            </w:pPr>
          </w:p>
        </w:tc>
        <w:tc>
          <w:tcPr>
            <w:tcW w:w="850" w:type="dxa"/>
            <w:vMerge/>
            <w:vAlign w:val="center"/>
          </w:tcPr>
          <w:p w14:paraId="1325E04A" w14:textId="77777777" w:rsidR="00E909B6" w:rsidRPr="001D04B9" w:rsidRDefault="00E909B6" w:rsidP="00E909B6">
            <w:pPr>
              <w:jc w:val="center"/>
              <w:rPr>
                <w:rFonts w:ascii="Times New Roman" w:eastAsia="Calibri" w:hAnsi="Times New Roman" w:cs="Times New Roman"/>
              </w:rPr>
            </w:pPr>
          </w:p>
        </w:tc>
        <w:tc>
          <w:tcPr>
            <w:tcW w:w="1134" w:type="dxa"/>
            <w:vMerge/>
            <w:vAlign w:val="center"/>
          </w:tcPr>
          <w:p w14:paraId="2F1A2125" w14:textId="77777777" w:rsidR="00E909B6" w:rsidRPr="001D04B9" w:rsidRDefault="00E909B6" w:rsidP="00E909B6">
            <w:pPr>
              <w:jc w:val="center"/>
              <w:rPr>
                <w:rFonts w:ascii="Times New Roman" w:eastAsia="Calibri" w:hAnsi="Times New Roman" w:cs="Times New Roman"/>
              </w:rPr>
            </w:pPr>
          </w:p>
        </w:tc>
        <w:tc>
          <w:tcPr>
            <w:tcW w:w="1134" w:type="dxa"/>
            <w:vAlign w:val="center"/>
          </w:tcPr>
          <w:p w14:paraId="18764D01"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SPAN80</w:t>
            </w:r>
          </w:p>
        </w:tc>
        <w:tc>
          <w:tcPr>
            <w:tcW w:w="1418" w:type="dxa"/>
            <w:vAlign w:val="center"/>
          </w:tcPr>
          <w:p w14:paraId="0D74DA8F"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TWEEN80</w:t>
            </w:r>
          </w:p>
        </w:tc>
        <w:tc>
          <w:tcPr>
            <w:tcW w:w="992" w:type="dxa"/>
            <w:vMerge/>
            <w:vAlign w:val="center"/>
          </w:tcPr>
          <w:p w14:paraId="56F16675" w14:textId="77777777" w:rsidR="00E909B6" w:rsidRPr="001D04B9" w:rsidRDefault="00E909B6" w:rsidP="00E909B6">
            <w:pPr>
              <w:jc w:val="center"/>
              <w:rPr>
                <w:rFonts w:ascii="Times New Roman" w:eastAsia="Calibri" w:hAnsi="Times New Roman" w:cs="Times New Roman"/>
              </w:rPr>
            </w:pPr>
          </w:p>
        </w:tc>
      </w:tr>
      <w:tr w:rsidR="00E909B6" w:rsidRPr="001D04B9" w14:paraId="6C00A9A6" w14:textId="77777777" w:rsidTr="00E909B6">
        <w:tc>
          <w:tcPr>
            <w:tcW w:w="704" w:type="dxa"/>
            <w:vAlign w:val="center"/>
          </w:tcPr>
          <w:p w14:paraId="0D1696B0"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5</w:t>
            </w:r>
          </w:p>
        </w:tc>
        <w:tc>
          <w:tcPr>
            <w:tcW w:w="1701" w:type="dxa"/>
            <w:vMerge w:val="restart"/>
            <w:vAlign w:val="center"/>
          </w:tcPr>
          <w:p w14:paraId="369F983C"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2</w:t>
            </w:r>
          </w:p>
        </w:tc>
        <w:tc>
          <w:tcPr>
            <w:tcW w:w="1418" w:type="dxa"/>
            <w:vMerge w:val="restart"/>
            <w:vAlign w:val="center"/>
          </w:tcPr>
          <w:p w14:paraId="239FF56A"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15</w:t>
            </w:r>
          </w:p>
        </w:tc>
        <w:tc>
          <w:tcPr>
            <w:tcW w:w="850" w:type="dxa"/>
            <w:vMerge w:val="restart"/>
            <w:vAlign w:val="center"/>
          </w:tcPr>
          <w:p w14:paraId="4A969F27"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45</w:t>
            </w:r>
          </w:p>
        </w:tc>
        <w:tc>
          <w:tcPr>
            <w:tcW w:w="1134" w:type="dxa"/>
            <w:vMerge w:val="restart"/>
            <w:vAlign w:val="center"/>
          </w:tcPr>
          <w:p w14:paraId="0F646520"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34</w:t>
            </w:r>
          </w:p>
        </w:tc>
        <w:tc>
          <w:tcPr>
            <w:tcW w:w="2552" w:type="dxa"/>
            <w:gridSpan w:val="2"/>
            <w:vMerge w:val="restart"/>
            <w:vAlign w:val="center"/>
          </w:tcPr>
          <w:p w14:paraId="19883AD1"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6</w:t>
            </w:r>
          </w:p>
        </w:tc>
        <w:tc>
          <w:tcPr>
            <w:tcW w:w="992" w:type="dxa"/>
            <w:vMerge w:val="restart"/>
            <w:vAlign w:val="center"/>
          </w:tcPr>
          <w:p w14:paraId="1A4534A0"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0,1</w:t>
            </w:r>
          </w:p>
        </w:tc>
      </w:tr>
      <w:tr w:rsidR="00E909B6" w:rsidRPr="001D04B9" w14:paraId="706245CE" w14:textId="77777777" w:rsidTr="00E909B6">
        <w:tc>
          <w:tcPr>
            <w:tcW w:w="704" w:type="dxa"/>
            <w:vAlign w:val="center"/>
          </w:tcPr>
          <w:p w14:paraId="7079491A" w14:textId="494DF8D3"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5</w:t>
            </w:r>
            <w:r w:rsidR="00BA77FF">
              <w:rPr>
                <w:rFonts w:ascii="Times New Roman" w:eastAsia="Calibri" w:hAnsi="Times New Roman" w:cs="Times New Roman"/>
              </w:rPr>
              <w:t>.</w:t>
            </w:r>
            <w:r w:rsidRPr="001D04B9">
              <w:rPr>
                <w:rFonts w:ascii="Times New Roman" w:eastAsia="Calibri" w:hAnsi="Times New Roman" w:cs="Times New Roman"/>
              </w:rPr>
              <w:t>5</w:t>
            </w:r>
          </w:p>
        </w:tc>
        <w:tc>
          <w:tcPr>
            <w:tcW w:w="1701" w:type="dxa"/>
            <w:vMerge/>
            <w:vAlign w:val="center"/>
          </w:tcPr>
          <w:p w14:paraId="77F657C3" w14:textId="77777777" w:rsidR="00E909B6" w:rsidRPr="001D04B9" w:rsidRDefault="00E909B6" w:rsidP="00E909B6">
            <w:pPr>
              <w:jc w:val="center"/>
              <w:rPr>
                <w:rFonts w:ascii="Times New Roman" w:eastAsia="Calibri" w:hAnsi="Times New Roman" w:cs="Times New Roman"/>
              </w:rPr>
            </w:pPr>
          </w:p>
        </w:tc>
        <w:tc>
          <w:tcPr>
            <w:tcW w:w="1418" w:type="dxa"/>
            <w:vMerge/>
            <w:vAlign w:val="center"/>
          </w:tcPr>
          <w:p w14:paraId="4091D4A4" w14:textId="77777777" w:rsidR="00E909B6" w:rsidRPr="001D04B9" w:rsidRDefault="00E909B6" w:rsidP="00E909B6">
            <w:pPr>
              <w:jc w:val="center"/>
              <w:rPr>
                <w:rFonts w:ascii="Times New Roman" w:eastAsia="Calibri" w:hAnsi="Times New Roman" w:cs="Times New Roman"/>
              </w:rPr>
            </w:pPr>
          </w:p>
        </w:tc>
        <w:tc>
          <w:tcPr>
            <w:tcW w:w="850" w:type="dxa"/>
            <w:vMerge/>
            <w:vAlign w:val="center"/>
          </w:tcPr>
          <w:p w14:paraId="35977AB6" w14:textId="77777777" w:rsidR="00E909B6" w:rsidRPr="001D04B9" w:rsidRDefault="00E909B6" w:rsidP="00E909B6">
            <w:pPr>
              <w:jc w:val="center"/>
              <w:rPr>
                <w:rFonts w:ascii="Times New Roman" w:eastAsia="Calibri" w:hAnsi="Times New Roman" w:cs="Times New Roman"/>
              </w:rPr>
            </w:pPr>
          </w:p>
        </w:tc>
        <w:tc>
          <w:tcPr>
            <w:tcW w:w="1134" w:type="dxa"/>
            <w:vMerge/>
            <w:vAlign w:val="center"/>
          </w:tcPr>
          <w:p w14:paraId="0F4B5783" w14:textId="77777777" w:rsidR="00E909B6" w:rsidRPr="001D04B9" w:rsidRDefault="00E909B6" w:rsidP="00E909B6">
            <w:pPr>
              <w:jc w:val="center"/>
              <w:rPr>
                <w:rFonts w:ascii="Times New Roman" w:eastAsia="Calibri" w:hAnsi="Times New Roman" w:cs="Times New Roman"/>
              </w:rPr>
            </w:pPr>
          </w:p>
        </w:tc>
        <w:tc>
          <w:tcPr>
            <w:tcW w:w="2552" w:type="dxa"/>
            <w:gridSpan w:val="2"/>
            <w:vMerge/>
            <w:vAlign w:val="center"/>
          </w:tcPr>
          <w:p w14:paraId="5868E354" w14:textId="77777777" w:rsidR="00E909B6" w:rsidRPr="001D04B9" w:rsidRDefault="00E909B6" w:rsidP="00E909B6">
            <w:pPr>
              <w:jc w:val="center"/>
              <w:rPr>
                <w:rFonts w:ascii="Times New Roman" w:eastAsia="Calibri" w:hAnsi="Times New Roman" w:cs="Times New Roman"/>
              </w:rPr>
            </w:pPr>
          </w:p>
        </w:tc>
        <w:tc>
          <w:tcPr>
            <w:tcW w:w="992" w:type="dxa"/>
            <w:vMerge/>
            <w:vAlign w:val="center"/>
          </w:tcPr>
          <w:p w14:paraId="4AE5E3D5" w14:textId="77777777" w:rsidR="00E909B6" w:rsidRPr="001D04B9" w:rsidRDefault="00E909B6" w:rsidP="00E909B6">
            <w:pPr>
              <w:jc w:val="center"/>
              <w:rPr>
                <w:rFonts w:ascii="Times New Roman" w:eastAsia="Calibri" w:hAnsi="Times New Roman" w:cs="Times New Roman"/>
              </w:rPr>
            </w:pPr>
          </w:p>
        </w:tc>
      </w:tr>
      <w:tr w:rsidR="00E909B6" w:rsidRPr="001D04B9" w14:paraId="5AB92A05" w14:textId="77777777" w:rsidTr="00E909B6">
        <w:tc>
          <w:tcPr>
            <w:tcW w:w="704" w:type="dxa"/>
            <w:vAlign w:val="center"/>
          </w:tcPr>
          <w:p w14:paraId="051CF177"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6</w:t>
            </w:r>
          </w:p>
        </w:tc>
        <w:tc>
          <w:tcPr>
            <w:tcW w:w="1701" w:type="dxa"/>
            <w:vMerge/>
            <w:vAlign w:val="center"/>
          </w:tcPr>
          <w:p w14:paraId="42681EFF" w14:textId="77777777" w:rsidR="00E909B6" w:rsidRPr="001D04B9" w:rsidRDefault="00E909B6" w:rsidP="00E909B6">
            <w:pPr>
              <w:jc w:val="center"/>
              <w:rPr>
                <w:rFonts w:ascii="Times New Roman" w:eastAsia="Calibri" w:hAnsi="Times New Roman" w:cs="Times New Roman"/>
              </w:rPr>
            </w:pPr>
          </w:p>
        </w:tc>
        <w:tc>
          <w:tcPr>
            <w:tcW w:w="1418" w:type="dxa"/>
            <w:vMerge/>
            <w:vAlign w:val="center"/>
          </w:tcPr>
          <w:p w14:paraId="2F7A0264" w14:textId="77777777" w:rsidR="00E909B6" w:rsidRPr="001D04B9" w:rsidRDefault="00E909B6" w:rsidP="00E909B6">
            <w:pPr>
              <w:jc w:val="center"/>
              <w:rPr>
                <w:rFonts w:ascii="Times New Roman" w:eastAsia="Calibri" w:hAnsi="Times New Roman" w:cs="Times New Roman"/>
              </w:rPr>
            </w:pPr>
          </w:p>
        </w:tc>
        <w:tc>
          <w:tcPr>
            <w:tcW w:w="850" w:type="dxa"/>
            <w:vMerge/>
            <w:vAlign w:val="center"/>
          </w:tcPr>
          <w:p w14:paraId="76BA836D" w14:textId="77777777" w:rsidR="00E909B6" w:rsidRPr="001D04B9" w:rsidRDefault="00E909B6" w:rsidP="00E909B6">
            <w:pPr>
              <w:jc w:val="center"/>
              <w:rPr>
                <w:rFonts w:ascii="Times New Roman" w:eastAsia="Calibri" w:hAnsi="Times New Roman" w:cs="Times New Roman"/>
              </w:rPr>
            </w:pPr>
          </w:p>
        </w:tc>
        <w:tc>
          <w:tcPr>
            <w:tcW w:w="1134" w:type="dxa"/>
            <w:vMerge/>
            <w:vAlign w:val="center"/>
          </w:tcPr>
          <w:p w14:paraId="6C50E947" w14:textId="77777777" w:rsidR="00E909B6" w:rsidRPr="001D04B9" w:rsidRDefault="00E909B6" w:rsidP="00E909B6">
            <w:pPr>
              <w:jc w:val="center"/>
              <w:rPr>
                <w:rFonts w:ascii="Times New Roman" w:eastAsia="Calibri" w:hAnsi="Times New Roman" w:cs="Times New Roman"/>
              </w:rPr>
            </w:pPr>
          </w:p>
        </w:tc>
        <w:tc>
          <w:tcPr>
            <w:tcW w:w="2552" w:type="dxa"/>
            <w:gridSpan w:val="2"/>
            <w:vMerge/>
            <w:vAlign w:val="center"/>
          </w:tcPr>
          <w:p w14:paraId="77122C38" w14:textId="77777777" w:rsidR="00E909B6" w:rsidRPr="001D04B9" w:rsidRDefault="00E909B6" w:rsidP="00E909B6">
            <w:pPr>
              <w:jc w:val="center"/>
              <w:rPr>
                <w:rFonts w:ascii="Times New Roman" w:eastAsia="Calibri" w:hAnsi="Times New Roman" w:cs="Times New Roman"/>
              </w:rPr>
            </w:pPr>
          </w:p>
        </w:tc>
        <w:tc>
          <w:tcPr>
            <w:tcW w:w="992" w:type="dxa"/>
            <w:vMerge/>
            <w:vAlign w:val="center"/>
          </w:tcPr>
          <w:p w14:paraId="0F37620C" w14:textId="77777777" w:rsidR="00E909B6" w:rsidRPr="001D04B9" w:rsidRDefault="00E909B6" w:rsidP="00E909B6">
            <w:pPr>
              <w:jc w:val="center"/>
              <w:rPr>
                <w:rFonts w:ascii="Times New Roman" w:eastAsia="Calibri" w:hAnsi="Times New Roman" w:cs="Times New Roman"/>
              </w:rPr>
            </w:pPr>
          </w:p>
        </w:tc>
      </w:tr>
      <w:tr w:rsidR="00E909B6" w:rsidRPr="001D04B9" w14:paraId="7A954C1F" w14:textId="77777777" w:rsidTr="00E909B6">
        <w:tc>
          <w:tcPr>
            <w:tcW w:w="704" w:type="dxa"/>
            <w:vAlign w:val="center"/>
          </w:tcPr>
          <w:p w14:paraId="0C8DDC7C"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6,5</w:t>
            </w:r>
          </w:p>
        </w:tc>
        <w:tc>
          <w:tcPr>
            <w:tcW w:w="1701" w:type="dxa"/>
            <w:vMerge/>
            <w:vAlign w:val="center"/>
          </w:tcPr>
          <w:p w14:paraId="39502C48" w14:textId="77777777" w:rsidR="00E909B6" w:rsidRPr="001D04B9" w:rsidRDefault="00E909B6" w:rsidP="00E909B6">
            <w:pPr>
              <w:jc w:val="center"/>
              <w:rPr>
                <w:rFonts w:ascii="Times New Roman" w:eastAsia="Calibri" w:hAnsi="Times New Roman" w:cs="Times New Roman"/>
              </w:rPr>
            </w:pPr>
          </w:p>
        </w:tc>
        <w:tc>
          <w:tcPr>
            <w:tcW w:w="1418" w:type="dxa"/>
            <w:vMerge/>
            <w:vAlign w:val="center"/>
          </w:tcPr>
          <w:p w14:paraId="53BF9894" w14:textId="77777777" w:rsidR="00E909B6" w:rsidRPr="001D04B9" w:rsidRDefault="00E909B6" w:rsidP="00E909B6">
            <w:pPr>
              <w:jc w:val="center"/>
              <w:rPr>
                <w:rFonts w:ascii="Times New Roman" w:eastAsia="Calibri" w:hAnsi="Times New Roman" w:cs="Times New Roman"/>
              </w:rPr>
            </w:pPr>
          </w:p>
        </w:tc>
        <w:tc>
          <w:tcPr>
            <w:tcW w:w="850" w:type="dxa"/>
            <w:vMerge/>
            <w:vAlign w:val="center"/>
          </w:tcPr>
          <w:p w14:paraId="784D381C" w14:textId="77777777" w:rsidR="00E909B6" w:rsidRPr="001D04B9" w:rsidRDefault="00E909B6" w:rsidP="00E909B6">
            <w:pPr>
              <w:jc w:val="center"/>
              <w:rPr>
                <w:rFonts w:ascii="Times New Roman" w:eastAsia="Calibri" w:hAnsi="Times New Roman" w:cs="Times New Roman"/>
              </w:rPr>
            </w:pPr>
          </w:p>
        </w:tc>
        <w:tc>
          <w:tcPr>
            <w:tcW w:w="1134" w:type="dxa"/>
            <w:vMerge/>
            <w:vAlign w:val="center"/>
          </w:tcPr>
          <w:p w14:paraId="456E7BEA" w14:textId="77777777" w:rsidR="00E909B6" w:rsidRPr="001D04B9" w:rsidRDefault="00E909B6" w:rsidP="00E909B6">
            <w:pPr>
              <w:jc w:val="center"/>
              <w:rPr>
                <w:rFonts w:ascii="Times New Roman" w:eastAsia="Calibri" w:hAnsi="Times New Roman" w:cs="Times New Roman"/>
              </w:rPr>
            </w:pPr>
          </w:p>
        </w:tc>
        <w:tc>
          <w:tcPr>
            <w:tcW w:w="2552" w:type="dxa"/>
            <w:gridSpan w:val="2"/>
            <w:vMerge/>
            <w:vAlign w:val="center"/>
          </w:tcPr>
          <w:p w14:paraId="3A948FA8" w14:textId="77777777" w:rsidR="00E909B6" w:rsidRPr="001D04B9" w:rsidRDefault="00E909B6" w:rsidP="00E909B6">
            <w:pPr>
              <w:jc w:val="center"/>
              <w:rPr>
                <w:rFonts w:ascii="Times New Roman" w:eastAsia="Calibri" w:hAnsi="Times New Roman" w:cs="Times New Roman"/>
              </w:rPr>
            </w:pPr>
          </w:p>
        </w:tc>
        <w:tc>
          <w:tcPr>
            <w:tcW w:w="992" w:type="dxa"/>
            <w:vMerge/>
            <w:vAlign w:val="center"/>
          </w:tcPr>
          <w:p w14:paraId="7057FD17" w14:textId="77777777" w:rsidR="00E909B6" w:rsidRPr="001D04B9" w:rsidRDefault="00E909B6" w:rsidP="00E909B6">
            <w:pPr>
              <w:jc w:val="center"/>
              <w:rPr>
                <w:rFonts w:ascii="Times New Roman" w:eastAsia="Calibri" w:hAnsi="Times New Roman" w:cs="Times New Roman"/>
              </w:rPr>
            </w:pPr>
          </w:p>
        </w:tc>
      </w:tr>
      <w:tr w:rsidR="00E909B6" w:rsidRPr="001D04B9" w14:paraId="5C548415" w14:textId="77777777" w:rsidTr="00E909B6">
        <w:tc>
          <w:tcPr>
            <w:tcW w:w="704" w:type="dxa"/>
            <w:vAlign w:val="center"/>
          </w:tcPr>
          <w:p w14:paraId="4C962956"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7</w:t>
            </w:r>
          </w:p>
        </w:tc>
        <w:tc>
          <w:tcPr>
            <w:tcW w:w="1701" w:type="dxa"/>
            <w:vMerge/>
            <w:vAlign w:val="center"/>
          </w:tcPr>
          <w:p w14:paraId="37BCAD9F" w14:textId="77777777" w:rsidR="00E909B6" w:rsidRPr="001D04B9" w:rsidRDefault="00E909B6" w:rsidP="00E909B6">
            <w:pPr>
              <w:jc w:val="center"/>
              <w:rPr>
                <w:rFonts w:ascii="Times New Roman" w:eastAsia="Calibri" w:hAnsi="Times New Roman" w:cs="Times New Roman"/>
              </w:rPr>
            </w:pPr>
          </w:p>
        </w:tc>
        <w:tc>
          <w:tcPr>
            <w:tcW w:w="1418" w:type="dxa"/>
            <w:vMerge/>
            <w:vAlign w:val="center"/>
          </w:tcPr>
          <w:p w14:paraId="5C5D7D62" w14:textId="77777777" w:rsidR="00E909B6" w:rsidRPr="001D04B9" w:rsidRDefault="00E909B6" w:rsidP="00E909B6">
            <w:pPr>
              <w:jc w:val="center"/>
              <w:rPr>
                <w:rFonts w:ascii="Times New Roman" w:eastAsia="Calibri" w:hAnsi="Times New Roman" w:cs="Times New Roman"/>
              </w:rPr>
            </w:pPr>
          </w:p>
        </w:tc>
        <w:tc>
          <w:tcPr>
            <w:tcW w:w="850" w:type="dxa"/>
            <w:vMerge/>
            <w:vAlign w:val="center"/>
          </w:tcPr>
          <w:p w14:paraId="09A00387" w14:textId="77777777" w:rsidR="00E909B6" w:rsidRPr="001D04B9" w:rsidRDefault="00E909B6" w:rsidP="00E909B6">
            <w:pPr>
              <w:jc w:val="center"/>
              <w:rPr>
                <w:rFonts w:ascii="Times New Roman" w:eastAsia="Calibri" w:hAnsi="Times New Roman" w:cs="Times New Roman"/>
              </w:rPr>
            </w:pPr>
          </w:p>
        </w:tc>
        <w:tc>
          <w:tcPr>
            <w:tcW w:w="1134" w:type="dxa"/>
            <w:vMerge/>
            <w:vAlign w:val="center"/>
          </w:tcPr>
          <w:p w14:paraId="5AB40D3C" w14:textId="77777777" w:rsidR="00E909B6" w:rsidRPr="001D04B9" w:rsidRDefault="00E909B6" w:rsidP="00E909B6">
            <w:pPr>
              <w:jc w:val="center"/>
              <w:rPr>
                <w:rFonts w:ascii="Times New Roman" w:eastAsia="Calibri" w:hAnsi="Times New Roman" w:cs="Times New Roman"/>
              </w:rPr>
            </w:pPr>
          </w:p>
        </w:tc>
        <w:tc>
          <w:tcPr>
            <w:tcW w:w="2552" w:type="dxa"/>
            <w:gridSpan w:val="2"/>
            <w:vMerge/>
            <w:vAlign w:val="center"/>
          </w:tcPr>
          <w:p w14:paraId="486CA3AB" w14:textId="77777777" w:rsidR="00E909B6" w:rsidRPr="001D04B9" w:rsidRDefault="00E909B6" w:rsidP="00E909B6">
            <w:pPr>
              <w:jc w:val="center"/>
              <w:rPr>
                <w:rFonts w:ascii="Times New Roman" w:eastAsia="Calibri" w:hAnsi="Times New Roman" w:cs="Times New Roman"/>
              </w:rPr>
            </w:pPr>
          </w:p>
        </w:tc>
        <w:tc>
          <w:tcPr>
            <w:tcW w:w="992" w:type="dxa"/>
            <w:vMerge/>
            <w:vAlign w:val="center"/>
          </w:tcPr>
          <w:p w14:paraId="0ACFAE0B" w14:textId="77777777" w:rsidR="00E909B6" w:rsidRPr="001D04B9" w:rsidRDefault="00E909B6" w:rsidP="00E909B6">
            <w:pPr>
              <w:jc w:val="center"/>
              <w:rPr>
                <w:rFonts w:ascii="Times New Roman" w:eastAsia="Calibri" w:hAnsi="Times New Roman" w:cs="Times New Roman"/>
              </w:rPr>
            </w:pPr>
          </w:p>
        </w:tc>
      </w:tr>
    </w:tbl>
    <w:p w14:paraId="315BFA4A" w14:textId="77777777" w:rsidR="00E909B6" w:rsidRPr="001D04B9" w:rsidRDefault="00E909B6" w:rsidP="00E909B6">
      <w:pPr>
        <w:spacing w:after="0" w:line="240" w:lineRule="auto"/>
        <w:jc w:val="both"/>
        <w:rPr>
          <w:rFonts w:ascii="Times New Roman" w:eastAsia="Calibri" w:hAnsi="Times New Roman" w:cs="Times New Roman"/>
          <w:sz w:val="28"/>
          <w:szCs w:val="28"/>
        </w:rPr>
      </w:pPr>
    </w:p>
    <w:p w14:paraId="309DA880" w14:textId="77777777" w:rsidR="00E909B6" w:rsidRPr="001D04B9" w:rsidRDefault="00E909B6" w:rsidP="008A6C61">
      <w:pPr>
        <w:spacing w:after="0" w:line="240" w:lineRule="auto"/>
        <w:ind w:firstLine="708"/>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The minimal size of the microgel particles of R</w:t>
      </w:r>
      <w:r w:rsidRPr="001D04B9">
        <w:rPr>
          <w:rFonts w:ascii="Times New Roman" w:eastAsia="Calibri" w:hAnsi="Times New Roman" w:cs="Times New Roman"/>
          <w:sz w:val="28"/>
          <w:szCs w:val="28"/>
          <w:vertAlign w:val="subscript"/>
        </w:rPr>
        <w:t>h</w:t>
      </w:r>
      <w:r w:rsidRPr="001D04B9">
        <w:rPr>
          <w:rFonts w:ascii="Times New Roman" w:eastAsia="Calibri" w:hAnsi="Times New Roman" w:cs="Times New Roman"/>
          <w:sz w:val="28"/>
          <w:szCs w:val="28"/>
        </w:rPr>
        <w:t xml:space="preserve"> </w:t>
      </w:r>
      <w:r w:rsidRPr="001D04B9">
        <w:rPr>
          <w:rFonts w:ascii="Times New Roman" w:eastAsia="Calibri" w:hAnsi="Times New Roman" w:cs="Times New Roman"/>
          <w:sz w:val="28"/>
          <w:szCs w:val="28"/>
        </w:rPr>
        <w:sym w:font="Symbol" w:char="F0BB"/>
      </w:r>
      <w:r w:rsidRPr="001D04B9">
        <w:rPr>
          <w:rFonts w:ascii="Times New Roman" w:eastAsia="Calibri" w:hAnsi="Times New Roman" w:cs="Times New Roman"/>
          <w:sz w:val="28"/>
          <w:szCs w:val="28"/>
        </w:rPr>
        <w:t>160 nm is observed at 50:50 vol.% of water-organic mixture (2 mol·L</w:t>
      </w:r>
      <w:r w:rsidRPr="001D04B9">
        <w:rPr>
          <w:rFonts w:ascii="Times New Roman" w:eastAsia="Calibri" w:hAnsi="Times New Roman" w:cs="Times New Roman"/>
          <w:sz w:val="28"/>
          <w:szCs w:val="28"/>
          <w:vertAlign w:val="superscript"/>
        </w:rPr>
        <w:t>-1</w:t>
      </w:r>
      <w:r w:rsidRPr="001D04B9">
        <w:rPr>
          <w:rFonts w:ascii="Times New Roman" w:eastAsia="Calibri" w:hAnsi="Times New Roman" w:cs="Times New Roman"/>
          <w:sz w:val="28"/>
          <w:szCs w:val="28"/>
        </w:rPr>
        <w:t xml:space="preserve"> of monomers concentration, 6 wt.% of surfactants, HLB=6). Enrichment by water up to 70 vol.% increases R</w:t>
      </w:r>
      <w:r w:rsidRPr="001D04B9">
        <w:rPr>
          <w:rFonts w:ascii="Times New Roman" w:eastAsia="Calibri" w:hAnsi="Times New Roman" w:cs="Times New Roman"/>
          <w:sz w:val="28"/>
          <w:szCs w:val="28"/>
          <w:vertAlign w:val="subscript"/>
        </w:rPr>
        <w:t>h</w:t>
      </w:r>
      <w:r w:rsidRPr="001D04B9">
        <w:rPr>
          <w:rFonts w:ascii="Times New Roman" w:eastAsia="Calibri" w:hAnsi="Times New Roman" w:cs="Times New Roman"/>
          <w:sz w:val="28"/>
          <w:szCs w:val="28"/>
        </w:rPr>
        <w:t xml:space="preserve"> up to 240 nm and microgels</w:t>
      </w:r>
      <w:r w:rsidR="00987168" w:rsidRPr="001D04B9">
        <w:rPr>
          <w:rFonts w:ascii="Times New Roman" w:eastAsia="Calibri" w:hAnsi="Times New Roman" w:cs="Times New Roman"/>
          <w:sz w:val="28"/>
          <w:szCs w:val="28"/>
        </w:rPr>
        <w:t xml:space="preserve"> precipitate (Table 23</w:t>
      </w:r>
      <w:r w:rsidR="006969A6" w:rsidRPr="001D04B9">
        <w:rPr>
          <w:rFonts w:ascii="Times New Roman" w:eastAsia="Calibri" w:hAnsi="Times New Roman" w:cs="Times New Roman"/>
          <w:sz w:val="28"/>
          <w:szCs w:val="28"/>
        </w:rPr>
        <w:t>, Figure 61</w:t>
      </w:r>
      <w:r w:rsidRPr="001D04B9">
        <w:rPr>
          <w:rFonts w:ascii="Times New Roman" w:eastAsia="Calibri" w:hAnsi="Times New Roman" w:cs="Times New Roman"/>
          <w:sz w:val="28"/>
          <w:szCs w:val="28"/>
        </w:rPr>
        <w:t>d).</w:t>
      </w:r>
    </w:p>
    <w:p w14:paraId="2B55F225" w14:textId="77777777" w:rsidR="00E909B6" w:rsidRPr="001D04B9" w:rsidRDefault="00E909B6" w:rsidP="00E909B6">
      <w:pPr>
        <w:spacing w:after="0" w:line="240" w:lineRule="auto"/>
        <w:jc w:val="both"/>
        <w:rPr>
          <w:rFonts w:ascii="Times New Roman" w:eastAsia="Calibri" w:hAnsi="Times New Roman" w:cs="Times New Roman"/>
          <w:sz w:val="28"/>
          <w:szCs w:val="28"/>
        </w:rPr>
      </w:pPr>
    </w:p>
    <w:p w14:paraId="1B373F66" w14:textId="77777777" w:rsidR="00E909B6" w:rsidRPr="001D04B9" w:rsidRDefault="00987168" w:rsidP="00E909B6">
      <w:pPr>
        <w:spacing w:after="0" w:line="240" w:lineRule="auto"/>
        <w:jc w:val="both"/>
        <w:rPr>
          <w:rFonts w:ascii="Times New Roman" w:eastAsia="Calibri" w:hAnsi="Times New Roman" w:cs="Times New Roman"/>
          <w:b/>
          <w:sz w:val="28"/>
          <w:szCs w:val="28"/>
        </w:rPr>
      </w:pPr>
      <w:r w:rsidRPr="001D04B9">
        <w:rPr>
          <w:rFonts w:ascii="Times New Roman" w:eastAsia="Calibri" w:hAnsi="Times New Roman" w:cs="Times New Roman"/>
          <w:b/>
          <w:sz w:val="28"/>
          <w:szCs w:val="28"/>
        </w:rPr>
        <w:t>Table 23</w:t>
      </w:r>
      <w:r w:rsidR="00E909B6" w:rsidRPr="001D04B9">
        <w:rPr>
          <w:rFonts w:ascii="Times New Roman" w:eastAsia="Calibri" w:hAnsi="Times New Roman" w:cs="Times New Roman"/>
          <w:b/>
          <w:sz w:val="28"/>
          <w:szCs w:val="28"/>
        </w:rPr>
        <w:t xml:space="preserve"> - Parameters of AAm</w:t>
      </w:r>
      <w:r w:rsidR="00E909B6" w:rsidRPr="001D04B9">
        <w:rPr>
          <w:rFonts w:ascii="Times New Roman" w:eastAsia="Calibri" w:hAnsi="Times New Roman" w:cs="Times New Roman"/>
          <w:b/>
          <w:sz w:val="28"/>
          <w:szCs w:val="28"/>
          <w:vertAlign w:val="subscript"/>
        </w:rPr>
        <w:t>80</w:t>
      </w:r>
      <w:r w:rsidR="00E909B6" w:rsidRPr="001D04B9">
        <w:rPr>
          <w:rFonts w:ascii="Times New Roman" w:eastAsia="Calibri" w:hAnsi="Times New Roman" w:cs="Times New Roman"/>
          <w:b/>
          <w:sz w:val="28"/>
          <w:szCs w:val="28"/>
        </w:rPr>
        <w:t>-APTAC</w:t>
      </w:r>
      <w:r w:rsidR="00E909B6" w:rsidRPr="001D04B9">
        <w:rPr>
          <w:rFonts w:ascii="Times New Roman" w:eastAsia="Calibri" w:hAnsi="Times New Roman" w:cs="Times New Roman"/>
          <w:b/>
          <w:sz w:val="28"/>
          <w:szCs w:val="28"/>
          <w:vertAlign w:val="subscript"/>
        </w:rPr>
        <w:t>10</w:t>
      </w:r>
      <w:r w:rsidR="00E909B6" w:rsidRPr="001D04B9">
        <w:rPr>
          <w:rFonts w:ascii="Times New Roman" w:eastAsia="Calibri" w:hAnsi="Times New Roman" w:cs="Times New Roman"/>
          <w:b/>
          <w:sz w:val="28"/>
          <w:szCs w:val="28"/>
        </w:rPr>
        <w:t>-AMPS</w:t>
      </w:r>
      <w:r w:rsidR="00E909B6" w:rsidRPr="001D04B9">
        <w:rPr>
          <w:rFonts w:ascii="Times New Roman" w:eastAsia="Calibri" w:hAnsi="Times New Roman" w:cs="Times New Roman"/>
          <w:b/>
          <w:sz w:val="28"/>
          <w:szCs w:val="28"/>
          <w:vertAlign w:val="subscript"/>
        </w:rPr>
        <w:t>10</w:t>
      </w:r>
      <w:r w:rsidR="00E909B6" w:rsidRPr="001D04B9">
        <w:rPr>
          <w:rFonts w:ascii="Times New Roman" w:eastAsia="Calibri" w:hAnsi="Times New Roman" w:cs="Times New Roman"/>
          <w:b/>
          <w:sz w:val="28"/>
          <w:szCs w:val="28"/>
        </w:rPr>
        <w:t xml:space="preserve"> microgels synthesis at various water/organic phase ratio</w:t>
      </w:r>
    </w:p>
    <w:p w14:paraId="3187EA3F" w14:textId="77777777" w:rsidR="00C64874" w:rsidRPr="001D04B9" w:rsidRDefault="00C64874" w:rsidP="00E909B6">
      <w:pPr>
        <w:spacing w:after="0" w:line="240" w:lineRule="auto"/>
        <w:jc w:val="both"/>
        <w:rPr>
          <w:rFonts w:ascii="Times New Roman" w:eastAsia="Calibri" w:hAnsi="Times New Roman" w:cs="Times New Roman"/>
          <w:sz w:val="28"/>
          <w:szCs w:val="28"/>
        </w:rPr>
      </w:pPr>
    </w:p>
    <w:tbl>
      <w:tblPr>
        <w:tblStyle w:val="110"/>
        <w:tblW w:w="9351" w:type="dxa"/>
        <w:tblLayout w:type="fixed"/>
        <w:tblLook w:val="04A0" w:firstRow="1" w:lastRow="0" w:firstColumn="1" w:lastColumn="0" w:noHBand="0" w:noVBand="1"/>
      </w:tblPr>
      <w:tblGrid>
        <w:gridCol w:w="2263"/>
        <w:gridCol w:w="2268"/>
        <w:gridCol w:w="1701"/>
        <w:gridCol w:w="1985"/>
        <w:gridCol w:w="1134"/>
      </w:tblGrid>
      <w:tr w:rsidR="00E909B6" w:rsidRPr="001D04B9" w14:paraId="29F5B29E" w14:textId="77777777" w:rsidTr="00E909B6">
        <w:trPr>
          <w:trHeight w:val="839"/>
        </w:trPr>
        <w:tc>
          <w:tcPr>
            <w:tcW w:w="2263" w:type="dxa"/>
            <w:vAlign w:val="center"/>
          </w:tcPr>
          <w:p w14:paraId="46324396"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Water/organic phase ratio, vol.%</w:t>
            </w:r>
          </w:p>
        </w:tc>
        <w:tc>
          <w:tcPr>
            <w:tcW w:w="2268" w:type="dxa"/>
            <w:vAlign w:val="center"/>
          </w:tcPr>
          <w:p w14:paraId="11579D06"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Concentration of monomers, mol·L</w:t>
            </w:r>
            <w:r w:rsidRPr="001D04B9">
              <w:rPr>
                <w:rFonts w:ascii="Times New Roman" w:eastAsia="Calibri" w:hAnsi="Times New Roman" w:cs="Times New Roman"/>
                <w:vertAlign w:val="superscript"/>
              </w:rPr>
              <w:t>-1</w:t>
            </w:r>
          </w:p>
        </w:tc>
        <w:tc>
          <w:tcPr>
            <w:tcW w:w="1701" w:type="dxa"/>
            <w:vAlign w:val="center"/>
          </w:tcPr>
          <w:p w14:paraId="692FA640"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HLB</w:t>
            </w:r>
          </w:p>
        </w:tc>
        <w:tc>
          <w:tcPr>
            <w:tcW w:w="1985" w:type="dxa"/>
            <w:vAlign w:val="center"/>
          </w:tcPr>
          <w:p w14:paraId="6409D27E"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Surfactants, wt.%</w:t>
            </w:r>
          </w:p>
        </w:tc>
        <w:tc>
          <w:tcPr>
            <w:tcW w:w="1134" w:type="dxa"/>
            <w:vAlign w:val="center"/>
          </w:tcPr>
          <w:p w14:paraId="67DD2588"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Initiator, wt.%</w:t>
            </w:r>
          </w:p>
        </w:tc>
      </w:tr>
      <w:tr w:rsidR="00E909B6" w:rsidRPr="001D04B9" w14:paraId="72D54FF9" w14:textId="77777777" w:rsidTr="00E909B6">
        <w:tc>
          <w:tcPr>
            <w:tcW w:w="2263" w:type="dxa"/>
            <w:vAlign w:val="center"/>
          </w:tcPr>
          <w:p w14:paraId="51D21391"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40/60</w:t>
            </w:r>
          </w:p>
        </w:tc>
        <w:tc>
          <w:tcPr>
            <w:tcW w:w="2268" w:type="dxa"/>
            <w:vMerge w:val="restart"/>
            <w:vAlign w:val="center"/>
          </w:tcPr>
          <w:p w14:paraId="0345760D"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2</w:t>
            </w:r>
          </w:p>
        </w:tc>
        <w:tc>
          <w:tcPr>
            <w:tcW w:w="1701" w:type="dxa"/>
            <w:vMerge w:val="restart"/>
            <w:vAlign w:val="center"/>
          </w:tcPr>
          <w:p w14:paraId="1ACE7211"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5,5</w:t>
            </w:r>
          </w:p>
        </w:tc>
        <w:tc>
          <w:tcPr>
            <w:tcW w:w="1985" w:type="dxa"/>
            <w:vMerge w:val="restart"/>
            <w:vAlign w:val="center"/>
          </w:tcPr>
          <w:p w14:paraId="7CFAC97F"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6</w:t>
            </w:r>
          </w:p>
        </w:tc>
        <w:tc>
          <w:tcPr>
            <w:tcW w:w="1134" w:type="dxa"/>
            <w:vMerge w:val="restart"/>
            <w:vAlign w:val="center"/>
          </w:tcPr>
          <w:p w14:paraId="3C10FD61"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0,1</w:t>
            </w:r>
          </w:p>
        </w:tc>
      </w:tr>
      <w:tr w:rsidR="00E909B6" w:rsidRPr="001D04B9" w14:paraId="37A0BD2C" w14:textId="77777777" w:rsidTr="00E909B6">
        <w:tc>
          <w:tcPr>
            <w:tcW w:w="2263" w:type="dxa"/>
            <w:vAlign w:val="center"/>
          </w:tcPr>
          <w:p w14:paraId="7C69E636"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45/55</w:t>
            </w:r>
          </w:p>
        </w:tc>
        <w:tc>
          <w:tcPr>
            <w:tcW w:w="2268" w:type="dxa"/>
            <w:vMerge/>
            <w:vAlign w:val="center"/>
          </w:tcPr>
          <w:p w14:paraId="05B18F0C" w14:textId="77777777" w:rsidR="00E909B6" w:rsidRPr="001D04B9" w:rsidRDefault="00E909B6" w:rsidP="00E909B6">
            <w:pPr>
              <w:jc w:val="center"/>
              <w:rPr>
                <w:rFonts w:ascii="Times New Roman" w:eastAsia="Calibri" w:hAnsi="Times New Roman" w:cs="Times New Roman"/>
              </w:rPr>
            </w:pPr>
          </w:p>
        </w:tc>
        <w:tc>
          <w:tcPr>
            <w:tcW w:w="1701" w:type="dxa"/>
            <w:vMerge/>
            <w:vAlign w:val="center"/>
          </w:tcPr>
          <w:p w14:paraId="07C9625B" w14:textId="77777777" w:rsidR="00E909B6" w:rsidRPr="001D04B9" w:rsidRDefault="00E909B6" w:rsidP="00E909B6">
            <w:pPr>
              <w:jc w:val="center"/>
              <w:rPr>
                <w:rFonts w:ascii="Times New Roman" w:eastAsia="Calibri" w:hAnsi="Times New Roman" w:cs="Times New Roman"/>
              </w:rPr>
            </w:pPr>
          </w:p>
        </w:tc>
        <w:tc>
          <w:tcPr>
            <w:tcW w:w="1985" w:type="dxa"/>
            <w:vMerge/>
            <w:vAlign w:val="center"/>
          </w:tcPr>
          <w:p w14:paraId="53CEE9DD" w14:textId="77777777" w:rsidR="00E909B6" w:rsidRPr="001D04B9" w:rsidRDefault="00E909B6" w:rsidP="00E909B6">
            <w:pPr>
              <w:jc w:val="center"/>
              <w:rPr>
                <w:rFonts w:ascii="Times New Roman" w:eastAsia="Calibri" w:hAnsi="Times New Roman" w:cs="Times New Roman"/>
              </w:rPr>
            </w:pPr>
          </w:p>
        </w:tc>
        <w:tc>
          <w:tcPr>
            <w:tcW w:w="1134" w:type="dxa"/>
            <w:vMerge/>
            <w:vAlign w:val="center"/>
          </w:tcPr>
          <w:p w14:paraId="43EEB4F4" w14:textId="77777777" w:rsidR="00E909B6" w:rsidRPr="001D04B9" w:rsidRDefault="00E909B6" w:rsidP="00E909B6">
            <w:pPr>
              <w:jc w:val="center"/>
              <w:rPr>
                <w:rFonts w:ascii="Times New Roman" w:eastAsia="Calibri" w:hAnsi="Times New Roman" w:cs="Times New Roman"/>
              </w:rPr>
            </w:pPr>
          </w:p>
        </w:tc>
      </w:tr>
      <w:tr w:rsidR="00E909B6" w:rsidRPr="001D04B9" w14:paraId="7C78BE93" w14:textId="77777777" w:rsidTr="00E909B6">
        <w:tc>
          <w:tcPr>
            <w:tcW w:w="2263" w:type="dxa"/>
            <w:vAlign w:val="center"/>
          </w:tcPr>
          <w:p w14:paraId="2C86143B"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50/50</w:t>
            </w:r>
          </w:p>
        </w:tc>
        <w:tc>
          <w:tcPr>
            <w:tcW w:w="2268" w:type="dxa"/>
            <w:vMerge/>
            <w:vAlign w:val="center"/>
          </w:tcPr>
          <w:p w14:paraId="2EC2EDB5" w14:textId="77777777" w:rsidR="00E909B6" w:rsidRPr="001D04B9" w:rsidRDefault="00E909B6" w:rsidP="00E909B6">
            <w:pPr>
              <w:jc w:val="center"/>
              <w:rPr>
                <w:rFonts w:ascii="Times New Roman" w:eastAsia="Calibri" w:hAnsi="Times New Roman" w:cs="Times New Roman"/>
              </w:rPr>
            </w:pPr>
          </w:p>
        </w:tc>
        <w:tc>
          <w:tcPr>
            <w:tcW w:w="1701" w:type="dxa"/>
            <w:vMerge/>
            <w:vAlign w:val="center"/>
          </w:tcPr>
          <w:p w14:paraId="0725FD2B" w14:textId="77777777" w:rsidR="00E909B6" w:rsidRPr="001D04B9" w:rsidRDefault="00E909B6" w:rsidP="00E909B6">
            <w:pPr>
              <w:jc w:val="center"/>
              <w:rPr>
                <w:rFonts w:ascii="Times New Roman" w:eastAsia="Calibri" w:hAnsi="Times New Roman" w:cs="Times New Roman"/>
              </w:rPr>
            </w:pPr>
          </w:p>
        </w:tc>
        <w:tc>
          <w:tcPr>
            <w:tcW w:w="1985" w:type="dxa"/>
            <w:vMerge/>
            <w:vAlign w:val="center"/>
          </w:tcPr>
          <w:p w14:paraId="576E07E0" w14:textId="77777777" w:rsidR="00E909B6" w:rsidRPr="001D04B9" w:rsidRDefault="00E909B6" w:rsidP="00E909B6">
            <w:pPr>
              <w:jc w:val="center"/>
              <w:rPr>
                <w:rFonts w:ascii="Times New Roman" w:eastAsia="Calibri" w:hAnsi="Times New Roman" w:cs="Times New Roman"/>
              </w:rPr>
            </w:pPr>
          </w:p>
        </w:tc>
        <w:tc>
          <w:tcPr>
            <w:tcW w:w="1134" w:type="dxa"/>
            <w:vMerge/>
            <w:vAlign w:val="center"/>
          </w:tcPr>
          <w:p w14:paraId="3331117D" w14:textId="77777777" w:rsidR="00E909B6" w:rsidRPr="001D04B9" w:rsidRDefault="00E909B6" w:rsidP="00E909B6">
            <w:pPr>
              <w:jc w:val="center"/>
              <w:rPr>
                <w:rFonts w:ascii="Times New Roman" w:eastAsia="Calibri" w:hAnsi="Times New Roman" w:cs="Times New Roman"/>
              </w:rPr>
            </w:pPr>
          </w:p>
        </w:tc>
      </w:tr>
      <w:tr w:rsidR="00E909B6" w:rsidRPr="001D04B9" w14:paraId="545A104C" w14:textId="77777777" w:rsidTr="00E909B6">
        <w:tc>
          <w:tcPr>
            <w:tcW w:w="2263" w:type="dxa"/>
            <w:vAlign w:val="center"/>
          </w:tcPr>
          <w:p w14:paraId="3F340942"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55/45</w:t>
            </w:r>
          </w:p>
        </w:tc>
        <w:tc>
          <w:tcPr>
            <w:tcW w:w="2268" w:type="dxa"/>
            <w:vMerge/>
            <w:vAlign w:val="center"/>
          </w:tcPr>
          <w:p w14:paraId="4A540C8E" w14:textId="77777777" w:rsidR="00E909B6" w:rsidRPr="001D04B9" w:rsidRDefault="00E909B6" w:rsidP="00E909B6">
            <w:pPr>
              <w:jc w:val="center"/>
              <w:rPr>
                <w:rFonts w:ascii="Times New Roman" w:eastAsia="Calibri" w:hAnsi="Times New Roman" w:cs="Times New Roman"/>
              </w:rPr>
            </w:pPr>
          </w:p>
        </w:tc>
        <w:tc>
          <w:tcPr>
            <w:tcW w:w="1701" w:type="dxa"/>
            <w:vMerge/>
            <w:vAlign w:val="center"/>
          </w:tcPr>
          <w:p w14:paraId="15728CCA" w14:textId="77777777" w:rsidR="00E909B6" w:rsidRPr="001D04B9" w:rsidRDefault="00E909B6" w:rsidP="00E909B6">
            <w:pPr>
              <w:jc w:val="center"/>
              <w:rPr>
                <w:rFonts w:ascii="Times New Roman" w:eastAsia="Calibri" w:hAnsi="Times New Roman" w:cs="Times New Roman"/>
              </w:rPr>
            </w:pPr>
          </w:p>
        </w:tc>
        <w:tc>
          <w:tcPr>
            <w:tcW w:w="1985" w:type="dxa"/>
            <w:vMerge/>
            <w:vAlign w:val="center"/>
          </w:tcPr>
          <w:p w14:paraId="668FD5C1" w14:textId="77777777" w:rsidR="00E909B6" w:rsidRPr="001D04B9" w:rsidRDefault="00E909B6" w:rsidP="00E909B6">
            <w:pPr>
              <w:jc w:val="center"/>
              <w:rPr>
                <w:rFonts w:ascii="Times New Roman" w:eastAsia="Calibri" w:hAnsi="Times New Roman" w:cs="Times New Roman"/>
              </w:rPr>
            </w:pPr>
          </w:p>
        </w:tc>
        <w:tc>
          <w:tcPr>
            <w:tcW w:w="1134" w:type="dxa"/>
            <w:vMerge/>
            <w:vAlign w:val="center"/>
          </w:tcPr>
          <w:p w14:paraId="37084C0B" w14:textId="77777777" w:rsidR="00E909B6" w:rsidRPr="001D04B9" w:rsidRDefault="00E909B6" w:rsidP="00E909B6">
            <w:pPr>
              <w:jc w:val="center"/>
              <w:rPr>
                <w:rFonts w:ascii="Times New Roman" w:eastAsia="Calibri" w:hAnsi="Times New Roman" w:cs="Times New Roman"/>
              </w:rPr>
            </w:pPr>
          </w:p>
        </w:tc>
      </w:tr>
      <w:tr w:rsidR="00E909B6" w:rsidRPr="001D04B9" w14:paraId="12F0085C" w14:textId="77777777" w:rsidTr="00E909B6">
        <w:tc>
          <w:tcPr>
            <w:tcW w:w="2263" w:type="dxa"/>
            <w:vAlign w:val="center"/>
          </w:tcPr>
          <w:p w14:paraId="1E300655"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60/40</w:t>
            </w:r>
          </w:p>
        </w:tc>
        <w:tc>
          <w:tcPr>
            <w:tcW w:w="2268" w:type="dxa"/>
            <w:vMerge/>
            <w:vAlign w:val="center"/>
          </w:tcPr>
          <w:p w14:paraId="336FB2BC" w14:textId="77777777" w:rsidR="00E909B6" w:rsidRPr="001D04B9" w:rsidRDefault="00E909B6" w:rsidP="00E909B6">
            <w:pPr>
              <w:jc w:val="center"/>
              <w:rPr>
                <w:rFonts w:ascii="Times New Roman" w:eastAsia="Calibri" w:hAnsi="Times New Roman" w:cs="Times New Roman"/>
              </w:rPr>
            </w:pPr>
          </w:p>
        </w:tc>
        <w:tc>
          <w:tcPr>
            <w:tcW w:w="1701" w:type="dxa"/>
            <w:vMerge/>
            <w:vAlign w:val="center"/>
          </w:tcPr>
          <w:p w14:paraId="5F28B78D" w14:textId="77777777" w:rsidR="00E909B6" w:rsidRPr="001D04B9" w:rsidRDefault="00E909B6" w:rsidP="00E909B6">
            <w:pPr>
              <w:jc w:val="center"/>
              <w:rPr>
                <w:rFonts w:ascii="Times New Roman" w:eastAsia="Calibri" w:hAnsi="Times New Roman" w:cs="Times New Roman"/>
              </w:rPr>
            </w:pPr>
          </w:p>
        </w:tc>
        <w:tc>
          <w:tcPr>
            <w:tcW w:w="1985" w:type="dxa"/>
            <w:vMerge/>
            <w:vAlign w:val="center"/>
          </w:tcPr>
          <w:p w14:paraId="38169396" w14:textId="77777777" w:rsidR="00E909B6" w:rsidRPr="001D04B9" w:rsidRDefault="00E909B6" w:rsidP="00E909B6">
            <w:pPr>
              <w:jc w:val="center"/>
              <w:rPr>
                <w:rFonts w:ascii="Times New Roman" w:eastAsia="Calibri" w:hAnsi="Times New Roman" w:cs="Times New Roman"/>
              </w:rPr>
            </w:pPr>
          </w:p>
        </w:tc>
        <w:tc>
          <w:tcPr>
            <w:tcW w:w="1134" w:type="dxa"/>
            <w:vMerge/>
            <w:vAlign w:val="center"/>
          </w:tcPr>
          <w:p w14:paraId="5528A287" w14:textId="77777777" w:rsidR="00E909B6" w:rsidRPr="001D04B9" w:rsidRDefault="00E909B6" w:rsidP="00E909B6">
            <w:pPr>
              <w:jc w:val="center"/>
              <w:rPr>
                <w:rFonts w:ascii="Times New Roman" w:eastAsia="Calibri" w:hAnsi="Times New Roman" w:cs="Times New Roman"/>
              </w:rPr>
            </w:pPr>
          </w:p>
        </w:tc>
      </w:tr>
      <w:tr w:rsidR="00E909B6" w:rsidRPr="001D04B9" w14:paraId="225230D5" w14:textId="77777777" w:rsidTr="00E909B6">
        <w:tc>
          <w:tcPr>
            <w:tcW w:w="2263" w:type="dxa"/>
            <w:vAlign w:val="center"/>
          </w:tcPr>
          <w:p w14:paraId="1D7D79CE" w14:textId="77777777" w:rsidR="00E909B6" w:rsidRPr="001D04B9" w:rsidRDefault="00E909B6" w:rsidP="00E909B6">
            <w:pPr>
              <w:jc w:val="center"/>
              <w:rPr>
                <w:rFonts w:ascii="Times New Roman" w:eastAsia="Calibri" w:hAnsi="Times New Roman" w:cs="Times New Roman"/>
              </w:rPr>
            </w:pPr>
            <w:r w:rsidRPr="001D04B9">
              <w:rPr>
                <w:rFonts w:ascii="Times New Roman" w:eastAsia="Calibri" w:hAnsi="Times New Roman" w:cs="Times New Roman"/>
              </w:rPr>
              <w:t>70/30</w:t>
            </w:r>
          </w:p>
        </w:tc>
        <w:tc>
          <w:tcPr>
            <w:tcW w:w="2268" w:type="dxa"/>
            <w:vMerge/>
            <w:vAlign w:val="center"/>
          </w:tcPr>
          <w:p w14:paraId="71B69924" w14:textId="77777777" w:rsidR="00E909B6" w:rsidRPr="001D04B9" w:rsidRDefault="00E909B6" w:rsidP="00E909B6">
            <w:pPr>
              <w:jc w:val="center"/>
              <w:rPr>
                <w:rFonts w:ascii="Times New Roman" w:eastAsia="Calibri" w:hAnsi="Times New Roman" w:cs="Times New Roman"/>
              </w:rPr>
            </w:pPr>
          </w:p>
        </w:tc>
        <w:tc>
          <w:tcPr>
            <w:tcW w:w="1701" w:type="dxa"/>
            <w:vMerge/>
            <w:vAlign w:val="center"/>
          </w:tcPr>
          <w:p w14:paraId="051DFAF5" w14:textId="77777777" w:rsidR="00E909B6" w:rsidRPr="001D04B9" w:rsidRDefault="00E909B6" w:rsidP="00E909B6">
            <w:pPr>
              <w:jc w:val="center"/>
              <w:rPr>
                <w:rFonts w:ascii="Times New Roman" w:eastAsia="Calibri" w:hAnsi="Times New Roman" w:cs="Times New Roman"/>
              </w:rPr>
            </w:pPr>
          </w:p>
        </w:tc>
        <w:tc>
          <w:tcPr>
            <w:tcW w:w="1985" w:type="dxa"/>
            <w:vMerge/>
            <w:vAlign w:val="center"/>
          </w:tcPr>
          <w:p w14:paraId="6A314CA9" w14:textId="77777777" w:rsidR="00E909B6" w:rsidRPr="001D04B9" w:rsidRDefault="00E909B6" w:rsidP="00E909B6">
            <w:pPr>
              <w:jc w:val="center"/>
              <w:rPr>
                <w:rFonts w:ascii="Times New Roman" w:eastAsia="Calibri" w:hAnsi="Times New Roman" w:cs="Times New Roman"/>
              </w:rPr>
            </w:pPr>
          </w:p>
        </w:tc>
        <w:tc>
          <w:tcPr>
            <w:tcW w:w="1134" w:type="dxa"/>
            <w:vMerge/>
            <w:vAlign w:val="center"/>
          </w:tcPr>
          <w:p w14:paraId="0056F06D" w14:textId="77777777" w:rsidR="00E909B6" w:rsidRPr="001D04B9" w:rsidRDefault="00E909B6" w:rsidP="00E909B6">
            <w:pPr>
              <w:jc w:val="center"/>
              <w:rPr>
                <w:rFonts w:ascii="Times New Roman" w:eastAsia="Calibri" w:hAnsi="Times New Roman" w:cs="Times New Roman"/>
              </w:rPr>
            </w:pPr>
          </w:p>
        </w:tc>
      </w:tr>
    </w:tbl>
    <w:p w14:paraId="46282DCD" w14:textId="77777777" w:rsidR="00E909B6" w:rsidRPr="001D04B9" w:rsidRDefault="00E909B6" w:rsidP="00E909B6">
      <w:pPr>
        <w:spacing w:after="0" w:line="240" w:lineRule="auto"/>
        <w:jc w:val="both"/>
        <w:rPr>
          <w:rFonts w:ascii="Times New Roman" w:eastAsia="Calibri" w:hAnsi="Times New Roman" w:cs="Times New Roman"/>
          <w:b/>
          <w:bCs/>
          <w:sz w:val="28"/>
          <w:szCs w:val="28"/>
        </w:rPr>
      </w:pPr>
    </w:p>
    <w:tbl>
      <w:tblPr>
        <w:tblStyle w:val="2"/>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8"/>
        <w:gridCol w:w="4820"/>
      </w:tblGrid>
      <w:tr w:rsidR="00E909B6" w:rsidRPr="001D04B9" w14:paraId="09FE6CA2" w14:textId="77777777" w:rsidTr="00417107">
        <w:tc>
          <w:tcPr>
            <w:tcW w:w="4678" w:type="dxa"/>
          </w:tcPr>
          <w:p w14:paraId="0E71F235" w14:textId="77777777" w:rsidR="00E909B6" w:rsidRPr="001D04B9" w:rsidRDefault="00A76977" w:rsidP="00E909B6">
            <w:pPr>
              <w:jc w:val="center"/>
              <w:rPr>
                <w:rFonts w:ascii="Times New Roman" w:eastAsia="Calibri" w:hAnsi="Times New Roman" w:cs="Times New Roman"/>
                <w:sz w:val="28"/>
                <w:szCs w:val="28"/>
              </w:rPr>
            </w:pPr>
            <w:r w:rsidRPr="001D04B9">
              <w:rPr>
                <w:rFonts w:ascii="Calibri" w:eastAsia="Calibri" w:hAnsi="Calibri" w:cs="Times New Roman"/>
              </w:rPr>
              <w:object w:dxaOrig="6555" w:dyaOrig="4608" w14:anchorId="365701A1">
                <v:shape id="_x0000_i1087" type="#_x0000_t75" style="width:244.5pt;height:165.5pt" o:ole="">
                  <v:imagedata r:id="rId153" o:title=""/>
                </v:shape>
                <o:OLEObject Type="Embed" ProgID="Origin50.Graph" ShapeID="_x0000_i1087" DrawAspect="Content" ObjectID="_1771835720" r:id="rId154"/>
              </w:object>
            </w:r>
          </w:p>
        </w:tc>
        <w:tc>
          <w:tcPr>
            <w:tcW w:w="4820" w:type="dxa"/>
          </w:tcPr>
          <w:p w14:paraId="4465A1D6" w14:textId="77777777" w:rsidR="00E909B6" w:rsidRPr="001D04B9" w:rsidRDefault="00A76977" w:rsidP="00E909B6">
            <w:pPr>
              <w:jc w:val="center"/>
              <w:rPr>
                <w:rFonts w:ascii="Times New Roman" w:eastAsia="Calibri" w:hAnsi="Times New Roman" w:cs="Times New Roman"/>
                <w:sz w:val="28"/>
                <w:szCs w:val="28"/>
              </w:rPr>
            </w:pPr>
            <w:r w:rsidRPr="001D04B9">
              <w:rPr>
                <w:rFonts w:ascii="Calibri" w:eastAsia="Calibri" w:hAnsi="Calibri" w:cs="Times New Roman"/>
              </w:rPr>
              <w:object w:dxaOrig="6555" w:dyaOrig="4608" w14:anchorId="42E64FFC">
                <v:shape id="_x0000_i1088" type="#_x0000_t75" style="width:237.5pt;height:165.5pt" o:ole="">
                  <v:imagedata r:id="rId155" o:title=""/>
                </v:shape>
                <o:OLEObject Type="Embed" ProgID="Origin50.Graph" ShapeID="_x0000_i1088" DrawAspect="Content" ObjectID="_1771835721" r:id="rId156"/>
              </w:object>
            </w:r>
          </w:p>
        </w:tc>
      </w:tr>
      <w:tr w:rsidR="00E909B6" w:rsidRPr="001D04B9" w14:paraId="2AC19976" w14:textId="77777777" w:rsidTr="00417107">
        <w:trPr>
          <w:trHeight w:val="3510"/>
        </w:trPr>
        <w:tc>
          <w:tcPr>
            <w:tcW w:w="4678" w:type="dxa"/>
          </w:tcPr>
          <w:p w14:paraId="009A26D2" w14:textId="0253F73A" w:rsidR="00E909B6" w:rsidRPr="001D04B9" w:rsidRDefault="00747CB9" w:rsidP="00E909B6">
            <w:pPr>
              <w:jc w:val="center"/>
              <w:rPr>
                <w:rFonts w:ascii="Times New Roman" w:eastAsia="Calibri" w:hAnsi="Times New Roman" w:cs="Times New Roman"/>
                <w:sz w:val="28"/>
                <w:szCs w:val="28"/>
              </w:rPr>
            </w:pPr>
            <w:r w:rsidRPr="001D04B9">
              <w:rPr>
                <w:rFonts w:ascii="Calibri" w:eastAsia="Calibri" w:hAnsi="Calibri" w:cs="Times New Roman"/>
              </w:rPr>
              <w:object w:dxaOrig="6553" w:dyaOrig="4608" w14:anchorId="18974FDD">
                <v:shape id="_x0000_i1089" type="#_x0000_t75" style="width:252pt;height:180pt" o:ole="">
                  <v:imagedata r:id="rId157" o:title=""/>
                </v:shape>
                <o:OLEObject Type="Embed" ProgID="Origin50.Graph" ShapeID="_x0000_i1089" DrawAspect="Content" ObjectID="_1771835722" r:id="rId158"/>
              </w:object>
            </w:r>
          </w:p>
        </w:tc>
        <w:tc>
          <w:tcPr>
            <w:tcW w:w="4820" w:type="dxa"/>
          </w:tcPr>
          <w:p w14:paraId="34D000F5" w14:textId="77777777" w:rsidR="00E909B6" w:rsidRPr="001D04B9" w:rsidRDefault="00417107" w:rsidP="00E909B6">
            <w:pPr>
              <w:jc w:val="center"/>
              <w:rPr>
                <w:rFonts w:ascii="Times New Roman" w:eastAsia="Calibri" w:hAnsi="Times New Roman" w:cs="Times New Roman"/>
                <w:sz w:val="28"/>
                <w:szCs w:val="28"/>
              </w:rPr>
            </w:pPr>
            <w:r w:rsidRPr="001D04B9">
              <w:object w:dxaOrig="6555" w:dyaOrig="4608" w14:anchorId="7FDF988A">
                <v:shape id="_x0000_i1090" type="#_x0000_t75" style="width:244.5pt;height:172.5pt" o:ole="">
                  <v:imagedata r:id="rId159" o:title=""/>
                </v:shape>
                <o:OLEObject Type="Embed" ProgID="Origin50.Graph" ShapeID="_x0000_i1090" DrawAspect="Content" ObjectID="_1771835723" r:id="rId160"/>
              </w:object>
            </w:r>
          </w:p>
        </w:tc>
      </w:tr>
      <w:tr w:rsidR="00E909B6" w:rsidRPr="001D04B9" w14:paraId="24418C0B" w14:textId="77777777" w:rsidTr="00417107">
        <w:tc>
          <w:tcPr>
            <w:tcW w:w="9498" w:type="dxa"/>
            <w:gridSpan w:val="2"/>
          </w:tcPr>
          <w:p w14:paraId="60291CC5" w14:textId="492316A7" w:rsidR="00E909B6" w:rsidRPr="001D04B9" w:rsidRDefault="00A96DD4" w:rsidP="00E909B6">
            <w:pPr>
              <w:jc w:val="center"/>
              <w:rPr>
                <w:rFonts w:ascii="Times New Roman" w:eastAsia="Calibri" w:hAnsi="Times New Roman" w:cs="Times New Roman"/>
                <w:b/>
                <w:sz w:val="28"/>
                <w:szCs w:val="28"/>
              </w:rPr>
            </w:pPr>
            <w:r w:rsidRPr="001D04B9">
              <w:rPr>
                <w:rFonts w:ascii="Times New Roman" w:eastAsia="Calibri" w:hAnsi="Times New Roman"/>
                <w:b/>
                <w:bCs/>
                <w:sz w:val="28"/>
                <w:szCs w:val="28"/>
              </w:rPr>
              <w:t>Figure 6</w:t>
            </w:r>
            <w:r w:rsidR="006969A6" w:rsidRPr="001D04B9">
              <w:rPr>
                <w:rFonts w:ascii="Times New Roman" w:eastAsia="Calibri" w:hAnsi="Times New Roman"/>
                <w:b/>
                <w:bCs/>
                <w:sz w:val="28"/>
                <w:szCs w:val="28"/>
              </w:rPr>
              <w:t>1</w:t>
            </w:r>
            <w:r w:rsidR="00C64874" w:rsidRPr="001D04B9">
              <w:rPr>
                <w:rFonts w:ascii="Times New Roman" w:eastAsia="Calibri" w:hAnsi="Times New Roman"/>
                <w:b/>
                <w:bCs/>
                <w:sz w:val="28"/>
                <w:szCs w:val="28"/>
              </w:rPr>
              <w:t xml:space="preserve"> -</w:t>
            </w:r>
            <w:r w:rsidR="00E909B6" w:rsidRPr="001D04B9">
              <w:rPr>
                <w:rFonts w:ascii="Times New Roman" w:eastAsia="Calibri" w:hAnsi="Times New Roman"/>
                <w:b/>
                <w:sz w:val="28"/>
                <w:szCs w:val="28"/>
              </w:rPr>
              <w:t xml:space="preserve"> Mean hydrodynamic radius of microgels </w:t>
            </w:r>
            <w:r w:rsidR="00BA77FF">
              <w:rPr>
                <w:rFonts w:ascii="Times New Roman" w:eastAsia="Calibri" w:hAnsi="Times New Roman"/>
                <w:b/>
                <w:sz w:val="28"/>
                <w:szCs w:val="28"/>
              </w:rPr>
              <w:t xml:space="preserve">from DLS </w:t>
            </w:r>
            <w:r w:rsidR="00E909B6" w:rsidRPr="001D04B9">
              <w:rPr>
                <w:rFonts w:ascii="Times New Roman" w:eastAsia="Calibri" w:hAnsi="Times New Roman"/>
                <w:b/>
                <w:sz w:val="28"/>
                <w:szCs w:val="28"/>
              </w:rPr>
              <w:t>obtained at various monomer concentrations (a), surfactant concentrations (b), HLB values (c) and water/organic phase ratio (d)</w:t>
            </w:r>
          </w:p>
        </w:tc>
      </w:tr>
    </w:tbl>
    <w:p w14:paraId="01A65552" w14:textId="77777777" w:rsidR="00E909B6" w:rsidRPr="001D04B9" w:rsidRDefault="00E909B6" w:rsidP="00E909B6">
      <w:pPr>
        <w:spacing w:after="0" w:line="240" w:lineRule="auto"/>
        <w:jc w:val="both"/>
        <w:rPr>
          <w:rFonts w:ascii="Times New Roman" w:eastAsia="Calibri" w:hAnsi="Times New Roman" w:cs="Times New Roman"/>
          <w:sz w:val="28"/>
          <w:szCs w:val="28"/>
        </w:rPr>
      </w:pPr>
    </w:p>
    <w:p w14:paraId="6523DDAA" w14:textId="77777777" w:rsidR="00E909B6" w:rsidRDefault="00E909B6" w:rsidP="008A6C61">
      <w:pPr>
        <w:spacing w:after="0" w:line="240" w:lineRule="auto"/>
        <w:ind w:firstLine="708"/>
        <w:jc w:val="both"/>
        <w:rPr>
          <w:rFonts w:ascii="Times New Roman" w:eastAsia="Calibri" w:hAnsi="Times New Roman" w:cs="Times New Roman"/>
          <w:sz w:val="28"/>
          <w:szCs w:val="28"/>
        </w:rPr>
      </w:pPr>
      <w:bookmarkStart w:id="45" w:name="_Hlk148293564"/>
      <w:r w:rsidRPr="001D04B9">
        <w:rPr>
          <w:rFonts w:ascii="Times New Roman" w:eastAsia="Calibri" w:hAnsi="Times New Roman" w:cs="Times New Roman"/>
          <w:sz w:val="28"/>
          <w:szCs w:val="28"/>
        </w:rPr>
        <w:t>For AAm</w:t>
      </w:r>
      <w:r w:rsidRPr="001D04B9">
        <w:rPr>
          <w:rFonts w:ascii="Times New Roman" w:eastAsia="Calibri" w:hAnsi="Times New Roman" w:cs="Times New Roman"/>
          <w:sz w:val="28"/>
          <w:szCs w:val="28"/>
          <w:vertAlign w:val="subscript"/>
        </w:rPr>
        <w:t>80</w:t>
      </w:r>
      <w:r w:rsidRPr="001D04B9">
        <w:rPr>
          <w:rFonts w:ascii="Times New Roman" w:eastAsia="Calibri" w:hAnsi="Times New Roman" w:cs="Times New Roman"/>
          <w:sz w:val="28"/>
          <w:szCs w:val="28"/>
        </w:rPr>
        <w:t>-APTAC</w:t>
      </w:r>
      <w:r w:rsidRPr="001D04B9">
        <w:rPr>
          <w:rFonts w:ascii="Times New Roman" w:eastAsia="Calibri" w:hAnsi="Times New Roman" w:cs="Times New Roman"/>
          <w:sz w:val="28"/>
          <w:szCs w:val="28"/>
          <w:vertAlign w:val="subscript"/>
        </w:rPr>
        <w:t>10</w:t>
      </w:r>
      <w:r w:rsidRPr="001D04B9">
        <w:rPr>
          <w:rFonts w:ascii="Times New Roman" w:eastAsia="Calibri" w:hAnsi="Times New Roman" w:cs="Times New Roman"/>
          <w:sz w:val="28"/>
          <w:szCs w:val="28"/>
        </w:rPr>
        <w:t>-AMPS</w:t>
      </w:r>
      <w:r w:rsidRPr="001D04B9">
        <w:rPr>
          <w:rFonts w:ascii="Times New Roman" w:eastAsia="Calibri" w:hAnsi="Times New Roman" w:cs="Times New Roman"/>
          <w:sz w:val="28"/>
          <w:szCs w:val="28"/>
          <w:vertAlign w:val="subscript"/>
        </w:rPr>
        <w:t xml:space="preserve">10 </w:t>
      </w:r>
      <w:r w:rsidRPr="001D04B9">
        <w:rPr>
          <w:rFonts w:ascii="Times New Roman" w:eastAsia="Calibri" w:hAnsi="Times New Roman" w:cs="Times New Roman"/>
          <w:sz w:val="28"/>
          <w:szCs w:val="28"/>
        </w:rPr>
        <w:t>the size distribution of nano- and</w:t>
      </w:r>
      <w:r w:rsidRPr="001D04B9">
        <w:rPr>
          <w:rFonts w:ascii="Times New Roman" w:eastAsia="Calibri" w:hAnsi="Times New Roman" w:cs="Times New Roman"/>
          <w:sz w:val="28"/>
          <w:szCs w:val="28"/>
          <w:vertAlign w:val="subscript"/>
        </w:rPr>
        <w:t xml:space="preserve"> </w:t>
      </w:r>
      <w:r w:rsidRPr="001D04B9">
        <w:rPr>
          <w:rFonts w:ascii="Times New Roman" w:eastAsia="Calibri" w:hAnsi="Times New Roman" w:cs="Times New Roman"/>
          <w:sz w:val="28"/>
          <w:szCs w:val="28"/>
        </w:rPr>
        <w:t>microgels derived from DLS data and TEM images was compared as a function of monomer concentration</w:t>
      </w:r>
      <w:bookmarkEnd w:id="45"/>
      <w:r w:rsidRPr="001D04B9">
        <w:rPr>
          <w:rFonts w:ascii="Times New Roman" w:eastAsia="Calibri" w:hAnsi="Times New Roman" w:cs="Times New Roman"/>
          <w:sz w:val="28"/>
          <w:szCs w:val="28"/>
        </w:rPr>
        <w:t xml:space="preserve"> at constant surfactant concentration (6 wt.%), HLB = 5.5 and mixture of </w:t>
      </w:r>
      <w:proofErr w:type="spellStart"/>
      <w:r w:rsidRPr="001D04B9">
        <w:rPr>
          <w:rFonts w:ascii="Times New Roman" w:eastAsia="Calibri" w:hAnsi="Times New Roman" w:cs="Times New Roman"/>
          <w:sz w:val="28"/>
          <w:szCs w:val="28"/>
        </w:rPr>
        <w:t>wa</w:t>
      </w:r>
      <w:r w:rsidR="006969A6" w:rsidRPr="001D04B9">
        <w:rPr>
          <w:rFonts w:ascii="Times New Roman" w:eastAsia="Calibri" w:hAnsi="Times New Roman" w:cs="Times New Roman"/>
          <w:sz w:val="28"/>
          <w:szCs w:val="28"/>
        </w:rPr>
        <w:t>ter:oil</w:t>
      </w:r>
      <w:proofErr w:type="spellEnd"/>
      <w:r w:rsidR="006969A6" w:rsidRPr="001D04B9">
        <w:rPr>
          <w:rFonts w:ascii="Times New Roman" w:eastAsia="Calibri" w:hAnsi="Times New Roman" w:cs="Times New Roman"/>
          <w:sz w:val="28"/>
          <w:szCs w:val="28"/>
        </w:rPr>
        <w:t xml:space="preserve"> = 60:40 vol.% (Figures 62, 63</w:t>
      </w:r>
      <w:r w:rsidRPr="001D04B9">
        <w:rPr>
          <w:rFonts w:ascii="Times New Roman" w:eastAsia="Calibri" w:hAnsi="Times New Roman" w:cs="Times New Roman"/>
          <w:sz w:val="28"/>
          <w:szCs w:val="28"/>
        </w:rPr>
        <w:t xml:space="preserve">). </w:t>
      </w:r>
    </w:p>
    <w:p w14:paraId="7390D385" w14:textId="77777777" w:rsidR="006E2CB2" w:rsidRPr="001D04B9" w:rsidRDefault="006E2CB2" w:rsidP="008A6C61">
      <w:pPr>
        <w:spacing w:after="0" w:line="240" w:lineRule="auto"/>
        <w:ind w:firstLine="708"/>
        <w:jc w:val="both"/>
        <w:rPr>
          <w:rFonts w:ascii="Times New Roman" w:eastAsia="Calibri" w:hAnsi="Times New Roman" w:cs="Times New Roman"/>
          <w:sz w:val="28"/>
          <w:szCs w:val="28"/>
        </w:rPr>
      </w:pPr>
    </w:p>
    <w:p w14:paraId="2BFBA96A" w14:textId="77777777" w:rsidR="00E909B6" w:rsidRPr="001D04B9" w:rsidRDefault="00E909B6" w:rsidP="00E909B6">
      <w:pPr>
        <w:spacing w:after="0" w:line="240" w:lineRule="auto"/>
        <w:jc w:val="center"/>
        <w:rPr>
          <w:rFonts w:ascii="Times New Roman" w:eastAsia="Calibri" w:hAnsi="Times New Roman" w:cs="Times New Roman"/>
          <w:sz w:val="28"/>
          <w:szCs w:val="28"/>
        </w:rPr>
      </w:pPr>
    </w:p>
    <w:tbl>
      <w:tblPr>
        <w:tblStyle w:val="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8"/>
        <w:gridCol w:w="4677"/>
      </w:tblGrid>
      <w:tr w:rsidR="00E909B6" w:rsidRPr="001D04B9" w14:paraId="1E98AE9C" w14:textId="77777777" w:rsidTr="00E909B6">
        <w:tc>
          <w:tcPr>
            <w:tcW w:w="4678" w:type="dxa"/>
          </w:tcPr>
          <w:p w14:paraId="709F009A" w14:textId="77777777" w:rsidR="00E909B6" w:rsidRPr="001D04B9" w:rsidRDefault="00E909B6" w:rsidP="00E909B6">
            <w:pPr>
              <w:jc w:val="center"/>
              <w:rPr>
                <w:rFonts w:ascii="Times New Roman" w:eastAsia="Calibri" w:hAnsi="Times New Roman"/>
                <w:sz w:val="28"/>
                <w:szCs w:val="28"/>
              </w:rPr>
            </w:pPr>
            <w:r w:rsidRPr="001D04B9">
              <w:rPr>
                <w:rFonts w:ascii="Times New Roman" w:eastAsia="Calibri" w:hAnsi="Times New Roman"/>
                <w:noProof/>
                <w:sz w:val="28"/>
                <w:szCs w:val="28"/>
                <w:lang w:val="ru-RU" w:eastAsia="ru-RU"/>
              </w:rPr>
              <w:drawing>
                <wp:inline distT="0" distB="0" distL="0" distR="0" wp14:anchorId="3FEBDC5F" wp14:editId="5671F443">
                  <wp:extent cx="2873286" cy="1905000"/>
                  <wp:effectExtent l="0" t="0" r="381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1C343C.tmp"/>
                          <pic:cNvPicPr/>
                        </pic:nvPicPr>
                        <pic:blipFill>
                          <a:blip r:embed="rId161">
                            <a:extLst>
                              <a:ext uri="{28A0092B-C50C-407E-A947-70E740481C1C}">
                                <a14:useLocalDpi xmlns:a14="http://schemas.microsoft.com/office/drawing/2010/main" val="0"/>
                              </a:ext>
                            </a:extLst>
                          </a:blip>
                          <a:stretch>
                            <a:fillRect/>
                          </a:stretch>
                        </pic:blipFill>
                        <pic:spPr>
                          <a:xfrm>
                            <a:off x="0" y="0"/>
                            <a:ext cx="2881996" cy="1910775"/>
                          </a:xfrm>
                          <a:prstGeom prst="rect">
                            <a:avLst/>
                          </a:prstGeom>
                        </pic:spPr>
                      </pic:pic>
                    </a:graphicData>
                  </a:graphic>
                </wp:inline>
              </w:drawing>
            </w:r>
          </w:p>
        </w:tc>
        <w:tc>
          <w:tcPr>
            <w:tcW w:w="4677" w:type="dxa"/>
          </w:tcPr>
          <w:p w14:paraId="1EE6FD86" w14:textId="77777777" w:rsidR="00E909B6" w:rsidRPr="001D04B9" w:rsidRDefault="00BA77FF" w:rsidP="00E909B6">
            <w:pPr>
              <w:jc w:val="center"/>
              <w:rPr>
                <w:rFonts w:ascii="Times New Roman" w:eastAsia="Calibri" w:hAnsi="Times New Roman"/>
                <w:sz w:val="28"/>
                <w:szCs w:val="28"/>
              </w:rPr>
            </w:pPr>
            <w:r w:rsidRPr="001D04B9">
              <w:rPr>
                <w:rFonts w:ascii="Calibri" w:eastAsia="Calibri" w:hAnsi="Calibri"/>
                <w:sz w:val="28"/>
                <w:szCs w:val="28"/>
              </w:rPr>
              <w:object w:dxaOrig="6555" w:dyaOrig="4608" w14:anchorId="6CB4A0AE">
                <v:shape id="_x0000_i1091" type="#_x0000_t75" style="width:237.5pt;height:165.5pt" o:ole="">
                  <v:imagedata r:id="rId162" o:title=""/>
                </v:shape>
                <o:OLEObject Type="Embed" ProgID="Origin50.Graph" ShapeID="_x0000_i1091" DrawAspect="Content" ObjectID="_1771835724" r:id="rId163"/>
              </w:object>
            </w:r>
          </w:p>
        </w:tc>
      </w:tr>
      <w:tr w:rsidR="00E909B6" w:rsidRPr="001D04B9" w14:paraId="2D654A7D" w14:textId="77777777" w:rsidTr="00E909B6">
        <w:trPr>
          <w:trHeight w:val="3538"/>
        </w:trPr>
        <w:tc>
          <w:tcPr>
            <w:tcW w:w="4678" w:type="dxa"/>
          </w:tcPr>
          <w:p w14:paraId="626F6199" w14:textId="77777777" w:rsidR="00E909B6" w:rsidRPr="001D04B9" w:rsidRDefault="00E909B6" w:rsidP="00E909B6">
            <w:pPr>
              <w:jc w:val="center"/>
              <w:rPr>
                <w:rFonts w:ascii="Times New Roman" w:eastAsia="Calibri" w:hAnsi="Times New Roman"/>
                <w:sz w:val="28"/>
                <w:szCs w:val="28"/>
              </w:rPr>
            </w:pPr>
            <w:r w:rsidRPr="001D04B9">
              <w:rPr>
                <w:rFonts w:ascii="Times New Roman" w:eastAsia="Calibri" w:hAnsi="Times New Roman"/>
                <w:noProof/>
                <w:sz w:val="28"/>
                <w:szCs w:val="28"/>
                <w:lang w:val="ru-RU" w:eastAsia="ru-RU"/>
              </w:rPr>
              <w:lastRenderedPageBreak/>
              <w:drawing>
                <wp:inline distT="0" distB="0" distL="0" distR="0" wp14:anchorId="68851417" wp14:editId="5460B150">
                  <wp:extent cx="2877075" cy="194310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1C19CB.tmp"/>
                          <pic:cNvPicPr/>
                        </pic:nvPicPr>
                        <pic:blipFill>
                          <a:blip r:embed="rId164">
                            <a:extLst>
                              <a:ext uri="{28A0092B-C50C-407E-A947-70E740481C1C}">
                                <a14:useLocalDpi xmlns:a14="http://schemas.microsoft.com/office/drawing/2010/main" val="0"/>
                              </a:ext>
                            </a:extLst>
                          </a:blip>
                          <a:stretch>
                            <a:fillRect/>
                          </a:stretch>
                        </pic:blipFill>
                        <pic:spPr>
                          <a:xfrm>
                            <a:off x="0" y="0"/>
                            <a:ext cx="2891733" cy="1952999"/>
                          </a:xfrm>
                          <a:prstGeom prst="rect">
                            <a:avLst/>
                          </a:prstGeom>
                        </pic:spPr>
                      </pic:pic>
                    </a:graphicData>
                  </a:graphic>
                </wp:inline>
              </w:drawing>
            </w:r>
          </w:p>
        </w:tc>
        <w:tc>
          <w:tcPr>
            <w:tcW w:w="4677" w:type="dxa"/>
          </w:tcPr>
          <w:p w14:paraId="66001CFF" w14:textId="77777777" w:rsidR="00E909B6" w:rsidRPr="001D04B9" w:rsidRDefault="00BA77FF" w:rsidP="00E909B6">
            <w:pPr>
              <w:jc w:val="center"/>
              <w:rPr>
                <w:rFonts w:ascii="Times New Roman" w:eastAsia="Calibri" w:hAnsi="Times New Roman"/>
                <w:sz w:val="28"/>
                <w:szCs w:val="28"/>
              </w:rPr>
            </w:pPr>
            <w:r w:rsidRPr="001D04B9">
              <w:rPr>
                <w:rFonts w:ascii="Calibri" w:eastAsia="Calibri" w:hAnsi="Calibri"/>
                <w:sz w:val="28"/>
                <w:szCs w:val="28"/>
              </w:rPr>
              <w:object w:dxaOrig="6555" w:dyaOrig="4608" w14:anchorId="1C7F26AD">
                <v:shape id="_x0000_i1092" type="#_x0000_t75" style="width:252pt;height:180pt" o:ole="">
                  <v:imagedata r:id="rId165" o:title=""/>
                </v:shape>
                <o:OLEObject Type="Embed" ProgID="Origin50.Graph" ShapeID="_x0000_i1092" DrawAspect="Content" ObjectID="_1771835725" r:id="rId166"/>
              </w:object>
            </w:r>
          </w:p>
        </w:tc>
      </w:tr>
      <w:tr w:rsidR="00E909B6" w:rsidRPr="001D04B9" w14:paraId="49B34FE6" w14:textId="77777777" w:rsidTr="00E909B6">
        <w:trPr>
          <w:trHeight w:val="3550"/>
        </w:trPr>
        <w:tc>
          <w:tcPr>
            <w:tcW w:w="4678" w:type="dxa"/>
          </w:tcPr>
          <w:p w14:paraId="21E76DCF" w14:textId="77777777" w:rsidR="00E909B6" w:rsidRPr="001D04B9" w:rsidRDefault="00E909B6" w:rsidP="00E909B6">
            <w:pPr>
              <w:rPr>
                <w:rFonts w:ascii="Times New Roman" w:eastAsia="Calibri" w:hAnsi="Times New Roman"/>
                <w:sz w:val="28"/>
                <w:szCs w:val="28"/>
              </w:rPr>
            </w:pPr>
            <w:r w:rsidRPr="001D04B9">
              <w:rPr>
                <w:rFonts w:ascii="Times New Roman" w:eastAsia="Calibri" w:hAnsi="Times New Roman"/>
                <w:noProof/>
                <w:sz w:val="28"/>
                <w:szCs w:val="28"/>
                <w:lang w:val="ru-RU" w:eastAsia="ru-RU"/>
              </w:rPr>
              <w:drawing>
                <wp:inline distT="0" distB="0" distL="0" distR="0" wp14:anchorId="54FB81CE" wp14:editId="4FAF9633">
                  <wp:extent cx="2847975" cy="2047339"/>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1CAFE3.tmp"/>
                          <pic:cNvPicPr/>
                        </pic:nvPicPr>
                        <pic:blipFill>
                          <a:blip r:embed="rId167">
                            <a:extLst>
                              <a:ext uri="{28A0092B-C50C-407E-A947-70E740481C1C}">
                                <a14:useLocalDpi xmlns:a14="http://schemas.microsoft.com/office/drawing/2010/main" val="0"/>
                              </a:ext>
                            </a:extLst>
                          </a:blip>
                          <a:stretch>
                            <a:fillRect/>
                          </a:stretch>
                        </pic:blipFill>
                        <pic:spPr>
                          <a:xfrm>
                            <a:off x="0" y="0"/>
                            <a:ext cx="2865118" cy="2059663"/>
                          </a:xfrm>
                          <a:prstGeom prst="rect">
                            <a:avLst/>
                          </a:prstGeom>
                        </pic:spPr>
                      </pic:pic>
                    </a:graphicData>
                  </a:graphic>
                </wp:inline>
              </w:drawing>
            </w:r>
          </w:p>
        </w:tc>
        <w:tc>
          <w:tcPr>
            <w:tcW w:w="4677" w:type="dxa"/>
          </w:tcPr>
          <w:p w14:paraId="466C7438" w14:textId="77777777" w:rsidR="00E909B6" w:rsidRPr="001D04B9" w:rsidRDefault="00BA77FF" w:rsidP="00E909B6">
            <w:pPr>
              <w:rPr>
                <w:rFonts w:ascii="Times New Roman" w:eastAsia="Calibri" w:hAnsi="Times New Roman"/>
                <w:sz w:val="28"/>
                <w:szCs w:val="28"/>
              </w:rPr>
            </w:pPr>
            <w:r w:rsidRPr="001D04B9">
              <w:rPr>
                <w:rFonts w:ascii="Calibri" w:eastAsia="Calibri" w:hAnsi="Calibri"/>
                <w:sz w:val="28"/>
                <w:szCs w:val="28"/>
              </w:rPr>
              <w:object w:dxaOrig="6555" w:dyaOrig="4608" w14:anchorId="1E21FE9E">
                <v:shape id="_x0000_i1093" type="#_x0000_t75" style="width:252pt;height:180pt" o:ole="">
                  <v:imagedata r:id="rId168" o:title=""/>
                </v:shape>
                <o:OLEObject Type="Embed" ProgID="Origin50.Graph" ShapeID="_x0000_i1093" DrawAspect="Content" ObjectID="_1771835726" r:id="rId169"/>
              </w:object>
            </w:r>
          </w:p>
        </w:tc>
      </w:tr>
      <w:tr w:rsidR="00E909B6" w:rsidRPr="001D04B9" w14:paraId="341D6975" w14:textId="77777777" w:rsidTr="00E909B6">
        <w:tc>
          <w:tcPr>
            <w:tcW w:w="9355" w:type="dxa"/>
            <w:gridSpan w:val="2"/>
          </w:tcPr>
          <w:p w14:paraId="7F0D164C" w14:textId="77777777" w:rsidR="00E909B6" w:rsidRPr="001D04B9" w:rsidRDefault="006969A6" w:rsidP="00E909B6">
            <w:pPr>
              <w:jc w:val="center"/>
              <w:rPr>
                <w:rFonts w:ascii="Times New Roman" w:eastAsia="Calibri" w:hAnsi="Times New Roman"/>
                <w:b/>
                <w:sz w:val="28"/>
                <w:szCs w:val="28"/>
              </w:rPr>
            </w:pPr>
            <w:r w:rsidRPr="001D04B9">
              <w:rPr>
                <w:rFonts w:ascii="Times New Roman" w:eastAsia="Calibri" w:hAnsi="Times New Roman"/>
                <w:b/>
                <w:sz w:val="28"/>
                <w:szCs w:val="28"/>
              </w:rPr>
              <w:t>Figure 62</w:t>
            </w:r>
            <w:r w:rsidR="00C64874" w:rsidRPr="001D04B9">
              <w:rPr>
                <w:rFonts w:ascii="Times New Roman" w:eastAsia="Calibri" w:hAnsi="Times New Roman"/>
                <w:b/>
                <w:sz w:val="28"/>
                <w:szCs w:val="28"/>
              </w:rPr>
              <w:t xml:space="preserve"> - </w:t>
            </w:r>
            <w:r w:rsidR="00E909B6" w:rsidRPr="001D04B9">
              <w:rPr>
                <w:rFonts w:ascii="Times New Roman" w:eastAsia="Calibri" w:hAnsi="Times New Roman"/>
                <w:b/>
                <w:sz w:val="28"/>
                <w:szCs w:val="28"/>
              </w:rPr>
              <w:t>TEM images (</w:t>
            </w:r>
            <w:proofErr w:type="spellStart"/>
            <w:proofErr w:type="gramStart"/>
            <w:r w:rsidR="00E909B6" w:rsidRPr="001D04B9">
              <w:rPr>
                <w:rFonts w:ascii="Times New Roman" w:eastAsia="Calibri" w:hAnsi="Times New Roman"/>
                <w:b/>
                <w:sz w:val="28"/>
                <w:szCs w:val="28"/>
              </w:rPr>
              <w:t>a,b</w:t>
            </w:r>
            <w:proofErr w:type="gramEnd"/>
            <w:r w:rsidR="00E909B6" w:rsidRPr="001D04B9">
              <w:rPr>
                <w:rFonts w:ascii="Times New Roman" w:eastAsia="Calibri" w:hAnsi="Times New Roman"/>
                <w:b/>
                <w:sz w:val="28"/>
                <w:szCs w:val="28"/>
              </w:rPr>
              <w:t>,c</w:t>
            </w:r>
            <w:proofErr w:type="spellEnd"/>
            <w:r w:rsidR="00E909B6" w:rsidRPr="001D04B9">
              <w:rPr>
                <w:rFonts w:ascii="Times New Roman" w:eastAsia="Calibri" w:hAnsi="Times New Roman"/>
                <w:b/>
                <w:sz w:val="28"/>
                <w:szCs w:val="28"/>
              </w:rPr>
              <w:t>) and size distribution histogram</w:t>
            </w:r>
            <w:r w:rsidR="00E909B6" w:rsidRPr="001D04B9">
              <w:rPr>
                <w:rFonts w:ascii="Calibri" w:eastAsia="Calibri" w:hAnsi="Calibri"/>
                <w:b/>
                <w:sz w:val="28"/>
                <w:szCs w:val="28"/>
              </w:rPr>
              <w:t xml:space="preserve"> (</w:t>
            </w:r>
            <w:r w:rsidR="00E909B6" w:rsidRPr="001D04B9">
              <w:rPr>
                <w:rFonts w:ascii="Times New Roman" w:eastAsia="Calibri" w:hAnsi="Times New Roman"/>
                <w:b/>
                <w:sz w:val="28"/>
                <w:szCs w:val="28"/>
              </w:rPr>
              <w:t>obtained from TEM images) of AAm</w:t>
            </w:r>
            <w:r w:rsidR="00E909B6" w:rsidRPr="001D04B9">
              <w:rPr>
                <w:rFonts w:ascii="Times New Roman" w:eastAsia="Calibri" w:hAnsi="Times New Roman"/>
                <w:b/>
                <w:sz w:val="28"/>
                <w:szCs w:val="28"/>
                <w:vertAlign w:val="subscript"/>
              </w:rPr>
              <w:t>80</w:t>
            </w:r>
            <w:r w:rsidR="00E909B6" w:rsidRPr="001D04B9">
              <w:rPr>
                <w:rFonts w:ascii="Times New Roman" w:eastAsia="Calibri" w:hAnsi="Times New Roman"/>
                <w:b/>
                <w:sz w:val="28"/>
                <w:szCs w:val="28"/>
              </w:rPr>
              <w:t>-APTAC</w:t>
            </w:r>
            <w:r w:rsidR="00E909B6" w:rsidRPr="001D04B9">
              <w:rPr>
                <w:rFonts w:ascii="Times New Roman" w:eastAsia="Calibri" w:hAnsi="Times New Roman"/>
                <w:b/>
                <w:sz w:val="28"/>
                <w:szCs w:val="28"/>
                <w:vertAlign w:val="subscript"/>
              </w:rPr>
              <w:t>10</w:t>
            </w:r>
            <w:r w:rsidR="00E909B6" w:rsidRPr="001D04B9">
              <w:rPr>
                <w:rFonts w:ascii="Times New Roman" w:eastAsia="Calibri" w:hAnsi="Times New Roman"/>
                <w:b/>
                <w:sz w:val="28"/>
                <w:szCs w:val="28"/>
              </w:rPr>
              <w:t>-AMPS</w:t>
            </w:r>
            <w:r w:rsidR="00E909B6" w:rsidRPr="001D04B9">
              <w:rPr>
                <w:rFonts w:ascii="Times New Roman" w:eastAsia="Calibri" w:hAnsi="Times New Roman"/>
                <w:b/>
                <w:sz w:val="28"/>
                <w:szCs w:val="28"/>
                <w:vertAlign w:val="subscript"/>
              </w:rPr>
              <w:t>10</w:t>
            </w:r>
            <w:r w:rsidR="00E909B6" w:rsidRPr="001D04B9">
              <w:rPr>
                <w:rFonts w:ascii="Times New Roman" w:eastAsia="Calibri" w:hAnsi="Times New Roman"/>
                <w:b/>
                <w:sz w:val="28"/>
                <w:szCs w:val="28"/>
              </w:rPr>
              <w:t xml:space="preserve"> microgels (</w:t>
            </w:r>
            <w:proofErr w:type="spellStart"/>
            <w:r w:rsidR="00E909B6" w:rsidRPr="001D04B9">
              <w:rPr>
                <w:rFonts w:ascii="Times New Roman" w:eastAsia="Calibri" w:hAnsi="Times New Roman"/>
                <w:b/>
                <w:sz w:val="28"/>
                <w:szCs w:val="28"/>
              </w:rPr>
              <w:t>d,e,f</w:t>
            </w:r>
            <w:proofErr w:type="spellEnd"/>
            <w:r w:rsidR="00E909B6" w:rsidRPr="001D04B9">
              <w:rPr>
                <w:rFonts w:ascii="Times New Roman" w:eastAsia="Calibri" w:hAnsi="Times New Roman"/>
                <w:b/>
                <w:sz w:val="28"/>
                <w:szCs w:val="28"/>
              </w:rPr>
              <w:t>) at monomer concentration 1 (a, d), 2 (b, e) and 3 mol</w:t>
            </w:r>
            <w:r w:rsidR="00E909B6" w:rsidRPr="001D04B9">
              <w:rPr>
                <w:rFonts w:ascii="Times New Roman" w:eastAsia="Calibri" w:hAnsi="Times New Roman"/>
                <w:b/>
                <w:sz w:val="28"/>
                <w:szCs w:val="28"/>
              </w:rPr>
              <w:sym w:font="Symbol" w:char="F0D7"/>
            </w:r>
            <w:r w:rsidR="00E909B6" w:rsidRPr="001D04B9">
              <w:rPr>
                <w:rFonts w:ascii="Times New Roman" w:eastAsia="Calibri" w:hAnsi="Times New Roman"/>
                <w:b/>
                <w:sz w:val="28"/>
                <w:szCs w:val="28"/>
              </w:rPr>
              <w:t>L</w:t>
            </w:r>
            <w:r w:rsidR="00E909B6" w:rsidRPr="001D04B9">
              <w:rPr>
                <w:rFonts w:ascii="Times New Roman" w:eastAsia="Calibri" w:hAnsi="Times New Roman"/>
                <w:b/>
                <w:sz w:val="28"/>
                <w:szCs w:val="28"/>
                <w:vertAlign w:val="superscript"/>
              </w:rPr>
              <w:t>-1</w:t>
            </w:r>
            <w:r w:rsidR="00E909B6" w:rsidRPr="001D04B9">
              <w:rPr>
                <w:rFonts w:ascii="Times New Roman" w:eastAsia="Calibri" w:hAnsi="Times New Roman"/>
                <w:b/>
                <w:sz w:val="28"/>
                <w:szCs w:val="28"/>
              </w:rPr>
              <w:t xml:space="preserve"> (c, f). Surfactant concentration is 6 wt.%, HLB = 5.5 and </w:t>
            </w:r>
            <w:proofErr w:type="spellStart"/>
            <w:r w:rsidR="00E909B6" w:rsidRPr="001D04B9">
              <w:rPr>
                <w:rFonts w:ascii="Times New Roman" w:eastAsia="Calibri" w:hAnsi="Times New Roman"/>
                <w:b/>
                <w:sz w:val="28"/>
                <w:szCs w:val="28"/>
              </w:rPr>
              <w:t>water:oil</w:t>
            </w:r>
            <w:proofErr w:type="spellEnd"/>
            <w:r w:rsidR="00E909B6" w:rsidRPr="001D04B9">
              <w:rPr>
                <w:rFonts w:ascii="Times New Roman" w:eastAsia="Calibri" w:hAnsi="Times New Roman"/>
                <w:b/>
                <w:sz w:val="28"/>
                <w:szCs w:val="28"/>
              </w:rPr>
              <w:t xml:space="preserve"> = 60:40 vol.%</w:t>
            </w:r>
          </w:p>
        </w:tc>
      </w:tr>
    </w:tbl>
    <w:p w14:paraId="7EECB6C4" w14:textId="5A2C69D9" w:rsidR="00A74BC5" w:rsidRDefault="00A74BC5" w:rsidP="00E909B6">
      <w:pPr>
        <w:spacing w:after="0" w:line="240" w:lineRule="auto"/>
        <w:jc w:val="both"/>
        <w:rPr>
          <w:rFonts w:ascii="Times New Roman" w:eastAsia="Calibri" w:hAnsi="Times New Roman" w:cs="Times New Roman"/>
          <w:sz w:val="28"/>
          <w:szCs w:val="28"/>
        </w:rPr>
      </w:pPr>
    </w:p>
    <w:p w14:paraId="74E5925B" w14:textId="77777777" w:rsidR="00A74BC5" w:rsidRPr="001D04B9" w:rsidRDefault="00A74BC5" w:rsidP="00E909B6">
      <w:pPr>
        <w:spacing w:after="0" w:line="240" w:lineRule="auto"/>
        <w:jc w:val="both"/>
        <w:rPr>
          <w:rFonts w:ascii="Times New Roman" w:eastAsia="Calibri" w:hAnsi="Times New Roman" w:cs="Times New Roman"/>
          <w:sz w:val="28"/>
          <w:szCs w:val="28"/>
        </w:rPr>
      </w:pPr>
    </w:p>
    <w:tbl>
      <w:tblPr>
        <w:tblStyle w:val="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4"/>
        <w:gridCol w:w="4741"/>
      </w:tblGrid>
      <w:tr w:rsidR="00E909B6" w:rsidRPr="001D04B9" w14:paraId="480DF96D" w14:textId="77777777" w:rsidTr="00E909B6">
        <w:tc>
          <w:tcPr>
            <w:tcW w:w="4962" w:type="dxa"/>
          </w:tcPr>
          <w:p w14:paraId="6C5DF9E7" w14:textId="77777777" w:rsidR="00E909B6" w:rsidRPr="001D04B9" w:rsidRDefault="00E909B6" w:rsidP="00E909B6">
            <w:pPr>
              <w:jc w:val="center"/>
              <w:rPr>
                <w:rFonts w:ascii="Times New Roman" w:eastAsia="Calibri" w:hAnsi="Times New Roman"/>
                <w:sz w:val="28"/>
                <w:szCs w:val="28"/>
              </w:rPr>
            </w:pPr>
            <w:r w:rsidRPr="001D04B9">
              <w:rPr>
                <w:rFonts w:ascii="Calibri" w:eastAsia="Calibri" w:hAnsi="Calibri"/>
                <w:sz w:val="28"/>
                <w:szCs w:val="28"/>
              </w:rPr>
              <w:object w:dxaOrig="6555" w:dyaOrig="4608" w14:anchorId="1931AFF1">
                <v:shape id="_x0000_i1094" type="#_x0000_t75" style="width:237.5pt;height:172.5pt" o:ole="">
                  <v:imagedata r:id="rId170" o:title=""/>
                </v:shape>
                <o:OLEObject Type="Embed" ProgID="Origin50.Graph" ShapeID="_x0000_i1094" DrawAspect="Content" ObjectID="_1771835727" r:id="rId171"/>
              </w:object>
            </w:r>
          </w:p>
        </w:tc>
        <w:tc>
          <w:tcPr>
            <w:tcW w:w="4393" w:type="dxa"/>
          </w:tcPr>
          <w:p w14:paraId="6C49033C" w14:textId="77777777" w:rsidR="00E909B6" w:rsidRPr="001D04B9" w:rsidRDefault="00E909B6" w:rsidP="00E909B6">
            <w:pPr>
              <w:jc w:val="center"/>
              <w:rPr>
                <w:rFonts w:ascii="Times New Roman" w:eastAsia="Calibri" w:hAnsi="Times New Roman"/>
                <w:sz w:val="28"/>
                <w:szCs w:val="28"/>
              </w:rPr>
            </w:pPr>
            <w:r w:rsidRPr="001D04B9">
              <w:rPr>
                <w:rFonts w:ascii="Calibri" w:eastAsia="Calibri" w:hAnsi="Calibri"/>
                <w:sz w:val="28"/>
                <w:szCs w:val="28"/>
              </w:rPr>
              <w:object w:dxaOrig="6555" w:dyaOrig="4608" w14:anchorId="22378167">
                <v:shape id="_x0000_i1095" type="#_x0000_t75" style="width:244.5pt;height:172.5pt" o:ole="">
                  <v:imagedata r:id="rId172" o:title=""/>
                </v:shape>
                <o:OLEObject Type="Embed" ProgID="Origin50.Graph" ShapeID="_x0000_i1095" DrawAspect="Content" ObjectID="_1771835728" r:id="rId173"/>
              </w:object>
            </w:r>
          </w:p>
        </w:tc>
      </w:tr>
      <w:tr w:rsidR="00E909B6" w:rsidRPr="001D04B9" w14:paraId="742EB1FA" w14:textId="77777777" w:rsidTr="00E909B6">
        <w:tc>
          <w:tcPr>
            <w:tcW w:w="9355" w:type="dxa"/>
            <w:gridSpan w:val="2"/>
          </w:tcPr>
          <w:p w14:paraId="5B26A256" w14:textId="77777777" w:rsidR="00E909B6" w:rsidRPr="001D04B9" w:rsidRDefault="00E909B6" w:rsidP="00E909B6">
            <w:pPr>
              <w:jc w:val="center"/>
              <w:rPr>
                <w:rFonts w:ascii="Times New Roman" w:eastAsia="Calibri" w:hAnsi="Times New Roman"/>
                <w:b/>
                <w:sz w:val="28"/>
                <w:szCs w:val="28"/>
              </w:rPr>
            </w:pPr>
            <w:r w:rsidRPr="001D04B9">
              <w:rPr>
                <w:rFonts w:ascii="Calibri" w:eastAsia="Calibri" w:hAnsi="Calibri"/>
                <w:sz w:val="28"/>
                <w:szCs w:val="28"/>
              </w:rPr>
              <w:object w:dxaOrig="6555" w:dyaOrig="4608" w14:anchorId="466BFF85">
                <v:shape id="_x0000_i1096" type="#_x0000_t75" style="width:244.5pt;height:172.5pt" o:ole="">
                  <v:imagedata r:id="rId174" o:title=""/>
                </v:shape>
                <o:OLEObject Type="Embed" ProgID="Origin50.Graph" ShapeID="_x0000_i1096" DrawAspect="Content" ObjectID="_1771835729" r:id="rId175"/>
              </w:object>
            </w:r>
          </w:p>
        </w:tc>
      </w:tr>
      <w:tr w:rsidR="00E909B6" w:rsidRPr="001D04B9" w14:paraId="3A5D2C30" w14:textId="77777777" w:rsidTr="00E909B6">
        <w:tc>
          <w:tcPr>
            <w:tcW w:w="9355" w:type="dxa"/>
            <w:gridSpan w:val="2"/>
          </w:tcPr>
          <w:p w14:paraId="3E6EC3E0" w14:textId="28FFD2FA" w:rsidR="00E909B6" w:rsidRPr="001D04B9" w:rsidRDefault="006969A6" w:rsidP="00E909B6">
            <w:pPr>
              <w:jc w:val="center"/>
              <w:rPr>
                <w:rFonts w:ascii="Times New Roman" w:eastAsia="Calibri" w:hAnsi="Times New Roman"/>
                <w:b/>
                <w:sz w:val="28"/>
                <w:szCs w:val="28"/>
              </w:rPr>
            </w:pPr>
            <w:r w:rsidRPr="001D04B9">
              <w:rPr>
                <w:rFonts w:ascii="Times New Roman" w:eastAsia="Calibri" w:hAnsi="Times New Roman"/>
                <w:b/>
                <w:sz w:val="28"/>
                <w:szCs w:val="28"/>
              </w:rPr>
              <w:t>Figure 63</w:t>
            </w:r>
            <w:r w:rsidR="00C64874" w:rsidRPr="001D04B9">
              <w:rPr>
                <w:rFonts w:ascii="Times New Roman" w:eastAsia="Calibri" w:hAnsi="Times New Roman"/>
                <w:b/>
                <w:sz w:val="28"/>
                <w:szCs w:val="28"/>
              </w:rPr>
              <w:t xml:space="preserve"> -</w:t>
            </w:r>
            <w:r w:rsidR="00E909B6" w:rsidRPr="001D04B9">
              <w:rPr>
                <w:rFonts w:ascii="Times New Roman" w:eastAsia="Calibri" w:hAnsi="Times New Roman"/>
                <w:b/>
                <w:sz w:val="28"/>
                <w:szCs w:val="28"/>
              </w:rPr>
              <w:t xml:space="preserve"> DLS data of AAm</w:t>
            </w:r>
            <w:r w:rsidR="00E909B6" w:rsidRPr="001D04B9">
              <w:rPr>
                <w:rFonts w:ascii="Times New Roman" w:eastAsia="Calibri" w:hAnsi="Times New Roman"/>
                <w:b/>
                <w:sz w:val="28"/>
                <w:szCs w:val="28"/>
                <w:vertAlign w:val="subscript"/>
              </w:rPr>
              <w:t>80</w:t>
            </w:r>
            <w:r w:rsidR="00E909B6" w:rsidRPr="001D04B9">
              <w:rPr>
                <w:rFonts w:ascii="Times New Roman" w:eastAsia="Calibri" w:hAnsi="Times New Roman"/>
                <w:b/>
                <w:sz w:val="28"/>
                <w:szCs w:val="28"/>
              </w:rPr>
              <w:t>-APTAC</w:t>
            </w:r>
            <w:r w:rsidR="00E909B6" w:rsidRPr="001D04B9">
              <w:rPr>
                <w:rFonts w:ascii="Times New Roman" w:eastAsia="Calibri" w:hAnsi="Times New Roman"/>
                <w:b/>
                <w:sz w:val="28"/>
                <w:szCs w:val="28"/>
                <w:vertAlign w:val="subscript"/>
              </w:rPr>
              <w:t>10</w:t>
            </w:r>
            <w:r w:rsidR="00E909B6" w:rsidRPr="001D04B9">
              <w:rPr>
                <w:rFonts w:ascii="Times New Roman" w:eastAsia="Calibri" w:hAnsi="Times New Roman"/>
                <w:b/>
                <w:sz w:val="28"/>
                <w:szCs w:val="28"/>
              </w:rPr>
              <w:t>-AMPS</w:t>
            </w:r>
            <w:r w:rsidR="00E909B6" w:rsidRPr="001D04B9">
              <w:rPr>
                <w:rFonts w:ascii="Times New Roman" w:eastAsia="Calibri" w:hAnsi="Times New Roman"/>
                <w:b/>
                <w:sz w:val="28"/>
                <w:szCs w:val="28"/>
                <w:vertAlign w:val="subscript"/>
              </w:rPr>
              <w:t>10</w:t>
            </w:r>
            <w:r w:rsidR="00E909B6" w:rsidRPr="001D04B9">
              <w:rPr>
                <w:rFonts w:ascii="Times New Roman" w:eastAsia="Calibri" w:hAnsi="Times New Roman"/>
                <w:b/>
                <w:sz w:val="28"/>
                <w:szCs w:val="28"/>
              </w:rPr>
              <w:t xml:space="preserve"> nano- and microgels prepared at monomer concentration 1 (a), 2 (b) and 3 mol</w:t>
            </w:r>
            <w:r w:rsidR="00E909B6" w:rsidRPr="001D04B9">
              <w:rPr>
                <w:rFonts w:ascii="Times New Roman" w:eastAsia="Calibri" w:hAnsi="Times New Roman"/>
                <w:b/>
                <w:sz w:val="28"/>
                <w:szCs w:val="28"/>
              </w:rPr>
              <w:sym w:font="Symbol" w:char="F0D7"/>
            </w:r>
            <w:r w:rsidR="00E909B6" w:rsidRPr="001D04B9">
              <w:rPr>
                <w:rFonts w:ascii="Times New Roman" w:eastAsia="Calibri" w:hAnsi="Times New Roman"/>
                <w:b/>
                <w:sz w:val="28"/>
                <w:szCs w:val="28"/>
              </w:rPr>
              <w:t>L</w:t>
            </w:r>
            <w:r w:rsidR="00E909B6" w:rsidRPr="001D04B9">
              <w:rPr>
                <w:rFonts w:ascii="Times New Roman" w:eastAsia="Calibri" w:hAnsi="Times New Roman"/>
                <w:b/>
                <w:sz w:val="28"/>
                <w:szCs w:val="28"/>
                <w:vertAlign w:val="superscript"/>
              </w:rPr>
              <w:t>-1</w:t>
            </w:r>
            <w:r w:rsidR="00E909B6" w:rsidRPr="001D04B9">
              <w:rPr>
                <w:rFonts w:ascii="Times New Roman" w:eastAsia="Calibri" w:hAnsi="Times New Roman"/>
                <w:b/>
                <w:sz w:val="28"/>
                <w:szCs w:val="28"/>
              </w:rPr>
              <w:t xml:space="preserve"> (c). Surfactant concentration is 6 wt.%, HLB = </w:t>
            </w:r>
            <w:r w:rsidR="00C64874" w:rsidRPr="001D04B9">
              <w:rPr>
                <w:rFonts w:ascii="Times New Roman" w:eastAsia="Calibri" w:hAnsi="Times New Roman"/>
                <w:b/>
                <w:sz w:val="28"/>
                <w:szCs w:val="28"/>
              </w:rPr>
              <w:t xml:space="preserve">5.5 and </w:t>
            </w:r>
            <w:proofErr w:type="spellStart"/>
            <w:r w:rsidR="00C64874" w:rsidRPr="001D04B9">
              <w:rPr>
                <w:rFonts w:ascii="Times New Roman" w:eastAsia="Calibri" w:hAnsi="Times New Roman"/>
                <w:b/>
                <w:sz w:val="28"/>
                <w:szCs w:val="28"/>
              </w:rPr>
              <w:t>water:oil</w:t>
            </w:r>
            <w:proofErr w:type="spellEnd"/>
            <w:r w:rsidR="00C64874" w:rsidRPr="001D04B9">
              <w:rPr>
                <w:rFonts w:ascii="Times New Roman" w:eastAsia="Calibri" w:hAnsi="Times New Roman"/>
                <w:b/>
                <w:sz w:val="28"/>
                <w:szCs w:val="28"/>
              </w:rPr>
              <w:t xml:space="preserve"> = 60:40 vol.%</w:t>
            </w:r>
            <w:r w:rsidR="00F47A99">
              <w:rPr>
                <w:rFonts w:ascii="Times New Roman" w:eastAsia="Calibri" w:hAnsi="Times New Roman"/>
                <w:b/>
                <w:sz w:val="28"/>
                <w:szCs w:val="28"/>
              </w:rPr>
              <w:t xml:space="preserve"> </w:t>
            </w:r>
          </w:p>
        </w:tc>
      </w:tr>
    </w:tbl>
    <w:p w14:paraId="2374EFAD" w14:textId="77777777" w:rsidR="00E909B6" w:rsidRPr="001D04B9" w:rsidRDefault="00E909B6" w:rsidP="00E909B6">
      <w:pPr>
        <w:spacing w:after="0" w:line="240" w:lineRule="auto"/>
        <w:jc w:val="both"/>
        <w:rPr>
          <w:rFonts w:ascii="Times New Roman" w:eastAsia="Calibri" w:hAnsi="Times New Roman" w:cs="Times New Roman"/>
          <w:sz w:val="28"/>
          <w:szCs w:val="28"/>
        </w:rPr>
      </w:pPr>
    </w:p>
    <w:p w14:paraId="581B8934" w14:textId="77777777" w:rsidR="00E909B6" w:rsidRPr="001D04B9" w:rsidRDefault="00E909B6" w:rsidP="008A6C61">
      <w:pPr>
        <w:spacing w:after="0" w:line="240" w:lineRule="auto"/>
        <w:ind w:firstLine="708"/>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The average hydrodynamic size of nano- and micro</w:t>
      </w:r>
      <w:r w:rsidR="006969A6" w:rsidRPr="001D04B9">
        <w:rPr>
          <w:rFonts w:ascii="Times New Roman" w:eastAsia="Calibri" w:hAnsi="Times New Roman" w:cs="Times New Roman"/>
          <w:sz w:val="28"/>
          <w:szCs w:val="28"/>
        </w:rPr>
        <w:t>gels determined by TEM (Figure 62) and DLS (Figure 63</w:t>
      </w:r>
      <w:r w:rsidRPr="001D04B9">
        <w:rPr>
          <w:rFonts w:ascii="Times New Roman" w:eastAsia="Calibri" w:hAnsi="Times New Roman" w:cs="Times New Roman"/>
          <w:sz w:val="28"/>
          <w:szCs w:val="28"/>
        </w:rPr>
        <w:t>) cannot be compared directly because TEM results are related to dried samples (anhydrous state) while DLS data represent the hydrated states of particles that are definitely bigger than TEM image. Moreover, TEM technique deals with limited number of particles per unit area. Therefore, the number of counted particles does not reflect the real picture. It is well-known that DLS technique measures the hydrodynamic diameter of the hydrated particles and is more sensitive to size of particles rather than number of particles. The bigger size of particles according to DLS data may be the result of interparticle aggregation. The size distribution of nano- and microgels prepared at monomer concentration of 3 mol</w:t>
      </w:r>
      <w:r w:rsidRPr="001D04B9">
        <w:rPr>
          <w:rFonts w:ascii="Times New Roman" w:eastAsia="Calibri" w:hAnsi="Times New Roman" w:cs="Times New Roman"/>
          <w:sz w:val="28"/>
          <w:szCs w:val="28"/>
        </w:rPr>
        <w:sym w:font="Symbol" w:char="F0D7"/>
      </w:r>
      <w:r w:rsidRPr="001D04B9">
        <w:rPr>
          <w:rFonts w:ascii="Times New Roman" w:eastAsia="Calibri" w:hAnsi="Times New Roman" w:cs="Times New Roman"/>
          <w:sz w:val="28"/>
          <w:szCs w:val="28"/>
        </w:rPr>
        <w:t>L</w:t>
      </w:r>
      <w:r w:rsidRPr="001D04B9">
        <w:rPr>
          <w:rFonts w:ascii="Times New Roman" w:eastAsia="Calibri" w:hAnsi="Times New Roman" w:cs="Times New Roman"/>
          <w:sz w:val="28"/>
          <w:szCs w:val="28"/>
          <w:vertAlign w:val="superscript"/>
        </w:rPr>
        <w:t>-1</w:t>
      </w:r>
      <w:r w:rsidRPr="001D04B9">
        <w:rPr>
          <w:rFonts w:ascii="Times New Roman" w:eastAsia="Calibri" w:hAnsi="Times New Roman" w:cs="Times New Roman"/>
          <w:sz w:val="28"/>
          <w:szCs w:val="28"/>
        </w:rPr>
        <w:t xml:space="preserve"> is bimodal and consists of nanogels (R</w:t>
      </w:r>
      <w:r w:rsidRPr="001D04B9">
        <w:rPr>
          <w:rFonts w:ascii="Times New Roman" w:eastAsia="Calibri" w:hAnsi="Times New Roman" w:cs="Times New Roman"/>
          <w:sz w:val="28"/>
          <w:szCs w:val="28"/>
          <w:vertAlign w:val="subscript"/>
        </w:rPr>
        <w:t>h</w:t>
      </w:r>
      <w:r w:rsidRPr="001D04B9">
        <w:rPr>
          <w:rFonts w:ascii="Times New Roman" w:eastAsia="Calibri" w:hAnsi="Times New Roman" w:cs="Times New Roman"/>
          <w:sz w:val="28"/>
          <w:szCs w:val="28"/>
        </w:rPr>
        <w:t xml:space="preserve"> </w:t>
      </w:r>
      <w:r w:rsidRPr="001D04B9">
        <w:rPr>
          <w:rFonts w:ascii="Times New Roman" w:eastAsia="Calibri" w:hAnsi="Times New Roman" w:cs="Times New Roman"/>
          <w:sz w:val="28"/>
          <w:szCs w:val="28"/>
        </w:rPr>
        <w:sym w:font="Symbol" w:char="F07E"/>
      </w:r>
      <w:r w:rsidRPr="001D04B9">
        <w:rPr>
          <w:rFonts w:ascii="Times New Roman" w:eastAsia="Calibri" w:hAnsi="Times New Roman" w:cs="Times New Roman"/>
          <w:sz w:val="28"/>
          <w:szCs w:val="28"/>
        </w:rPr>
        <w:t xml:space="preserve"> 70-80 nm) and microgels (R</w:t>
      </w:r>
      <w:r w:rsidRPr="001D04B9">
        <w:rPr>
          <w:rFonts w:ascii="Times New Roman" w:eastAsia="Calibri" w:hAnsi="Times New Roman" w:cs="Times New Roman"/>
          <w:sz w:val="28"/>
          <w:szCs w:val="28"/>
          <w:vertAlign w:val="subscript"/>
        </w:rPr>
        <w:t>h</w:t>
      </w:r>
      <w:r w:rsidRPr="001D04B9">
        <w:rPr>
          <w:rFonts w:ascii="Times New Roman" w:eastAsia="Calibri" w:hAnsi="Times New Roman" w:cs="Times New Roman"/>
          <w:sz w:val="28"/>
          <w:szCs w:val="28"/>
        </w:rPr>
        <w:t xml:space="preserve"> </w:t>
      </w:r>
      <w:r w:rsidRPr="001D04B9">
        <w:rPr>
          <w:rFonts w:ascii="Times New Roman" w:eastAsia="Calibri" w:hAnsi="Times New Roman" w:cs="Times New Roman"/>
          <w:sz w:val="28"/>
          <w:szCs w:val="28"/>
        </w:rPr>
        <w:sym w:font="Symbol" w:char="F07E"/>
      </w:r>
      <w:r w:rsidRPr="001D04B9">
        <w:rPr>
          <w:rFonts w:ascii="Times New Roman" w:eastAsia="Calibri" w:hAnsi="Times New Roman" w:cs="Times New Roman"/>
          <w:sz w:val="28"/>
          <w:szCs w:val="28"/>
        </w:rPr>
        <w:t xml:space="preserve"> 500 nm). The latter probably belong to aggregated nanoparticles. Monomodal size distribution is observed for nano- and microgels prepared at lower concentrations of monomers</w:t>
      </w:r>
      <w:r w:rsidR="00744B19" w:rsidRPr="001D04B9">
        <w:rPr>
          <w:rFonts w:ascii="Times New Roman" w:eastAsia="Calibri" w:hAnsi="Times New Roman" w:cs="Times New Roman"/>
          <w:sz w:val="28"/>
          <w:szCs w:val="28"/>
        </w:rPr>
        <w:t xml:space="preserve"> </w:t>
      </w:r>
      <w:r w:rsidR="00744B19" w:rsidRPr="001D04B9">
        <w:rPr>
          <w:rFonts w:ascii="Times New Roman" w:eastAsia="Calibri" w:hAnsi="Times New Roman" w:cs="Times New Roman"/>
          <w:sz w:val="28"/>
          <w:szCs w:val="28"/>
        </w:rPr>
        <w:fldChar w:fldCharType="begin"/>
      </w:r>
      <w:r w:rsidR="00744B19" w:rsidRPr="001D04B9">
        <w:rPr>
          <w:rFonts w:ascii="Times New Roman" w:eastAsia="Calibri" w:hAnsi="Times New Roman" w:cs="Times New Roman"/>
          <w:sz w:val="28"/>
          <w:szCs w:val="28"/>
        </w:rPr>
        <w:instrText xml:space="preserve"> ADDIN EN.CITE &lt;EndNote&gt;&lt;Cite&gt;&lt;Author&gt;Aigerim Ayazbayeva&lt;/Author&gt;&lt;Year&gt;2023&lt;/Year&gt;&lt;IDText&gt;Amphoteric nano- and microgels with acrylamide backbone for potential application in oil recovery&lt;/IDText&gt;&lt;DisplayText&gt;[129]&lt;/DisplayText&gt;&lt;record&gt;&lt;titles&gt;&lt;title&gt;Amphoteric nano- and microgels with acrylamide backbone for potential application in oil recovery&lt;/title&gt;&lt;secondary-title&gt;Polymers for advanced technologies&lt;/secondary-title&gt;&lt;/titles&gt;&lt;contributors&gt;&lt;authors&gt;&lt;author&gt;Aigerim Ayazbayeva, Vikram Baddam, Alexey Shakhvorostov, Iskander Gussenov, Vladimir Aseyev, Mubarak Yermaganbetov, Sarkyt Kudaibergenov&lt;/author&gt;&lt;/authors&gt;&lt;/contributors&gt;&lt;added-date format="utc"&gt;1694422715&lt;/added-date&gt;&lt;ref-type name="Journal Article"&gt;17&lt;/ref-type&gt;&lt;dates&gt;&lt;year&gt;2023&lt;/year&gt;&lt;/dates&gt;&lt;rec-number&gt;137&lt;/rec-number&gt;&lt;last-updated-date format="utc"&gt;1694422898&lt;/last-updated-date&gt;&lt;electronic-resource-num&gt;10.1002/pat.6182&lt;/electronic-resource-num&gt;&lt;/record&gt;&lt;/Cite&gt;&lt;/EndNote&gt;</w:instrText>
      </w:r>
      <w:r w:rsidR="00744B19" w:rsidRPr="001D04B9">
        <w:rPr>
          <w:rFonts w:ascii="Times New Roman" w:eastAsia="Calibri" w:hAnsi="Times New Roman" w:cs="Times New Roman"/>
          <w:sz w:val="28"/>
          <w:szCs w:val="28"/>
        </w:rPr>
        <w:fldChar w:fldCharType="separate"/>
      </w:r>
      <w:r w:rsidR="00744B19" w:rsidRPr="001D04B9">
        <w:rPr>
          <w:rFonts w:ascii="Times New Roman" w:eastAsia="Calibri" w:hAnsi="Times New Roman" w:cs="Times New Roman"/>
          <w:sz w:val="28"/>
          <w:szCs w:val="28"/>
        </w:rPr>
        <w:t>[129]</w:t>
      </w:r>
      <w:r w:rsidR="00744B19" w:rsidRPr="001D04B9">
        <w:rPr>
          <w:rFonts w:ascii="Times New Roman" w:eastAsia="Calibri" w:hAnsi="Times New Roman" w:cs="Times New Roman"/>
          <w:sz w:val="28"/>
          <w:szCs w:val="28"/>
        </w:rPr>
        <w:fldChar w:fldCharType="end"/>
      </w:r>
      <w:r w:rsidR="00744B19" w:rsidRPr="001D04B9">
        <w:rPr>
          <w:rFonts w:ascii="Times New Roman" w:eastAsia="Calibri" w:hAnsi="Times New Roman" w:cs="Times New Roman"/>
          <w:sz w:val="28"/>
          <w:szCs w:val="28"/>
        </w:rPr>
        <w:t>.</w:t>
      </w:r>
    </w:p>
    <w:p w14:paraId="336B6310" w14:textId="77777777" w:rsidR="00E909B6" w:rsidRPr="001D04B9" w:rsidRDefault="00E909B6" w:rsidP="008A6C61">
      <w:pPr>
        <w:spacing w:after="0" w:line="240" w:lineRule="auto"/>
        <w:ind w:firstLine="708"/>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Increasing of the concentration of monomers, the ratio of water/organic phase and surfactant concentration leads to increasing of the dynamic viscosities of AAm</w:t>
      </w:r>
      <w:r w:rsidRPr="001D04B9">
        <w:rPr>
          <w:rFonts w:ascii="Times New Roman" w:eastAsia="Calibri" w:hAnsi="Times New Roman" w:cs="Times New Roman"/>
          <w:sz w:val="28"/>
          <w:szCs w:val="28"/>
          <w:vertAlign w:val="subscript"/>
        </w:rPr>
        <w:t>80</w:t>
      </w:r>
      <w:r w:rsidRPr="001D04B9">
        <w:rPr>
          <w:rFonts w:ascii="Times New Roman" w:eastAsia="Calibri" w:hAnsi="Times New Roman" w:cs="Times New Roman"/>
          <w:sz w:val="28"/>
          <w:szCs w:val="28"/>
        </w:rPr>
        <w:t>-APTAC</w:t>
      </w:r>
      <w:r w:rsidRPr="001D04B9">
        <w:rPr>
          <w:rFonts w:ascii="Times New Roman" w:eastAsia="Calibri" w:hAnsi="Times New Roman" w:cs="Times New Roman"/>
          <w:sz w:val="28"/>
          <w:szCs w:val="28"/>
          <w:vertAlign w:val="subscript"/>
        </w:rPr>
        <w:t>10</w:t>
      </w:r>
      <w:r w:rsidRPr="001D04B9">
        <w:rPr>
          <w:rFonts w:ascii="Times New Roman" w:eastAsia="Calibri" w:hAnsi="Times New Roman" w:cs="Times New Roman"/>
          <w:sz w:val="28"/>
          <w:szCs w:val="28"/>
        </w:rPr>
        <w:t>-AMPS</w:t>
      </w:r>
      <w:r w:rsidRPr="001D04B9">
        <w:rPr>
          <w:rFonts w:ascii="Times New Roman" w:eastAsia="Calibri" w:hAnsi="Times New Roman" w:cs="Times New Roman"/>
          <w:sz w:val="28"/>
          <w:szCs w:val="28"/>
          <w:vertAlign w:val="subscript"/>
        </w:rPr>
        <w:t>10</w:t>
      </w:r>
      <w:r w:rsidR="006969A6" w:rsidRPr="001D04B9">
        <w:rPr>
          <w:rFonts w:ascii="Times New Roman" w:eastAsia="Calibri" w:hAnsi="Times New Roman" w:cs="Times New Roman"/>
          <w:sz w:val="28"/>
          <w:szCs w:val="28"/>
        </w:rPr>
        <w:t xml:space="preserve"> microgels (Figures 64</w:t>
      </w:r>
      <w:r w:rsidRPr="001D04B9">
        <w:rPr>
          <w:rFonts w:ascii="Times New Roman" w:eastAsia="Calibri" w:hAnsi="Times New Roman" w:cs="Times New Roman"/>
          <w:sz w:val="28"/>
          <w:szCs w:val="28"/>
        </w:rPr>
        <w:t xml:space="preserve">, a-c). </w:t>
      </w:r>
      <w:proofErr w:type="gramStart"/>
      <w:r w:rsidRPr="001D04B9">
        <w:rPr>
          <w:rFonts w:ascii="Times New Roman" w:eastAsia="Calibri" w:hAnsi="Times New Roman" w:cs="Times New Roman"/>
          <w:sz w:val="28"/>
          <w:szCs w:val="28"/>
        </w:rPr>
        <w:t>However</w:t>
      </w:r>
      <w:proofErr w:type="gramEnd"/>
      <w:r w:rsidRPr="001D04B9">
        <w:rPr>
          <w:rFonts w:ascii="Times New Roman" w:eastAsia="Calibri" w:hAnsi="Times New Roman" w:cs="Times New Roman"/>
          <w:sz w:val="28"/>
          <w:szCs w:val="28"/>
        </w:rPr>
        <w:t xml:space="preserve"> increasing of HLB value from 5 to 5.5 sharply decreases the dynamic viscosity of AAm</w:t>
      </w:r>
      <w:r w:rsidRPr="001D04B9">
        <w:rPr>
          <w:rFonts w:ascii="Times New Roman" w:eastAsia="Calibri" w:hAnsi="Times New Roman" w:cs="Times New Roman"/>
          <w:sz w:val="28"/>
          <w:szCs w:val="28"/>
          <w:vertAlign w:val="subscript"/>
        </w:rPr>
        <w:t>80</w:t>
      </w:r>
      <w:r w:rsidRPr="001D04B9">
        <w:rPr>
          <w:rFonts w:ascii="Times New Roman" w:eastAsia="Calibri" w:hAnsi="Times New Roman" w:cs="Times New Roman"/>
          <w:sz w:val="28"/>
          <w:szCs w:val="28"/>
        </w:rPr>
        <w:t>-APTAC</w:t>
      </w:r>
      <w:r w:rsidRPr="001D04B9">
        <w:rPr>
          <w:rFonts w:ascii="Times New Roman" w:eastAsia="Calibri" w:hAnsi="Times New Roman" w:cs="Times New Roman"/>
          <w:sz w:val="28"/>
          <w:szCs w:val="28"/>
          <w:vertAlign w:val="subscript"/>
        </w:rPr>
        <w:t>10</w:t>
      </w:r>
      <w:r w:rsidRPr="001D04B9">
        <w:rPr>
          <w:rFonts w:ascii="Times New Roman" w:eastAsia="Calibri" w:hAnsi="Times New Roman" w:cs="Times New Roman"/>
          <w:sz w:val="28"/>
          <w:szCs w:val="28"/>
        </w:rPr>
        <w:t>-AMPS</w:t>
      </w:r>
      <w:r w:rsidRPr="001D04B9">
        <w:rPr>
          <w:rFonts w:ascii="Times New Roman" w:eastAsia="Calibri" w:hAnsi="Times New Roman" w:cs="Times New Roman"/>
          <w:sz w:val="28"/>
          <w:szCs w:val="28"/>
          <w:vertAlign w:val="subscript"/>
        </w:rPr>
        <w:t>10</w:t>
      </w:r>
      <w:r w:rsidR="006969A6" w:rsidRPr="001D04B9">
        <w:rPr>
          <w:rFonts w:ascii="Times New Roman" w:eastAsia="Calibri" w:hAnsi="Times New Roman" w:cs="Times New Roman"/>
          <w:sz w:val="28"/>
          <w:szCs w:val="28"/>
        </w:rPr>
        <w:t xml:space="preserve"> microgel (Figure 64</w:t>
      </w:r>
      <w:r w:rsidRPr="001D04B9">
        <w:rPr>
          <w:rFonts w:ascii="Times New Roman" w:eastAsia="Calibri" w:hAnsi="Times New Roman" w:cs="Times New Roman"/>
          <w:sz w:val="28"/>
          <w:szCs w:val="28"/>
        </w:rPr>
        <w:t xml:space="preserve">, d). </w:t>
      </w:r>
      <w:r w:rsidRPr="001D04B9">
        <w:rPr>
          <w:rFonts w:ascii="Times New Roman" w:eastAsia="Times New Roman" w:hAnsi="Times New Roman" w:cs="Times New Roman"/>
          <w:sz w:val="28"/>
          <w:szCs w:val="28"/>
          <w:lang w:eastAsia="ru-RU"/>
        </w:rPr>
        <w:t>Therefore, by changing the concentration of monomers, the ratio of water/organic phases, the concentration of surfactants and HLB parameters, it is possible to regulate the average hydrodynamic size as well as the dynamic viscosity of AAm</w:t>
      </w:r>
      <w:r w:rsidRPr="001D04B9">
        <w:rPr>
          <w:rFonts w:ascii="Times New Roman" w:eastAsia="Times New Roman" w:hAnsi="Times New Roman" w:cs="Times New Roman"/>
          <w:sz w:val="28"/>
          <w:szCs w:val="28"/>
          <w:vertAlign w:val="subscript"/>
          <w:lang w:eastAsia="ru-RU"/>
        </w:rPr>
        <w:t>80</w:t>
      </w:r>
      <w:r w:rsidRPr="001D04B9">
        <w:rPr>
          <w:rFonts w:ascii="Times New Roman" w:eastAsia="Times New Roman" w:hAnsi="Times New Roman" w:cs="Times New Roman"/>
          <w:sz w:val="28"/>
          <w:szCs w:val="28"/>
          <w:lang w:eastAsia="ru-RU"/>
        </w:rPr>
        <w:t>-APTAС</w:t>
      </w:r>
      <w:r w:rsidRPr="001D04B9">
        <w:rPr>
          <w:rFonts w:ascii="Times New Roman" w:eastAsia="Times New Roman" w:hAnsi="Times New Roman" w:cs="Times New Roman"/>
          <w:sz w:val="28"/>
          <w:szCs w:val="28"/>
          <w:vertAlign w:val="subscript"/>
          <w:lang w:eastAsia="ru-RU"/>
        </w:rPr>
        <w:t>10</w:t>
      </w:r>
      <w:r w:rsidRPr="001D04B9">
        <w:rPr>
          <w:rFonts w:ascii="Times New Roman" w:eastAsia="Times New Roman" w:hAnsi="Times New Roman" w:cs="Times New Roman"/>
          <w:sz w:val="28"/>
          <w:szCs w:val="28"/>
          <w:lang w:eastAsia="ru-RU"/>
        </w:rPr>
        <w:t>-AMPS</w:t>
      </w:r>
      <w:r w:rsidRPr="001D04B9">
        <w:rPr>
          <w:rFonts w:ascii="Times New Roman" w:eastAsia="Times New Roman" w:hAnsi="Times New Roman" w:cs="Times New Roman"/>
          <w:sz w:val="28"/>
          <w:szCs w:val="28"/>
          <w:vertAlign w:val="subscript"/>
          <w:lang w:eastAsia="ru-RU"/>
        </w:rPr>
        <w:t>10</w:t>
      </w:r>
      <w:r w:rsidRPr="001D04B9">
        <w:rPr>
          <w:rFonts w:ascii="Times New Roman" w:eastAsia="Times New Roman" w:hAnsi="Times New Roman" w:cs="Times New Roman"/>
          <w:sz w:val="28"/>
          <w:szCs w:val="28"/>
          <w:lang w:eastAsia="ru-RU"/>
        </w:rPr>
        <w:t xml:space="preserve"> microgels in a wide range to apply them further for enhanced oil recovery.</w:t>
      </w:r>
    </w:p>
    <w:p w14:paraId="39C4281E" w14:textId="77777777" w:rsidR="00E909B6" w:rsidRPr="001D04B9" w:rsidRDefault="00E909B6" w:rsidP="00E909B6">
      <w:pPr>
        <w:spacing w:after="0" w:line="240" w:lineRule="auto"/>
        <w:jc w:val="both"/>
        <w:rPr>
          <w:rFonts w:ascii="Times New Roman" w:eastAsia="Calibri" w:hAnsi="Times New Roman" w:cs="Times New Roman"/>
          <w:sz w:val="28"/>
          <w:szCs w:val="28"/>
        </w:rPr>
      </w:pPr>
    </w:p>
    <w:tbl>
      <w:tblPr>
        <w:tblStyle w:val="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8"/>
        <w:gridCol w:w="4677"/>
      </w:tblGrid>
      <w:tr w:rsidR="00E909B6" w:rsidRPr="001D04B9" w14:paraId="2184FD87" w14:textId="77777777" w:rsidTr="00E909B6">
        <w:tc>
          <w:tcPr>
            <w:tcW w:w="4678" w:type="dxa"/>
          </w:tcPr>
          <w:p w14:paraId="3543CF6E" w14:textId="77777777" w:rsidR="00E909B6" w:rsidRPr="001D04B9" w:rsidRDefault="000677F2" w:rsidP="00E909B6">
            <w:pPr>
              <w:jc w:val="center"/>
              <w:rPr>
                <w:rFonts w:ascii="Times New Roman" w:eastAsia="Calibri" w:hAnsi="Times New Roman"/>
                <w:sz w:val="28"/>
                <w:szCs w:val="28"/>
              </w:rPr>
            </w:pPr>
            <w:r w:rsidRPr="001D04B9">
              <w:rPr>
                <w:rFonts w:ascii="Calibri" w:eastAsia="Calibri" w:hAnsi="Calibri" w:cs="Times New Roman"/>
              </w:rPr>
              <w:object w:dxaOrig="6555" w:dyaOrig="4608" w14:anchorId="38366683">
                <v:shape id="_x0000_i1097" type="#_x0000_t75" style="width:237.5pt;height:165.5pt" o:ole="">
                  <v:imagedata r:id="rId176" o:title=""/>
                </v:shape>
                <o:OLEObject Type="Embed" ProgID="Origin50.Graph" ShapeID="_x0000_i1097" DrawAspect="Content" ObjectID="_1771835730" r:id="rId177"/>
              </w:object>
            </w:r>
          </w:p>
        </w:tc>
        <w:tc>
          <w:tcPr>
            <w:tcW w:w="4677" w:type="dxa"/>
          </w:tcPr>
          <w:p w14:paraId="05798236" w14:textId="77777777" w:rsidR="00E909B6" w:rsidRPr="001D04B9" w:rsidRDefault="000677F2" w:rsidP="00E909B6">
            <w:pPr>
              <w:jc w:val="center"/>
              <w:rPr>
                <w:rFonts w:ascii="Times New Roman" w:eastAsia="Calibri" w:hAnsi="Times New Roman"/>
                <w:sz w:val="28"/>
                <w:szCs w:val="28"/>
              </w:rPr>
            </w:pPr>
            <w:r w:rsidRPr="001D04B9">
              <w:rPr>
                <w:rFonts w:ascii="Calibri" w:eastAsia="Calibri" w:hAnsi="Calibri" w:cs="Times New Roman"/>
              </w:rPr>
              <w:object w:dxaOrig="6555" w:dyaOrig="4608" w14:anchorId="1A077739">
                <v:shape id="_x0000_i1098" type="#_x0000_t75" style="width:244.5pt;height:172.5pt" o:ole="">
                  <v:imagedata r:id="rId178" o:title=""/>
                </v:shape>
                <o:OLEObject Type="Embed" ProgID="Origin50.Graph" ShapeID="_x0000_i1098" DrawAspect="Content" ObjectID="_1771835731" r:id="rId179"/>
              </w:object>
            </w:r>
          </w:p>
        </w:tc>
      </w:tr>
      <w:tr w:rsidR="00E909B6" w:rsidRPr="001D04B9" w14:paraId="6F6D7096" w14:textId="77777777" w:rsidTr="00E909B6">
        <w:tc>
          <w:tcPr>
            <w:tcW w:w="4678" w:type="dxa"/>
          </w:tcPr>
          <w:p w14:paraId="05FEE875" w14:textId="77777777" w:rsidR="00E909B6" w:rsidRPr="001D04B9" w:rsidRDefault="000677F2" w:rsidP="00E909B6">
            <w:pPr>
              <w:jc w:val="center"/>
              <w:rPr>
                <w:rFonts w:ascii="Times New Roman" w:eastAsia="Calibri" w:hAnsi="Times New Roman"/>
                <w:sz w:val="28"/>
                <w:szCs w:val="28"/>
              </w:rPr>
            </w:pPr>
            <w:r w:rsidRPr="001D04B9">
              <w:rPr>
                <w:rFonts w:ascii="Calibri" w:eastAsia="Calibri" w:hAnsi="Calibri" w:cs="Times New Roman"/>
              </w:rPr>
              <w:object w:dxaOrig="6555" w:dyaOrig="4608" w14:anchorId="2B75920F">
                <v:shape id="_x0000_i1099" type="#_x0000_t75" style="width:244.5pt;height:172.5pt" o:ole="">
                  <v:imagedata r:id="rId180" o:title=""/>
                </v:shape>
                <o:OLEObject Type="Embed" ProgID="Origin50.Graph" ShapeID="_x0000_i1099" DrawAspect="Content" ObjectID="_1771835732" r:id="rId181"/>
              </w:object>
            </w:r>
          </w:p>
        </w:tc>
        <w:tc>
          <w:tcPr>
            <w:tcW w:w="4677" w:type="dxa"/>
          </w:tcPr>
          <w:p w14:paraId="1F287DC3" w14:textId="77777777" w:rsidR="00E909B6" w:rsidRPr="001D04B9" w:rsidRDefault="000677F2" w:rsidP="00E909B6">
            <w:pPr>
              <w:jc w:val="center"/>
              <w:rPr>
                <w:rFonts w:ascii="Times New Roman" w:eastAsia="Calibri" w:hAnsi="Times New Roman"/>
                <w:sz w:val="28"/>
                <w:szCs w:val="28"/>
              </w:rPr>
            </w:pPr>
            <w:r w:rsidRPr="001D04B9">
              <w:rPr>
                <w:rFonts w:ascii="Calibri" w:eastAsia="Calibri" w:hAnsi="Calibri" w:cs="Times New Roman"/>
              </w:rPr>
              <w:object w:dxaOrig="6555" w:dyaOrig="4608" w14:anchorId="587126CF">
                <v:shape id="_x0000_i1100" type="#_x0000_t75" style="width:244.5pt;height:172.5pt" o:ole="">
                  <v:imagedata r:id="rId182" o:title=""/>
                </v:shape>
                <o:OLEObject Type="Embed" ProgID="Origin50.Graph" ShapeID="_x0000_i1100" DrawAspect="Content" ObjectID="_1771835733" r:id="rId183"/>
              </w:object>
            </w:r>
          </w:p>
        </w:tc>
      </w:tr>
      <w:tr w:rsidR="00E909B6" w:rsidRPr="001D04B9" w14:paraId="1336E6D3" w14:textId="77777777" w:rsidTr="00E909B6">
        <w:tc>
          <w:tcPr>
            <w:tcW w:w="9355" w:type="dxa"/>
            <w:gridSpan w:val="2"/>
          </w:tcPr>
          <w:p w14:paraId="54852706" w14:textId="77777777" w:rsidR="00E909B6" w:rsidRPr="001D04B9" w:rsidRDefault="006969A6" w:rsidP="00E909B6">
            <w:pPr>
              <w:jc w:val="center"/>
              <w:rPr>
                <w:rFonts w:ascii="Times New Roman" w:eastAsia="Calibri" w:hAnsi="Times New Roman"/>
                <w:b/>
                <w:sz w:val="28"/>
                <w:szCs w:val="28"/>
              </w:rPr>
            </w:pPr>
            <w:r w:rsidRPr="001D04B9">
              <w:rPr>
                <w:rFonts w:ascii="Times New Roman" w:eastAsia="Calibri" w:hAnsi="Times New Roman"/>
                <w:b/>
                <w:sz w:val="28"/>
                <w:szCs w:val="28"/>
              </w:rPr>
              <w:t>Figure 64</w:t>
            </w:r>
            <w:r w:rsidR="00C64874" w:rsidRPr="001D04B9">
              <w:rPr>
                <w:rFonts w:ascii="Times New Roman" w:eastAsia="Calibri" w:hAnsi="Times New Roman"/>
                <w:b/>
                <w:sz w:val="28"/>
                <w:szCs w:val="28"/>
              </w:rPr>
              <w:t xml:space="preserve"> -</w:t>
            </w:r>
            <w:r w:rsidR="00E909B6" w:rsidRPr="001D04B9">
              <w:rPr>
                <w:rFonts w:ascii="Times New Roman" w:eastAsia="Calibri" w:hAnsi="Times New Roman"/>
                <w:b/>
                <w:sz w:val="28"/>
                <w:szCs w:val="28"/>
              </w:rPr>
              <w:t xml:space="preserve"> Influence of monomer concentration (a), ratio of water/organic phase (b), surfactant concentration (c) and HLB (d) on the dynamic viscosity of AAm</w:t>
            </w:r>
            <w:r w:rsidR="00E909B6" w:rsidRPr="001D04B9">
              <w:rPr>
                <w:rFonts w:ascii="Times New Roman" w:eastAsia="Calibri" w:hAnsi="Times New Roman"/>
                <w:b/>
                <w:sz w:val="28"/>
                <w:szCs w:val="28"/>
                <w:vertAlign w:val="subscript"/>
              </w:rPr>
              <w:t>80</w:t>
            </w:r>
            <w:r w:rsidR="00E909B6" w:rsidRPr="001D04B9">
              <w:rPr>
                <w:rFonts w:ascii="Times New Roman" w:eastAsia="Calibri" w:hAnsi="Times New Roman"/>
                <w:b/>
                <w:sz w:val="28"/>
                <w:szCs w:val="28"/>
              </w:rPr>
              <w:t>-APTAC</w:t>
            </w:r>
            <w:r w:rsidR="00E909B6" w:rsidRPr="001D04B9">
              <w:rPr>
                <w:rFonts w:ascii="Times New Roman" w:eastAsia="Calibri" w:hAnsi="Times New Roman"/>
                <w:b/>
                <w:sz w:val="28"/>
                <w:szCs w:val="28"/>
                <w:vertAlign w:val="subscript"/>
              </w:rPr>
              <w:t>10</w:t>
            </w:r>
            <w:r w:rsidR="00E909B6" w:rsidRPr="001D04B9">
              <w:rPr>
                <w:rFonts w:ascii="Times New Roman" w:eastAsia="Calibri" w:hAnsi="Times New Roman"/>
                <w:b/>
                <w:sz w:val="28"/>
                <w:szCs w:val="28"/>
              </w:rPr>
              <w:t>-AMPS</w:t>
            </w:r>
            <w:r w:rsidR="00E909B6" w:rsidRPr="001D04B9">
              <w:rPr>
                <w:rFonts w:ascii="Times New Roman" w:eastAsia="Calibri" w:hAnsi="Times New Roman"/>
                <w:b/>
                <w:sz w:val="28"/>
                <w:szCs w:val="28"/>
                <w:vertAlign w:val="subscript"/>
              </w:rPr>
              <w:t>10</w:t>
            </w:r>
            <w:r w:rsidR="00E909B6" w:rsidRPr="001D04B9">
              <w:rPr>
                <w:rFonts w:ascii="Times New Roman" w:eastAsia="Calibri" w:hAnsi="Times New Roman"/>
                <w:b/>
                <w:sz w:val="28"/>
                <w:szCs w:val="28"/>
              </w:rPr>
              <w:t xml:space="preserve"> microgels</w:t>
            </w:r>
          </w:p>
        </w:tc>
      </w:tr>
    </w:tbl>
    <w:p w14:paraId="3C41F7BB" w14:textId="77777777" w:rsidR="00E909B6" w:rsidRPr="001D04B9" w:rsidRDefault="00E909B6" w:rsidP="00E909B6">
      <w:pPr>
        <w:spacing w:after="0" w:line="240" w:lineRule="auto"/>
        <w:jc w:val="both"/>
        <w:rPr>
          <w:rFonts w:ascii="Times New Roman" w:eastAsia="Times New Roman" w:hAnsi="Times New Roman" w:cs="Times New Roman"/>
          <w:color w:val="202124"/>
          <w:sz w:val="28"/>
          <w:szCs w:val="28"/>
          <w:lang w:eastAsia="ru-RU"/>
        </w:rPr>
      </w:pPr>
    </w:p>
    <w:p w14:paraId="49C99AEC" w14:textId="77777777" w:rsidR="00E909B6" w:rsidRPr="001D04B9" w:rsidRDefault="00E909B6" w:rsidP="008A6C61">
      <w:pPr>
        <w:spacing w:after="0" w:line="240" w:lineRule="auto"/>
        <w:ind w:firstLine="708"/>
        <w:jc w:val="both"/>
        <w:rPr>
          <w:rFonts w:ascii="Times New Roman" w:eastAsia="Calibri" w:hAnsi="Times New Roman" w:cs="Times New Roman"/>
          <w:b/>
          <w:sz w:val="28"/>
          <w:szCs w:val="28"/>
        </w:rPr>
      </w:pPr>
      <w:r w:rsidRPr="001D04B9">
        <w:rPr>
          <w:rFonts w:ascii="Times New Roman" w:eastAsia="Calibri" w:hAnsi="Times New Roman" w:cs="Times New Roman"/>
          <w:b/>
          <w:sz w:val="28"/>
          <w:szCs w:val="28"/>
        </w:rPr>
        <w:t xml:space="preserve">3.5.1 </w:t>
      </w:r>
      <w:r w:rsidRPr="001D04B9">
        <w:rPr>
          <w:rFonts w:ascii="Times New Roman" w:eastAsia="Times New Roman" w:hAnsi="Times New Roman" w:cs="Times New Roman"/>
          <w:b/>
          <w:sz w:val="28"/>
          <w:szCs w:val="28"/>
          <w:lang w:eastAsia="ru-RU"/>
        </w:rPr>
        <w:t xml:space="preserve">Studying the thermal stability and salt resistance of polyampholyte microgels based on </w:t>
      </w:r>
      <w:proofErr w:type="spellStart"/>
      <w:r w:rsidRPr="001D04B9">
        <w:rPr>
          <w:rFonts w:ascii="Times New Roman" w:eastAsia="Times New Roman" w:hAnsi="Times New Roman" w:cs="Times New Roman"/>
          <w:b/>
          <w:sz w:val="28"/>
          <w:szCs w:val="28"/>
          <w:lang w:eastAsia="ru-RU"/>
        </w:rPr>
        <w:t>AAm</w:t>
      </w:r>
      <w:proofErr w:type="spellEnd"/>
      <w:r w:rsidRPr="001D04B9">
        <w:rPr>
          <w:rFonts w:ascii="Times New Roman" w:eastAsia="Times New Roman" w:hAnsi="Times New Roman" w:cs="Times New Roman"/>
          <w:b/>
          <w:sz w:val="28"/>
          <w:szCs w:val="28"/>
          <w:lang w:eastAsia="ru-RU"/>
        </w:rPr>
        <w:t>-APTAC-AMPS and conducting core-flooding experiments to evaluate the applicability of microgels for oil recovery in a model oil reservoir</w:t>
      </w:r>
    </w:p>
    <w:p w14:paraId="56492F58" w14:textId="77777777" w:rsidR="00E909B6" w:rsidRPr="001D04B9" w:rsidRDefault="00E909B6" w:rsidP="008A6C61">
      <w:pPr>
        <w:spacing w:after="0" w:line="240" w:lineRule="auto"/>
        <w:ind w:firstLine="708"/>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The results of thermogravimetric and differential thermal analysis of polyampholyte m</w:t>
      </w:r>
      <w:r w:rsidR="000677F2" w:rsidRPr="001D04B9">
        <w:rPr>
          <w:rFonts w:ascii="Times New Roman" w:eastAsia="Calibri" w:hAnsi="Times New Roman" w:cs="Times New Roman"/>
          <w:sz w:val="28"/>
          <w:szCs w:val="28"/>
        </w:rPr>
        <w:t>icrogels are shown in Figures 65a and 65</w:t>
      </w:r>
      <w:r w:rsidRPr="001D04B9">
        <w:rPr>
          <w:rFonts w:ascii="Times New Roman" w:eastAsia="Calibri" w:hAnsi="Times New Roman" w:cs="Times New Roman"/>
          <w:sz w:val="28"/>
          <w:szCs w:val="28"/>
        </w:rPr>
        <w:t xml:space="preserve">b. </w:t>
      </w:r>
      <w:bookmarkStart w:id="46" w:name="_Hlk148293680"/>
      <w:r w:rsidRPr="001D04B9">
        <w:rPr>
          <w:rFonts w:ascii="Times New Roman" w:eastAsia="Calibri" w:hAnsi="Times New Roman" w:cs="Times New Roman"/>
          <w:sz w:val="28"/>
          <w:szCs w:val="28"/>
        </w:rPr>
        <w:t xml:space="preserve">Dried microgel samples show a 5% weight loss associated with the removal of residual moisture in the region of </w:t>
      </w:r>
      <w:r w:rsidRPr="001D04B9">
        <w:rPr>
          <w:rFonts w:ascii="Times New Roman" w:eastAsia="Calibri" w:hAnsi="Times New Roman" w:cs="Times New Roman"/>
          <w:sz w:val="28"/>
          <w:szCs w:val="28"/>
        </w:rPr>
        <w:sym w:font="Symbol" w:char="F07E"/>
      </w:r>
      <w:r w:rsidRPr="001D04B9">
        <w:rPr>
          <w:rFonts w:ascii="Times New Roman" w:eastAsia="Calibri" w:hAnsi="Times New Roman" w:cs="Times New Roman"/>
          <w:sz w:val="28"/>
          <w:szCs w:val="28"/>
        </w:rPr>
        <w:t xml:space="preserve">100°C. The beginning of thermal decomposition of microgels is observed at 270°C. Complete thermal decomposition of </w:t>
      </w:r>
      <w:proofErr w:type="spellStart"/>
      <w:r w:rsidRPr="001D04B9">
        <w:rPr>
          <w:rFonts w:ascii="Times New Roman" w:eastAsia="Calibri" w:hAnsi="Times New Roman" w:cs="Times New Roman"/>
          <w:sz w:val="28"/>
          <w:szCs w:val="28"/>
        </w:rPr>
        <w:t>AAm</w:t>
      </w:r>
      <w:proofErr w:type="spellEnd"/>
      <w:r w:rsidRPr="001D04B9">
        <w:rPr>
          <w:rFonts w:ascii="Times New Roman" w:eastAsia="Calibri" w:hAnsi="Times New Roman" w:cs="Times New Roman"/>
          <w:sz w:val="28"/>
          <w:szCs w:val="28"/>
        </w:rPr>
        <w:t xml:space="preserve">-APTAC-AMPS microgels occurs in the temperature range between 438 and 445°C. The obtained results indicate that microgels based on </w:t>
      </w:r>
      <w:proofErr w:type="spellStart"/>
      <w:r w:rsidRPr="001D04B9">
        <w:rPr>
          <w:rFonts w:ascii="Times New Roman" w:eastAsia="Calibri" w:hAnsi="Times New Roman" w:cs="Times New Roman"/>
          <w:sz w:val="28"/>
          <w:szCs w:val="28"/>
        </w:rPr>
        <w:t>AAm</w:t>
      </w:r>
      <w:proofErr w:type="spellEnd"/>
      <w:r w:rsidRPr="001D04B9">
        <w:rPr>
          <w:rFonts w:ascii="Times New Roman" w:eastAsia="Calibri" w:hAnsi="Times New Roman" w:cs="Times New Roman"/>
          <w:sz w:val="28"/>
          <w:szCs w:val="28"/>
        </w:rPr>
        <w:t>-APTAC-AMPS have high thermal stability and can be used for injection into oil reservoirs with formation temperatures up to 200</w:t>
      </w:r>
      <w:r w:rsidRPr="001D04B9">
        <w:rPr>
          <w:rFonts w:ascii="Times New Roman" w:eastAsia="Calibri" w:hAnsi="Times New Roman" w:cs="Times New Roman"/>
          <w:sz w:val="28"/>
          <w:szCs w:val="28"/>
          <w:vertAlign w:val="superscript"/>
        </w:rPr>
        <w:t>o</w:t>
      </w:r>
      <w:r w:rsidRPr="001D04B9">
        <w:rPr>
          <w:rFonts w:ascii="Times New Roman" w:eastAsia="Calibri" w:hAnsi="Times New Roman" w:cs="Times New Roman"/>
          <w:sz w:val="28"/>
          <w:szCs w:val="28"/>
        </w:rPr>
        <w:t>С</w:t>
      </w:r>
      <w:r w:rsidR="00FF4B92" w:rsidRPr="001D04B9">
        <w:rPr>
          <w:rFonts w:ascii="Times New Roman" w:eastAsia="Calibri" w:hAnsi="Times New Roman" w:cs="Times New Roman"/>
          <w:sz w:val="28"/>
          <w:szCs w:val="28"/>
        </w:rPr>
        <w:t xml:space="preserve"> </w:t>
      </w:r>
      <w:bookmarkEnd w:id="46"/>
      <w:r w:rsidR="00FF4B92" w:rsidRPr="001D04B9">
        <w:rPr>
          <w:rFonts w:ascii="Times New Roman" w:eastAsia="Calibri" w:hAnsi="Times New Roman" w:cs="Times New Roman"/>
          <w:sz w:val="28"/>
          <w:szCs w:val="28"/>
        </w:rPr>
        <w:fldChar w:fldCharType="begin"/>
      </w:r>
      <w:r w:rsidR="00FF4B92" w:rsidRPr="001D04B9">
        <w:rPr>
          <w:rFonts w:ascii="Times New Roman" w:eastAsia="Calibri" w:hAnsi="Times New Roman" w:cs="Times New Roman"/>
          <w:sz w:val="28"/>
          <w:szCs w:val="28"/>
        </w:rPr>
        <w:instrText xml:space="preserve"> ADDIN EN.CITE &lt;EndNote&gt;&lt;Cite&gt;&lt;Author&gt;Aigerim Ayazbayeva&lt;/Author&gt;&lt;Year&gt;2023&lt;/Year&gt;&lt;IDText&gt;Amphoteric nano- and microgels with acrylamide backbone for potential application in oil recovery&lt;/IDText&gt;&lt;DisplayText&gt;[129]&lt;/DisplayText&gt;&lt;record&gt;&lt;titles&gt;&lt;title&gt;Amphoteric nano- and microgels with acrylamide backbone for potential application in oil recovery&lt;/title&gt;&lt;secondary-title&gt;Polymers for advanced technologies&lt;/secondary-title&gt;&lt;/titles&gt;&lt;contributors&gt;&lt;authors&gt;&lt;author&gt;Aigerim Ayazbayeva, Vikram Baddam, Alexey Shakhvorostov, Iskander Gussenov, Vladimir Aseyev, Mubarak Yermaganbetov, Sarkyt Kudaibergenov&lt;/author&gt;&lt;/authors&gt;&lt;/contributors&gt;&lt;added-date format="utc"&gt;1694422715&lt;/added-date&gt;&lt;ref-type name="Journal Article"&gt;17&lt;/ref-type&gt;&lt;dates&gt;&lt;year&gt;2023&lt;/year&gt;&lt;/dates&gt;&lt;rec-number&gt;137&lt;/rec-number&gt;&lt;last-updated-date format="utc"&gt;1694422898&lt;/last-updated-date&gt;&lt;electronic-resource-num&gt;10.1002/pat.6182&lt;/electronic-resource-num&gt;&lt;/record&gt;&lt;/Cite&gt;&lt;/EndNote&gt;</w:instrText>
      </w:r>
      <w:r w:rsidR="00FF4B92" w:rsidRPr="001D04B9">
        <w:rPr>
          <w:rFonts w:ascii="Times New Roman" w:eastAsia="Calibri" w:hAnsi="Times New Roman" w:cs="Times New Roman"/>
          <w:sz w:val="28"/>
          <w:szCs w:val="28"/>
        </w:rPr>
        <w:fldChar w:fldCharType="separate"/>
      </w:r>
      <w:r w:rsidR="00FF4B92" w:rsidRPr="001D04B9">
        <w:rPr>
          <w:rFonts w:ascii="Times New Roman" w:eastAsia="Calibri" w:hAnsi="Times New Roman" w:cs="Times New Roman"/>
          <w:sz w:val="28"/>
          <w:szCs w:val="28"/>
        </w:rPr>
        <w:t>[129]</w:t>
      </w:r>
      <w:r w:rsidR="00FF4B92" w:rsidRPr="001D04B9">
        <w:rPr>
          <w:rFonts w:ascii="Times New Roman" w:eastAsia="Calibri" w:hAnsi="Times New Roman" w:cs="Times New Roman"/>
          <w:sz w:val="28"/>
          <w:szCs w:val="28"/>
        </w:rPr>
        <w:fldChar w:fldCharType="end"/>
      </w:r>
      <w:r w:rsidR="00FF4B92" w:rsidRPr="001D04B9">
        <w:rPr>
          <w:rFonts w:ascii="Times New Roman" w:eastAsia="Calibri" w:hAnsi="Times New Roman" w:cs="Times New Roman"/>
          <w:sz w:val="28"/>
          <w:szCs w:val="28"/>
        </w:rPr>
        <w:t>.</w:t>
      </w:r>
    </w:p>
    <w:p w14:paraId="50AA141E" w14:textId="77777777" w:rsidR="00E909B6" w:rsidRPr="001D04B9" w:rsidRDefault="00E909B6" w:rsidP="00E909B6">
      <w:pPr>
        <w:spacing w:after="0" w:line="240" w:lineRule="auto"/>
        <w:jc w:val="both"/>
        <w:rPr>
          <w:rFonts w:ascii="Times New Roman" w:eastAsia="Calibri" w:hAnsi="Times New Roman" w:cs="Times New Roman"/>
          <w:sz w:val="28"/>
          <w:szCs w:val="28"/>
        </w:rPr>
      </w:pPr>
    </w:p>
    <w:tbl>
      <w:tblPr>
        <w:tblW w:w="0" w:type="auto"/>
        <w:tblLayout w:type="fixed"/>
        <w:tblLook w:val="04A0" w:firstRow="1" w:lastRow="0" w:firstColumn="1" w:lastColumn="0" w:noHBand="0" w:noVBand="1"/>
      </w:tblPr>
      <w:tblGrid>
        <w:gridCol w:w="4820"/>
        <w:gridCol w:w="4535"/>
      </w:tblGrid>
      <w:tr w:rsidR="00E909B6" w:rsidRPr="001D04B9" w14:paraId="440A2C1F" w14:textId="77777777" w:rsidTr="00E909B6">
        <w:tc>
          <w:tcPr>
            <w:tcW w:w="4820" w:type="dxa"/>
            <w:shd w:val="clear" w:color="auto" w:fill="auto"/>
          </w:tcPr>
          <w:p w14:paraId="27D291E0" w14:textId="77777777" w:rsidR="00E909B6" w:rsidRPr="001D04B9" w:rsidRDefault="000677F2" w:rsidP="00E909B6">
            <w:pPr>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object w:dxaOrig="6174" w:dyaOrig="4727" w14:anchorId="07EAB97B">
                <v:shape id="_x0000_i1101" type="#_x0000_t75" style="width:237.5pt;height:187.5pt" o:ole="">
                  <v:imagedata r:id="rId184" o:title=""/>
                </v:shape>
                <o:OLEObject Type="Embed" ProgID="Origin50.Graph" ShapeID="_x0000_i1101" DrawAspect="Content" ObjectID="_1771835734" r:id="rId185"/>
              </w:object>
            </w:r>
          </w:p>
        </w:tc>
        <w:tc>
          <w:tcPr>
            <w:tcW w:w="4535" w:type="dxa"/>
            <w:shd w:val="clear" w:color="auto" w:fill="auto"/>
          </w:tcPr>
          <w:p w14:paraId="54330315" w14:textId="77777777" w:rsidR="00E909B6" w:rsidRPr="001D04B9" w:rsidRDefault="000677F2" w:rsidP="00E909B6">
            <w:pPr>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object w:dxaOrig="6174" w:dyaOrig="4727" w14:anchorId="52DA54D6">
                <v:shape id="_x0000_i1102" type="#_x0000_t75" style="width:244.5pt;height:187.5pt" o:ole="">
                  <v:imagedata r:id="rId186" o:title=""/>
                </v:shape>
                <o:OLEObject Type="Embed" ProgID="Origin50.Graph" ShapeID="_x0000_i1102" DrawAspect="Content" ObjectID="_1771835735" r:id="rId187"/>
              </w:object>
            </w:r>
          </w:p>
        </w:tc>
      </w:tr>
      <w:tr w:rsidR="00E909B6" w:rsidRPr="001D04B9" w14:paraId="4D5C537E" w14:textId="77777777" w:rsidTr="00E909B6">
        <w:tc>
          <w:tcPr>
            <w:tcW w:w="9355" w:type="dxa"/>
            <w:gridSpan w:val="2"/>
            <w:shd w:val="clear" w:color="auto" w:fill="auto"/>
          </w:tcPr>
          <w:p w14:paraId="554B85E4" w14:textId="77777777" w:rsidR="00E909B6" w:rsidRPr="001D04B9" w:rsidRDefault="00E909B6" w:rsidP="00E909B6">
            <w:pPr>
              <w:spacing w:after="0" w:line="240" w:lineRule="auto"/>
              <w:jc w:val="center"/>
              <w:rPr>
                <w:rFonts w:ascii="Times New Roman" w:eastAsia="Calibri" w:hAnsi="Times New Roman" w:cs="Times New Roman"/>
                <w:b/>
                <w:sz w:val="28"/>
                <w:szCs w:val="28"/>
              </w:rPr>
            </w:pPr>
            <w:r w:rsidRPr="001D04B9">
              <w:rPr>
                <w:rFonts w:ascii="Times New Roman" w:eastAsia="Calibri" w:hAnsi="Times New Roman" w:cs="Times New Roman"/>
                <w:b/>
                <w:sz w:val="28"/>
                <w:szCs w:val="28"/>
              </w:rPr>
              <w:t>Figu</w:t>
            </w:r>
            <w:r w:rsidR="000677F2" w:rsidRPr="001D04B9">
              <w:rPr>
                <w:rFonts w:ascii="Times New Roman" w:eastAsia="Calibri" w:hAnsi="Times New Roman" w:cs="Times New Roman"/>
                <w:b/>
                <w:sz w:val="28"/>
                <w:szCs w:val="28"/>
              </w:rPr>
              <w:t>re 65</w:t>
            </w:r>
            <w:r w:rsidR="00C64874" w:rsidRPr="001D04B9">
              <w:rPr>
                <w:rFonts w:ascii="Times New Roman" w:eastAsia="Calibri" w:hAnsi="Times New Roman" w:cs="Times New Roman"/>
                <w:b/>
                <w:sz w:val="28"/>
                <w:szCs w:val="28"/>
              </w:rPr>
              <w:t xml:space="preserve"> -</w:t>
            </w:r>
            <w:r w:rsidRPr="001D04B9">
              <w:rPr>
                <w:rFonts w:ascii="Times New Roman" w:eastAsia="Calibri" w:hAnsi="Times New Roman" w:cs="Times New Roman"/>
                <w:b/>
                <w:sz w:val="28"/>
                <w:szCs w:val="28"/>
              </w:rPr>
              <w:t xml:space="preserve"> Integral (a) and differential (b) curves of thermal decomposition of AAm</w:t>
            </w:r>
            <w:r w:rsidRPr="001D04B9">
              <w:rPr>
                <w:rFonts w:ascii="Times New Roman" w:eastAsia="Calibri" w:hAnsi="Times New Roman" w:cs="Times New Roman"/>
                <w:b/>
                <w:sz w:val="28"/>
                <w:szCs w:val="28"/>
                <w:vertAlign w:val="subscript"/>
              </w:rPr>
              <w:t>70</w:t>
            </w:r>
            <w:r w:rsidRPr="001D04B9">
              <w:rPr>
                <w:rFonts w:ascii="Times New Roman" w:eastAsia="Calibri" w:hAnsi="Times New Roman" w:cs="Times New Roman"/>
                <w:b/>
                <w:sz w:val="28"/>
                <w:szCs w:val="28"/>
              </w:rPr>
              <w:t>-APTAC</w:t>
            </w:r>
            <w:r w:rsidRPr="001D04B9">
              <w:rPr>
                <w:rFonts w:ascii="Times New Roman" w:eastAsia="Calibri" w:hAnsi="Times New Roman" w:cs="Times New Roman"/>
                <w:b/>
                <w:sz w:val="28"/>
                <w:szCs w:val="28"/>
                <w:vertAlign w:val="subscript"/>
              </w:rPr>
              <w:t>15</w:t>
            </w:r>
            <w:r w:rsidRPr="001D04B9">
              <w:rPr>
                <w:rFonts w:ascii="Times New Roman" w:eastAsia="Calibri" w:hAnsi="Times New Roman" w:cs="Times New Roman"/>
                <w:b/>
                <w:sz w:val="28"/>
                <w:szCs w:val="28"/>
              </w:rPr>
              <w:t>-AMPS</w:t>
            </w:r>
            <w:r w:rsidRPr="001D04B9">
              <w:rPr>
                <w:rFonts w:ascii="Times New Roman" w:eastAsia="Calibri" w:hAnsi="Times New Roman" w:cs="Times New Roman"/>
                <w:b/>
                <w:sz w:val="28"/>
                <w:szCs w:val="28"/>
                <w:vertAlign w:val="subscript"/>
              </w:rPr>
              <w:t>15</w:t>
            </w:r>
            <w:r w:rsidRPr="001D04B9">
              <w:rPr>
                <w:rFonts w:ascii="Times New Roman" w:eastAsia="Calibri" w:hAnsi="Times New Roman" w:cs="Times New Roman"/>
                <w:b/>
                <w:sz w:val="28"/>
                <w:szCs w:val="28"/>
              </w:rPr>
              <w:t xml:space="preserve"> (1), AAm</w:t>
            </w:r>
            <w:r w:rsidRPr="001D04B9">
              <w:rPr>
                <w:rFonts w:ascii="Times New Roman" w:eastAsia="Calibri" w:hAnsi="Times New Roman" w:cs="Times New Roman"/>
                <w:b/>
                <w:sz w:val="28"/>
                <w:szCs w:val="28"/>
                <w:vertAlign w:val="subscript"/>
              </w:rPr>
              <w:t>80</w:t>
            </w:r>
            <w:r w:rsidRPr="001D04B9">
              <w:rPr>
                <w:rFonts w:ascii="Times New Roman" w:eastAsia="Calibri" w:hAnsi="Times New Roman" w:cs="Times New Roman"/>
                <w:b/>
                <w:sz w:val="28"/>
                <w:szCs w:val="28"/>
              </w:rPr>
              <w:t>-APTAC</w:t>
            </w:r>
            <w:r w:rsidRPr="001D04B9">
              <w:rPr>
                <w:rFonts w:ascii="Times New Roman" w:eastAsia="Calibri" w:hAnsi="Times New Roman" w:cs="Times New Roman"/>
                <w:b/>
                <w:sz w:val="28"/>
                <w:szCs w:val="28"/>
                <w:vertAlign w:val="subscript"/>
              </w:rPr>
              <w:t>10</w:t>
            </w:r>
            <w:r w:rsidRPr="001D04B9">
              <w:rPr>
                <w:rFonts w:ascii="Times New Roman" w:eastAsia="Calibri" w:hAnsi="Times New Roman" w:cs="Times New Roman"/>
                <w:b/>
                <w:sz w:val="28"/>
                <w:szCs w:val="28"/>
              </w:rPr>
              <w:t>-AMPS</w:t>
            </w:r>
            <w:r w:rsidRPr="001D04B9">
              <w:rPr>
                <w:rFonts w:ascii="Times New Roman" w:eastAsia="Calibri" w:hAnsi="Times New Roman" w:cs="Times New Roman"/>
                <w:b/>
                <w:sz w:val="28"/>
                <w:szCs w:val="28"/>
                <w:vertAlign w:val="subscript"/>
              </w:rPr>
              <w:t>10</w:t>
            </w:r>
            <w:r w:rsidRPr="001D04B9">
              <w:rPr>
                <w:rFonts w:ascii="Times New Roman" w:eastAsia="Calibri" w:hAnsi="Times New Roman" w:cs="Times New Roman"/>
                <w:b/>
                <w:sz w:val="28"/>
                <w:szCs w:val="28"/>
              </w:rPr>
              <w:t xml:space="preserve"> (2) and AAm</w:t>
            </w:r>
            <w:r w:rsidRPr="001D04B9">
              <w:rPr>
                <w:rFonts w:ascii="Times New Roman" w:eastAsia="Calibri" w:hAnsi="Times New Roman" w:cs="Times New Roman"/>
                <w:b/>
                <w:sz w:val="28"/>
                <w:szCs w:val="28"/>
                <w:vertAlign w:val="subscript"/>
              </w:rPr>
              <w:t>90</w:t>
            </w:r>
            <w:r w:rsidRPr="001D04B9">
              <w:rPr>
                <w:rFonts w:ascii="Times New Roman" w:eastAsia="Calibri" w:hAnsi="Times New Roman" w:cs="Times New Roman"/>
                <w:b/>
                <w:sz w:val="28"/>
                <w:szCs w:val="28"/>
              </w:rPr>
              <w:t>-APTAC</w:t>
            </w:r>
            <w:r w:rsidRPr="001D04B9">
              <w:rPr>
                <w:rFonts w:ascii="Times New Roman" w:eastAsia="Calibri" w:hAnsi="Times New Roman" w:cs="Times New Roman"/>
                <w:b/>
                <w:sz w:val="28"/>
                <w:szCs w:val="28"/>
                <w:vertAlign w:val="subscript"/>
              </w:rPr>
              <w:t>5</w:t>
            </w:r>
            <w:r w:rsidRPr="001D04B9">
              <w:rPr>
                <w:rFonts w:ascii="Times New Roman" w:eastAsia="Calibri" w:hAnsi="Times New Roman" w:cs="Times New Roman"/>
                <w:b/>
                <w:sz w:val="28"/>
                <w:szCs w:val="28"/>
              </w:rPr>
              <w:t>-AMPS</w:t>
            </w:r>
            <w:r w:rsidRPr="001D04B9">
              <w:rPr>
                <w:rFonts w:ascii="Times New Roman" w:eastAsia="Calibri" w:hAnsi="Times New Roman" w:cs="Times New Roman"/>
                <w:b/>
                <w:sz w:val="28"/>
                <w:szCs w:val="28"/>
                <w:vertAlign w:val="subscript"/>
              </w:rPr>
              <w:t>5</w:t>
            </w:r>
            <w:r w:rsidRPr="001D04B9">
              <w:rPr>
                <w:rFonts w:ascii="Times New Roman" w:eastAsia="Calibri" w:hAnsi="Times New Roman" w:cs="Times New Roman"/>
                <w:b/>
                <w:sz w:val="28"/>
                <w:szCs w:val="28"/>
              </w:rPr>
              <w:t xml:space="preserve"> (3) microgels</w:t>
            </w:r>
          </w:p>
        </w:tc>
      </w:tr>
    </w:tbl>
    <w:p w14:paraId="69FBF68B" w14:textId="77777777" w:rsidR="00E909B6" w:rsidRPr="001D04B9" w:rsidRDefault="00E909B6" w:rsidP="00E909B6">
      <w:pPr>
        <w:spacing w:after="0" w:line="240" w:lineRule="auto"/>
        <w:jc w:val="both"/>
        <w:rPr>
          <w:rFonts w:ascii="Times New Roman" w:eastAsia="Calibri" w:hAnsi="Times New Roman" w:cs="Times New Roman"/>
          <w:sz w:val="28"/>
          <w:szCs w:val="28"/>
        </w:rPr>
      </w:pPr>
    </w:p>
    <w:p w14:paraId="3C346A0F" w14:textId="7AB2ADFC" w:rsidR="00E909B6" w:rsidRPr="001D04B9" w:rsidRDefault="00E909B6" w:rsidP="006E2CB2">
      <w:pPr>
        <w:spacing w:after="0" w:line="240" w:lineRule="auto"/>
        <w:ind w:firstLine="708"/>
        <w:jc w:val="both"/>
        <w:rPr>
          <w:rFonts w:ascii="Times New Roman" w:eastAsia="Calibri" w:hAnsi="Times New Roman" w:cs="Times New Roman"/>
          <w:sz w:val="28"/>
          <w:szCs w:val="28"/>
        </w:rPr>
      </w:pPr>
      <w:bookmarkStart w:id="47" w:name="_Hlk148293726"/>
      <w:r w:rsidRPr="001D04B9">
        <w:rPr>
          <w:rFonts w:ascii="Times New Roman" w:eastAsia="Times New Roman" w:hAnsi="Times New Roman" w:cs="Times New Roman"/>
          <w:color w:val="202124"/>
          <w:sz w:val="28"/>
          <w:szCs w:val="28"/>
          <w:lang w:eastAsia="ru-RU"/>
        </w:rPr>
        <w:t xml:space="preserve">The swelling capacity of </w:t>
      </w:r>
      <w:r w:rsidRPr="001D04B9">
        <w:rPr>
          <w:rFonts w:ascii="Times New Roman" w:eastAsia="Calibri" w:hAnsi="Times New Roman" w:cs="Times New Roman"/>
          <w:sz w:val="28"/>
          <w:szCs w:val="28"/>
        </w:rPr>
        <w:t>AAm</w:t>
      </w:r>
      <w:r w:rsidRPr="001D04B9">
        <w:rPr>
          <w:rFonts w:ascii="Times New Roman" w:eastAsia="Calibri" w:hAnsi="Times New Roman" w:cs="Times New Roman"/>
          <w:sz w:val="28"/>
          <w:szCs w:val="28"/>
          <w:vertAlign w:val="subscript"/>
        </w:rPr>
        <w:t>80</w:t>
      </w:r>
      <w:r w:rsidRPr="001D04B9">
        <w:rPr>
          <w:rFonts w:ascii="Times New Roman" w:eastAsia="Calibri" w:hAnsi="Times New Roman" w:cs="Times New Roman"/>
          <w:sz w:val="28"/>
          <w:szCs w:val="28"/>
        </w:rPr>
        <w:t>-APTAC</w:t>
      </w:r>
      <w:r w:rsidRPr="001D04B9">
        <w:rPr>
          <w:rFonts w:ascii="Times New Roman" w:eastAsia="Calibri" w:hAnsi="Times New Roman" w:cs="Times New Roman"/>
          <w:sz w:val="28"/>
          <w:szCs w:val="28"/>
          <w:vertAlign w:val="subscript"/>
        </w:rPr>
        <w:t>10</w:t>
      </w:r>
      <w:r w:rsidRPr="001D04B9">
        <w:rPr>
          <w:rFonts w:ascii="Times New Roman" w:eastAsia="Calibri" w:hAnsi="Times New Roman" w:cs="Times New Roman"/>
          <w:sz w:val="28"/>
          <w:szCs w:val="28"/>
        </w:rPr>
        <w:t>-AMPS</w:t>
      </w:r>
      <w:r w:rsidRPr="001D04B9">
        <w:rPr>
          <w:rFonts w:ascii="Times New Roman" w:eastAsia="Calibri" w:hAnsi="Times New Roman" w:cs="Times New Roman"/>
          <w:sz w:val="28"/>
          <w:szCs w:val="28"/>
          <w:vertAlign w:val="subscript"/>
        </w:rPr>
        <w:t>10</w:t>
      </w:r>
      <w:r w:rsidRPr="001D04B9">
        <w:rPr>
          <w:rFonts w:ascii="Times New Roman" w:eastAsia="Calibri" w:hAnsi="Times New Roman" w:cs="Times New Roman"/>
          <w:sz w:val="28"/>
          <w:szCs w:val="28"/>
        </w:rPr>
        <w:t xml:space="preserve"> microgels upon salt addition was evaluated. In the range of 0.1-4.0 M NaCl the average hydrodynamic size of microgel particles R</w:t>
      </w:r>
      <w:r w:rsidRPr="001D04B9">
        <w:rPr>
          <w:rFonts w:ascii="Times New Roman" w:eastAsia="Calibri" w:hAnsi="Times New Roman" w:cs="Times New Roman"/>
          <w:sz w:val="28"/>
          <w:szCs w:val="28"/>
          <w:vertAlign w:val="subscript"/>
        </w:rPr>
        <w:t>h</w:t>
      </w:r>
      <w:r w:rsidRPr="001D04B9">
        <w:rPr>
          <w:rFonts w:ascii="Times New Roman" w:eastAsia="Calibri" w:hAnsi="Times New Roman" w:cs="Times New Roman"/>
          <w:sz w:val="28"/>
          <w:szCs w:val="28"/>
        </w:rPr>
        <w:t xml:space="preserve"> and dynamic viscosity linearly increases due to “</w:t>
      </w:r>
      <w:proofErr w:type="spellStart"/>
      <w:r w:rsidRPr="001D04B9">
        <w:rPr>
          <w:rFonts w:ascii="Times New Roman" w:eastAsia="Calibri" w:hAnsi="Times New Roman" w:cs="Times New Roman"/>
          <w:sz w:val="28"/>
          <w:szCs w:val="28"/>
        </w:rPr>
        <w:t>antipo</w:t>
      </w:r>
      <w:r w:rsidR="000677F2" w:rsidRPr="001D04B9">
        <w:rPr>
          <w:rFonts w:ascii="Times New Roman" w:eastAsia="Calibri" w:hAnsi="Times New Roman" w:cs="Times New Roman"/>
          <w:sz w:val="28"/>
          <w:szCs w:val="28"/>
        </w:rPr>
        <w:t>lyelectrolyte</w:t>
      </w:r>
      <w:proofErr w:type="spellEnd"/>
      <w:r w:rsidR="000677F2" w:rsidRPr="001D04B9">
        <w:rPr>
          <w:rFonts w:ascii="Times New Roman" w:eastAsia="Calibri" w:hAnsi="Times New Roman" w:cs="Times New Roman"/>
          <w:sz w:val="28"/>
          <w:szCs w:val="28"/>
        </w:rPr>
        <w:t>” effect (Figure 66</w:t>
      </w:r>
      <w:r w:rsidRPr="001D04B9">
        <w:rPr>
          <w:rFonts w:ascii="Times New Roman" w:eastAsia="Calibri" w:hAnsi="Times New Roman" w:cs="Times New Roman"/>
          <w:sz w:val="28"/>
          <w:szCs w:val="28"/>
        </w:rPr>
        <w:t>). In 4.0 M NaCl the R</w:t>
      </w:r>
      <w:r w:rsidRPr="001D04B9">
        <w:rPr>
          <w:rFonts w:ascii="Times New Roman" w:eastAsia="Calibri" w:hAnsi="Times New Roman" w:cs="Times New Roman"/>
          <w:sz w:val="28"/>
          <w:szCs w:val="28"/>
          <w:vertAlign w:val="subscript"/>
        </w:rPr>
        <w:t>h</w:t>
      </w:r>
      <w:r w:rsidRPr="001D04B9">
        <w:rPr>
          <w:rFonts w:ascii="Times New Roman" w:eastAsia="Calibri" w:hAnsi="Times New Roman" w:cs="Times New Roman"/>
          <w:sz w:val="28"/>
          <w:szCs w:val="28"/>
        </w:rPr>
        <w:t xml:space="preserve"> of microgel particles and the dynamic viscosity increases 2.5-2.7 times compared to 0.1 M NaCl. The ability of polyampholyte microgels to swell and be effective viscosity enhancers in high-salinity and high-temperature reservoirs may play a crucial role in oil recovery.</w:t>
      </w:r>
      <w:bookmarkEnd w:id="47"/>
    </w:p>
    <w:tbl>
      <w:tblPr>
        <w:tblStyle w:val="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E909B6" w:rsidRPr="001D04B9" w14:paraId="3C655B08" w14:textId="77777777" w:rsidTr="00E909B6">
        <w:tc>
          <w:tcPr>
            <w:tcW w:w="9345" w:type="dxa"/>
          </w:tcPr>
          <w:p w14:paraId="41D5A69B" w14:textId="0BB004BE" w:rsidR="00E909B6" w:rsidRPr="001D04B9" w:rsidRDefault="006E2CB2" w:rsidP="000677F2">
            <w:pPr>
              <w:jc w:val="center"/>
              <w:rPr>
                <w:rFonts w:ascii="Times New Roman" w:eastAsia="Calibri" w:hAnsi="Times New Roman"/>
                <w:sz w:val="28"/>
                <w:szCs w:val="28"/>
              </w:rPr>
            </w:pPr>
            <w:r w:rsidRPr="001D04B9">
              <w:rPr>
                <w:rFonts w:ascii="Calibri" w:eastAsia="Calibri" w:hAnsi="Calibri" w:cs="Times New Roman"/>
              </w:rPr>
              <w:object w:dxaOrig="6555" w:dyaOrig="4608" w14:anchorId="1CF57594">
                <v:shape id="_x0000_i1103" type="#_x0000_t75" style="width:330.5pt;height:230pt" o:ole="">
                  <v:imagedata r:id="rId188" o:title=""/>
                </v:shape>
                <o:OLEObject Type="Embed" ProgID="Origin50.Graph" ShapeID="_x0000_i1103" DrawAspect="Content" ObjectID="_1771835736" r:id="rId189"/>
              </w:object>
            </w:r>
          </w:p>
        </w:tc>
      </w:tr>
      <w:tr w:rsidR="00E909B6" w:rsidRPr="001D04B9" w14:paraId="2CD61315" w14:textId="77777777" w:rsidTr="00E909B6">
        <w:tc>
          <w:tcPr>
            <w:tcW w:w="9345" w:type="dxa"/>
          </w:tcPr>
          <w:p w14:paraId="176209C4" w14:textId="77777777" w:rsidR="00C64874" w:rsidRPr="001D04B9" w:rsidRDefault="00C64874" w:rsidP="00E909B6">
            <w:pPr>
              <w:jc w:val="center"/>
              <w:rPr>
                <w:rFonts w:ascii="Times New Roman" w:eastAsia="Calibri" w:hAnsi="Times New Roman"/>
                <w:b/>
                <w:sz w:val="28"/>
                <w:szCs w:val="28"/>
              </w:rPr>
            </w:pPr>
          </w:p>
          <w:p w14:paraId="271D5F19" w14:textId="77777777" w:rsidR="00E909B6" w:rsidRPr="001D04B9" w:rsidRDefault="000677F2" w:rsidP="00E909B6">
            <w:pPr>
              <w:jc w:val="center"/>
              <w:rPr>
                <w:rFonts w:ascii="Times New Roman" w:eastAsia="Calibri" w:hAnsi="Times New Roman"/>
                <w:b/>
                <w:sz w:val="28"/>
                <w:szCs w:val="28"/>
              </w:rPr>
            </w:pPr>
            <w:r w:rsidRPr="001D04B9">
              <w:rPr>
                <w:rFonts w:ascii="Times New Roman" w:eastAsia="Calibri" w:hAnsi="Times New Roman"/>
                <w:b/>
                <w:sz w:val="28"/>
                <w:szCs w:val="28"/>
              </w:rPr>
              <w:t>Figure 66</w:t>
            </w:r>
            <w:r w:rsidR="00C64874" w:rsidRPr="001D04B9">
              <w:rPr>
                <w:rFonts w:ascii="Times New Roman" w:eastAsia="Calibri" w:hAnsi="Times New Roman"/>
                <w:b/>
                <w:sz w:val="28"/>
                <w:szCs w:val="28"/>
              </w:rPr>
              <w:t xml:space="preserve"> -</w:t>
            </w:r>
            <w:r w:rsidR="00E909B6" w:rsidRPr="001D04B9">
              <w:rPr>
                <w:rFonts w:ascii="Times New Roman" w:eastAsia="Calibri" w:hAnsi="Times New Roman"/>
                <w:b/>
                <w:sz w:val="28"/>
                <w:szCs w:val="28"/>
              </w:rPr>
              <w:t xml:space="preserve"> Dynamic viscosity (1) and average hydrodynamic size (2) of AAm</w:t>
            </w:r>
            <w:r w:rsidR="00E909B6" w:rsidRPr="001D04B9">
              <w:rPr>
                <w:rFonts w:ascii="Times New Roman" w:eastAsia="Calibri" w:hAnsi="Times New Roman"/>
                <w:b/>
                <w:sz w:val="28"/>
                <w:szCs w:val="28"/>
                <w:vertAlign w:val="subscript"/>
              </w:rPr>
              <w:t>80</w:t>
            </w:r>
            <w:r w:rsidR="00E909B6" w:rsidRPr="001D04B9">
              <w:rPr>
                <w:rFonts w:ascii="Times New Roman" w:eastAsia="Calibri" w:hAnsi="Times New Roman"/>
                <w:b/>
                <w:sz w:val="28"/>
                <w:szCs w:val="28"/>
              </w:rPr>
              <w:t>-APTAC</w:t>
            </w:r>
            <w:r w:rsidR="00E909B6" w:rsidRPr="001D04B9">
              <w:rPr>
                <w:rFonts w:ascii="Times New Roman" w:eastAsia="Calibri" w:hAnsi="Times New Roman"/>
                <w:b/>
                <w:sz w:val="28"/>
                <w:szCs w:val="28"/>
                <w:vertAlign w:val="subscript"/>
              </w:rPr>
              <w:t>10</w:t>
            </w:r>
            <w:r w:rsidR="00E909B6" w:rsidRPr="001D04B9">
              <w:rPr>
                <w:rFonts w:ascii="Times New Roman" w:eastAsia="Calibri" w:hAnsi="Times New Roman"/>
                <w:b/>
                <w:sz w:val="28"/>
                <w:szCs w:val="28"/>
              </w:rPr>
              <w:t>-AMPS</w:t>
            </w:r>
            <w:r w:rsidR="00E909B6" w:rsidRPr="001D04B9">
              <w:rPr>
                <w:rFonts w:ascii="Times New Roman" w:eastAsia="Calibri" w:hAnsi="Times New Roman"/>
                <w:b/>
                <w:sz w:val="28"/>
                <w:szCs w:val="28"/>
                <w:vertAlign w:val="subscript"/>
              </w:rPr>
              <w:t>10</w:t>
            </w:r>
            <w:r w:rsidR="00E909B6" w:rsidRPr="001D04B9">
              <w:rPr>
                <w:rFonts w:ascii="Times New Roman" w:eastAsia="Calibri" w:hAnsi="Times New Roman"/>
                <w:b/>
                <w:sz w:val="28"/>
                <w:szCs w:val="28"/>
              </w:rPr>
              <w:t xml:space="preserve"> </w:t>
            </w:r>
            <w:proofErr w:type="spellStart"/>
            <w:r w:rsidR="00E909B6" w:rsidRPr="001D04B9">
              <w:rPr>
                <w:rFonts w:ascii="Times New Roman" w:eastAsia="Calibri" w:hAnsi="Times New Roman"/>
                <w:b/>
                <w:sz w:val="28"/>
                <w:szCs w:val="28"/>
              </w:rPr>
              <w:t>mircogel</w:t>
            </w:r>
            <w:proofErr w:type="spellEnd"/>
            <w:r w:rsidR="00E909B6" w:rsidRPr="001D04B9">
              <w:rPr>
                <w:rFonts w:ascii="Times New Roman" w:eastAsia="Calibri" w:hAnsi="Times New Roman"/>
                <w:b/>
                <w:sz w:val="28"/>
                <w:szCs w:val="28"/>
              </w:rPr>
              <w:t xml:space="preserve"> in saline water</w:t>
            </w:r>
          </w:p>
        </w:tc>
      </w:tr>
    </w:tbl>
    <w:p w14:paraId="392CE613" w14:textId="77777777" w:rsidR="00E909B6" w:rsidRPr="001D04B9" w:rsidRDefault="00E909B6" w:rsidP="006E2CB2">
      <w:pPr>
        <w:spacing w:after="0" w:line="240" w:lineRule="auto"/>
        <w:ind w:firstLine="708"/>
        <w:jc w:val="both"/>
        <w:rPr>
          <w:rFonts w:ascii="Times New Roman" w:eastAsia="Calibri" w:hAnsi="Times New Roman" w:cs="Times New Roman"/>
          <w:sz w:val="28"/>
          <w:szCs w:val="28"/>
        </w:rPr>
      </w:pPr>
      <w:bookmarkStart w:id="48" w:name="_Hlk148294127"/>
      <w:r w:rsidRPr="001D04B9">
        <w:rPr>
          <w:rFonts w:ascii="Times New Roman" w:eastAsia="Calibri" w:hAnsi="Times New Roman" w:cs="Times New Roman"/>
          <w:sz w:val="28"/>
          <w:szCs w:val="28"/>
        </w:rPr>
        <w:t>When injecting microgels into oil reservoirs, it is necessary to find out the possibility of penetration of microparticles into the micropores of the rock. If microgels get stuck in pores, their injection can lead to the rock permeability damage and/or formation hydraulic fracturing.</w:t>
      </w:r>
    </w:p>
    <w:p w14:paraId="0A832F49" w14:textId="77777777" w:rsidR="00E909B6" w:rsidRPr="001D04B9" w:rsidRDefault="00E909B6" w:rsidP="00E909B6">
      <w:pPr>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lastRenderedPageBreak/>
        <w:tab/>
        <w:t>In our experiments the 2.500 ppm AAm</w:t>
      </w:r>
      <w:r w:rsidRPr="001D04B9">
        <w:rPr>
          <w:rFonts w:ascii="Times New Roman" w:eastAsia="Calibri" w:hAnsi="Times New Roman" w:cs="Times New Roman"/>
          <w:sz w:val="28"/>
          <w:szCs w:val="28"/>
          <w:vertAlign w:val="subscript"/>
        </w:rPr>
        <w:t>80</w:t>
      </w:r>
      <w:r w:rsidRPr="001D04B9">
        <w:rPr>
          <w:rFonts w:ascii="Times New Roman" w:eastAsia="Calibri" w:hAnsi="Times New Roman" w:cs="Times New Roman"/>
          <w:sz w:val="28"/>
          <w:szCs w:val="28"/>
        </w:rPr>
        <w:t>-APTAC</w:t>
      </w:r>
      <w:r w:rsidRPr="001D04B9">
        <w:rPr>
          <w:rFonts w:ascii="Times New Roman" w:eastAsia="Calibri" w:hAnsi="Times New Roman" w:cs="Times New Roman"/>
          <w:sz w:val="28"/>
          <w:szCs w:val="28"/>
          <w:vertAlign w:val="subscript"/>
        </w:rPr>
        <w:t>10</w:t>
      </w:r>
      <w:r w:rsidRPr="001D04B9">
        <w:rPr>
          <w:rFonts w:ascii="Times New Roman" w:eastAsia="Calibri" w:hAnsi="Times New Roman" w:cs="Times New Roman"/>
          <w:sz w:val="28"/>
          <w:szCs w:val="28"/>
        </w:rPr>
        <w:t>-AMPS</w:t>
      </w:r>
      <w:r w:rsidRPr="001D04B9">
        <w:rPr>
          <w:rFonts w:ascii="Times New Roman" w:eastAsia="Calibri" w:hAnsi="Times New Roman" w:cs="Times New Roman"/>
          <w:sz w:val="28"/>
          <w:szCs w:val="28"/>
          <w:vertAlign w:val="subscript"/>
        </w:rPr>
        <w:t>10</w:t>
      </w:r>
      <w:r w:rsidRPr="001D04B9">
        <w:rPr>
          <w:rFonts w:ascii="Times New Roman" w:eastAsia="Calibri" w:hAnsi="Times New Roman" w:cs="Times New Roman"/>
          <w:sz w:val="28"/>
          <w:szCs w:val="28"/>
        </w:rPr>
        <w:t xml:space="preserve"> microgel suspension in 136 g∙L</w:t>
      </w:r>
      <w:r w:rsidRPr="001D04B9">
        <w:rPr>
          <w:rFonts w:ascii="Times New Roman" w:eastAsia="Calibri" w:hAnsi="Times New Roman" w:cs="Times New Roman"/>
          <w:sz w:val="28"/>
          <w:szCs w:val="28"/>
          <w:vertAlign w:val="superscript"/>
        </w:rPr>
        <w:t>-1</w:t>
      </w:r>
      <w:r w:rsidRPr="001D04B9">
        <w:rPr>
          <w:rFonts w:ascii="Times New Roman" w:eastAsia="Calibri" w:hAnsi="Times New Roman" w:cs="Times New Roman"/>
          <w:sz w:val="28"/>
          <w:szCs w:val="28"/>
        </w:rPr>
        <w:t xml:space="preserve"> brine was injected into the sandstone core sample equipped with two pressure measurement</w:t>
      </w:r>
      <w:r w:rsidR="000677F2" w:rsidRPr="001D04B9">
        <w:rPr>
          <w:rFonts w:ascii="Times New Roman" w:eastAsia="Calibri" w:hAnsi="Times New Roman" w:cs="Times New Roman"/>
          <w:sz w:val="28"/>
          <w:szCs w:val="28"/>
        </w:rPr>
        <w:t xml:space="preserve"> taps for experiments </w:t>
      </w:r>
      <w:bookmarkEnd w:id="48"/>
      <w:r w:rsidR="000677F2" w:rsidRPr="001D04B9">
        <w:rPr>
          <w:rFonts w:ascii="Times New Roman" w:eastAsia="Calibri" w:hAnsi="Times New Roman" w:cs="Times New Roman"/>
          <w:sz w:val="28"/>
          <w:szCs w:val="28"/>
        </w:rPr>
        <w:t>(Figure 67</w:t>
      </w:r>
      <w:r w:rsidRPr="001D04B9">
        <w:rPr>
          <w:rFonts w:ascii="Times New Roman" w:eastAsia="Calibri" w:hAnsi="Times New Roman" w:cs="Times New Roman"/>
          <w:sz w:val="28"/>
          <w:szCs w:val="28"/>
        </w:rPr>
        <w:t xml:space="preserve">). </w:t>
      </w:r>
    </w:p>
    <w:p w14:paraId="65B9C8D4" w14:textId="77777777" w:rsidR="00E909B6" w:rsidRPr="001D04B9" w:rsidRDefault="00E909B6" w:rsidP="00E909B6">
      <w:pPr>
        <w:spacing w:after="0" w:line="240" w:lineRule="auto"/>
        <w:jc w:val="both"/>
        <w:rPr>
          <w:rFonts w:ascii="Times New Roman" w:eastAsia="Calibri" w:hAnsi="Times New Roman" w:cs="Times New Roman"/>
          <w:sz w:val="28"/>
          <w:szCs w:val="28"/>
        </w:rPr>
      </w:pPr>
    </w:p>
    <w:tbl>
      <w:tblPr>
        <w:tblStyle w:val="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51"/>
        <w:gridCol w:w="6494"/>
      </w:tblGrid>
      <w:tr w:rsidR="00E909B6" w:rsidRPr="001D04B9" w14:paraId="42E496D7" w14:textId="77777777" w:rsidTr="00E909B6">
        <w:tc>
          <w:tcPr>
            <w:tcW w:w="2851" w:type="dxa"/>
            <w:vAlign w:val="center"/>
          </w:tcPr>
          <w:p w14:paraId="235A4788" w14:textId="77777777" w:rsidR="00E909B6" w:rsidRPr="001D04B9" w:rsidRDefault="00E909B6" w:rsidP="00E909B6">
            <w:pPr>
              <w:jc w:val="center"/>
              <w:rPr>
                <w:rFonts w:ascii="Times New Roman" w:eastAsia="Calibri" w:hAnsi="Times New Roman"/>
                <w:sz w:val="28"/>
                <w:szCs w:val="28"/>
              </w:rPr>
            </w:pPr>
            <w:r w:rsidRPr="001D04B9">
              <w:rPr>
                <w:rFonts w:ascii="Calibri" w:eastAsia="Calibri" w:hAnsi="Calibri"/>
                <w:noProof/>
                <w:sz w:val="28"/>
                <w:szCs w:val="28"/>
                <w:lang w:val="ru-RU" w:eastAsia="ru-RU"/>
              </w:rPr>
              <w:drawing>
                <wp:inline distT="0" distB="0" distL="0" distR="0" wp14:anchorId="0FAC6E75" wp14:editId="6516411D">
                  <wp:extent cx="1330657" cy="1750864"/>
                  <wp:effectExtent l="0" t="0" r="3175" b="1905"/>
                  <wp:docPr id="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630898" name=""/>
                          <pic:cNvPicPr/>
                        </pic:nvPicPr>
                        <pic:blipFill>
                          <a:blip r:embed="rId190"/>
                          <a:stretch>
                            <a:fillRect/>
                          </a:stretch>
                        </pic:blipFill>
                        <pic:spPr>
                          <a:xfrm>
                            <a:off x="0" y="0"/>
                            <a:ext cx="1333313" cy="1754358"/>
                          </a:xfrm>
                          <a:prstGeom prst="rect">
                            <a:avLst/>
                          </a:prstGeom>
                        </pic:spPr>
                      </pic:pic>
                    </a:graphicData>
                  </a:graphic>
                </wp:inline>
              </w:drawing>
            </w:r>
          </w:p>
        </w:tc>
        <w:tc>
          <w:tcPr>
            <w:tcW w:w="6494" w:type="dxa"/>
            <w:vAlign w:val="center"/>
          </w:tcPr>
          <w:p w14:paraId="5976F011" w14:textId="77777777" w:rsidR="00E909B6" w:rsidRPr="001D04B9" w:rsidRDefault="00E909B6" w:rsidP="00E909B6">
            <w:pPr>
              <w:jc w:val="center"/>
              <w:rPr>
                <w:rFonts w:ascii="Times New Roman" w:eastAsia="Calibri" w:hAnsi="Times New Roman"/>
                <w:sz w:val="28"/>
                <w:szCs w:val="28"/>
              </w:rPr>
            </w:pPr>
            <w:r w:rsidRPr="001D04B9">
              <w:rPr>
                <w:rFonts w:ascii="Calibri" w:eastAsia="Calibri" w:hAnsi="Calibri"/>
                <w:noProof/>
                <w:sz w:val="28"/>
                <w:szCs w:val="28"/>
                <w:lang w:val="ru-RU" w:eastAsia="ru-RU"/>
              </w:rPr>
              <w:drawing>
                <wp:inline distT="0" distB="0" distL="0" distR="0" wp14:anchorId="21CCE1BC" wp14:editId="4BFCA7DD">
                  <wp:extent cx="3986934" cy="956353"/>
                  <wp:effectExtent l="0" t="0" r="0" b="0"/>
                  <wp:docPr id="1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874069" name=""/>
                          <pic:cNvPicPr/>
                        </pic:nvPicPr>
                        <pic:blipFill>
                          <a:blip r:embed="rId191"/>
                          <a:stretch>
                            <a:fillRect/>
                          </a:stretch>
                        </pic:blipFill>
                        <pic:spPr>
                          <a:xfrm>
                            <a:off x="0" y="0"/>
                            <a:ext cx="4015981" cy="963321"/>
                          </a:xfrm>
                          <a:prstGeom prst="rect">
                            <a:avLst/>
                          </a:prstGeom>
                        </pic:spPr>
                      </pic:pic>
                    </a:graphicData>
                  </a:graphic>
                </wp:inline>
              </w:drawing>
            </w:r>
          </w:p>
        </w:tc>
      </w:tr>
      <w:tr w:rsidR="00E909B6" w:rsidRPr="001D04B9" w14:paraId="336ABBE9" w14:textId="77777777" w:rsidTr="00E909B6">
        <w:tc>
          <w:tcPr>
            <w:tcW w:w="2851" w:type="dxa"/>
            <w:vAlign w:val="center"/>
          </w:tcPr>
          <w:p w14:paraId="567B87B4" w14:textId="77777777" w:rsidR="00E909B6" w:rsidRPr="001D04B9" w:rsidRDefault="00E909B6" w:rsidP="00E909B6">
            <w:pPr>
              <w:jc w:val="center"/>
              <w:rPr>
                <w:rFonts w:ascii="Times New Roman" w:eastAsia="Calibri" w:hAnsi="Times New Roman"/>
                <w:b/>
                <w:bCs/>
                <w:sz w:val="28"/>
                <w:szCs w:val="28"/>
              </w:rPr>
            </w:pPr>
            <w:r w:rsidRPr="001D04B9">
              <w:rPr>
                <w:rFonts w:ascii="Times New Roman" w:eastAsia="Calibri" w:hAnsi="Times New Roman"/>
                <w:b/>
                <w:bCs/>
                <w:sz w:val="28"/>
                <w:szCs w:val="28"/>
              </w:rPr>
              <w:t>a)</w:t>
            </w:r>
          </w:p>
        </w:tc>
        <w:tc>
          <w:tcPr>
            <w:tcW w:w="6494" w:type="dxa"/>
            <w:vAlign w:val="center"/>
          </w:tcPr>
          <w:p w14:paraId="5C11D6CF" w14:textId="77777777" w:rsidR="00E909B6" w:rsidRPr="001D04B9" w:rsidRDefault="00E909B6" w:rsidP="00E909B6">
            <w:pPr>
              <w:jc w:val="center"/>
              <w:rPr>
                <w:rFonts w:ascii="Times New Roman" w:eastAsia="Calibri" w:hAnsi="Times New Roman"/>
                <w:b/>
                <w:bCs/>
                <w:sz w:val="28"/>
                <w:szCs w:val="28"/>
              </w:rPr>
            </w:pPr>
            <w:r w:rsidRPr="001D04B9">
              <w:rPr>
                <w:rFonts w:ascii="Times New Roman" w:eastAsia="Calibri" w:hAnsi="Times New Roman"/>
                <w:b/>
                <w:bCs/>
                <w:sz w:val="28"/>
                <w:szCs w:val="28"/>
              </w:rPr>
              <w:t>c)</w:t>
            </w:r>
          </w:p>
        </w:tc>
      </w:tr>
      <w:tr w:rsidR="00E909B6" w:rsidRPr="001D04B9" w14:paraId="58013056" w14:textId="77777777" w:rsidTr="00E909B6">
        <w:tc>
          <w:tcPr>
            <w:tcW w:w="2851" w:type="dxa"/>
            <w:vAlign w:val="center"/>
          </w:tcPr>
          <w:p w14:paraId="20B7A506" w14:textId="77777777" w:rsidR="00E909B6" w:rsidRPr="001D04B9" w:rsidRDefault="00E909B6" w:rsidP="00E909B6">
            <w:pPr>
              <w:jc w:val="center"/>
              <w:rPr>
                <w:rFonts w:ascii="Times New Roman" w:eastAsia="Calibri" w:hAnsi="Times New Roman"/>
                <w:sz w:val="28"/>
                <w:szCs w:val="28"/>
              </w:rPr>
            </w:pPr>
            <w:r w:rsidRPr="001D04B9">
              <w:rPr>
                <w:rFonts w:ascii="Times New Roman" w:eastAsia="Calibri" w:hAnsi="Times New Roman"/>
                <w:noProof/>
                <w:sz w:val="28"/>
                <w:szCs w:val="28"/>
                <w:lang w:val="ru-RU" w:eastAsia="ru-RU"/>
              </w:rPr>
              <w:drawing>
                <wp:inline distT="0" distB="0" distL="0" distR="0" wp14:anchorId="36C09676" wp14:editId="15590A28">
                  <wp:extent cx="1149350" cy="1373716"/>
                  <wp:effectExtent l="0" t="0" r="0" b="0"/>
                  <wp:docPr id="101" name="Рисунок 4">
                    <a:extLst xmlns:a="http://schemas.openxmlformats.org/drawingml/2006/main">
                      <a:ext uri="{FF2B5EF4-FFF2-40B4-BE49-F238E27FC236}">
                        <a16:creationId xmlns:a16="http://schemas.microsoft.com/office/drawing/2014/main" id="{3C1F3885-83B9-2DAE-4422-A17A3A7FB0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3C1F3885-83B9-2DAE-4422-A17A3A7FB0E6}"/>
                              </a:ext>
                            </a:extLst>
                          </pic:cNvPr>
                          <pic:cNvPicPr>
                            <a:picLocks noChangeAspect="1"/>
                          </pic:cNvPicPr>
                        </pic:nvPicPr>
                        <pic:blipFill rotWithShape="1">
                          <a:blip r:embed="rId192" cstate="print">
                            <a:extLst>
                              <a:ext uri="{28A0092B-C50C-407E-A947-70E740481C1C}">
                                <a14:useLocalDpi xmlns:a14="http://schemas.microsoft.com/office/drawing/2010/main" val="0"/>
                              </a:ext>
                            </a:extLst>
                          </a:blip>
                          <a:srcRect l="18642" t="6759" r="14321" b="33148"/>
                          <a:stretch/>
                        </pic:blipFill>
                        <pic:spPr bwMode="auto">
                          <a:xfrm>
                            <a:off x="0" y="0"/>
                            <a:ext cx="1180757" cy="1411254"/>
                          </a:xfrm>
                          <a:prstGeom prst="rect">
                            <a:avLst/>
                          </a:prstGeom>
                          <a:ln>
                            <a:noFill/>
                          </a:ln>
                          <a:extLst>
                            <a:ext uri="{53640926-AAD7-44D8-BBD7-CCE9431645EC}">
                              <a14:shadowObscured xmlns:a14="http://schemas.microsoft.com/office/drawing/2010/main"/>
                            </a:ext>
                          </a:extLst>
                        </pic:spPr>
                      </pic:pic>
                    </a:graphicData>
                  </a:graphic>
                </wp:inline>
              </w:drawing>
            </w:r>
          </w:p>
        </w:tc>
        <w:tc>
          <w:tcPr>
            <w:tcW w:w="6494" w:type="dxa"/>
            <w:vAlign w:val="center"/>
          </w:tcPr>
          <w:p w14:paraId="4042A6AE" w14:textId="77777777" w:rsidR="00E909B6" w:rsidRPr="001D04B9" w:rsidRDefault="00E909B6" w:rsidP="00E909B6">
            <w:pPr>
              <w:jc w:val="center"/>
              <w:rPr>
                <w:rFonts w:ascii="Times New Roman" w:eastAsia="Calibri" w:hAnsi="Times New Roman"/>
                <w:sz w:val="28"/>
                <w:szCs w:val="28"/>
              </w:rPr>
            </w:pPr>
            <w:r w:rsidRPr="001D04B9">
              <w:rPr>
                <w:rFonts w:ascii="Times New Roman" w:eastAsia="Calibri" w:hAnsi="Times New Roman"/>
                <w:noProof/>
                <w:sz w:val="28"/>
                <w:szCs w:val="28"/>
                <w:lang w:val="ru-RU" w:eastAsia="ru-RU"/>
              </w:rPr>
              <w:drawing>
                <wp:inline distT="0" distB="0" distL="0" distR="0" wp14:anchorId="13E7597B" wp14:editId="2D6078F6">
                  <wp:extent cx="977483" cy="1384300"/>
                  <wp:effectExtent l="0" t="0" r="0" b="635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986949" cy="1397706"/>
                          </a:xfrm>
                          <a:prstGeom prst="rect">
                            <a:avLst/>
                          </a:prstGeom>
                          <a:noFill/>
                        </pic:spPr>
                      </pic:pic>
                    </a:graphicData>
                  </a:graphic>
                </wp:inline>
              </w:drawing>
            </w:r>
          </w:p>
        </w:tc>
      </w:tr>
      <w:tr w:rsidR="00E909B6" w:rsidRPr="001D04B9" w14:paraId="746BBDDB" w14:textId="77777777" w:rsidTr="00E909B6">
        <w:tc>
          <w:tcPr>
            <w:tcW w:w="2851" w:type="dxa"/>
            <w:vAlign w:val="center"/>
          </w:tcPr>
          <w:p w14:paraId="40A825E3" w14:textId="77777777" w:rsidR="00E909B6" w:rsidRPr="001D04B9" w:rsidRDefault="00E909B6" w:rsidP="00E909B6">
            <w:pPr>
              <w:jc w:val="center"/>
              <w:rPr>
                <w:rFonts w:ascii="Times New Roman" w:eastAsia="Calibri" w:hAnsi="Times New Roman"/>
                <w:sz w:val="28"/>
                <w:szCs w:val="28"/>
              </w:rPr>
            </w:pPr>
            <w:r w:rsidRPr="001D04B9">
              <w:rPr>
                <w:rFonts w:ascii="Times New Roman" w:eastAsia="Calibri" w:hAnsi="Times New Roman"/>
                <w:b/>
                <w:bCs/>
                <w:sz w:val="28"/>
                <w:szCs w:val="28"/>
              </w:rPr>
              <w:t>b)</w:t>
            </w:r>
          </w:p>
        </w:tc>
        <w:tc>
          <w:tcPr>
            <w:tcW w:w="6494" w:type="dxa"/>
            <w:vAlign w:val="center"/>
          </w:tcPr>
          <w:p w14:paraId="0DC25CB8" w14:textId="77777777" w:rsidR="00E909B6" w:rsidRPr="001D04B9" w:rsidRDefault="00E909B6" w:rsidP="00E909B6">
            <w:pPr>
              <w:jc w:val="center"/>
              <w:rPr>
                <w:rFonts w:ascii="Times New Roman" w:eastAsia="Calibri" w:hAnsi="Times New Roman"/>
                <w:sz w:val="28"/>
                <w:szCs w:val="28"/>
              </w:rPr>
            </w:pPr>
            <w:r w:rsidRPr="001D04B9">
              <w:rPr>
                <w:rFonts w:ascii="Times New Roman" w:eastAsia="Calibri" w:hAnsi="Times New Roman"/>
                <w:b/>
                <w:bCs/>
                <w:sz w:val="28"/>
                <w:szCs w:val="28"/>
              </w:rPr>
              <w:t>d)</w:t>
            </w:r>
          </w:p>
        </w:tc>
      </w:tr>
      <w:tr w:rsidR="00E909B6" w:rsidRPr="001D04B9" w14:paraId="0D16066E" w14:textId="77777777" w:rsidTr="00E909B6">
        <w:tc>
          <w:tcPr>
            <w:tcW w:w="9345" w:type="dxa"/>
            <w:gridSpan w:val="2"/>
            <w:vAlign w:val="center"/>
          </w:tcPr>
          <w:p w14:paraId="645F718B" w14:textId="77777777" w:rsidR="00C64874" w:rsidRPr="001D04B9" w:rsidRDefault="00C64874" w:rsidP="00E909B6">
            <w:pPr>
              <w:jc w:val="center"/>
              <w:rPr>
                <w:rFonts w:ascii="Times New Roman" w:eastAsia="Calibri" w:hAnsi="Times New Roman"/>
                <w:sz w:val="28"/>
                <w:szCs w:val="28"/>
              </w:rPr>
            </w:pPr>
          </w:p>
          <w:p w14:paraId="3C93CC6B" w14:textId="77777777" w:rsidR="00E909B6" w:rsidRPr="001D04B9" w:rsidRDefault="000677F2" w:rsidP="00E909B6">
            <w:pPr>
              <w:jc w:val="center"/>
              <w:rPr>
                <w:rFonts w:ascii="Times New Roman" w:eastAsia="Calibri" w:hAnsi="Times New Roman"/>
                <w:b/>
                <w:sz w:val="28"/>
                <w:szCs w:val="28"/>
              </w:rPr>
            </w:pPr>
            <w:r w:rsidRPr="001D04B9">
              <w:rPr>
                <w:rFonts w:ascii="Times New Roman" w:eastAsia="Calibri" w:hAnsi="Times New Roman"/>
                <w:b/>
                <w:sz w:val="28"/>
                <w:szCs w:val="28"/>
              </w:rPr>
              <w:t>Figure 67</w:t>
            </w:r>
            <w:r w:rsidR="00C64874" w:rsidRPr="001D04B9">
              <w:rPr>
                <w:rFonts w:ascii="Times New Roman" w:eastAsia="Calibri" w:hAnsi="Times New Roman"/>
                <w:b/>
                <w:sz w:val="28"/>
                <w:szCs w:val="28"/>
              </w:rPr>
              <w:t xml:space="preserve"> -</w:t>
            </w:r>
            <w:r w:rsidR="00E909B6" w:rsidRPr="001D04B9">
              <w:rPr>
                <w:rFonts w:ascii="Times New Roman" w:eastAsia="Calibri" w:hAnsi="Times New Roman"/>
                <w:b/>
                <w:sz w:val="28"/>
                <w:szCs w:val="28"/>
              </w:rPr>
              <w:t xml:space="preserve"> </w:t>
            </w:r>
            <w:bookmarkStart w:id="49" w:name="_Hlk148294170"/>
            <w:r w:rsidR="00E909B6" w:rsidRPr="001D04B9">
              <w:rPr>
                <w:rFonts w:ascii="Times New Roman" w:eastAsia="Calibri" w:hAnsi="Times New Roman"/>
                <w:b/>
                <w:sz w:val="28"/>
                <w:szCs w:val="28"/>
              </w:rPr>
              <w:t>Core holder (model) equipped with 2 pressure sensors (a); core face (b); layout of core holder connected to a personal computer (c) and microgel particles dissolved in 136 g</w:t>
            </w:r>
            <w:r w:rsidR="00E909B6" w:rsidRPr="001D04B9">
              <w:rPr>
                <w:rFonts w:ascii="Times New Roman" w:eastAsia="Calibri" w:hAnsi="Times New Roman"/>
                <w:b/>
                <w:sz w:val="28"/>
                <w:szCs w:val="28"/>
              </w:rPr>
              <w:sym w:font="Symbol" w:char="F0D7"/>
            </w:r>
            <w:r w:rsidR="00E909B6" w:rsidRPr="001D04B9">
              <w:rPr>
                <w:rFonts w:ascii="Times New Roman" w:eastAsia="Calibri" w:hAnsi="Times New Roman"/>
                <w:b/>
                <w:sz w:val="28"/>
                <w:szCs w:val="28"/>
              </w:rPr>
              <w:t>L</w:t>
            </w:r>
            <w:r w:rsidR="00E909B6" w:rsidRPr="001D04B9">
              <w:rPr>
                <w:rFonts w:ascii="Times New Roman" w:eastAsia="Calibri" w:hAnsi="Times New Roman"/>
                <w:b/>
                <w:sz w:val="28"/>
                <w:szCs w:val="28"/>
                <w:vertAlign w:val="superscript"/>
              </w:rPr>
              <w:t>-1</w:t>
            </w:r>
            <w:r w:rsidR="00E909B6" w:rsidRPr="001D04B9">
              <w:rPr>
                <w:rFonts w:ascii="Times New Roman" w:eastAsia="Calibri" w:hAnsi="Times New Roman"/>
                <w:b/>
                <w:sz w:val="28"/>
                <w:szCs w:val="28"/>
              </w:rPr>
              <w:t xml:space="preserve"> brine (d)</w:t>
            </w:r>
            <w:bookmarkEnd w:id="49"/>
          </w:p>
        </w:tc>
      </w:tr>
    </w:tbl>
    <w:p w14:paraId="21017078" w14:textId="77777777" w:rsidR="00E909B6" w:rsidRPr="001D04B9" w:rsidRDefault="00E909B6" w:rsidP="00E909B6">
      <w:pPr>
        <w:spacing w:after="0" w:line="240" w:lineRule="auto"/>
        <w:jc w:val="both"/>
        <w:rPr>
          <w:rFonts w:ascii="Times New Roman" w:eastAsia="Calibri" w:hAnsi="Times New Roman" w:cs="Times New Roman"/>
          <w:sz w:val="28"/>
          <w:szCs w:val="28"/>
        </w:rPr>
      </w:pPr>
    </w:p>
    <w:p w14:paraId="4F448283" w14:textId="77777777" w:rsidR="00E909B6" w:rsidRPr="001D04B9" w:rsidRDefault="000677F2" w:rsidP="008A6C61">
      <w:pPr>
        <w:spacing w:after="0" w:line="240" w:lineRule="auto"/>
        <w:ind w:firstLine="708"/>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Figures 68</w:t>
      </w:r>
      <w:r w:rsidR="00E909B6" w:rsidRPr="001D04B9">
        <w:rPr>
          <w:rFonts w:ascii="Times New Roman" w:eastAsia="Calibri" w:hAnsi="Times New Roman" w:cs="Times New Roman"/>
          <w:sz w:val="28"/>
          <w:szCs w:val="28"/>
        </w:rPr>
        <w:t xml:space="preserve"> (a-c) show pressure readings taken during the injection of brine and microgel suspension into the core. </w:t>
      </w:r>
      <w:bookmarkStart w:id="50" w:name="_Hlk148294252"/>
      <w:r w:rsidR="00E909B6" w:rsidRPr="001D04B9">
        <w:rPr>
          <w:rFonts w:ascii="Times New Roman" w:eastAsia="Calibri" w:hAnsi="Times New Roman" w:cs="Times New Roman"/>
          <w:sz w:val="28"/>
          <w:szCs w:val="28"/>
        </w:rPr>
        <w:t>During the</w:t>
      </w:r>
      <w:r w:rsidRPr="001D04B9">
        <w:rPr>
          <w:rFonts w:ascii="Times New Roman" w:eastAsia="Calibri" w:hAnsi="Times New Roman" w:cs="Times New Roman"/>
          <w:sz w:val="28"/>
          <w:szCs w:val="28"/>
        </w:rPr>
        <w:t xml:space="preserve"> injection of water (Figure 68</w:t>
      </w:r>
      <w:r w:rsidR="00E909B6" w:rsidRPr="001D04B9">
        <w:rPr>
          <w:rFonts w:ascii="Times New Roman" w:eastAsia="Calibri" w:hAnsi="Times New Roman" w:cs="Times New Roman"/>
          <w:sz w:val="28"/>
          <w:szCs w:val="28"/>
        </w:rPr>
        <w:t>a) the pressure values at the inlet and center of the core stabilized at the level of 0.324 and 0.067 MPa, respectively. The following injection of the microgel suspension did not cause progressive plugging of the core which is evident from stable pr</w:t>
      </w:r>
      <w:r w:rsidRPr="001D04B9">
        <w:rPr>
          <w:rFonts w:ascii="Times New Roman" w:eastAsia="Calibri" w:hAnsi="Times New Roman" w:cs="Times New Roman"/>
          <w:sz w:val="28"/>
          <w:szCs w:val="28"/>
        </w:rPr>
        <w:t>essure values shown in Figure 68</w:t>
      </w:r>
      <w:r w:rsidR="00E909B6" w:rsidRPr="001D04B9">
        <w:rPr>
          <w:rFonts w:ascii="Times New Roman" w:eastAsia="Calibri" w:hAnsi="Times New Roman" w:cs="Times New Roman"/>
          <w:sz w:val="28"/>
          <w:szCs w:val="28"/>
        </w:rPr>
        <w:t xml:space="preserve">b. During this stage the pressure values at the inlet and center of the core stabilized at the level of 0.545 and 0.097 MPa, respectively. These values are notably higher than those registered during the water flooding. This is explained by the retention of microgels in the porous media of the core. The following post-flush was also characterized by relatively </w:t>
      </w:r>
      <w:proofErr w:type="gramStart"/>
      <w:r w:rsidR="00E909B6" w:rsidRPr="001D04B9">
        <w:rPr>
          <w:rFonts w:ascii="Times New Roman" w:eastAsia="Calibri" w:hAnsi="Times New Roman" w:cs="Times New Roman"/>
          <w:sz w:val="28"/>
          <w:szCs w:val="28"/>
        </w:rPr>
        <w:t>high pressure</w:t>
      </w:r>
      <w:proofErr w:type="gramEnd"/>
      <w:r w:rsidR="00E909B6" w:rsidRPr="001D04B9">
        <w:rPr>
          <w:rFonts w:ascii="Times New Roman" w:eastAsia="Calibri" w:hAnsi="Times New Roman" w:cs="Times New Roman"/>
          <w:sz w:val="28"/>
          <w:szCs w:val="28"/>
        </w:rPr>
        <w:t xml:space="preserve"> values – </w:t>
      </w:r>
      <w:r w:rsidRPr="001D04B9">
        <w:rPr>
          <w:rFonts w:ascii="Times New Roman" w:eastAsia="Calibri" w:hAnsi="Times New Roman" w:cs="Times New Roman"/>
          <w:sz w:val="28"/>
          <w:szCs w:val="28"/>
        </w:rPr>
        <w:t>0.621 and 0.095 MPa (Figure 68</w:t>
      </w:r>
      <w:r w:rsidR="00E909B6" w:rsidRPr="001D04B9">
        <w:rPr>
          <w:rFonts w:ascii="Times New Roman" w:eastAsia="Calibri" w:hAnsi="Times New Roman" w:cs="Times New Roman"/>
          <w:sz w:val="28"/>
          <w:szCs w:val="28"/>
        </w:rPr>
        <w:t xml:space="preserve">c). Of note is that no sudden falls in pressure were observed during this stage of the experiment, this indicates that the tested microgel is capable of relatively long-lasting permeability reduction in the core.          </w:t>
      </w:r>
      <w:bookmarkEnd w:id="50"/>
    </w:p>
    <w:p w14:paraId="124FAA0B" w14:textId="77777777" w:rsidR="00E909B6" w:rsidRPr="001D04B9" w:rsidRDefault="00E909B6" w:rsidP="00E909B6">
      <w:pPr>
        <w:spacing w:after="0" w:line="240" w:lineRule="auto"/>
        <w:jc w:val="both"/>
        <w:rPr>
          <w:rFonts w:ascii="Times New Roman" w:eastAsia="Calibri" w:hAnsi="Times New Roman" w:cs="Times New Roman"/>
          <w:sz w:val="28"/>
          <w:szCs w:val="28"/>
        </w:rPr>
      </w:pPr>
    </w:p>
    <w:tbl>
      <w:tblPr>
        <w:tblStyle w:val="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6"/>
        <w:gridCol w:w="4819"/>
      </w:tblGrid>
      <w:tr w:rsidR="00E909B6" w:rsidRPr="001D04B9" w14:paraId="33D417EE" w14:textId="77777777" w:rsidTr="00E909B6">
        <w:tc>
          <w:tcPr>
            <w:tcW w:w="4536" w:type="dxa"/>
          </w:tcPr>
          <w:p w14:paraId="153B224B" w14:textId="77777777" w:rsidR="00E909B6" w:rsidRPr="001D04B9" w:rsidRDefault="00E909B6" w:rsidP="00E909B6">
            <w:pPr>
              <w:rPr>
                <w:rFonts w:ascii="Times New Roman" w:eastAsia="Calibri" w:hAnsi="Times New Roman"/>
                <w:sz w:val="28"/>
                <w:szCs w:val="28"/>
              </w:rPr>
            </w:pPr>
            <w:r w:rsidRPr="001D04B9">
              <w:rPr>
                <w:rFonts w:ascii="Calibri" w:eastAsia="Calibri" w:hAnsi="Calibri"/>
                <w:sz w:val="28"/>
                <w:szCs w:val="28"/>
              </w:rPr>
              <w:object w:dxaOrig="6144" w:dyaOrig="4704" w14:anchorId="690D2E76">
                <v:shape id="_x0000_i1104" type="#_x0000_t75" style="width:244.5pt;height:187.5pt" o:ole="">
                  <v:imagedata r:id="rId194" o:title=""/>
                </v:shape>
                <o:OLEObject Type="Embed" ProgID="Origin50.Graph" ShapeID="_x0000_i1104" DrawAspect="Content" ObjectID="_1771835737" r:id="rId195"/>
              </w:object>
            </w:r>
          </w:p>
        </w:tc>
        <w:tc>
          <w:tcPr>
            <w:tcW w:w="4819" w:type="dxa"/>
          </w:tcPr>
          <w:p w14:paraId="189F56DD" w14:textId="77777777" w:rsidR="00E909B6" w:rsidRPr="001D04B9" w:rsidRDefault="00E909B6" w:rsidP="00E909B6">
            <w:pPr>
              <w:jc w:val="center"/>
              <w:rPr>
                <w:rFonts w:ascii="Calibri" w:eastAsia="Calibri" w:hAnsi="Calibri"/>
                <w:sz w:val="28"/>
                <w:szCs w:val="28"/>
              </w:rPr>
            </w:pPr>
            <w:r w:rsidRPr="001D04B9">
              <w:rPr>
                <w:rFonts w:ascii="Calibri" w:eastAsia="Calibri" w:hAnsi="Calibri"/>
                <w:sz w:val="28"/>
                <w:szCs w:val="28"/>
              </w:rPr>
              <w:object w:dxaOrig="6144" w:dyaOrig="4704" w14:anchorId="39BC4E71">
                <v:shape id="_x0000_i1105" type="#_x0000_t75" style="width:244.5pt;height:187.5pt" o:ole="">
                  <v:imagedata r:id="rId196" o:title=""/>
                </v:shape>
                <o:OLEObject Type="Embed" ProgID="Origin50.Graph" ShapeID="_x0000_i1105" DrawAspect="Content" ObjectID="_1771835738" r:id="rId197"/>
              </w:object>
            </w:r>
          </w:p>
        </w:tc>
      </w:tr>
      <w:tr w:rsidR="00E909B6" w:rsidRPr="001D04B9" w14:paraId="1C6FFA10" w14:textId="77777777" w:rsidTr="00E909B6">
        <w:tc>
          <w:tcPr>
            <w:tcW w:w="9355" w:type="dxa"/>
            <w:gridSpan w:val="2"/>
          </w:tcPr>
          <w:p w14:paraId="6AA6CF6A" w14:textId="77777777" w:rsidR="00E909B6" w:rsidRPr="001D04B9" w:rsidRDefault="00E909B6" w:rsidP="00E909B6">
            <w:pPr>
              <w:jc w:val="center"/>
              <w:rPr>
                <w:rFonts w:ascii="Calibri" w:eastAsia="Calibri" w:hAnsi="Calibri"/>
                <w:sz w:val="28"/>
                <w:szCs w:val="28"/>
              </w:rPr>
            </w:pPr>
            <w:r w:rsidRPr="001D04B9">
              <w:rPr>
                <w:rFonts w:ascii="Calibri" w:eastAsia="Calibri" w:hAnsi="Calibri"/>
                <w:sz w:val="28"/>
                <w:szCs w:val="28"/>
              </w:rPr>
              <w:object w:dxaOrig="6144" w:dyaOrig="4704" w14:anchorId="081A1C45">
                <v:shape id="_x0000_i1106" type="#_x0000_t75" style="width:259.5pt;height:202pt" o:ole="">
                  <v:imagedata r:id="rId198" o:title=""/>
                </v:shape>
                <o:OLEObject Type="Embed" ProgID="Origin50.Graph" ShapeID="_x0000_i1106" DrawAspect="Content" ObjectID="_1771835739" r:id="rId199"/>
              </w:object>
            </w:r>
          </w:p>
        </w:tc>
      </w:tr>
      <w:tr w:rsidR="00E909B6" w:rsidRPr="001D04B9" w14:paraId="21563D56" w14:textId="77777777" w:rsidTr="00E909B6">
        <w:tc>
          <w:tcPr>
            <w:tcW w:w="9355" w:type="dxa"/>
            <w:gridSpan w:val="2"/>
          </w:tcPr>
          <w:p w14:paraId="0ED90883" w14:textId="77777777" w:rsidR="00C64874" w:rsidRPr="001D04B9" w:rsidRDefault="00C64874" w:rsidP="00E909B6">
            <w:pPr>
              <w:jc w:val="center"/>
              <w:rPr>
                <w:rFonts w:ascii="Times New Roman" w:eastAsia="Calibri" w:hAnsi="Times New Roman"/>
                <w:b/>
                <w:sz w:val="28"/>
                <w:szCs w:val="28"/>
              </w:rPr>
            </w:pPr>
          </w:p>
          <w:p w14:paraId="3728551E" w14:textId="77777777" w:rsidR="00E909B6" w:rsidRPr="001D04B9" w:rsidRDefault="000677F2" w:rsidP="00E909B6">
            <w:pPr>
              <w:jc w:val="center"/>
              <w:rPr>
                <w:rFonts w:ascii="Times New Roman" w:eastAsia="Calibri" w:hAnsi="Times New Roman"/>
                <w:b/>
                <w:sz w:val="28"/>
                <w:szCs w:val="28"/>
              </w:rPr>
            </w:pPr>
            <w:r w:rsidRPr="001D04B9">
              <w:rPr>
                <w:rFonts w:ascii="Times New Roman" w:eastAsia="Calibri" w:hAnsi="Times New Roman"/>
                <w:b/>
                <w:sz w:val="28"/>
                <w:szCs w:val="28"/>
              </w:rPr>
              <w:t>Figure 68</w:t>
            </w:r>
            <w:r w:rsidR="00C64874" w:rsidRPr="001D04B9">
              <w:rPr>
                <w:rFonts w:ascii="Times New Roman" w:eastAsia="Calibri" w:hAnsi="Times New Roman"/>
                <w:b/>
                <w:sz w:val="28"/>
                <w:szCs w:val="28"/>
              </w:rPr>
              <w:t xml:space="preserve"> -</w:t>
            </w:r>
            <w:r w:rsidR="00E909B6" w:rsidRPr="001D04B9">
              <w:rPr>
                <w:rFonts w:ascii="Times New Roman" w:eastAsia="Calibri" w:hAnsi="Times New Roman"/>
                <w:b/>
                <w:sz w:val="28"/>
                <w:szCs w:val="28"/>
              </w:rPr>
              <w:t xml:space="preserve"> Pressure readings at the inlet and center of the core during: oil displacement with brine (water flooding) (a); injection of 2,500 ppm microgel (b); post-flush with 136 g∙L</w:t>
            </w:r>
            <w:r w:rsidR="00E909B6" w:rsidRPr="001D04B9">
              <w:rPr>
                <w:rFonts w:ascii="Times New Roman" w:eastAsia="Calibri" w:hAnsi="Times New Roman"/>
                <w:b/>
                <w:sz w:val="28"/>
                <w:szCs w:val="28"/>
                <w:vertAlign w:val="superscript"/>
              </w:rPr>
              <w:t>-1</w:t>
            </w:r>
            <w:r w:rsidR="00E909B6" w:rsidRPr="001D04B9">
              <w:rPr>
                <w:rFonts w:ascii="Times New Roman" w:eastAsia="Calibri" w:hAnsi="Times New Roman"/>
                <w:b/>
                <w:sz w:val="28"/>
                <w:szCs w:val="28"/>
              </w:rPr>
              <w:t xml:space="preserve"> brine (c)</w:t>
            </w:r>
          </w:p>
        </w:tc>
      </w:tr>
    </w:tbl>
    <w:p w14:paraId="047BD321" w14:textId="77777777" w:rsidR="00E909B6" w:rsidRPr="001D04B9" w:rsidRDefault="00E909B6" w:rsidP="00E909B6">
      <w:pPr>
        <w:spacing w:after="0" w:line="240" w:lineRule="auto"/>
        <w:jc w:val="both"/>
        <w:rPr>
          <w:rFonts w:ascii="Times New Roman" w:eastAsia="Calibri" w:hAnsi="Times New Roman" w:cs="Times New Roman"/>
          <w:sz w:val="28"/>
          <w:szCs w:val="28"/>
        </w:rPr>
      </w:pPr>
    </w:p>
    <w:p w14:paraId="1D5F4606" w14:textId="77777777" w:rsidR="00E909B6" w:rsidRPr="001D04B9" w:rsidRDefault="00987168" w:rsidP="008A6C61">
      <w:pPr>
        <w:spacing w:after="0" w:line="240" w:lineRule="auto"/>
        <w:ind w:firstLine="708"/>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Table 24</w:t>
      </w:r>
      <w:r w:rsidR="00E909B6" w:rsidRPr="001D04B9">
        <w:rPr>
          <w:rFonts w:ascii="Times New Roman" w:eastAsia="Calibri" w:hAnsi="Times New Roman" w:cs="Times New Roman"/>
          <w:sz w:val="28"/>
          <w:szCs w:val="28"/>
        </w:rPr>
        <w:t xml:space="preserve"> shows stabilized pressure readings, which were used to calculate the resistance and </w:t>
      </w:r>
      <w:bookmarkStart w:id="51" w:name="_Hlk148294465"/>
      <w:r w:rsidR="00E909B6" w:rsidRPr="001D04B9">
        <w:rPr>
          <w:rFonts w:ascii="Times New Roman" w:eastAsia="Calibri" w:hAnsi="Times New Roman" w:cs="Times New Roman"/>
          <w:sz w:val="28"/>
          <w:szCs w:val="28"/>
        </w:rPr>
        <w:t>residual resistance factors</w:t>
      </w:r>
      <w:bookmarkEnd w:id="51"/>
      <w:r w:rsidR="00E909B6" w:rsidRPr="001D04B9">
        <w:rPr>
          <w:rFonts w:ascii="Times New Roman" w:eastAsia="Calibri" w:hAnsi="Times New Roman" w:cs="Times New Roman"/>
          <w:sz w:val="28"/>
          <w:szCs w:val="28"/>
        </w:rPr>
        <w:t xml:space="preserve">. Of note is that in spite of the fact that the first half of the core was 3.8 times less permeable than the second, which is indicated by 3.8 times higher pressure drop for the first half of the core, the microgel penetrated the porous media without progressive plugging.  </w:t>
      </w:r>
    </w:p>
    <w:p w14:paraId="6B0E0E06" w14:textId="77777777" w:rsidR="00E909B6" w:rsidRPr="001D04B9" w:rsidRDefault="00E909B6" w:rsidP="00E909B6">
      <w:pPr>
        <w:spacing w:after="0" w:line="240" w:lineRule="auto"/>
        <w:jc w:val="both"/>
        <w:rPr>
          <w:rFonts w:ascii="Times New Roman" w:eastAsia="Calibri" w:hAnsi="Times New Roman" w:cs="Times New Roman"/>
          <w:sz w:val="28"/>
          <w:szCs w:val="28"/>
        </w:rPr>
      </w:pPr>
    </w:p>
    <w:p w14:paraId="153CDEB7" w14:textId="77777777" w:rsidR="00E909B6" w:rsidRPr="001D04B9" w:rsidRDefault="00987168" w:rsidP="00E909B6">
      <w:pPr>
        <w:spacing w:after="0" w:line="240" w:lineRule="auto"/>
        <w:jc w:val="both"/>
        <w:rPr>
          <w:rFonts w:ascii="Times New Roman" w:eastAsia="Calibri" w:hAnsi="Times New Roman" w:cs="Times New Roman"/>
          <w:b/>
          <w:sz w:val="28"/>
          <w:szCs w:val="28"/>
        </w:rPr>
      </w:pPr>
      <w:r w:rsidRPr="001D04B9">
        <w:rPr>
          <w:rFonts w:ascii="Times New Roman" w:eastAsia="Calibri" w:hAnsi="Times New Roman" w:cs="Times New Roman"/>
          <w:b/>
          <w:sz w:val="28"/>
          <w:szCs w:val="28"/>
        </w:rPr>
        <w:t>Table 24</w:t>
      </w:r>
      <w:r w:rsidR="00E909B6" w:rsidRPr="001D04B9">
        <w:rPr>
          <w:rFonts w:ascii="Times New Roman" w:eastAsia="Calibri" w:hAnsi="Times New Roman" w:cs="Times New Roman"/>
          <w:b/>
          <w:sz w:val="28"/>
          <w:szCs w:val="28"/>
        </w:rPr>
        <w:t xml:space="preserve"> - Stabilized pressure readings observed during water flooding, microgel injection and post-flush </w:t>
      </w:r>
    </w:p>
    <w:p w14:paraId="5B38C08F" w14:textId="77777777" w:rsidR="00C64874" w:rsidRPr="001D04B9" w:rsidRDefault="00C64874" w:rsidP="00E909B6">
      <w:pPr>
        <w:spacing w:after="0" w:line="240" w:lineRule="auto"/>
        <w:jc w:val="both"/>
        <w:rPr>
          <w:rFonts w:ascii="Times New Roman" w:eastAsia="Calibri" w:hAnsi="Times New Roman" w:cs="Times New Roman"/>
          <w:sz w:val="28"/>
          <w:szCs w:val="28"/>
        </w:rPr>
      </w:pPr>
    </w:p>
    <w:tbl>
      <w:tblPr>
        <w:tblStyle w:val="3"/>
        <w:tblW w:w="9209" w:type="dxa"/>
        <w:tblLook w:val="04A0" w:firstRow="1" w:lastRow="0" w:firstColumn="1" w:lastColumn="0" w:noHBand="0" w:noVBand="1"/>
      </w:tblPr>
      <w:tblGrid>
        <w:gridCol w:w="1413"/>
        <w:gridCol w:w="1559"/>
        <w:gridCol w:w="1418"/>
        <w:gridCol w:w="1559"/>
        <w:gridCol w:w="1559"/>
        <w:gridCol w:w="1701"/>
      </w:tblGrid>
      <w:tr w:rsidR="00E909B6" w:rsidRPr="001D04B9" w14:paraId="4536EC26" w14:textId="77777777" w:rsidTr="00E909B6">
        <w:tc>
          <w:tcPr>
            <w:tcW w:w="2972" w:type="dxa"/>
            <w:gridSpan w:val="2"/>
          </w:tcPr>
          <w:p w14:paraId="2B4022FD" w14:textId="77777777" w:rsidR="00E909B6" w:rsidRPr="001D04B9" w:rsidRDefault="00E909B6" w:rsidP="00E909B6">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Water flooding</w:t>
            </w:r>
          </w:p>
        </w:tc>
        <w:tc>
          <w:tcPr>
            <w:tcW w:w="2977" w:type="dxa"/>
            <w:gridSpan w:val="2"/>
          </w:tcPr>
          <w:p w14:paraId="568B131C" w14:textId="77777777" w:rsidR="00E909B6" w:rsidRPr="001D04B9" w:rsidRDefault="00E909B6" w:rsidP="00E909B6">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Microgel injection</w:t>
            </w:r>
          </w:p>
        </w:tc>
        <w:tc>
          <w:tcPr>
            <w:tcW w:w="3260" w:type="dxa"/>
            <w:gridSpan w:val="2"/>
          </w:tcPr>
          <w:p w14:paraId="3068F2CA" w14:textId="77777777" w:rsidR="00E909B6" w:rsidRPr="001D04B9" w:rsidRDefault="00E909B6" w:rsidP="00E909B6">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Post-flush</w:t>
            </w:r>
          </w:p>
        </w:tc>
      </w:tr>
      <w:tr w:rsidR="00E909B6" w:rsidRPr="001D04B9" w14:paraId="6B50D9CE" w14:textId="77777777" w:rsidTr="00E909B6">
        <w:tc>
          <w:tcPr>
            <w:tcW w:w="1413" w:type="dxa"/>
          </w:tcPr>
          <w:p w14:paraId="670E538E" w14:textId="77777777" w:rsidR="00E909B6" w:rsidRPr="001D04B9" w:rsidRDefault="00E909B6" w:rsidP="00E909B6">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P inlet, MPa</w:t>
            </w:r>
          </w:p>
        </w:tc>
        <w:tc>
          <w:tcPr>
            <w:tcW w:w="1559" w:type="dxa"/>
          </w:tcPr>
          <w:p w14:paraId="2BA8620D" w14:textId="77777777" w:rsidR="00E909B6" w:rsidRPr="001D04B9" w:rsidRDefault="00E909B6" w:rsidP="00E909B6">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P center, MPa</w:t>
            </w:r>
          </w:p>
        </w:tc>
        <w:tc>
          <w:tcPr>
            <w:tcW w:w="1418" w:type="dxa"/>
          </w:tcPr>
          <w:p w14:paraId="75C66309" w14:textId="77777777" w:rsidR="00E909B6" w:rsidRPr="001D04B9" w:rsidRDefault="00E909B6" w:rsidP="00E909B6">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P inlet, MPa</w:t>
            </w:r>
          </w:p>
        </w:tc>
        <w:tc>
          <w:tcPr>
            <w:tcW w:w="1559" w:type="dxa"/>
          </w:tcPr>
          <w:p w14:paraId="56D25A10" w14:textId="77777777" w:rsidR="00E909B6" w:rsidRPr="001D04B9" w:rsidRDefault="00E909B6" w:rsidP="00E909B6">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P center, MPa</w:t>
            </w:r>
          </w:p>
        </w:tc>
        <w:tc>
          <w:tcPr>
            <w:tcW w:w="1559" w:type="dxa"/>
          </w:tcPr>
          <w:p w14:paraId="5ED5F326" w14:textId="77777777" w:rsidR="00E909B6" w:rsidRPr="001D04B9" w:rsidRDefault="00E909B6" w:rsidP="00E909B6">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P inlet, MPa</w:t>
            </w:r>
          </w:p>
        </w:tc>
        <w:tc>
          <w:tcPr>
            <w:tcW w:w="1701" w:type="dxa"/>
          </w:tcPr>
          <w:p w14:paraId="50DDE2C1" w14:textId="77777777" w:rsidR="00E909B6" w:rsidRPr="001D04B9" w:rsidRDefault="00E909B6" w:rsidP="00E909B6">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P center, MPa</w:t>
            </w:r>
          </w:p>
        </w:tc>
      </w:tr>
      <w:tr w:rsidR="00E909B6" w:rsidRPr="001D04B9" w14:paraId="1FA9803B" w14:textId="77777777" w:rsidTr="00E909B6">
        <w:tc>
          <w:tcPr>
            <w:tcW w:w="1413" w:type="dxa"/>
          </w:tcPr>
          <w:p w14:paraId="17C0AFEC" w14:textId="77777777" w:rsidR="00E909B6" w:rsidRPr="001D04B9" w:rsidRDefault="00E909B6" w:rsidP="00E909B6">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0.324</w:t>
            </w:r>
          </w:p>
        </w:tc>
        <w:tc>
          <w:tcPr>
            <w:tcW w:w="1559" w:type="dxa"/>
          </w:tcPr>
          <w:p w14:paraId="56299C6B" w14:textId="77777777" w:rsidR="00E909B6" w:rsidRPr="001D04B9" w:rsidRDefault="00E909B6" w:rsidP="00E909B6">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0.067</w:t>
            </w:r>
          </w:p>
        </w:tc>
        <w:tc>
          <w:tcPr>
            <w:tcW w:w="1418" w:type="dxa"/>
          </w:tcPr>
          <w:p w14:paraId="15628ABE" w14:textId="77777777" w:rsidR="00E909B6" w:rsidRPr="001D04B9" w:rsidRDefault="00E909B6" w:rsidP="00E909B6">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0.545</w:t>
            </w:r>
          </w:p>
        </w:tc>
        <w:tc>
          <w:tcPr>
            <w:tcW w:w="1559" w:type="dxa"/>
          </w:tcPr>
          <w:p w14:paraId="007154A6" w14:textId="77777777" w:rsidR="00E909B6" w:rsidRPr="001D04B9" w:rsidRDefault="00E909B6" w:rsidP="00E909B6">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0.097</w:t>
            </w:r>
          </w:p>
        </w:tc>
        <w:tc>
          <w:tcPr>
            <w:tcW w:w="1559" w:type="dxa"/>
          </w:tcPr>
          <w:p w14:paraId="16C90B92" w14:textId="77777777" w:rsidR="00E909B6" w:rsidRPr="001D04B9" w:rsidRDefault="00E909B6" w:rsidP="00E909B6">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0.621</w:t>
            </w:r>
          </w:p>
        </w:tc>
        <w:tc>
          <w:tcPr>
            <w:tcW w:w="1701" w:type="dxa"/>
          </w:tcPr>
          <w:p w14:paraId="39CD9A69" w14:textId="77777777" w:rsidR="00E909B6" w:rsidRPr="001D04B9" w:rsidRDefault="00E909B6" w:rsidP="00E909B6">
            <w:pPr>
              <w:jc w:val="center"/>
              <w:rPr>
                <w:rFonts w:ascii="Times New Roman" w:eastAsia="Calibri" w:hAnsi="Times New Roman" w:cs="Times New Roman"/>
                <w:sz w:val="28"/>
                <w:szCs w:val="28"/>
              </w:rPr>
            </w:pPr>
            <w:r w:rsidRPr="001D04B9">
              <w:rPr>
                <w:rFonts w:ascii="Times New Roman" w:eastAsia="Calibri" w:hAnsi="Times New Roman" w:cs="Times New Roman"/>
                <w:sz w:val="28"/>
                <w:szCs w:val="28"/>
              </w:rPr>
              <w:t>0.095</w:t>
            </w:r>
          </w:p>
        </w:tc>
      </w:tr>
    </w:tbl>
    <w:p w14:paraId="3A1CFBEB" w14:textId="77777777" w:rsidR="00085E4D" w:rsidRDefault="00085E4D" w:rsidP="00BF1415">
      <w:pPr>
        <w:spacing w:after="0" w:line="240" w:lineRule="auto"/>
        <w:ind w:firstLine="708"/>
        <w:jc w:val="both"/>
        <w:rPr>
          <w:rFonts w:ascii="Times New Roman" w:eastAsia="Calibri" w:hAnsi="Times New Roman" w:cs="Times New Roman"/>
          <w:sz w:val="28"/>
          <w:szCs w:val="28"/>
        </w:rPr>
      </w:pPr>
    </w:p>
    <w:p w14:paraId="44A91D91" w14:textId="01050EFF" w:rsidR="00E909B6" w:rsidRPr="001D04B9" w:rsidRDefault="000677F2" w:rsidP="00BF1415">
      <w:pPr>
        <w:spacing w:after="0" w:line="240" w:lineRule="auto"/>
        <w:ind w:firstLine="708"/>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lastRenderedPageBreak/>
        <w:t>Figure 69</w:t>
      </w:r>
      <w:r w:rsidR="00E909B6" w:rsidRPr="001D04B9">
        <w:rPr>
          <w:rFonts w:ascii="Times New Roman" w:eastAsia="Calibri" w:hAnsi="Times New Roman" w:cs="Times New Roman"/>
          <w:sz w:val="28"/>
          <w:szCs w:val="28"/>
        </w:rPr>
        <w:t xml:space="preserve"> shows the results of resistance and residual resistance factors calculated for different parts of the core. </w:t>
      </w:r>
      <w:bookmarkStart w:id="52" w:name="_Hlk148294541"/>
      <w:r w:rsidR="00E909B6" w:rsidRPr="001D04B9">
        <w:rPr>
          <w:rFonts w:ascii="Times New Roman" w:eastAsia="Calibri" w:hAnsi="Times New Roman" w:cs="Times New Roman"/>
          <w:sz w:val="28"/>
          <w:szCs w:val="28"/>
        </w:rPr>
        <w:t xml:space="preserve">It is remarkable that RRF for the first part of the core was notably higher than RF. This may be explained by the swelling of the microgels during the shut-in period. </w:t>
      </w:r>
    </w:p>
    <w:bookmarkEnd w:id="52"/>
    <w:p w14:paraId="26E01E1E" w14:textId="77777777" w:rsidR="00E909B6" w:rsidRPr="001D04B9" w:rsidRDefault="00E909B6" w:rsidP="00E909B6">
      <w:pPr>
        <w:spacing w:after="0" w:line="240" w:lineRule="auto"/>
        <w:jc w:val="both"/>
        <w:rPr>
          <w:rFonts w:ascii="Times New Roman" w:eastAsia="Calibri" w:hAnsi="Times New Roman" w:cs="Times New Roman"/>
          <w:sz w:val="28"/>
          <w:szCs w:val="28"/>
        </w:rPr>
      </w:pPr>
    </w:p>
    <w:tbl>
      <w:tblPr>
        <w:tblStyle w:val="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E909B6" w:rsidRPr="001D04B9" w14:paraId="5D457CA3" w14:textId="77777777" w:rsidTr="00E909B6">
        <w:tc>
          <w:tcPr>
            <w:tcW w:w="9345" w:type="dxa"/>
          </w:tcPr>
          <w:p w14:paraId="7EF02196" w14:textId="77777777" w:rsidR="00E909B6" w:rsidRPr="001D04B9" w:rsidRDefault="00E909B6" w:rsidP="00E909B6">
            <w:pPr>
              <w:jc w:val="center"/>
              <w:rPr>
                <w:rFonts w:ascii="Times New Roman" w:eastAsia="Calibri" w:hAnsi="Times New Roman"/>
                <w:sz w:val="28"/>
                <w:szCs w:val="28"/>
              </w:rPr>
            </w:pPr>
            <w:r w:rsidRPr="001D04B9">
              <w:rPr>
                <w:rFonts w:ascii="Calibri" w:eastAsia="Calibri" w:hAnsi="Calibri"/>
                <w:sz w:val="28"/>
                <w:szCs w:val="28"/>
              </w:rPr>
              <w:object w:dxaOrig="5871" w:dyaOrig="4498" w14:anchorId="6CBB4706">
                <v:shape id="_x0000_i1107" type="#_x0000_t75" style="width:274pt;height:222.5pt" o:ole="">
                  <v:imagedata r:id="rId200" o:title="" croptop="6179f" cropbottom="2448f" cropleft="4529f" cropright="7585f"/>
                </v:shape>
                <o:OLEObject Type="Embed" ProgID="Origin50.Graph" ShapeID="_x0000_i1107" DrawAspect="Content" ObjectID="_1771835740" r:id="rId201"/>
              </w:object>
            </w:r>
          </w:p>
        </w:tc>
      </w:tr>
      <w:tr w:rsidR="00E909B6" w:rsidRPr="001D04B9" w14:paraId="35B4B95A" w14:textId="77777777" w:rsidTr="00C64874">
        <w:trPr>
          <w:trHeight w:val="487"/>
        </w:trPr>
        <w:tc>
          <w:tcPr>
            <w:tcW w:w="9345" w:type="dxa"/>
          </w:tcPr>
          <w:p w14:paraId="4DCB70E0" w14:textId="77777777" w:rsidR="00C64874" w:rsidRPr="001D04B9" w:rsidRDefault="00C64874" w:rsidP="00E909B6">
            <w:pPr>
              <w:jc w:val="center"/>
              <w:rPr>
                <w:rFonts w:ascii="Times New Roman" w:eastAsia="Calibri" w:hAnsi="Times New Roman"/>
                <w:b/>
                <w:sz w:val="28"/>
                <w:szCs w:val="28"/>
              </w:rPr>
            </w:pPr>
          </w:p>
          <w:p w14:paraId="10B61E4A" w14:textId="77777777" w:rsidR="00E909B6" w:rsidRPr="001D04B9" w:rsidRDefault="000677F2" w:rsidP="00E909B6">
            <w:pPr>
              <w:jc w:val="center"/>
              <w:rPr>
                <w:rFonts w:ascii="Times New Roman" w:eastAsia="Calibri" w:hAnsi="Times New Roman"/>
                <w:b/>
                <w:sz w:val="28"/>
                <w:szCs w:val="28"/>
              </w:rPr>
            </w:pPr>
            <w:r w:rsidRPr="001D04B9">
              <w:rPr>
                <w:rFonts w:ascii="Times New Roman" w:eastAsia="Calibri" w:hAnsi="Times New Roman"/>
                <w:b/>
                <w:sz w:val="28"/>
                <w:szCs w:val="28"/>
              </w:rPr>
              <w:t>Figure 69</w:t>
            </w:r>
            <w:r w:rsidR="00C64874" w:rsidRPr="001D04B9">
              <w:rPr>
                <w:rFonts w:ascii="Times New Roman" w:eastAsia="Calibri" w:hAnsi="Times New Roman"/>
                <w:b/>
                <w:sz w:val="28"/>
                <w:szCs w:val="28"/>
              </w:rPr>
              <w:t xml:space="preserve"> -</w:t>
            </w:r>
            <w:r w:rsidR="00E909B6" w:rsidRPr="001D04B9">
              <w:rPr>
                <w:rFonts w:ascii="Times New Roman" w:eastAsia="Calibri" w:hAnsi="Times New Roman"/>
                <w:b/>
                <w:sz w:val="28"/>
                <w:szCs w:val="28"/>
              </w:rPr>
              <w:t xml:space="preserve"> The values of resistance (RF) and residual resistance (RRF) factors calculated for different parts of core samples</w:t>
            </w:r>
          </w:p>
        </w:tc>
      </w:tr>
    </w:tbl>
    <w:p w14:paraId="71377B92" w14:textId="77777777" w:rsidR="00E909B6" w:rsidRPr="001D04B9" w:rsidRDefault="00E909B6" w:rsidP="00E909B6">
      <w:pPr>
        <w:spacing w:after="0" w:line="240" w:lineRule="auto"/>
        <w:rPr>
          <w:rFonts w:ascii="Times New Roman" w:eastAsia="Calibri" w:hAnsi="Times New Roman" w:cs="Times New Roman"/>
          <w:sz w:val="28"/>
          <w:szCs w:val="28"/>
        </w:rPr>
      </w:pPr>
    </w:p>
    <w:p w14:paraId="788C93FC" w14:textId="77777777" w:rsidR="00E909B6" w:rsidRPr="001D04B9" w:rsidRDefault="00E909B6" w:rsidP="008A6C61">
      <w:pPr>
        <w:spacing w:after="0" w:line="240" w:lineRule="auto"/>
        <w:ind w:firstLine="708"/>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It should be noted that for the 1</w:t>
      </w:r>
      <w:r w:rsidRPr="001D04B9">
        <w:rPr>
          <w:rFonts w:ascii="Times New Roman" w:eastAsia="Calibri" w:hAnsi="Times New Roman" w:cs="Times New Roman"/>
          <w:sz w:val="28"/>
          <w:szCs w:val="28"/>
          <w:vertAlign w:val="superscript"/>
        </w:rPr>
        <w:t>st</w:t>
      </w:r>
      <w:r w:rsidRPr="001D04B9">
        <w:rPr>
          <w:rFonts w:ascii="Times New Roman" w:eastAsia="Calibri" w:hAnsi="Times New Roman" w:cs="Times New Roman"/>
          <w:sz w:val="28"/>
          <w:szCs w:val="28"/>
        </w:rPr>
        <w:t xml:space="preserve"> half of the core RRF was higher than RF. This may be explained by the swelling of the microgels during 24 h aging period (Step 6). For the second part of the core RF and RRF were almost equal. This result can be explained by stabilization of microgel particles in brine solution and reduction of the permeability</w:t>
      </w:r>
      <w:r w:rsidR="00FF4B92" w:rsidRPr="001D04B9">
        <w:rPr>
          <w:rFonts w:ascii="Times New Roman" w:eastAsia="Calibri" w:hAnsi="Times New Roman" w:cs="Times New Roman"/>
          <w:sz w:val="28"/>
          <w:szCs w:val="28"/>
        </w:rPr>
        <w:t xml:space="preserve"> </w:t>
      </w:r>
      <w:r w:rsidR="00FF4B92" w:rsidRPr="001D04B9">
        <w:rPr>
          <w:rFonts w:ascii="Times New Roman" w:eastAsia="Calibri" w:hAnsi="Times New Roman" w:cs="Times New Roman"/>
          <w:sz w:val="28"/>
          <w:szCs w:val="28"/>
        </w:rPr>
        <w:fldChar w:fldCharType="begin"/>
      </w:r>
      <w:r w:rsidR="00FF4B92" w:rsidRPr="001D04B9">
        <w:rPr>
          <w:rFonts w:ascii="Times New Roman" w:eastAsia="Calibri" w:hAnsi="Times New Roman" w:cs="Times New Roman"/>
          <w:sz w:val="28"/>
          <w:szCs w:val="28"/>
        </w:rPr>
        <w:instrText xml:space="preserve"> ADDIN EN.CITE &lt;EndNote&gt;&lt;Cite&gt;&lt;Author&gt;Aigerim Ayazbayeva&lt;/Author&gt;&lt;Year&gt;2023&lt;/Year&gt;&lt;IDText&gt;Amphoteric nano- and microgels with acrylamide backbone for potential application in oil recovery&lt;/IDText&gt;&lt;DisplayText&gt;[129]&lt;/DisplayText&gt;&lt;record&gt;&lt;titles&gt;&lt;title&gt;Amphoteric nano- and microgels with acrylamide backbone for potential application in oil recovery&lt;/title&gt;&lt;secondary-title&gt;Polymers for advanced technologies&lt;/secondary-title&gt;&lt;/titles&gt;&lt;contributors&gt;&lt;authors&gt;&lt;author&gt;Aigerim Ayazbayeva, Vikram Baddam, Alexey Shakhvorostov, Iskander Gussenov, Vladimir Aseyev, Mubarak Yermaganbetov, Sarkyt Kudaibergenov&lt;/author&gt;&lt;/authors&gt;&lt;/contributors&gt;&lt;added-date format="utc"&gt;1694422715&lt;/added-date&gt;&lt;ref-type name="Journal Article"&gt;17&lt;/ref-type&gt;&lt;dates&gt;&lt;year&gt;2023&lt;/year&gt;&lt;/dates&gt;&lt;rec-number&gt;137&lt;/rec-number&gt;&lt;last-updated-date format="utc"&gt;1694422898&lt;/last-updated-date&gt;&lt;electronic-resource-num&gt;10.1002/pat.6182&lt;/electronic-resource-num&gt;&lt;/record&gt;&lt;/Cite&gt;&lt;/EndNote&gt;</w:instrText>
      </w:r>
      <w:r w:rsidR="00FF4B92" w:rsidRPr="001D04B9">
        <w:rPr>
          <w:rFonts w:ascii="Times New Roman" w:eastAsia="Calibri" w:hAnsi="Times New Roman" w:cs="Times New Roman"/>
          <w:sz w:val="28"/>
          <w:szCs w:val="28"/>
        </w:rPr>
        <w:fldChar w:fldCharType="separate"/>
      </w:r>
      <w:r w:rsidR="00FF4B92" w:rsidRPr="001D04B9">
        <w:rPr>
          <w:rFonts w:ascii="Times New Roman" w:eastAsia="Calibri" w:hAnsi="Times New Roman" w:cs="Times New Roman"/>
          <w:sz w:val="28"/>
          <w:szCs w:val="28"/>
        </w:rPr>
        <w:t>[129]</w:t>
      </w:r>
      <w:r w:rsidR="00FF4B92" w:rsidRPr="001D04B9">
        <w:rPr>
          <w:rFonts w:ascii="Times New Roman" w:eastAsia="Calibri" w:hAnsi="Times New Roman" w:cs="Times New Roman"/>
          <w:sz w:val="28"/>
          <w:szCs w:val="28"/>
        </w:rPr>
        <w:fldChar w:fldCharType="end"/>
      </w:r>
      <w:r w:rsidR="00FF4B92" w:rsidRPr="001D04B9">
        <w:rPr>
          <w:rFonts w:ascii="Times New Roman" w:eastAsia="Calibri" w:hAnsi="Times New Roman" w:cs="Times New Roman"/>
          <w:sz w:val="28"/>
          <w:szCs w:val="28"/>
        </w:rPr>
        <w:t>.</w:t>
      </w:r>
      <w:r w:rsidRPr="001D04B9">
        <w:rPr>
          <w:rFonts w:ascii="Times New Roman" w:eastAsia="Calibri" w:hAnsi="Times New Roman" w:cs="Times New Roman"/>
          <w:sz w:val="28"/>
          <w:szCs w:val="28"/>
        </w:rPr>
        <w:t xml:space="preserve"> </w:t>
      </w:r>
    </w:p>
    <w:p w14:paraId="441625CE" w14:textId="77777777" w:rsidR="00E909B6" w:rsidRPr="001D04B9" w:rsidRDefault="00E909B6" w:rsidP="00E909B6">
      <w:pPr>
        <w:spacing w:after="0" w:line="240" w:lineRule="auto"/>
        <w:jc w:val="both"/>
        <w:rPr>
          <w:rFonts w:ascii="Times New Roman" w:eastAsia="Calibri" w:hAnsi="Times New Roman" w:cs="Times New Roman"/>
          <w:sz w:val="28"/>
          <w:szCs w:val="28"/>
        </w:rPr>
      </w:pPr>
    </w:p>
    <w:p w14:paraId="20B52209" w14:textId="77777777" w:rsidR="00E909B6" w:rsidRPr="001D04B9" w:rsidRDefault="00E909B6" w:rsidP="00E909B6">
      <w:pPr>
        <w:spacing w:after="0" w:line="240" w:lineRule="auto"/>
        <w:jc w:val="both"/>
        <w:rPr>
          <w:rFonts w:ascii="Times New Roman" w:eastAsia="Calibri" w:hAnsi="Times New Roman" w:cs="Times New Roman"/>
          <w:sz w:val="28"/>
          <w:szCs w:val="28"/>
        </w:rPr>
      </w:pPr>
    </w:p>
    <w:p w14:paraId="5FE770B6" w14:textId="77777777" w:rsidR="00E909B6" w:rsidRDefault="00E909B6" w:rsidP="00C72188">
      <w:pPr>
        <w:tabs>
          <w:tab w:val="left" w:pos="709"/>
        </w:tabs>
        <w:jc w:val="both"/>
        <w:rPr>
          <w:rFonts w:ascii="Times New Roman" w:hAnsi="Times New Roman" w:cs="Times New Roman"/>
          <w:sz w:val="28"/>
          <w:szCs w:val="28"/>
        </w:rPr>
      </w:pPr>
    </w:p>
    <w:p w14:paraId="107A717D" w14:textId="77777777" w:rsidR="00AD2886" w:rsidRDefault="00AD2886" w:rsidP="00C72188">
      <w:pPr>
        <w:tabs>
          <w:tab w:val="left" w:pos="709"/>
        </w:tabs>
        <w:jc w:val="both"/>
        <w:rPr>
          <w:rFonts w:ascii="Times New Roman" w:hAnsi="Times New Roman" w:cs="Times New Roman"/>
          <w:sz w:val="28"/>
          <w:szCs w:val="28"/>
        </w:rPr>
      </w:pPr>
    </w:p>
    <w:p w14:paraId="44607D4F" w14:textId="77777777" w:rsidR="00AD2886" w:rsidRDefault="00AD2886" w:rsidP="00C72188">
      <w:pPr>
        <w:tabs>
          <w:tab w:val="left" w:pos="709"/>
        </w:tabs>
        <w:jc w:val="both"/>
        <w:rPr>
          <w:rFonts w:ascii="Times New Roman" w:hAnsi="Times New Roman" w:cs="Times New Roman"/>
          <w:sz w:val="28"/>
          <w:szCs w:val="28"/>
        </w:rPr>
      </w:pPr>
    </w:p>
    <w:p w14:paraId="44B422AE" w14:textId="77777777" w:rsidR="00AD2886" w:rsidRDefault="00AD2886" w:rsidP="00C72188">
      <w:pPr>
        <w:tabs>
          <w:tab w:val="left" w:pos="709"/>
        </w:tabs>
        <w:jc w:val="both"/>
        <w:rPr>
          <w:rFonts w:ascii="Times New Roman" w:hAnsi="Times New Roman" w:cs="Times New Roman"/>
          <w:sz w:val="28"/>
          <w:szCs w:val="28"/>
        </w:rPr>
      </w:pPr>
    </w:p>
    <w:p w14:paraId="4DA34507" w14:textId="77777777" w:rsidR="00AD2886" w:rsidRDefault="00AD2886" w:rsidP="00C72188">
      <w:pPr>
        <w:tabs>
          <w:tab w:val="left" w:pos="709"/>
        </w:tabs>
        <w:jc w:val="both"/>
        <w:rPr>
          <w:rFonts w:ascii="Times New Roman" w:hAnsi="Times New Roman" w:cs="Times New Roman"/>
          <w:sz w:val="28"/>
          <w:szCs w:val="28"/>
        </w:rPr>
      </w:pPr>
    </w:p>
    <w:p w14:paraId="0B9BF2E4" w14:textId="77777777" w:rsidR="00AD2886" w:rsidRDefault="00AD2886" w:rsidP="00C72188">
      <w:pPr>
        <w:tabs>
          <w:tab w:val="left" w:pos="709"/>
        </w:tabs>
        <w:jc w:val="both"/>
        <w:rPr>
          <w:rFonts w:ascii="Times New Roman" w:hAnsi="Times New Roman" w:cs="Times New Roman"/>
          <w:sz w:val="28"/>
          <w:szCs w:val="28"/>
        </w:rPr>
      </w:pPr>
    </w:p>
    <w:p w14:paraId="78C1C408" w14:textId="6E14C4C4" w:rsidR="00AD2886" w:rsidRDefault="00AD2886" w:rsidP="00C72188">
      <w:pPr>
        <w:tabs>
          <w:tab w:val="left" w:pos="709"/>
        </w:tabs>
        <w:jc w:val="both"/>
        <w:rPr>
          <w:rFonts w:ascii="Times New Roman" w:hAnsi="Times New Roman" w:cs="Times New Roman"/>
          <w:sz w:val="28"/>
          <w:szCs w:val="28"/>
        </w:rPr>
      </w:pPr>
    </w:p>
    <w:p w14:paraId="2160D46D" w14:textId="27B22702" w:rsidR="00AD2886" w:rsidRDefault="00AD2886" w:rsidP="00C72188">
      <w:pPr>
        <w:tabs>
          <w:tab w:val="left" w:pos="709"/>
        </w:tabs>
        <w:jc w:val="both"/>
        <w:rPr>
          <w:rFonts w:ascii="Times New Roman" w:hAnsi="Times New Roman" w:cs="Times New Roman"/>
          <w:sz w:val="28"/>
          <w:szCs w:val="28"/>
        </w:rPr>
      </w:pPr>
    </w:p>
    <w:p w14:paraId="788F2DF9" w14:textId="77777777" w:rsidR="00326506" w:rsidRDefault="00326506" w:rsidP="00C72188">
      <w:pPr>
        <w:tabs>
          <w:tab w:val="left" w:pos="709"/>
        </w:tabs>
        <w:jc w:val="both"/>
        <w:rPr>
          <w:rFonts w:ascii="Times New Roman" w:hAnsi="Times New Roman" w:cs="Times New Roman"/>
          <w:sz w:val="28"/>
          <w:szCs w:val="28"/>
        </w:rPr>
      </w:pPr>
    </w:p>
    <w:p w14:paraId="1AC21970" w14:textId="458E7018" w:rsidR="00AD2886" w:rsidRDefault="00AD2886" w:rsidP="00954AAB">
      <w:pPr>
        <w:tabs>
          <w:tab w:val="left" w:pos="709"/>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lastRenderedPageBreak/>
        <w:tab/>
      </w:r>
      <w:r w:rsidRPr="00AD2886">
        <w:rPr>
          <w:rFonts w:ascii="Times New Roman" w:hAnsi="Times New Roman" w:cs="Times New Roman"/>
          <w:b/>
          <w:sz w:val="28"/>
          <w:szCs w:val="28"/>
        </w:rPr>
        <w:t>4 Technological part</w:t>
      </w:r>
    </w:p>
    <w:p w14:paraId="1280A7CD" w14:textId="77777777" w:rsidR="00954AAB" w:rsidRDefault="00954AAB" w:rsidP="00954AAB">
      <w:pPr>
        <w:tabs>
          <w:tab w:val="left" w:pos="709"/>
        </w:tabs>
        <w:spacing w:after="0" w:line="240" w:lineRule="auto"/>
        <w:jc w:val="both"/>
        <w:rPr>
          <w:rFonts w:ascii="Times New Roman" w:hAnsi="Times New Roman" w:cs="Times New Roman"/>
          <w:b/>
          <w:sz w:val="28"/>
          <w:szCs w:val="28"/>
        </w:rPr>
      </w:pPr>
    </w:p>
    <w:p w14:paraId="046F2329" w14:textId="1B75C6BB" w:rsidR="00AD2886" w:rsidRDefault="00AD2886" w:rsidP="00954AAB">
      <w:pPr>
        <w:tabs>
          <w:tab w:val="left" w:pos="709"/>
        </w:tabs>
        <w:spacing w:after="0" w:line="240" w:lineRule="auto"/>
        <w:jc w:val="both"/>
        <w:rPr>
          <w:rFonts w:ascii="Times New Roman" w:hAnsi="Times New Roman" w:cs="Times New Roman"/>
          <w:b/>
          <w:sz w:val="28"/>
          <w:szCs w:val="28"/>
        </w:rPr>
      </w:pPr>
      <w:r>
        <w:rPr>
          <w:rFonts w:ascii="Times New Roman" w:hAnsi="Times New Roman" w:cs="Times New Roman"/>
          <w:sz w:val="28"/>
          <w:szCs w:val="28"/>
        </w:rPr>
        <w:tab/>
      </w:r>
      <w:r w:rsidRPr="00954AAB">
        <w:rPr>
          <w:rFonts w:ascii="Times New Roman" w:hAnsi="Times New Roman" w:cs="Times New Roman"/>
          <w:b/>
          <w:sz w:val="28"/>
          <w:szCs w:val="28"/>
        </w:rPr>
        <w:t xml:space="preserve">4.1 </w:t>
      </w:r>
      <w:r w:rsidR="00954AAB" w:rsidRPr="00954AAB">
        <w:rPr>
          <w:rFonts w:ascii="Times New Roman" w:hAnsi="Times New Roman" w:cs="Times New Roman"/>
          <w:b/>
          <w:sz w:val="28"/>
          <w:szCs w:val="28"/>
        </w:rPr>
        <w:t>Thermo- and salt-responsive</w:t>
      </w:r>
      <w:r w:rsidRPr="00954AAB">
        <w:rPr>
          <w:rFonts w:ascii="Times New Roman" w:hAnsi="Times New Roman" w:cs="Times New Roman"/>
          <w:b/>
          <w:sz w:val="28"/>
          <w:szCs w:val="28"/>
        </w:rPr>
        <w:t xml:space="preserve"> polyampholyte microgels based on </w:t>
      </w:r>
      <w:proofErr w:type="spellStart"/>
      <w:r w:rsidRPr="00954AAB">
        <w:rPr>
          <w:rFonts w:ascii="Times New Roman" w:hAnsi="Times New Roman" w:cs="Times New Roman"/>
          <w:b/>
          <w:sz w:val="28"/>
          <w:szCs w:val="28"/>
        </w:rPr>
        <w:t>AAm</w:t>
      </w:r>
      <w:proofErr w:type="spellEnd"/>
      <w:r w:rsidRPr="00954AAB">
        <w:rPr>
          <w:rFonts w:ascii="Times New Roman" w:hAnsi="Times New Roman" w:cs="Times New Roman"/>
          <w:b/>
          <w:sz w:val="28"/>
          <w:szCs w:val="28"/>
        </w:rPr>
        <w:t>-APTAC-AMPS for enhanced oil recovery</w:t>
      </w:r>
    </w:p>
    <w:p w14:paraId="1055B101" w14:textId="21A78B9B" w:rsidR="00954AAB" w:rsidRPr="0041537C" w:rsidRDefault="00954AAB" w:rsidP="007C54A7">
      <w:pPr>
        <w:tabs>
          <w:tab w:val="left" w:pos="709"/>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4C5389" w:rsidRPr="0041537C">
        <w:rPr>
          <w:rFonts w:ascii="Times New Roman" w:hAnsi="Times New Roman" w:cs="Times New Roman"/>
          <w:sz w:val="28"/>
          <w:szCs w:val="28"/>
        </w:rPr>
        <w:t xml:space="preserve">As mentioned earlier in the previous section, microgels containing hydrophilic groups, including new ones obtained on the basis of </w:t>
      </w:r>
      <w:proofErr w:type="spellStart"/>
      <w:r w:rsidR="004C5389" w:rsidRPr="0041537C">
        <w:rPr>
          <w:rFonts w:ascii="Times New Roman" w:hAnsi="Times New Roman" w:cs="Times New Roman"/>
          <w:sz w:val="28"/>
          <w:szCs w:val="28"/>
        </w:rPr>
        <w:t>AAm</w:t>
      </w:r>
      <w:proofErr w:type="spellEnd"/>
      <w:r w:rsidR="004C5389" w:rsidRPr="0041537C">
        <w:rPr>
          <w:rFonts w:ascii="Times New Roman" w:hAnsi="Times New Roman" w:cs="Times New Roman"/>
          <w:sz w:val="28"/>
          <w:szCs w:val="28"/>
        </w:rPr>
        <w:t xml:space="preserve">-APTAC-AMPS, can be used as thickening agents due to the ability to form non-Newtonian liquids and improve rheological properties. Due to their superior ability to control the injectivity profile, the property of disproportionately reducing the permeability of oil wells and the ease of their preparation, polymer gels are widely used in mature reservoirs </w:t>
      </w:r>
      <w:r w:rsidR="0041537C">
        <w:rPr>
          <w:rFonts w:ascii="Times New Roman" w:hAnsi="Times New Roman" w:cs="Times New Roman"/>
          <w:sz w:val="28"/>
          <w:szCs w:val="28"/>
        </w:rPr>
        <w:fldChar w:fldCharType="begin"/>
      </w:r>
      <w:r w:rsidR="0041537C">
        <w:rPr>
          <w:rFonts w:ascii="Times New Roman" w:hAnsi="Times New Roman" w:cs="Times New Roman"/>
          <w:sz w:val="28"/>
          <w:szCs w:val="28"/>
        </w:rPr>
        <w:instrText xml:space="preserve"> ADDIN EN.CITE &lt;EndNote&gt;&lt;Cite&gt;&lt;Author&gt;Salehi&lt;/Author&gt;&lt;Year&gt;2020&lt;/Year&gt;&lt;IDText&gt;Effect of Network Parameters of Preformed Particle Gel on Structural Strength for Water Management&lt;/IDText&gt;&lt;DisplayText&gt;[143]&lt;/DisplayText&gt;&lt;record&gt;&lt;dates&gt;&lt;pub-dates&gt;&lt;date&gt;May&lt;/date&gt;&lt;/pub-dates&gt;&lt;year&gt;2020&lt;/year&gt;&lt;/dates&gt;&lt;urls&gt;&lt;related-urls&gt;&lt;url&gt;&amp;lt;Go to ISI&amp;gt;://WOS:000576050500012&lt;/url&gt;&lt;/related-urls&gt;&lt;/urls&gt;&lt;isbn&gt;1930-1855&lt;/isbn&gt;&lt;titles&gt;&lt;title&gt;Effect of Network Parameters of Preformed Particle Gel on Structural Strength for Water Management&lt;/title&gt;&lt;secondary-title&gt;Spe Production &amp;amp; Operations&lt;/secondary-title&gt;&lt;/titles&gt;&lt;pages&gt;362-372&lt;/pages&gt;&lt;number&gt;2&lt;/number&gt;&lt;contributors&gt;&lt;authors&gt;&lt;author&gt;Salehi, M. B.&lt;/author&gt;&lt;author&gt;Moghadam, A. M.&lt;/author&gt;&lt;author&gt;Jarrahian, K.&lt;/author&gt;&lt;/authors&gt;&lt;/contributors&gt;&lt;added-date format="utc"&gt;1696790046&lt;/added-date&gt;&lt;ref-type name="Journal Article"&gt;17&lt;/ref-type&gt;&lt;rec-number&gt;151&lt;/rec-number&gt;&lt;last-updated-date format="utc"&gt;1696790046&lt;/last-updated-date&gt;&lt;accession-num&gt;WOS:000576050500012&lt;/accession-num&gt;&lt;volume&gt;35&lt;/volume&gt;&lt;/record&gt;&lt;/Cite&gt;&lt;/EndNote&gt;</w:instrText>
      </w:r>
      <w:r w:rsidR="0041537C">
        <w:rPr>
          <w:rFonts w:ascii="Times New Roman" w:hAnsi="Times New Roman" w:cs="Times New Roman"/>
          <w:sz w:val="28"/>
          <w:szCs w:val="28"/>
        </w:rPr>
        <w:fldChar w:fldCharType="separate"/>
      </w:r>
      <w:r w:rsidR="0041537C">
        <w:rPr>
          <w:rFonts w:ascii="Times New Roman" w:hAnsi="Times New Roman" w:cs="Times New Roman"/>
          <w:noProof/>
          <w:sz w:val="28"/>
          <w:szCs w:val="28"/>
        </w:rPr>
        <w:t>[143]</w:t>
      </w:r>
      <w:r w:rsidR="0041537C">
        <w:rPr>
          <w:rFonts w:ascii="Times New Roman" w:hAnsi="Times New Roman" w:cs="Times New Roman"/>
          <w:sz w:val="28"/>
          <w:szCs w:val="28"/>
        </w:rPr>
        <w:fldChar w:fldCharType="end"/>
      </w:r>
      <w:r w:rsidR="0041537C">
        <w:rPr>
          <w:rFonts w:ascii="Times New Roman" w:hAnsi="Times New Roman" w:cs="Times New Roman"/>
          <w:sz w:val="24"/>
          <w:szCs w:val="24"/>
        </w:rPr>
        <w:t>.</w:t>
      </w:r>
    </w:p>
    <w:p w14:paraId="1FD994BB" w14:textId="6EF3AD98" w:rsidR="00CC2045" w:rsidRPr="00B04364" w:rsidRDefault="00CC2045" w:rsidP="00564FC6">
      <w:pPr>
        <w:tabs>
          <w:tab w:val="left" w:pos="709"/>
        </w:tabs>
        <w:spacing w:after="0" w:line="240" w:lineRule="auto"/>
        <w:jc w:val="both"/>
        <w:rPr>
          <w:rFonts w:ascii="Times New Roman" w:hAnsi="Times New Roman" w:cs="Times New Roman"/>
          <w:sz w:val="28"/>
          <w:szCs w:val="28"/>
        </w:rPr>
      </w:pPr>
      <w:r w:rsidRPr="0041537C">
        <w:rPr>
          <w:rFonts w:ascii="Times New Roman" w:hAnsi="Times New Roman" w:cs="Times New Roman"/>
          <w:sz w:val="28"/>
          <w:szCs w:val="28"/>
        </w:rPr>
        <w:tab/>
      </w:r>
      <w:r w:rsidR="0041537C" w:rsidRPr="0041537C">
        <w:rPr>
          <w:rFonts w:ascii="Times New Roman" w:hAnsi="Times New Roman" w:cs="Times New Roman"/>
          <w:sz w:val="28"/>
          <w:szCs w:val="28"/>
        </w:rPr>
        <w:t xml:space="preserve">In high-temperature (≥ 90°C) and high-salinity oil reservoirs, the use of polyacrylamide-based thickening agents presents several </w:t>
      </w:r>
      <w:r w:rsidR="0041537C">
        <w:rPr>
          <w:rFonts w:ascii="Times New Roman" w:hAnsi="Times New Roman" w:cs="Times New Roman"/>
          <w:sz w:val="28"/>
          <w:szCs w:val="28"/>
        </w:rPr>
        <w:t>problems</w:t>
      </w:r>
      <w:r w:rsidR="0041537C" w:rsidRPr="0041537C">
        <w:rPr>
          <w:rFonts w:ascii="Times New Roman" w:hAnsi="Times New Roman" w:cs="Times New Roman"/>
          <w:sz w:val="28"/>
          <w:szCs w:val="28"/>
        </w:rPr>
        <w:t xml:space="preserve">, including chemical and thermal degradation, high degrees of hydrolysis and polymer precipitation, ultimately resulting in a loss of viscosity </w:t>
      </w:r>
      <w:r w:rsidR="00B04364">
        <w:rPr>
          <w:rFonts w:ascii="Times New Roman" w:hAnsi="Times New Roman" w:cs="Times New Roman"/>
          <w:sz w:val="28"/>
          <w:szCs w:val="28"/>
        </w:rPr>
        <w:fldChar w:fldCharType="begin">
          <w:fldData xml:space="preserve">PEVuZE5vdGU+PENpdGU+PEF1dGhvcj5TZXJpZ2h0PC9BdXRob3I+PFllYXI+MjAwMzwvWWVhcj48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</w:fldData>
        </w:fldChar>
      </w:r>
      <w:r w:rsidR="00B04364">
        <w:rPr>
          <w:rFonts w:ascii="Times New Roman" w:hAnsi="Times New Roman" w:cs="Times New Roman"/>
          <w:sz w:val="28"/>
          <w:szCs w:val="28"/>
        </w:rPr>
        <w:instrText xml:space="preserve"> ADDIN EN.CITE </w:instrText>
      </w:r>
      <w:r w:rsidR="00B04364">
        <w:rPr>
          <w:rFonts w:ascii="Times New Roman" w:hAnsi="Times New Roman" w:cs="Times New Roman"/>
          <w:sz w:val="28"/>
          <w:szCs w:val="28"/>
        </w:rPr>
        <w:fldChar w:fldCharType="begin">
          <w:fldData xml:space="preserve">PEVuZE5vdGU+PENpdGU+PEF1dGhvcj5TZXJpZ2h0PC9BdXRob3I+PFllYXI+MjAwMzwvWWVhcj48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</w:fldData>
        </w:fldChar>
      </w:r>
      <w:r w:rsidR="00B04364">
        <w:rPr>
          <w:rFonts w:ascii="Times New Roman" w:hAnsi="Times New Roman" w:cs="Times New Roman"/>
          <w:sz w:val="28"/>
          <w:szCs w:val="28"/>
        </w:rPr>
        <w:instrText xml:space="preserve"> ADDIN EN.CITE.DATA </w:instrText>
      </w:r>
      <w:r w:rsidR="00B04364">
        <w:rPr>
          <w:rFonts w:ascii="Times New Roman" w:hAnsi="Times New Roman" w:cs="Times New Roman"/>
          <w:sz w:val="28"/>
          <w:szCs w:val="28"/>
        </w:rPr>
      </w:r>
      <w:r w:rsidR="00B04364">
        <w:rPr>
          <w:rFonts w:ascii="Times New Roman" w:hAnsi="Times New Roman" w:cs="Times New Roman"/>
          <w:sz w:val="28"/>
          <w:szCs w:val="28"/>
        </w:rPr>
        <w:fldChar w:fldCharType="end"/>
      </w:r>
      <w:r w:rsidR="00B04364">
        <w:rPr>
          <w:rFonts w:ascii="Times New Roman" w:hAnsi="Times New Roman" w:cs="Times New Roman"/>
          <w:sz w:val="28"/>
          <w:szCs w:val="28"/>
        </w:rPr>
      </w:r>
      <w:r w:rsidR="00B04364">
        <w:rPr>
          <w:rFonts w:ascii="Times New Roman" w:hAnsi="Times New Roman" w:cs="Times New Roman"/>
          <w:sz w:val="28"/>
          <w:szCs w:val="28"/>
        </w:rPr>
        <w:fldChar w:fldCharType="separate"/>
      </w:r>
      <w:r w:rsidR="00B04364">
        <w:rPr>
          <w:rFonts w:ascii="Times New Roman" w:hAnsi="Times New Roman" w:cs="Times New Roman"/>
          <w:noProof/>
          <w:sz w:val="28"/>
          <w:szCs w:val="28"/>
        </w:rPr>
        <w:t>[144, 145]</w:t>
      </w:r>
      <w:r w:rsidR="00B04364">
        <w:rPr>
          <w:rFonts w:ascii="Times New Roman" w:hAnsi="Times New Roman" w:cs="Times New Roman"/>
          <w:sz w:val="28"/>
          <w:szCs w:val="28"/>
        </w:rPr>
        <w:fldChar w:fldCharType="end"/>
      </w:r>
      <w:r w:rsidR="00B04364">
        <w:rPr>
          <w:rFonts w:ascii="Times New Roman" w:hAnsi="Times New Roman" w:cs="Times New Roman"/>
          <w:sz w:val="28"/>
          <w:szCs w:val="28"/>
        </w:rPr>
        <w:t>.</w:t>
      </w:r>
      <w:r w:rsidR="00564FC6" w:rsidRPr="00564FC6">
        <w:rPr>
          <w:rFonts w:ascii="Times New Roman" w:hAnsi="Times New Roman" w:cs="Times New Roman"/>
          <w:sz w:val="28"/>
          <w:szCs w:val="28"/>
        </w:rPr>
        <w:t xml:space="preserve"> </w:t>
      </w:r>
      <w:r w:rsidR="00B04364" w:rsidRPr="00B04364">
        <w:rPr>
          <w:rFonts w:ascii="Times New Roman" w:hAnsi="Times New Roman" w:cs="Times New Roman"/>
          <w:sz w:val="28"/>
          <w:szCs w:val="28"/>
        </w:rPr>
        <w:t>Incorporating ionic groups into polymer materials enhances their resistance to salt, imparts greater solution stability and increases their resilience to high temperatures</w:t>
      </w:r>
      <w:r w:rsidR="00B04364">
        <w:rPr>
          <w:rFonts w:ascii="Times New Roman" w:hAnsi="Times New Roman" w:cs="Times New Roman"/>
          <w:sz w:val="28"/>
          <w:szCs w:val="28"/>
        </w:rPr>
        <w:t xml:space="preserve"> </w:t>
      </w:r>
      <w:r w:rsidR="00B04364">
        <w:rPr>
          <w:rFonts w:ascii="Times New Roman" w:hAnsi="Times New Roman" w:cs="Times New Roman"/>
          <w:sz w:val="28"/>
          <w:szCs w:val="28"/>
        </w:rPr>
        <w:fldChar w:fldCharType="begin"/>
      </w:r>
      <w:r w:rsidR="00B04364">
        <w:rPr>
          <w:rFonts w:ascii="Times New Roman" w:hAnsi="Times New Roman" w:cs="Times New Roman"/>
          <w:sz w:val="28"/>
          <w:szCs w:val="28"/>
        </w:rPr>
        <w:instrText xml:space="preserve"> ADDIN EN.CITE &lt;EndNote&gt;&lt;Cite&gt;&lt;Author&gt;Peng&lt;/Author&gt;&lt;Year&gt;2010&lt;/Year&gt;&lt;IDText&gt;Properties of High-Temperature-Resistant Drilling Fluids Incorporating Acrylamide/(Acrylic Acid)/(2-Acrylamido-2-Methyl-1-Propane Sulfonic Acid) Terpolymer and Aluminum Citrate as Filtration Control Agents&lt;/IDText&gt;&lt;DisplayText&gt;[146]&lt;/DisplayText&gt;&lt;record&gt;&lt;dates&gt;&lt;pub-dates&gt;&lt;date&gt;Mar&lt;/date&gt;&lt;/pub-dates&gt;&lt;year&gt;2010&lt;/year&gt;&lt;/dates&gt;&lt;urls&gt;&lt;related-urls&gt;&lt;url&gt;&amp;lt;Go to ISI&amp;gt;://WOS:000275072300011&lt;/url&gt;&lt;/related-urls&gt;&lt;/urls&gt;&lt;isbn&gt;1083-5601&lt;/isbn&gt;&lt;titles&gt;&lt;title&gt;Properties of High-Temperature-Resistant Drilling Fluids Incorporating Acrylamide/(Acrylic Acid)/(2-Acrylamido-2-Methyl-1-Propane Sulfonic Acid) Terpolymer and Aluminum Citrate as Filtration Control Agents&lt;/title&gt;&lt;secondary-title&gt;Journal of Vinyl &amp;amp; Additive Technology&lt;/secondary-title&gt;&lt;/titles&gt;&lt;pages&gt;84-89&lt;/pages&gt;&lt;number&gt;1&lt;/number&gt;&lt;contributors&gt;&lt;authors&gt;&lt;author&gt;Peng, B.&lt;/author&gt;&lt;author&gt;Peng, S. P.&lt;/author&gt;&lt;author&gt;Long, B.&lt;/author&gt;&lt;author&gt;Miao, Y. J.&lt;/author&gt;&lt;author&gt;Gu, W. Y.&lt;/author&gt;&lt;/authors&gt;&lt;/contributors&gt;&lt;added-date format="utc"&gt;1696790393&lt;/added-date&gt;&lt;ref-type name="Journal Article"&gt;17&lt;/ref-type&gt;&lt;rec-number&gt;154&lt;/rec-number&gt;&lt;last-updated-date format="utc"&gt;1696790393&lt;/last-updated-date&gt;&lt;accession-num&gt;WOS:000275072300011&lt;/accession-num&gt;&lt;electronic-resource-num&gt;10.1002/vnl.20199&lt;/electronic-resource-num&gt;&lt;volume&gt;16&lt;/volume&gt;&lt;/record&gt;&lt;/Cite&gt;&lt;/EndNote&gt;</w:instrText>
      </w:r>
      <w:r w:rsidR="00B04364">
        <w:rPr>
          <w:rFonts w:ascii="Times New Roman" w:hAnsi="Times New Roman" w:cs="Times New Roman"/>
          <w:sz w:val="28"/>
          <w:szCs w:val="28"/>
        </w:rPr>
        <w:fldChar w:fldCharType="separate"/>
      </w:r>
      <w:r w:rsidR="00B04364">
        <w:rPr>
          <w:rFonts w:ascii="Times New Roman" w:hAnsi="Times New Roman" w:cs="Times New Roman"/>
          <w:noProof/>
          <w:sz w:val="28"/>
          <w:szCs w:val="28"/>
        </w:rPr>
        <w:t>[146]</w:t>
      </w:r>
      <w:r w:rsidR="00B04364">
        <w:rPr>
          <w:rFonts w:ascii="Times New Roman" w:hAnsi="Times New Roman" w:cs="Times New Roman"/>
          <w:sz w:val="28"/>
          <w:szCs w:val="28"/>
        </w:rPr>
        <w:fldChar w:fldCharType="end"/>
      </w:r>
      <w:r w:rsidR="00B04364">
        <w:rPr>
          <w:rFonts w:ascii="Times New Roman" w:hAnsi="Times New Roman" w:cs="Times New Roman"/>
          <w:sz w:val="28"/>
          <w:szCs w:val="28"/>
        </w:rPr>
        <w:t>.</w:t>
      </w:r>
    </w:p>
    <w:p w14:paraId="4CDBCDDC" w14:textId="3D5695FB" w:rsidR="00C72188" w:rsidRPr="009A24F2" w:rsidRDefault="007C54A7" w:rsidP="00126528">
      <w:pPr>
        <w:spacing w:after="0" w:line="240" w:lineRule="auto"/>
        <w:jc w:val="both"/>
        <w:rPr>
          <w:rFonts w:ascii="Times New Roman" w:hAnsi="Times New Roman" w:cs="Times New Roman"/>
          <w:sz w:val="28"/>
          <w:szCs w:val="28"/>
        </w:rPr>
      </w:pPr>
      <w:r w:rsidRPr="00B04364">
        <w:rPr>
          <w:rFonts w:ascii="Times New Roman" w:hAnsi="Times New Roman" w:cs="Times New Roman"/>
          <w:sz w:val="28"/>
          <w:szCs w:val="28"/>
        </w:rPr>
        <w:tab/>
      </w:r>
      <w:r w:rsidR="009A24F2" w:rsidRPr="009A24F2">
        <w:rPr>
          <w:rFonts w:ascii="Times New Roman" w:hAnsi="Times New Roman" w:cs="Times New Roman"/>
          <w:sz w:val="28"/>
          <w:szCs w:val="28"/>
        </w:rPr>
        <w:t xml:space="preserve">Numerous polymer gel systems have been developed to address challenges posed by diverse reservoir conditions, including temperature variations, ionic composition and pH levels of formation water, the presence of carbon dioxide or hydrogen sulfide, as well as the adsorption of chemicals onto reservoir rocks </w:t>
      </w:r>
      <w:r w:rsidR="009A24F2" w:rsidRPr="009A24F2">
        <w:rPr>
          <w:rFonts w:ascii="Times New Roman" w:hAnsi="Times New Roman" w:cs="Times New Roman"/>
          <w:sz w:val="28"/>
          <w:szCs w:val="28"/>
        </w:rPr>
        <w:fldChar w:fldCharType="begin"/>
      </w:r>
      <w:r w:rsidR="009A24F2" w:rsidRPr="009A24F2">
        <w:rPr>
          <w:rFonts w:ascii="Times New Roman" w:hAnsi="Times New Roman" w:cs="Times New Roman"/>
          <w:sz w:val="28"/>
          <w:szCs w:val="28"/>
        </w:rPr>
        <w:instrText xml:space="preserve"> ADDIN EN.CITE &lt;EndNote&gt;&lt;Cite&gt;&lt;Author&gt;Bai&lt;/Author&gt;&lt;Year&gt;2015&lt;/Year&gt;&lt;IDText&gt;A comprehensive review of polyacrylamide polymer gels for conformance control&lt;/IDText&gt;&lt;DisplayText&gt;[112]&lt;/DisplayText&gt;&lt;record&gt;&lt;dates&gt;&lt;pub-dates&gt;&lt;date&gt;Aug&lt;/date&gt;&lt;/pub-dates&gt;&lt;year&gt;2015&lt;/year&gt;&lt;/dates&gt;&lt;urls&gt;&lt;related-urls&gt;&lt;url&gt;&amp;lt;Go to ISI&amp;gt;://WOS:000359727000009&lt;/url&gt;&lt;/related-urls&gt;&lt;/urls&gt;&lt;isbn&gt;1000-0747&lt;/isbn&gt;&lt;titles&gt;&lt;title&gt;A comprehensive review of polyacrylamide polymer gels for conformance control&lt;/title&gt;&lt;secondary-title&gt;Petroleum Exploration and Development&lt;/secondary-title&gt;&lt;/titles&gt;&lt;pages&gt;525-532&lt;/pages&gt;&lt;number&gt;4&lt;/number&gt;&lt;contributors&gt;&lt;authors&gt;&lt;author&gt;Bai, B. J.&lt;/author&gt;&lt;author&gt;Zhou, J.&lt;/author&gt;&lt;author&gt;Yin, M. F.&lt;/author&gt;&lt;/authors&gt;&lt;/contributors&gt;&lt;added-date format="utc"&gt;1694421385&lt;/added-date&gt;&lt;ref-type name="Journal Article"&gt;17&lt;/ref-type&gt;&lt;rec-number&gt;120&lt;/rec-number&gt;&lt;last-updated-date format="utc"&gt;1694421385&lt;/last-updated-date&gt;&lt;accession-num&gt;WOS:000359727000009&lt;/accession-num&gt;&lt;electronic-resource-num&gt;10.1016/s1876-3804(15)30045-8&lt;/electronic-resource-num&gt;&lt;volume&gt;42&lt;/volume&gt;&lt;/record&gt;&lt;/Cite&gt;&lt;/EndNote&gt;</w:instrText>
      </w:r>
      <w:r w:rsidR="009A24F2" w:rsidRPr="009A24F2">
        <w:rPr>
          <w:rFonts w:ascii="Times New Roman" w:hAnsi="Times New Roman" w:cs="Times New Roman"/>
          <w:sz w:val="28"/>
          <w:szCs w:val="28"/>
        </w:rPr>
        <w:fldChar w:fldCharType="separate"/>
      </w:r>
      <w:r w:rsidR="009A24F2" w:rsidRPr="009A24F2">
        <w:rPr>
          <w:rFonts w:ascii="Times New Roman" w:hAnsi="Times New Roman" w:cs="Times New Roman"/>
          <w:noProof/>
          <w:sz w:val="28"/>
          <w:szCs w:val="28"/>
        </w:rPr>
        <w:t>[112]</w:t>
      </w:r>
      <w:r w:rsidR="009A24F2" w:rsidRPr="009A24F2">
        <w:rPr>
          <w:rFonts w:ascii="Times New Roman" w:hAnsi="Times New Roman" w:cs="Times New Roman"/>
          <w:sz w:val="28"/>
          <w:szCs w:val="28"/>
        </w:rPr>
        <w:fldChar w:fldCharType="end"/>
      </w:r>
      <w:r w:rsidR="009A24F2" w:rsidRPr="009A24F2">
        <w:rPr>
          <w:rFonts w:ascii="Times New Roman" w:hAnsi="Times New Roman" w:cs="Times New Roman"/>
          <w:sz w:val="28"/>
          <w:szCs w:val="28"/>
        </w:rPr>
        <w:t>.</w:t>
      </w:r>
      <w:r w:rsidRPr="009A24F2">
        <w:rPr>
          <w:rFonts w:ascii="Times New Roman" w:hAnsi="Times New Roman" w:cs="Times New Roman"/>
          <w:sz w:val="28"/>
          <w:szCs w:val="28"/>
        </w:rPr>
        <w:t xml:space="preserve"> </w:t>
      </w:r>
    </w:p>
    <w:p w14:paraId="38CFFABE" w14:textId="17C5E870" w:rsidR="00C63547" w:rsidRPr="009A24F2" w:rsidRDefault="009A24F2" w:rsidP="00CC2045">
      <w:pPr>
        <w:spacing w:after="0" w:line="240" w:lineRule="auto"/>
        <w:ind w:firstLine="720"/>
        <w:jc w:val="both"/>
        <w:rPr>
          <w:rFonts w:ascii="Times New Roman" w:eastAsia="Calibri" w:hAnsi="Times New Roman" w:cs="Times New Roman"/>
          <w:sz w:val="28"/>
          <w:szCs w:val="28"/>
        </w:rPr>
      </w:pPr>
      <w:r w:rsidRPr="009A24F2">
        <w:rPr>
          <w:rFonts w:ascii="Times New Roman" w:eastAsia="Calibri" w:hAnsi="Times New Roman" w:cs="Times New Roman"/>
          <w:sz w:val="28"/>
          <w:szCs w:val="28"/>
        </w:rPr>
        <w:t xml:space="preserve">The main methods for obtaining microgels used to enhance oil recovery include the synthesis of bulk gels followed by mechanical grinding, precipitation polymerization, and reverse emulsion polymerization. The most widely adopted method is reverse emulsion polymerization, as it allows for the production of particles in various sizes and offers numerous modifications </w:t>
      </w:r>
      <w:r w:rsidRPr="009A24F2">
        <w:rPr>
          <w:rFonts w:ascii="Times New Roman" w:eastAsia="Calibri" w:hAnsi="Times New Roman" w:cs="Times New Roman"/>
          <w:sz w:val="28"/>
          <w:szCs w:val="28"/>
          <w:lang w:val="kk-KZ"/>
        </w:rPr>
        <w:fldChar w:fldCharType="begin"/>
      </w:r>
      <w:r w:rsidRPr="009A24F2">
        <w:rPr>
          <w:rFonts w:ascii="Times New Roman" w:eastAsia="Calibri" w:hAnsi="Times New Roman" w:cs="Times New Roman"/>
          <w:sz w:val="28"/>
          <w:szCs w:val="28"/>
          <w:lang w:val="kk-KZ"/>
        </w:rPr>
        <w:instrText xml:space="preserve"> ADDIN EN.CITE &lt;EndNote&gt;&lt;Cite&gt;&lt;Author&gt;Bin Hamzah&lt;/Author&gt;&lt;Year&gt;2017&lt;/Year&gt;&lt;IDText&gt;Synthesis of polymeric nano/microgels: a review&lt;/IDText&gt;&lt;DisplayText&gt;[105]&lt;/DisplayText&gt;&lt;record&gt;&lt;dates&gt;&lt;pub-dates&gt;&lt;date&gt;Aug&lt;/date&gt;&lt;/pub-dates&gt;&lt;year&gt;2017&lt;/year&gt;&lt;/dates&gt;&lt;urls&gt;&lt;related-urls&gt;&lt;url&gt;&amp;lt;Go to ISI&amp;gt;://WOS:000407088000001&lt;/url&gt;&lt;/related-urls&gt;&lt;/urls&gt;&lt;isbn&gt;1022-9760&lt;/isbn&gt;&lt;titles&gt;&lt;title&gt;Synthesis of polymeric nano/microgels: a review&lt;/title&gt;&lt;secondary-title&gt;Journal of Polymer Research&lt;/secondary-title&gt;&lt;/titles&gt;&lt;number&gt;9&lt;/number&gt;&lt;contributors&gt;&lt;authors&gt;&lt;author&gt;Bin Hamzah, Y.&lt;/author&gt;&lt;author&gt;Hashim, S.&lt;/author&gt;&lt;author&gt;Abd Rahman, W. A. W.&lt;/author&gt;&lt;/authors&gt;&lt;/contributors&gt;&lt;custom7&gt;134&lt;/custom7&gt;&lt;added-date format="utc"&gt;1694420935&lt;/added-date&gt;&lt;ref-type name="Journal Article"&gt;17&lt;/ref-type&gt;&lt;rec-number&gt;113&lt;/rec-number&gt;&lt;last-updated-date format="utc"&gt;1694420935&lt;/last-updated-date&gt;&lt;accession-num&gt;WOS:000407088000001&lt;/accession-num&gt;&lt;electronic-resource-num&gt;10.1007/s10965-017-1281-9&lt;/electronic-resource-num&gt;&lt;volume&gt;24&lt;/volume&gt;&lt;/record&gt;&lt;/Cite&gt;&lt;/EndNote&gt;</w:instrText>
      </w:r>
      <w:r w:rsidRPr="009A24F2">
        <w:rPr>
          <w:rFonts w:ascii="Times New Roman" w:eastAsia="Calibri" w:hAnsi="Times New Roman" w:cs="Times New Roman"/>
          <w:sz w:val="28"/>
          <w:szCs w:val="28"/>
          <w:lang w:val="kk-KZ"/>
        </w:rPr>
        <w:fldChar w:fldCharType="separate"/>
      </w:r>
      <w:r w:rsidRPr="009A24F2">
        <w:rPr>
          <w:rFonts w:ascii="Times New Roman" w:eastAsia="Calibri" w:hAnsi="Times New Roman" w:cs="Times New Roman"/>
          <w:noProof/>
          <w:sz w:val="28"/>
          <w:szCs w:val="28"/>
          <w:lang w:val="kk-KZ"/>
        </w:rPr>
        <w:t>[105]</w:t>
      </w:r>
      <w:r w:rsidRPr="009A24F2">
        <w:rPr>
          <w:rFonts w:ascii="Times New Roman" w:eastAsia="Calibri" w:hAnsi="Times New Roman" w:cs="Times New Roman"/>
          <w:sz w:val="28"/>
          <w:szCs w:val="28"/>
          <w:lang w:val="kk-KZ"/>
        </w:rPr>
        <w:fldChar w:fldCharType="end"/>
      </w:r>
      <w:r w:rsidRPr="009A24F2">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p>
    <w:p w14:paraId="79372019" w14:textId="28E939D9" w:rsidR="003C7C23" w:rsidRPr="009A24F2" w:rsidRDefault="009A24F2" w:rsidP="00CC2045">
      <w:pPr>
        <w:spacing w:after="0" w:line="240" w:lineRule="auto"/>
        <w:ind w:firstLine="720"/>
        <w:jc w:val="both"/>
        <w:rPr>
          <w:rFonts w:ascii="Times New Roman" w:eastAsia="Calibri" w:hAnsi="Times New Roman" w:cs="Times New Roman"/>
          <w:sz w:val="28"/>
          <w:szCs w:val="28"/>
        </w:rPr>
      </w:pPr>
      <w:r w:rsidRPr="009A24F2">
        <w:rPr>
          <w:rFonts w:ascii="Times New Roman" w:eastAsia="Calibri" w:hAnsi="Times New Roman" w:cs="Times New Roman"/>
          <w:sz w:val="28"/>
          <w:szCs w:val="28"/>
        </w:rPr>
        <w:t>The crucial aspect of emulsion polymerization lies in maintaining the polymerization process within a confined space, the size of which is determined by the desired end product. These confined spaces, often referred to as micro or nanoreactors, are typically created using either the oil-in-water (direct) or water-in-oil (reverse) methods. The formation of micelles is a direct outcome of the surfactant's presence at the oil/water interface</w:t>
      </w:r>
      <w:r>
        <w:rPr>
          <w:rFonts w:ascii="Times New Roman" w:eastAsia="Calibri" w:hAnsi="Times New Roman" w:cs="Times New Roman"/>
          <w:sz w:val="28"/>
          <w:szCs w:val="28"/>
        </w:rPr>
        <w:t xml:space="preserve"> </w:t>
      </w:r>
      <w:r>
        <w:rPr>
          <w:rFonts w:ascii="Times New Roman" w:eastAsia="Calibri" w:hAnsi="Times New Roman" w:cs="Times New Roman"/>
          <w:sz w:val="28"/>
          <w:szCs w:val="28"/>
        </w:rPr>
        <w:fldChar w:fldCharType="begin"/>
      </w:r>
      <w:r>
        <w:rPr>
          <w:rFonts w:ascii="Times New Roman" w:eastAsia="Calibri" w:hAnsi="Times New Roman" w:cs="Times New Roman"/>
          <w:sz w:val="28"/>
          <w:szCs w:val="28"/>
        </w:rPr>
        <w:instrText xml:space="preserve"> ADDIN EN.CITE &lt;EndNote&gt;&lt;Cite&gt;&lt;Author&gt;Sjoblom&lt;/Author&gt;&lt;Year&gt;1996&lt;/Year&gt;&lt;IDText&gt;Microemulsions - Phase equilibria characterization, structures, applications and chemical reactions&lt;/IDText&gt;&lt;DisplayText&gt;[61]&lt;/DisplayText&gt;&lt;record&gt;&lt;dates&gt;&lt;pub-dates&gt;&lt;date&gt;May&lt;/date&gt;&lt;/pub-dates&gt;&lt;year&gt;1996&lt;/year&gt;&lt;/dates&gt;&lt;urls&gt;&lt;related-urls&gt;&lt;url&gt;&amp;lt;Go to ISI&amp;gt;://WOS:A1996VD98800004&lt;/url&gt;&lt;/related-urls&gt;&lt;/urls&gt;&lt;isbn&gt;0001-8686&lt;/isbn&gt;&lt;titles&gt;&lt;title&gt;Microemulsions - Phase equilibria characterization, structures, applications and chemical reactions&lt;/title&gt;&lt;secondary-title&gt;Advances in Colloid and Interface Science&lt;/secondary-title&gt;&lt;/titles&gt;&lt;pages&gt;125-287&lt;/pages&gt;&lt;contributors&gt;&lt;authors&gt;&lt;author&gt;Sjoblom, J.&lt;/author&gt;&lt;author&gt;Lindberg, R.&lt;/author&gt;&lt;author&gt;Friberg, S. E.&lt;/author&gt;&lt;/authors&gt;&lt;/contributors&gt;&lt;added-date format="utc"&gt;1694166170&lt;/added-date&gt;&lt;ref-type name="Journal Article"&gt;17&lt;/ref-type&gt;&lt;rec-number&gt;68&lt;/rec-number&gt;&lt;last-updated-date format="utc"&gt;1694166170&lt;/last-updated-date&gt;&lt;accession-num&gt;WOS:A1996VD98800004&lt;/accession-num&gt;&lt;electronic-resource-num&gt;10.1016/0001-8686(96)00293-x&lt;/electronic-resource-num&gt;&lt;volume&gt;65&lt;/volume&gt;&lt;/record&gt;&lt;/Cite&gt;&lt;/EndNote&gt;</w:instrText>
      </w:r>
      <w:r>
        <w:rPr>
          <w:rFonts w:ascii="Times New Roman" w:eastAsia="Calibri" w:hAnsi="Times New Roman" w:cs="Times New Roman"/>
          <w:sz w:val="28"/>
          <w:szCs w:val="28"/>
        </w:rPr>
        <w:fldChar w:fldCharType="separate"/>
      </w:r>
      <w:r>
        <w:rPr>
          <w:rFonts w:ascii="Times New Roman" w:eastAsia="Calibri" w:hAnsi="Times New Roman" w:cs="Times New Roman"/>
          <w:noProof/>
          <w:sz w:val="28"/>
          <w:szCs w:val="28"/>
        </w:rPr>
        <w:t>[61]</w:t>
      </w:r>
      <w:r>
        <w:rPr>
          <w:rFonts w:ascii="Times New Roman" w:eastAsia="Calibri" w:hAnsi="Times New Roman" w:cs="Times New Roman"/>
          <w:sz w:val="28"/>
          <w:szCs w:val="28"/>
        </w:rPr>
        <w:fldChar w:fldCharType="end"/>
      </w:r>
      <w:r>
        <w:rPr>
          <w:rFonts w:ascii="Times New Roman" w:eastAsia="Calibri" w:hAnsi="Times New Roman" w:cs="Times New Roman"/>
          <w:sz w:val="28"/>
          <w:szCs w:val="28"/>
        </w:rPr>
        <w:t>.</w:t>
      </w:r>
    </w:p>
    <w:p w14:paraId="060F5900" w14:textId="528F8C0D" w:rsidR="00C54A59" w:rsidRPr="00C54A59" w:rsidRDefault="00C54A59" w:rsidP="00C54A59">
      <w:pPr>
        <w:spacing w:after="0" w:line="240" w:lineRule="auto"/>
        <w:ind w:firstLine="720"/>
        <w:jc w:val="both"/>
        <w:rPr>
          <w:rFonts w:ascii="Times New Roman" w:eastAsia="Calibri" w:hAnsi="Times New Roman" w:cs="Times New Roman"/>
          <w:bCs/>
          <w:sz w:val="28"/>
          <w:szCs w:val="28"/>
        </w:rPr>
      </w:pPr>
      <w:r w:rsidRPr="00C54A59">
        <w:rPr>
          <w:rFonts w:ascii="Times New Roman" w:eastAsia="Calibri" w:hAnsi="Times New Roman" w:cs="Times New Roman"/>
          <w:bCs/>
          <w:sz w:val="28"/>
          <w:szCs w:val="28"/>
        </w:rPr>
        <w:t xml:space="preserve">Cross-linked polyampholyte microgels, composed of anionic (sodium 2-acrylamido-2-methylpropanesulfonate, AMPS), cationic (3-acrylamidopropyltrimethylammonium chloride, APTAC) and hydrophilic (acrylamide, </w:t>
      </w:r>
      <w:proofErr w:type="spellStart"/>
      <w:r w:rsidRPr="00C54A59">
        <w:rPr>
          <w:rFonts w:ascii="Times New Roman" w:eastAsia="Calibri" w:hAnsi="Times New Roman" w:cs="Times New Roman"/>
          <w:bCs/>
          <w:sz w:val="28"/>
          <w:szCs w:val="28"/>
        </w:rPr>
        <w:t>AAm</w:t>
      </w:r>
      <w:proofErr w:type="spellEnd"/>
      <w:r w:rsidRPr="00C54A59">
        <w:rPr>
          <w:rFonts w:ascii="Times New Roman" w:eastAsia="Calibri" w:hAnsi="Times New Roman" w:cs="Times New Roman"/>
          <w:bCs/>
          <w:sz w:val="28"/>
          <w:szCs w:val="28"/>
        </w:rPr>
        <w:t>) monomers, obtained through inverse emulsion polymerization, have shown promise as effective thickening agents in high-temperature and high-salinity tanks. Polyampholyte microgels exhibit conformational and volume-phase transitions in response to varying salt concentrations, solvent properties and interactions with surfactants. The incorporation of a hydrophilic monomer (acrylamide) into highly charged polyampholyte microgels can enhance their thermal stability and resistance to salts, making them suitable for use in oil reservoirs characterized by elevated temperatures and salinity levels.</w:t>
      </w:r>
    </w:p>
    <w:p w14:paraId="27753F4C" w14:textId="7B70B697" w:rsidR="00287C30" w:rsidRPr="00C54A59" w:rsidRDefault="00C54A59" w:rsidP="00C54A59">
      <w:pPr>
        <w:spacing w:after="0" w:line="240" w:lineRule="auto"/>
        <w:ind w:firstLine="708"/>
        <w:jc w:val="both"/>
        <w:rPr>
          <w:rFonts w:ascii="Times New Roman" w:hAnsi="Times New Roman" w:cs="Times New Roman"/>
          <w:sz w:val="28"/>
          <w:szCs w:val="28"/>
        </w:rPr>
      </w:pPr>
      <w:r w:rsidRPr="00C54A59">
        <w:rPr>
          <w:rFonts w:ascii="Times New Roman" w:eastAsia="Calibri" w:hAnsi="Times New Roman" w:cs="Times New Roman"/>
          <w:bCs/>
          <w:sz w:val="28"/>
          <w:szCs w:val="28"/>
          <w:lang w:val="kk-KZ"/>
        </w:rPr>
        <w:lastRenderedPageBreak/>
        <w:t xml:space="preserve">During the research work, polyampholyte microgels of various compositions were synthesized: [AAm]-[APTAC]-[AMPS] = 90-5-5; 80-10-10; 70-15-15 mol.%. The properties and characteristics of the obtained samples were studied using various physicochemical methods of analysis. Based on the data obtained, a microgel with the composition [AAm]-[APTAC]-[AMPS] = 80-10-10 </w:t>
      </w:r>
      <w:r w:rsidR="00BF490F" w:rsidRPr="00C54A59">
        <w:rPr>
          <w:rFonts w:ascii="Times New Roman" w:eastAsia="Calibri" w:hAnsi="Times New Roman" w:cs="Times New Roman"/>
          <w:bCs/>
          <w:sz w:val="28"/>
          <w:szCs w:val="28"/>
          <w:lang w:val="kk-KZ"/>
        </w:rPr>
        <w:t>mol.%</w:t>
      </w:r>
      <w:r w:rsidR="00BF490F">
        <w:rPr>
          <w:rFonts w:ascii="Times New Roman" w:eastAsia="Calibri" w:hAnsi="Times New Roman" w:cs="Times New Roman"/>
          <w:bCs/>
          <w:sz w:val="28"/>
          <w:szCs w:val="28"/>
        </w:rPr>
        <w:t xml:space="preserve"> </w:t>
      </w:r>
      <w:r w:rsidRPr="00C54A59">
        <w:rPr>
          <w:rFonts w:ascii="Times New Roman" w:eastAsia="Calibri" w:hAnsi="Times New Roman" w:cs="Times New Roman"/>
          <w:bCs/>
          <w:sz w:val="28"/>
          <w:szCs w:val="28"/>
          <w:lang w:val="kk-KZ"/>
        </w:rPr>
        <w:t xml:space="preserve">was chosen as the optimal object of study for use in experiments on cores and a physical model of the reservoir to assess the oil-displacing (oil-producing) capacity under reservoir conditions. </w:t>
      </w:r>
    </w:p>
    <w:p w14:paraId="3B2DFF1A" w14:textId="2E19B086" w:rsidR="00B00DD5" w:rsidRDefault="00B00DD5" w:rsidP="002156DE">
      <w:pPr>
        <w:spacing w:after="0" w:line="240" w:lineRule="auto"/>
        <w:jc w:val="center"/>
        <w:rPr>
          <w:rFonts w:ascii="Times New Roman" w:hAnsi="Times New Roman" w:cs="Times New Roman"/>
          <w:sz w:val="28"/>
          <w:szCs w:val="28"/>
        </w:rPr>
      </w:pPr>
    </w:p>
    <w:p w14:paraId="2A95CD49" w14:textId="77777777" w:rsidR="00BF490F" w:rsidRPr="00C54A59" w:rsidRDefault="00BF490F" w:rsidP="002156DE">
      <w:pPr>
        <w:spacing w:after="0" w:line="240" w:lineRule="auto"/>
        <w:jc w:val="center"/>
        <w:rPr>
          <w:rFonts w:ascii="Times New Roman" w:hAnsi="Times New Roman" w:cs="Times New Roman"/>
          <w:sz w:val="28"/>
          <w:szCs w:val="28"/>
        </w:rPr>
      </w:pPr>
    </w:p>
    <w:p w14:paraId="66E901C0" w14:textId="3B3A3D80" w:rsidR="00B00DD5" w:rsidRPr="005B6509" w:rsidRDefault="00B00DD5" w:rsidP="00B00DD5">
      <w:pPr>
        <w:spacing w:after="0" w:line="240" w:lineRule="auto"/>
        <w:ind w:firstLine="720"/>
        <w:jc w:val="both"/>
        <w:rPr>
          <w:rFonts w:ascii="Times New Roman" w:eastAsia="Calibri" w:hAnsi="Times New Roman" w:cs="Times New Roman"/>
          <w:b/>
          <w:sz w:val="28"/>
          <w:szCs w:val="28"/>
        </w:rPr>
      </w:pPr>
      <w:r w:rsidRPr="005B6509">
        <w:rPr>
          <w:rFonts w:ascii="Times New Roman" w:eastAsia="Calibri" w:hAnsi="Times New Roman" w:cs="Times New Roman"/>
          <w:b/>
          <w:sz w:val="28"/>
          <w:szCs w:val="28"/>
        </w:rPr>
        <w:t xml:space="preserve">4.2 </w:t>
      </w:r>
      <w:r w:rsidR="005B6509">
        <w:rPr>
          <w:rFonts w:ascii="Times New Roman" w:eastAsia="Calibri" w:hAnsi="Times New Roman" w:cs="Times New Roman"/>
          <w:b/>
          <w:sz w:val="28"/>
          <w:szCs w:val="28"/>
        </w:rPr>
        <w:t>T</w:t>
      </w:r>
      <w:r w:rsidR="005B6509" w:rsidRPr="005B6509">
        <w:rPr>
          <w:rFonts w:ascii="Times New Roman" w:eastAsia="Calibri" w:hAnsi="Times New Roman" w:cs="Times New Roman"/>
          <w:b/>
          <w:sz w:val="28"/>
          <w:szCs w:val="28"/>
        </w:rPr>
        <w:t xml:space="preserve">echnological scheme for preparing polyampholyte microgels based on </w:t>
      </w:r>
      <w:proofErr w:type="spellStart"/>
      <w:r w:rsidR="005B6509" w:rsidRPr="005B6509">
        <w:rPr>
          <w:rFonts w:ascii="Times New Roman" w:eastAsia="Calibri" w:hAnsi="Times New Roman" w:cs="Times New Roman"/>
          <w:b/>
          <w:sz w:val="28"/>
          <w:szCs w:val="28"/>
        </w:rPr>
        <w:t>AAm</w:t>
      </w:r>
      <w:proofErr w:type="spellEnd"/>
      <w:r w:rsidR="005B6509" w:rsidRPr="005B6509">
        <w:rPr>
          <w:rFonts w:ascii="Times New Roman" w:eastAsia="Calibri" w:hAnsi="Times New Roman" w:cs="Times New Roman"/>
          <w:b/>
          <w:sz w:val="28"/>
          <w:szCs w:val="28"/>
        </w:rPr>
        <w:t>-APTAC-AMPS</w:t>
      </w:r>
    </w:p>
    <w:p w14:paraId="66F2AE4E" w14:textId="37AA0943" w:rsidR="00BF490F" w:rsidRPr="00BF490F" w:rsidRDefault="00BF490F" w:rsidP="00BF490F">
      <w:pPr>
        <w:spacing w:after="0" w:line="240" w:lineRule="auto"/>
        <w:ind w:firstLine="708"/>
        <w:jc w:val="both"/>
        <w:rPr>
          <w:rFonts w:ascii="Times New Roman" w:eastAsia="Calibri" w:hAnsi="Times New Roman" w:cs="Times New Roman"/>
          <w:sz w:val="28"/>
          <w:szCs w:val="28"/>
        </w:rPr>
      </w:pPr>
      <w:bookmarkStart w:id="53" w:name="_Hlk148294584"/>
      <w:r w:rsidRPr="00BF490F">
        <w:rPr>
          <w:rFonts w:ascii="Times New Roman" w:eastAsia="Calibri" w:hAnsi="Times New Roman" w:cs="Times New Roman"/>
          <w:sz w:val="28"/>
          <w:szCs w:val="28"/>
        </w:rPr>
        <w:t xml:space="preserve">The production process of polyampholyte microgels </w:t>
      </w:r>
      <w:r>
        <w:rPr>
          <w:rFonts w:ascii="Times New Roman" w:eastAsia="Calibri" w:hAnsi="Times New Roman" w:cs="Times New Roman"/>
          <w:sz w:val="28"/>
          <w:szCs w:val="28"/>
        </w:rPr>
        <w:t xml:space="preserve">based on </w:t>
      </w:r>
      <w:proofErr w:type="spellStart"/>
      <w:r w:rsidRPr="00BF490F">
        <w:rPr>
          <w:rFonts w:ascii="Times New Roman" w:eastAsia="Calibri" w:hAnsi="Times New Roman" w:cs="Times New Roman"/>
          <w:sz w:val="28"/>
          <w:szCs w:val="28"/>
        </w:rPr>
        <w:t>AAm</w:t>
      </w:r>
      <w:proofErr w:type="spellEnd"/>
      <w:r w:rsidRPr="00BF490F">
        <w:rPr>
          <w:rFonts w:ascii="Times New Roman" w:eastAsia="Calibri" w:hAnsi="Times New Roman" w:cs="Times New Roman"/>
          <w:sz w:val="28"/>
          <w:szCs w:val="28"/>
        </w:rPr>
        <w:t xml:space="preserve">-APTAC-AMPS by </w:t>
      </w:r>
      <w:r>
        <w:rPr>
          <w:rFonts w:ascii="Times New Roman" w:eastAsia="Calibri" w:hAnsi="Times New Roman" w:cs="Times New Roman"/>
          <w:sz w:val="28"/>
          <w:szCs w:val="28"/>
        </w:rPr>
        <w:t>in</w:t>
      </w:r>
      <w:r w:rsidRPr="00BF490F">
        <w:rPr>
          <w:rFonts w:ascii="Times New Roman" w:eastAsia="Calibri" w:hAnsi="Times New Roman" w:cs="Times New Roman"/>
          <w:sz w:val="28"/>
          <w:szCs w:val="28"/>
        </w:rPr>
        <w:t>verse emulsion polymerization is sequential and consists of the following stages: 1) mixing the components of the aqueous phase; 2) mixing the components of the oil phase; 3) homogenization of the aqueous and oil phases to obtain an emulsion; 4) polymerization of the emulsion with the addition of an initiator to obtain the finished microgel.</w:t>
      </w:r>
    </w:p>
    <w:bookmarkEnd w:id="53"/>
    <w:p w14:paraId="0715CFEA" w14:textId="77777777" w:rsidR="00BF490F" w:rsidRPr="00BF490F" w:rsidRDefault="00BF490F" w:rsidP="00BF490F">
      <w:pPr>
        <w:spacing w:after="0" w:line="240" w:lineRule="auto"/>
        <w:ind w:firstLine="708"/>
        <w:jc w:val="both"/>
        <w:rPr>
          <w:rFonts w:ascii="Times New Roman" w:eastAsia="Calibri" w:hAnsi="Times New Roman" w:cs="Times New Roman"/>
          <w:sz w:val="28"/>
          <w:szCs w:val="28"/>
        </w:rPr>
      </w:pPr>
      <w:r w:rsidRPr="00BF490F">
        <w:rPr>
          <w:rFonts w:ascii="Times New Roman" w:eastAsia="Calibri" w:hAnsi="Times New Roman" w:cs="Times New Roman"/>
          <w:sz w:val="28"/>
          <w:szCs w:val="28"/>
        </w:rPr>
        <w:t>For emulsion polymerization, stirrers, which can be anchor or frame, play an important role. Industrial emulsion polymerization processes are typically carried out in standard glass-lined, ideal-mix reactors with the reaction mixture heated.</w:t>
      </w:r>
    </w:p>
    <w:p w14:paraId="0A2EF5AE" w14:textId="6AD5F4DC" w:rsidR="00EC5760" w:rsidRPr="00BF490F" w:rsidRDefault="00BF490F" w:rsidP="00BF490F">
      <w:pPr>
        <w:spacing w:after="0" w:line="240" w:lineRule="auto"/>
        <w:ind w:firstLine="708"/>
        <w:jc w:val="both"/>
        <w:rPr>
          <w:rFonts w:ascii="Times New Roman" w:eastAsia="Calibri" w:hAnsi="Times New Roman" w:cs="Times New Roman"/>
          <w:sz w:val="28"/>
          <w:szCs w:val="28"/>
        </w:rPr>
      </w:pPr>
      <w:r w:rsidRPr="00BF490F">
        <w:rPr>
          <w:rFonts w:ascii="Times New Roman" w:eastAsia="Calibri" w:hAnsi="Times New Roman" w:cs="Times New Roman"/>
          <w:sz w:val="28"/>
          <w:szCs w:val="28"/>
        </w:rPr>
        <w:t xml:space="preserve">Figure 70 shows a technological scheme for preparing polyampholyte microgels based on </w:t>
      </w:r>
      <w:proofErr w:type="spellStart"/>
      <w:r w:rsidRPr="00BF490F">
        <w:rPr>
          <w:rFonts w:ascii="Times New Roman" w:eastAsia="Calibri" w:hAnsi="Times New Roman" w:cs="Times New Roman"/>
          <w:sz w:val="28"/>
          <w:szCs w:val="28"/>
        </w:rPr>
        <w:t>AAm</w:t>
      </w:r>
      <w:proofErr w:type="spellEnd"/>
      <w:r w:rsidRPr="00BF490F">
        <w:rPr>
          <w:rFonts w:ascii="Times New Roman" w:eastAsia="Calibri" w:hAnsi="Times New Roman" w:cs="Times New Roman"/>
          <w:sz w:val="28"/>
          <w:szCs w:val="28"/>
        </w:rPr>
        <w:t>-APTAC-AMPS. The technological process begins with the preparation of aqueous and oil phases, the formulation of which is selected taking into account production requirements and scale (Table 25).</w:t>
      </w:r>
    </w:p>
    <w:p w14:paraId="6B2C5ED3" w14:textId="77777777" w:rsidR="00B45964" w:rsidRPr="00EE05C2" w:rsidRDefault="00B45964" w:rsidP="00EC5760">
      <w:pPr>
        <w:spacing w:after="0" w:line="240" w:lineRule="auto"/>
        <w:jc w:val="both"/>
        <w:rPr>
          <w:rFonts w:ascii="Times New Roman" w:eastAsia="Calibri" w:hAnsi="Times New Roman" w:cs="Times New Roman"/>
          <w:b/>
          <w:sz w:val="28"/>
          <w:szCs w:val="28"/>
        </w:rPr>
      </w:pPr>
    </w:p>
    <w:p w14:paraId="4B865C8C" w14:textId="37C49E2F" w:rsidR="004005FD" w:rsidRPr="002B08A1" w:rsidRDefault="00B45964" w:rsidP="004005FD">
      <w:pPr>
        <w:spacing w:after="0" w:line="240" w:lineRule="auto"/>
        <w:jc w:val="both"/>
        <w:rPr>
          <w:rFonts w:ascii="Times New Roman" w:eastAsia="Calibri" w:hAnsi="Times New Roman" w:cs="Times New Roman"/>
          <w:b/>
          <w:sz w:val="28"/>
          <w:szCs w:val="28"/>
        </w:rPr>
      </w:pPr>
      <w:r>
        <w:rPr>
          <w:rFonts w:ascii="Times New Roman" w:eastAsia="Calibri" w:hAnsi="Times New Roman" w:cs="Times New Roman"/>
          <w:b/>
          <w:sz w:val="28"/>
          <w:szCs w:val="28"/>
        </w:rPr>
        <w:t>Table</w:t>
      </w:r>
      <w:r w:rsidR="00EC5760" w:rsidRPr="00B45964">
        <w:rPr>
          <w:rFonts w:ascii="Times New Roman" w:eastAsia="Calibri" w:hAnsi="Times New Roman" w:cs="Times New Roman"/>
          <w:b/>
          <w:sz w:val="28"/>
          <w:szCs w:val="28"/>
        </w:rPr>
        <w:t xml:space="preserve"> 25 – </w:t>
      </w:r>
      <w:r w:rsidRPr="00B45964">
        <w:rPr>
          <w:rFonts w:ascii="Times New Roman" w:eastAsia="Calibri" w:hAnsi="Times New Roman" w:cs="Times New Roman"/>
          <w:b/>
          <w:sz w:val="28"/>
          <w:szCs w:val="28"/>
        </w:rPr>
        <w:t>Recipe for producing microgel AAm</w:t>
      </w:r>
      <w:r w:rsidRPr="00B45964">
        <w:rPr>
          <w:rFonts w:ascii="Times New Roman" w:eastAsia="Calibri" w:hAnsi="Times New Roman" w:cs="Times New Roman"/>
          <w:b/>
          <w:sz w:val="28"/>
          <w:szCs w:val="28"/>
          <w:vertAlign w:val="subscript"/>
        </w:rPr>
        <w:t>80</w:t>
      </w:r>
      <w:r w:rsidRPr="00B45964">
        <w:rPr>
          <w:rFonts w:ascii="Times New Roman" w:eastAsia="Calibri" w:hAnsi="Times New Roman" w:cs="Times New Roman"/>
          <w:b/>
          <w:sz w:val="28"/>
          <w:szCs w:val="28"/>
        </w:rPr>
        <w:t>-APTAC</w:t>
      </w:r>
      <w:r w:rsidRPr="00B45964">
        <w:rPr>
          <w:rFonts w:ascii="Times New Roman" w:eastAsia="Calibri" w:hAnsi="Times New Roman" w:cs="Times New Roman"/>
          <w:b/>
          <w:sz w:val="28"/>
          <w:szCs w:val="28"/>
          <w:vertAlign w:val="subscript"/>
        </w:rPr>
        <w:t>10</w:t>
      </w:r>
      <w:r w:rsidRPr="00B45964">
        <w:rPr>
          <w:rFonts w:ascii="Times New Roman" w:eastAsia="Calibri" w:hAnsi="Times New Roman" w:cs="Times New Roman"/>
          <w:b/>
          <w:sz w:val="28"/>
          <w:szCs w:val="28"/>
        </w:rPr>
        <w:t>-AMPS</w:t>
      </w:r>
      <w:r w:rsidRPr="00B45964">
        <w:rPr>
          <w:rFonts w:ascii="Times New Roman" w:eastAsia="Calibri" w:hAnsi="Times New Roman" w:cs="Times New Roman"/>
          <w:b/>
          <w:sz w:val="28"/>
          <w:szCs w:val="28"/>
          <w:vertAlign w:val="subscript"/>
        </w:rPr>
        <w:t>10</w:t>
      </w:r>
      <w:r w:rsidRPr="00B45964">
        <w:rPr>
          <w:rFonts w:ascii="Times New Roman" w:eastAsia="Calibri" w:hAnsi="Times New Roman" w:cs="Times New Roman"/>
          <w:b/>
          <w:sz w:val="28"/>
          <w:szCs w:val="28"/>
        </w:rPr>
        <w:t xml:space="preserve"> by </w:t>
      </w:r>
      <w:r>
        <w:rPr>
          <w:rFonts w:ascii="Times New Roman" w:eastAsia="Calibri" w:hAnsi="Times New Roman" w:cs="Times New Roman"/>
          <w:b/>
          <w:sz w:val="28"/>
          <w:szCs w:val="28"/>
        </w:rPr>
        <w:t>in</w:t>
      </w:r>
      <w:r w:rsidRPr="00B45964">
        <w:rPr>
          <w:rFonts w:ascii="Times New Roman" w:eastAsia="Calibri" w:hAnsi="Times New Roman" w:cs="Times New Roman"/>
          <w:b/>
          <w:sz w:val="28"/>
          <w:szCs w:val="28"/>
        </w:rPr>
        <w:t>verse emulsion polymerization</w:t>
      </w:r>
    </w:p>
    <w:tbl>
      <w:tblPr>
        <w:tblStyle w:val="a7"/>
        <w:tblpPr w:leftFromText="180" w:rightFromText="180" w:vertAnchor="text" w:horzAnchor="margin" w:tblpY="192"/>
        <w:tblW w:w="0" w:type="auto"/>
        <w:tblLook w:val="04A0" w:firstRow="1" w:lastRow="0" w:firstColumn="1" w:lastColumn="0" w:noHBand="0" w:noVBand="1"/>
      </w:tblPr>
      <w:tblGrid>
        <w:gridCol w:w="2521"/>
        <w:gridCol w:w="1969"/>
        <w:gridCol w:w="1266"/>
        <w:gridCol w:w="3589"/>
      </w:tblGrid>
      <w:tr w:rsidR="00EC5760" w:rsidRPr="00EC5760" w14:paraId="0FDB912A" w14:textId="77777777" w:rsidTr="00EC5760">
        <w:tc>
          <w:tcPr>
            <w:tcW w:w="4531" w:type="dxa"/>
            <w:gridSpan w:val="2"/>
          </w:tcPr>
          <w:p w14:paraId="0F887764" w14:textId="17350E6B" w:rsidR="00EC5760" w:rsidRPr="00EC5760" w:rsidRDefault="00B45964" w:rsidP="004005FD">
            <w:pPr>
              <w:jc w:val="center"/>
              <w:rPr>
                <w:rFonts w:ascii="Times New Roman" w:hAnsi="Times New Roman" w:cs="Times New Roman"/>
                <w:sz w:val="28"/>
                <w:szCs w:val="28"/>
                <w:lang w:val="ru-RU"/>
              </w:rPr>
            </w:pPr>
            <w:proofErr w:type="spellStart"/>
            <w:r w:rsidRPr="00B45964">
              <w:rPr>
                <w:rFonts w:ascii="Times New Roman" w:hAnsi="Times New Roman" w:cs="Times New Roman"/>
                <w:sz w:val="28"/>
                <w:szCs w:val="28"/>
                <w:lang w:val="ru-RU"/>
              </w:rPr>
              <w:t>Component</w:t>
            </w:r>
            <w:proofErr w:type="spellEnd"/>
            <w:r w:rsidRPr="00B45964">
              <w:rPr>
                <w:rFonts w:ascii="Times New Roman" w:hAnsi="Times New Roman" w:cs="Times New Roman"/>
                <w:sz w:val="28"/>
                <w:szCs w:val="28"/>
                <w:lang w:val="ru-RU"/>
              </w:rPr>
              <w:t xml:space="preserve"> </w:t>
            </w:r>
          </w:p>
        </w:tc>
        <w:tc>
          <w:tcPr>
            <w:tcW w:w="1175" w:type="dxa"/>
            <w:vMerge w:val="restart"/>
          </w:tcPr>
          <w:p w14:paraId="015901BC" w14:textId="448242CE" w:rsidR="00EC5760" w:rsidRPr="00EC5760" w:rsidRDefault="000D49A7" w:rsidP="004005FD">
            <w:pPr>
              <w:jc w:val="center"/>
              <w:rPr>
                <w:rFonts w:ascii="Times New Roman" w:hAnsi="Times New Roman" w:cs="Times New Roman"/>
                <w:sz w:val="28"/>
                <w:szCs w:val="28"/>
                <w:lang w:val="ru-RU"/>
              </w:rPr>
            </w:pPr>
            <w:proofErr w:type="spellStart"/>
            <w:r w:rsidRPr="000D49A7">
              <w:rPr>
                <w:rFonts w:ascii="Times New Roman" w:hAnsi="Times New Roman" w:cs="Times New Roman"/>
                <w:sz w:val="28"/>
                <w:szCs w:val="28"/>
                <w:lang w:val="ru-RU"/>
              </w:rPr>
              <w:t>Quantity</w:t>
            </w:r>
            <w:proofErr w:type="spellEnd"/>
            <w:r w:rsidRPr="000D49A7">
              <w:rPr>
                <w:rFonts w:ascii="Times New Roman" w:hAnsi="Times New Roman" w:cs="Times New Roman"/>
                <w:sz w:val="28"/>
                <w:szCs w:val="28"/>
                <w:lang w:val="ru-RU"/>
              </w:rPr>
              <w:t xml:space="preserve">, </w:t>
            </w:r>
            <w:proofErr w:type="spellStart"/>
            <w:r w:rsidRPr="000D49A7">
              <w:rPr>
                <w:rFonts w:ascii="Times New Roman" w:hAnsi="Times New Roman" w:cs="Times New Roman"/>
                <w:sz w:val="28"/>
                <w:szCs w:val="28"/>
                <w:lang w:val="ru-RU"/>
              </w:rPr>
              <w:t>mass</w:t>
            </w:r>
            <w:proofErr w:type="spellEnd"/>
            <w:r w:rsidRPr="000D49A7">
              <w:rPr>
                <w:rFonts w:ascii="Times New Roman" w:hAnsi="Times New Roman" w:cs="Times New Roman"/>
                <w:sz w:val="28"/>
                <w:szCs w:val="28"/>
                <w:lang w:val="ru-RU"/>
              </w:rPr>
              <w:t>%</w:t>
            </w:r>
          </w:p>
        </w:tc>
        <w:tc>
          <w:tcPr>
            <w:tcW w:w="3639" w:type="dxa"/>
            <w:vMerge w:val="restart"/>
          </w:tcPr>
          <w:p w14:paraId="4EA44AEF" w14:textId="260CF70E" w:rsidR="00EC5760" w:rsidRPr="000D49A7" w:rsidRDefault="000D49A7" w:rsidP="004005FD">
            <w:pPr>
              <w:jc w:val="center"/>
              <w:rPr>
                <w:rFonts w:ascii="Times New Roman" w:hAnsi="Times New Roman" w:cs="Times New Roman"/>
                <w:sz w:val="28"/>
                <w:szCs w:val="28"/>
              </w:rPr>
            </w:pPr>
            <w:r w:rsidRPr="000D49A7">
              <w:rPr>
                <w:rFonts w:ascii="Times New Roman" w:hAnsi="Times New Roman" w:cs="Times New Roman"/>
                <w:sz w:val="28"/>
                <w:szCs w:val="28"/>
              </w:rPr>
              <w:t>Functional purpose of components</w:t>
            </w:r>
          </w:p>
        </w:tc>
      </w:tr>
      <w:tr w:rsidR="00EC5760" w:rsidRPr="00EC5760" w14:paraId="571E1FE2" w14:textId="77777777" w:rsidTr="00EC5760">
        <w:tc>
          <w:tcPr>
            <w:tcW w:w="2547" w:type="dxa"/>
          </w:tcPr>
          <w:p w14:paraId="755CAB22" w14:textId="6468BDBD" w:rsidR="00EC5760" w:rsidRPr="000D49A7" w:rsidRDefault="000D49A7" w:rsidP="00EC5760">
            <w:pPr>
              <w:jc w:val="center"/>
              <w:rPr>
                <w:rFonts w:ascii="Times New Roman" w:hAnsi="Times New Roman" w:cs="Times New Roman"/>
                <w:sz w:val="28"/>
                <w:szCs w:val="28"/>
              </w:rPr>
            </w:pPr>
            <w:r>
              <w:rPr>
                <w:rFonts w:ascii="Times New Roman" w:hAnsi="Times New Roman" w:cs="Times New Roman"/>
                <w:sz w:val="28"/>
                <w:szCs w:val="28"/>
              </w:rPr>
              <w:t>Technical</w:t>
            </w:r>
          </w:p>
        </w:tc>
        <w:tc>
          <w:tcPr>
            <w:tcW w:w="1984" w:type="dxa"/>
          </w:tcPr>
          <w:p w14:paraId="7F1E1E00" w14:textId="5456404D" w:rsidR="00EC5760" w:rsidRPr="000D49A7" w:rsidRDefault="000D49A7" w:rsidP="00EC5760">
            <w:pPr>
              <w:jc w:val="center"/>
              <w:rPr>
                <w:rFonts w:ascii="Times New Roman" w:hAnsi="Times New Roman" w:cs="Times New Roman"/>
                <w:sz w:val="28"/>
                <w:szCs w:val="28"/>
              </w:rPr>
            </w:pPr>
            <w:r>
              <w:rPr>
                <w:rFonts w:ascii="Times New Roman" w:hAnsi="Times New Roman" w:cs="Times New Roman"/>
                <w:sz w:val="28"/>
                <w:szCs w:val="28"/>
              </w:rPr>
              <w:t>Chemical</w:t>
            </w:r>
          </w:p>
        </w:tc>
        <w:tc>
          <w:tcPr>
            <w:tcW w:w="1175" w:type="dxa"/>
            <w:vMerge/>
          </w:tcPr>
          <w:p w14:paraId="4171E082" w14:textId="77777777" w:rsidR="00EC5760" w:rsidRPr="00EC5760" w:rsidRDefault="00EC5760" w:rsidP="00EC5760">
            <w:pPr>
              <w:jc w:val="both"/>
              <w:rPr>
                <w:rFonts w:ascii="Times New Roman" w:hAnsi="Times New Roman" w:cs="Times New Roman"/>
                <w:sz w:val="28"/>
                <w:szCs w:val="28"/>
                <w:lang w:val="ru-RU"/>
              </w:rPr>
            </w:pPr>
          </w:p>
        </w:tc>
        <w:tc>
          <w:tcPr>
            <w:tcW w:w="3639" w:type="dxa"/>
            <w:vMerge/>
          </w:tcPr>
          <w:p w14:paraId="48BEB477" w14:textId="77777777" w:rsidR="00EC5760" w:rsidRPr="00EC5760" w:rsidRDefault="00EC5760" w:rsidP="00EC5760">
            <w:pPr>
              <w:jc w:val="both"/>
              <w:rPr>
                <w:rFonts w:ascii="Times New Roman" w:hAnsi="Times New Roman" w:cs="Times New Roman"/>
                <w:sz w:val="28"/>
                <w:szCs w:val="28"/>
                <w:lang w:val="ru-RU"/>
              </w:rPr>
            </w:pPr>
          </w:p>
        </w:tc>
      </w:tr>
      <w:tr w:rsidR="00EC5760" w:rsidRPr="00EC5760" w14:paraId="7EBF85AB" w14:textId="77777777" w:rsidTr="00EC5760">
        <w:tc>
          <w:tcPr>
            <w:tcW w:w="2547" w:type="dxa"/>
          </w:tcPr>
          <w:p w14:paraId="39B9F519" w14:textId="7A414B39" w:rsidR="00EC5760" w:rsidRPr="000D49A7" w:rsidRDefault="000D49A7" w:rsidP="00EC5760">
            <w:pPr>
              <w:jc w:val="both"/>
              <w:rPr>
                <w:rFonts w:ascii="Times New Roman" w:hAnsi="Times New Roman" w:cs="Times New Roman"/>
                <w:sz w:val="28"/>
                <w:szCs w:val="28"/>
              </w:rPr>
            </w:pPr>
            <w:r>
              <w:rPr>
                <w:rFonts w:ascii="Times New Roman" w:hAnsi="Times New Roman" w:cs="Times New Roman"/>
                <w:sz w:val="28"/>
                <w:szCs w:val="28"/>
              </w:rPr>
              <w:t>Comonomer</w:t>
            </w:r>
          </w:p>
        </w:tc>
        <w:tc>
          <w:tcPr>
            <w:tcW w:w="1984" w:type="dxa"/>
          </w:tcPr>
          <w:p w14:paraId="2DFC8B50" w14:textId="77777777" w:rsidR="00EC5760" w:rsidRPr="00EC5760" w:rsidRDefault="00EC5760" w:rsidP="00EC5760">
            <w:pPr>
              <w:jc w:val="center"/>
              <w:rPr>
                <w:rFonts w:ascii="Times New Roman" w:hAnsi="Times New Roman" w:cs="Times New Roman"/>
                <w:sz w:val="28"/>
                <w:szCs w:val="28"/>
                <w:lang w:val="ru-RU"/>
              </w:rPr>
            </w:pPr>
            <w:proofErr w:type="spellStart"/>
            <w:r w:rsidRPr="00EC5760">
              <w:rPr>
                <w:rFonts w:ascii="Times New Roman" w:hAnsi="Times New Roman" w:cs="Times New Roman"/>
                <w:sz w:val="28"/>
                <w:szCs w:val="28"/>
              </w:rPr>
              <w:t>AAm</w:t>
            </w:r>
            <w:proofErr w:type="spellEnd"/>
          </w:p>
        </w:tc>
        <w:tc>
          <w:tcPr>
            <w:tcW w:w="1175" w:type="dxa"/>
          </w:tcPr>
          <w:p w14:paraId="4C793DA0" w14:textId="36CB855A" w:rsidR="00EC5760" w:rsidRPr="00EC5760" w:rsidRDefault="00EC5760" w:rsidP="00EC5760">
            <w:pPr>
              <w:jc w:val="center"/>
              <w:rPr>
                <w:rFonts w:ascii="Times New Roman" w:hAnsi="Times New Roman" w:cs="Times New Roman"/>
                <w:sz w:val="28"/>
                <w:szCs w:val="28"/>
                <w:lang w:val="ru-RU"/>
              </w:rPr>
            </w:pPr>
            <w:r w:rsidRPr="00EC5760">
              <w:rPr>
                <w:rFonts w:ascii="Times New Roman" w:hAnsi="Times New Roman" w:cs="Times New Roman"/>
                <w:sz w:val="28"/>
                <w:szCs w:val="28"/>
                <w:lang w:val="ru-RU"/>
              </w:rPr>
              <w:t>6</w:t>
            </w:r>
            <w:r w:rsidR="009C0499">
              <w:rPr>
                <w:rFonts w:ascii="Times New Roman" w:hAnsi="Times New Roman" w:cs="Times New Roman"/>
                <w:sz w:val="28"/>
                <w:szCs w:val="28"/>
              </w:rPr>
              <w:t>.</w:t>
            </w:r>
            <w:r w:rsidRPr="00EC5760">
              <w:rPr>
                <w:rFonts w:ascii="Times New Roman" w:hAnsi="Times New Roman" w:cs="Times New Roman"/>
                <w:sz w:val="28"/>
                <w:szCs w:val="28"/>
                <w:lang w:val="ru-RU"/>
              </w:rPr>
              <w:t>62</w:t>
            </w:r>
          </w:p>
        </w:tc>
        <w:tc>
          <w:tcPr>
            <w:tcW w:w="3639" w:type="dxa"/>
            <w:vMerge w:val="restart"/>
            <w:vAlign w:val="center"/>
          </w:tcPr>
          <w:p w14:paraId="623DFA7D" w14:textId="14CF5AA0" w:rsidR="00EC5760" w:rsidRPr="004005FD" w:rsidRDefault="004005FD" w:rsidP="00EC5760">
            <w:pPr>
              <w:jc w:val="both"/>
              <w:rPr>
                <w:rFonts w:ascii="Times New Roman" w:hAnsi="Times New Roman" w:cs="Times New Roman"/>
                <w:sz w:val="28"/>
                <w:szCs w:val="28"/>
              </w:rPr>
            </w:pPr>
            <w:r>
              <w:rPr>
                <w:rFonts w:ascii="Times New Roman" w:hAnsi="Times New Roman" w:cs="Times New Roman"/>
                <w:sz w:val="28"/>
                <w:szCs w:val="28"/>
              </w:rPr>
              <w:t>Main components of water phase</w:t>
            </w:r>
          </w:p>
        </w:tc>
      </w:tr>
      <w:tr w:rsidR="00EC5760" w:rsidRPr="00EC5760" w14:paraId="040FA746" w14:textId="77777777" w:rsidTr="00EC5760">
        <w:tc>
          <w:tcPr>
            <w:tcW w:w="2547" w:type="dxa"/>
          </w:tcPr>
          <w:p w14:paraId="1477DF6B" w14:textId="45F204A9" w:rsidR="00EC5760" w:rsidRPr="00EC5760" w:rsidRDefault="000D49A7" w:rsidP="00EC5760">
            <w:pPr>
              <w:jc w:val="both"/>
              <w:rPr>
                <w:rFonts w:ascii="Times New Roman" w:hAnsi="Times New Roman" w:cs="Times New Roman"/>
                <w:sz w:val="28"/>
                <w:szCs w:val="28"/>
                <w:lang w:val="ru-RU"/>
              </w:rPr>
            </w:pPr>
            <w:r w:rsidRPr="000D49A7">
              <w:rPr>
                <w:rFonts w:ascii="Times New Roman" w:hAnsi="Times New Roman" w:cs="Times New Roman"/>
                <w:sz w:val="28"/>
                <w:szCs w:val="28"/>
              </w:rPr>
              <w:t>Comonomer</w:t>
            </w:r>
          </w:p>
        </w:tc>
        <w:tc>
          <w:tcPr>
            <w:tcW w:w="1984" w:type="dxa"/>
          </w:tcPr>
          <w:p w14:paraId="55C2CDBB" w14:textId="77777777" w:rsidR="00EC5760" w:rsidRPr="00EC5760" w:rsidRDefault="00EC5760" w:rsidP="00EC5760">
            <w:pPr>
              <w:jc w:val="center"/>
              <w:rPr>
                <w:rFonts w:ascii="Times New Roman" w:hAnsi="Times New Roman" w:cs="Times New Roman"/>
                <w:sz w:val="28"/>
                <w:szCs w:val="28"/>
                <w:lang w:val="ru-RU"/>
              </w:rPr>
            </w:pPr>
            <w:r w:rsidRPr="00EC5760">
              <w:rPr>
                <w:rFonts w:ascii="Times New Roman" w:hAnsi="Times New Roman" w:cs="Times New Roman"/>
                <w:sz w:val="28"/>
                <w:szCs w:val="28"/>
              </w:rPr>
              <w:t>APTAC</w:t>
            </w:r>
          </w:p>
        </w:tc>
        <w:tc>
          <w:tcPr>
            <w:tcW w:w="1175" w:type="dxa"/>
          </w:tcPr>
          <w:p w14:paraId="2D5B722D" w14:textId="5C901A2B" w:rsidR="00EC5760" w:rsidRPr="00EC5760" w:rsidRDefault="00EC5760" w:rsidP="00EC5760">
            <w:pPr>
              <w:jc w:val="center"/>
              <w:rPr>
                <w:rFonts w:ascii="Times New Roman" w:hAnsi="Times New Roman" w:cs="Times New Roman"/>
                <w:sz w:val="28"/>
                <w:szCs w:val="28"/>
                <w:lang w:val="ru-RU"/>
              </w:rPr>
            </w:pPr>
            <w:r w:rsidRPr="00EC5760">
              <w:rPr>
                <w:rFonts w:ascii="Times New Roman" w:hAnsi="Times New Roman" w:cs="Times New Roman"/>
                <w:sz w:val="28"/>
                <w:szCs w:val="28"/>
                <w:lang w:val="ru-RU"/>
              </w:rPr>
              <w:t>3</w:t>
            </w:r>
            <w:r w:rsidR="009C0499">
              <w:rPr>
                <w:rFonts w:ascii="Times New Roman" w:hAnsi="Times New Roman" w:cs="Times New Roman"/>
                <w:sz w:val="28"/>
                <w:szCs w:val="28"/>
              </w:rPr>
              <w:t>.</w:t>
            </w:r>
            <w:r w:rsidRPr="00EC5760">
              <w:rPr>
                <w:rFonts w:ascii="Times New Roman" w:hAnsi="Times New Roman" w:cs="Times New Roman"/>
                <w:sz w:val="28"/>
                <w:szCs w:val="28"/>
                <w:lang w:val="ru-RU"/>
              </w:rPr>
              <w:t>2</w:t>
            </w:r>
          </w:p>
        </w:tc>
        <w:tc>
          <w:tcPr>
            <w:tcW w:w="3639" w:type="dxa"/>
            <w:vMerge/>
            <w:vAlign w:val="center"/>
          </w:tcPr>
          <w:p w14:paraId="2837E9C3" w14:textId="77777777" w:rsidR="00EC5760" w:rsidRPr="00EC5760" w:rsidRDefault="00EC5760" w:rsidP="00EC5760">
            <w:pPr>
              <w:jc w:val="both"/>
              <w:rPr>
                <w:rFonts w:ascii="Times New Roman" w:hAnsi="Times New Roman" w:cs="Times New Roman"/>
                <w:sz w:val="28"/>
                <w:szCs w:val="28"/>
                <w:lang w:val="ru-RU"/>
              </w:rPr>
            </w:pPr>
          </w:p>
        </w:tc>
      </w:tr>
      <w:tr w:rsidR="00EC5760" w:rsidRPr="00EC5760" w14:paraId="41958C95" w14:textId="77777777" w:rsidTr="00EC5760">
        <w:tc>
          <w:tcPr>
            <w:tcW w:w="2547" w:type="dxa"/>
          </w:tcPr>
          <w:p w14:paraId="6790DC34" w14:textId="42283B82" w:rsidR="00EC5760" w:rsidRPr="00EC5760" w:rsidRDefault="000D49A7" w:rsidP="00EC5760">
            <w:pPr>
              <w:jc w:val="both"/>
              <w:rPr>
                <w:rFonts w:ascii="Times New Roman" w:hAnsi="Times New Roman" w:cs="Times New Roman"/>
                <w:sz w:val="28"/>
                <w:szCs w:val="28"/>
                <w:lang w:val="ru-RU"/>
              </w:rPr>
            </w:pPr>
            <w:r w:rsidRPr="000D49A7">
              <w:rPr>
                <w:rFonts w:ascii="Times New Roman" w:hAnsi="Times New Roman" w:cs="Times New Roman"/>
                <w:sz w:val="28"/>
                <w:szCs w:val="28"/>
              </w:rPr>
              <w:t>Comonomer</w:t>
            </w:r>
          </w:p>
        </w:tc>
        <w:tc>
          <w:tcPr>
            <w:tcW w:w="1984" w:type="dxa"/>
          </w:tcPr>
          <w:p w14:paraId="3B5CA470" w14:textId="77777777" w:rsidR="00EC5760" w:rsidRPr="00EC5760" w:rsidRDefault="00EC5760" w:rsidP="00EC5760">
            <w:pPr>
              <w:jc w:val="center"/>
              <w:rPr>
                <w:rFonts w:ascii="Times New Roman" w:hAnsi="Times New Roman" w:cs="Times New Roman"/>
                <w:sz w:val="28"/>
                <w:szCs w:val="28"/>
                <w:lang w:val="ru-RU"/>
              </w:rPr>
            </w:pPr>
            <w:r w:rsidRPr="00EC5760">
              <w:rPr>
                <w:rFonts w:ascii="Times New Roman" w:hAnsi="Times New Roman" w:cs="Times New Roman"/>
                <w:sz w:val="28"/>
                <w:szCs w:val="28"/>
              </w:rPr>
              <w:t>AMPS</w:t>
            </w:r>
          </w:p>
        </w:tc>
        <w:tc>
          <w:tcPr>
            <w:tcW w:w="1175" w:type="dxa"/>
          </w:tcPr>
          <w:p w14:paraId="6C1D2597" w14:textId="44CCE736" w:rsidR="00EC5760" w:rsidRPr="00EC5760" w:rsidRDefault="00EC5760" w:rsidP="00EC5760">
            <w:pPr>
              <w:jc w:val="center"/>
              <w:rPr>
                <w:rFonts w:ascii="Times New Roman" w:hAnsi="Times New Roman" w:cs="Times New Roman"/>
                <w:sz w:val="28"/>
                <w:szCs w:val="28"/>
                <w:lang w:val="ru-RU"/>
              </w:rPr>
            </w:pPr>
            <w:r w:rsidRPr="00EC5760">
              <w:rPr>
                <w:rFonts w:ascii="Times New Roman" w:hAnsi="Times New Roman" w:cs="Times New Roman"/>
                <w:sz w:val="28"/>
                <w:szCs w:val="28"/>
                <w:lang w:val="ru-RU"/>
              </w:rPr>
              <w:t>5</w:t>
            </w:r>
            <w:r w:rsidR="009C0499">
              <w:rPr>
                <w:rFonts w:ascii="Times New Roman" w:hAnsi="Times New Roman" w:cs="Times New Roman"/>
                <w:sz w:val="28"/>
                <w:szCs w:val="28"/>
              </w:rPr>
              <w:t>.</w:t>
            </w:r>
            <w:r w:rsidRPr="00EC5760">
              <w:rPr>
                <w:rFonts w:ascii="Times New Roman" w:hAnsi="Times New Roman" w:cs="Times New Roman"/>
                <w:sz w:val="28"/>
                <w:szCs w:val="28"/>
                <w:lang w:val="ru-RU"/>
              </w:rPr>
              <w:t>34</w:t>
            </w:r>
          </w:p>
        </w:tc>
        <w:tc>
          <w:tcPr>
            <w:tcW w:w="3639" w:type="dxa"/>
            <w:vMerge/>
            <w:vAlign w:val="center"/>
          </w:tcPr>
          <w:p w14:paraId="353807F2" w14:textId="77777777" w:rsidR="00EC5760" w:rsidRPr="00EC5760" w:rsidRDefault="00EC5760" w:rsidP="00EC5760">
            <w:pPr>
              <w:jc w:val="both"/>
              <w:rPr>
                <w:rFonts w:ascii="Times New Roman" w:hAnsi="Times New Roman" w:cs="Times New Roman"/>
                <w:sz w:val="28"/>
                <w:szCs w:val="28"/>
                <w:lang w:val="ru-RU"/>
              </w:rPr>
            </w:pPr>
          </w:p>
        </w:tc>
      </w:tr>
      <w:tr w:rsidR="00EC5760" w:rsidRPr="00EC5760" w14:paraId="5AD2A6DB" w14:textId="77777777" w:rsidTr="00EC5760">
        <w:tc>
          <w:tcPr>
            <w:tcW w:w="2547" w:type="dxa"/>
          </w:tcPr>
          <w:p w14:paraId="213EF66A" w14:textId="18F80BFE" w:rsidR="00EC5760" w:rsidRPr="000D49A7" w:rsidRDefault="000D49A7" w:rsidP="00EC5760">
            <w:pPr>
              <w:jc w:val="both"/>
              <w:rPr>
                <w:rFonts w:ascii="Times New Roman" w:hAnsi="Times New Roman" w:cs="Times New Roman"/>
                <w:sz w:val="28"/>
                <w:szCs w:val="28"/>
              </w:rPr>
            </w:pPr>
            <w:r>
              <w:rPr>
                <w:rFonts w:ascii="Times New Roman" w:hAnsi="Times New Roman" w:cs="Times New Roman"/>
                <w:sz w:val="28"/>
                <w:szCs w:val="28"/>
              </w:rPr>
              <w:t>Crosslinking agent</w:t>
            </w:r>
          </w:p>
        </w:tc>
        <w:tc>
          <w:tcPr>
            <w:tcW w:w="1984" w:type="dxa"/>
          </w:tcPr>
          <w:p w14:paraId="07800286" w14:textId="77777777" w:rsidR="00EC5760" w:rsidRPr="00EC5760" w:rsidRDefault="00EC5760" w:rsidP="00EC5760">
            <w:pPr>
              <w:jc w:val="center"/>
              <w:rPr>
                <w:rFonts w:ascii="Times New Roman" w:hAnsi="Times New Roman" w:cs="Times New Roman"/>
                <w:sz w:val="28"/>
                <w:szCs w:val="28"/>
              </w:rPr>
            </w:pPr>
            <w:r w:rsidRPr="00EC5760">
              <w:rPr>
                <w:rFonts w:ascii="Times New Roman" w:hAnsi="Times New Roman" w:cs="Times New Roman"/>
                <w:sz w:val="28"/>
                <w:szCs w:val="28"/>
              </w:rPr>
              <w:t>MBAA</w:t>
            </w:r>
          </w:p>
        </w:tc>
        <w:tc>
          <w:tcPr>
            <w:tcW w:w="1175" w:type="dxa"/>
          </w:tcPr>
          <w:p w14:paraId="54ED8321" w14:textId="323CC28E" w:rsidR="00EC5760" w:rsidRPr="00EC5760" w:rsidRDefault="00EC5760" w:rsidP="00EC5760">
            <w:pPr>
              <w:jc w:val="center"/>
              <w:rPr>
                <w:rFonts w:ascii="Times New Roman" w:hAnsi="Times New Roman" w:cs="Times New Roman"/>
                <w:sz w:val="28"/>
                <w:szCs w:val="28"/>
                <w:lang w:val="ru-RU"/>
              </w:rPr>
            </w:pPr>
            <w:r w:rsidRPr="00EC5760">
              <w:rPr>
                <w:rFonts w:ascii="Times New Roman" w:hAnsi="Times New Roman" w:cs="Times New Roman"/>
                <w:sz w:val="28"/>
                <w:szCs w:val="28"/>
                <w:lang w:val="ru-RU"/>
              </w:rPr>
              <w:t>0</w:t>
            </w:r>
            <w:r w:rsidR="009C0499">
              <w:rPr>
                <w:rFonts w:ascii="Times New Roman" w:hAnsi="Times New Roman" w:cs="Times New Roman"/>
                <w:sz w:val="28"/>
                <w:szCs w:val="28"/>
              </w:rPr>
              <w:t>.</w:t>
            </w:r>
            <w:r w:rsidRPr="00EC5760">
              <w:rPr>
                <w:rFonts w:ascii="Times New Roman" w:hAnsi="Times New Roman" w:cs="Times New Roman"/>
                <w:sz w:val="28"/>
                <w:szCs w:val="28"/>
                <w:lang w:val="ru-RU"/>
              </w:rPr>
              <w:t>18</w:t>
            </w:r>
          </w:p>
        </w:tc>
        <w:tc>
          <w:tcPr>
            <w:tcW w:w="3639" w:type="dxa"/>
            <w:vMerge/>
            <w:vAlign w:val="center"/>
          </w:tcPr>
          <w:p w14:paraId="36CC6886" w14:textId="77777777" w:rsidR="00EC5760" w:rsidRPr="00EC5760" w:rsidRDefault="00EC5760" w:rsidP="00EC5760">
            <w:pPr>
              <w:jc w:val="both"/>
              <w:rPr>
                <w:rFonts w:ascii="Times New Roman" w:hAnsi="Times New Roman" w:cs="Times New Roman"/>
                <w:sz w:val="28"/>
                <w:szCs w:val="28"/>
                <w:lang w:val="ru-RU"/>
              </w:rPr>
            </w:pPr>
          </w:p>
        </w:tc>
      </w:tr>
      <w:tr w:rsidR="00EC5760" w:rsidRPr="00EC5760" w14:paraId="6864DA8E" w14:textId="77777777" w:rsidTr="00EC5760">
        <w:tc>
          <w:tcPr>
            <w:tcW w:w="2547" w:type="dxa"/>
          </w:tcPr>
          <w:p w14:paraId="5E581904" w14:textId="738D245D" w:rsidR="00EC5760" w:rsidRPr="000D49A7" w:rsidRDefault="000D49A7" w:rsidP="00EC5760">
            <w:pPr>
              <w:jc w:val="both"/>
              <w:rPr>
                <w:rFonts w:ascii="Times New Roman" w:hAnsi="Times New Roman" w:cs="Times New Roman"/>
                <w:sz w:val="28"/>
                <w:szCs w:val="28"/>
              </w:rPr>
            </w:pPr>
            <w:r>
              <w:rPr>
                <w:rFonts w:ascii="Times New Roman" w:hAnsi="Times New Roman" w:cs="Times New Roman"/>
                <w:sz w:val="28"/>
                <w:szCs w:val="28"/>
              </w:rPr>
              <w:t>Water</w:t>
            </w:r>
          </w:p>
        </w:tc>
        <w:tc>
          <w:tcPr>
            <w:tcW w:w="1984" w:type="dxa"/>
          </w:tcPr>
          <w:p w14:paraId="74C49926" w14:textId="77777777" w:rsidR="00EC5760" w:rsidRPr="00EC5760" w:rsidRDefault="00EC5760" w:rsidP="00EC5760">
            <w:pPr>
              <w:jc w:val="center"/>
              <w:rPr>
                <w:rFonts w:ascii="Times New Roman" w:hAnsi="Times New Roman" w:cs="Times New Roman"/>
                <w:sz w:val="28"/>
                <w:szCs w:val="28"/>
              </w:rPr>
            </w:pPr>
            <w:r w:rsidRPr="00EC5760">
              <w:rPr>
                <w:rFonts w:ascii="Times New Roman" w:hAnsi="Times New Roman" w:cs="Times New Roman"/>
                <w:sz w:val="28"/>
                <w:szCs w:val="28"/>
              </w:rPr>
              <w:t>H</w:t>
            </w:r>
            <w:r w:rsidRPr="00EC5760">
              <w:rPr>
                <w:rFonts w:ascii="Times New Roman" w:hAnsi="Times New Roman" w:cs="Times New Roman"/>
                <w:sz w:val="28"/>
                <w:szCs w:val="28"/>
                <w:vertAlign w:val="subscript"/>
              </w:rPr>
              <w:t>2</w:t>
            </w:r>
            <w:r w:rsidRPr="00EC5760">
              <w:rPr>
                <w:rFonts w:ascii="Times New Roman" w:hAnsi="Times New Roman" w:cs="Times New Roman"/>
                <w:sz w:val="28"/>
                <w:szCs w:val="28"/>
              </w:rPr>
              <w:t>O</w:t>
            </w:r>
          </w:p>
        </w:tc>
        <w:tc>
          <w:tcPr>
            <w:tcW w:w="1175" w:type="dxa"/>
          </w:tcPr>
          <w:p w14:paraId="353439D2" w14:textId="123AB791" w:rsidR="00EC5760" w:rsidRPr="00EC5760" w:rsidRDefault="00EC5760" w:rsidP="00EC5760">
            <w:pPr>
              <w:jc w:val="center"/>
              <w:rPr>
                <w:rFonts w:ascii="Times New Roman" w:hAnsi="Times New Roman" w:cs="Times New Roman"/>
                <w:sz w:val="28"/>
                <w:szCs w:val="28"/>
                <w:lang w:val="ru-RU"/>
              </w:rPr>
            </w:pPr>
            <w:r w:rsidRPr="00EC5760">
              <w:rPr>
                <w:rFonts w:ascii="Times New Roman" w:hAnsi="Times New Roman" w:cs="Times New Roman"/>
                <w:sz w:val="28"/>
                <w:szCs w:val="28"/>
                <w:lang w:val="ru-RU"/>
              </w:rPr>
              <w:t>44</w:t>
            </w:r>
            <w:r w:rsidR="009C0499">
              <w:rPr>
                <w:rFonts w:ascii="Times New Roman" w:hAnsi="Times New Roman" w:cs="Times New Roman"/>
                <w:sz w:val="28"/>
                <w:szCs w:val="28"/>
              </w:rPr>
              <w:t>.</w:t>
            </w:r>
            <w:r w:rsidRPr="00EC5760">
              <w:rPr>
                <w:rFonts w:ascii="Times New Roman" w:hAnsi="Times New Roman" w:cs="Times New Roman"/>
                <w:sz w:val="28"/>
                <w:szCs w:val="28"/>
                <w:lang w:val="ru-RU"/>
              </w:rPr>
              <w:t>55</w:t>
            </w:r>
          </w:p>
        </w:tc>
        <w:tc>
          <w:tcPr>
            <w:tcW w:w="3639" w:type="dxa"/>
            <w:vMerge/>
            <w:vAlign w:val="center"/>
          </w:tcPr>
          <w:p w14:paraId="2F9B003C" w14:textId="77777777" w:rsidR="00EC5760" w:rsidRPr="00EC5760" w:rsidRDefault="00EC5760" w:rsidP="00EC5760">
            <w:pPr>
              <w:jc w:val="both"/>
              <w:rPr>
                <w:rFonts w:ascii="Times New Roman" w:hAnsi="Times New Roman" w:cs="Times New Roman"/>
                <w:sz w:val="28"/>
                <w:szCs w:val="28"/>
                <w:lang w:val="ru-RU"/>
              </w:rPr>
            </w:pPr>
          </w:p>
        </w:tc>
      </w:tr>
      <w:tr w:rsidR="00EC5760" w:rsidRPr="00EC5760" w14:paraId="0E99636E" w14:textId="77777777" w:rsidTr="00EC5760">
        <w:tc>
          <w:tcPr>
            <w:tcW w:w="2547" w:type="dxa"/>
          </w:tcPr>
          <w:p w14:paraId="002174D9" w14:textId="256865C3" w:rsidR="00EC5760" w:rsidRPr="000D49A7" w:rsidRDefault="000D49A7" w:rsidP="00EC5760">
            <w:pPr>
              <w:jc w:val="both"/>
              <w:rPr>
                <w:rFonts w:ascii="Times New Roman" w:hAnsi="Times New Roman" w:cs="Times New Roman"/>
                <w:sz w:val="28"/>
                <w:szCs w:val="28"/>
              </w:rPr>
            </w:pPr>
            <w:r>
              <w:rPr>
                <w:rFonts w:ascii="Times New Roman" w:hAnsi="Times New Roman" w:cs="Times New Roman"/>
                <w:sz w:val="28"/>
                <w:szCs w:val="28"/>
              </w:rPr>
              <w:t>Surfactant</w:t>
            </w:r>
          </w:p>
        </w:tc>
        <w:tc>
          <w:tcPr>
            <w:tcW w:w="1984" w:type="dxa"/>
          </w:tcPr>
          <w:p w14:paraId="1E8C5498" w14:textId="77777777" w:rsidR="00EC5760" w:rsidRPr="00EC5760" w:rsidRDefault="00EC5760" w:rsidP="00EC5760">
            <w:pPr>
              <w:jc w:val="center"/>
              <w:rPr>
                <w:rFonts w:ascii="Times New Roman" w:hAnsi="Times New Roman" w:cs="Times New Roman"/>
                <w:sz w:val="28"/>
                <w:szCs w:val="28"/>
              </w:rPr>
            </w:pPr>
            <w:r w:rsidRPr="00EC5760">
              <w:rPr>
                <w:rFonts w:ascii="Times New Roman" w:hAnsi="Times New Roman" w:cs="Times New Roman"/>
                <w:sz w:val="28"/>
                <w:szCs w:val="28"/>
              </w:rPr>
              <w:t>TWEEN80</w:t>
            </w:r>
          </w:p>
        </w:tc>
        <w:tc>
          <w:tcPr>
            <w:tcW w:w="1175" w:type="dxa"/>
          </w:tcPr>
          <w:p w14:paraId="089601B2" w14:textId="45794AB4" w:rsidR="00EC5760" w:rsidRPr="00EC5760" w:rsidRDefault="00EC5760" w:rsidP="00EC5760">
            <w:pPr>
              <w:jc w:val="center"/>
              <w:rPr>
                <w:rFonts w:ascii="Times New Roman" w:hAnsi="Times New Roman" w:cs="Times New Roman"/>
                <w:sz w:val="28"/>
                <w:szCs w:val="28"/>
                <w:lang w:val="ru-RU"/>
              </w:rPr>
            </w:pPr>
            <w:r w:rsidRPr="00EC5760">
              <w:rPr>
                <w:rFonts w:ascii="Times New Roman" w:hAnsi="Times New Roman" w:cs="Times New Roman"/>
                <w:sz w:val="28"/>
                <w:szCs w:val="28"/>
                <w:lang w:val="ru-RU"/>
              </w:rPr>
              <w:t>1</w:t>
            </w:r>
            <w:r w:rsidR="009C0499">
              <w:rPr>
                <w:rFonts w:ascii="Times New Roman" w:hAnsi="Times New Roman" w:cs="Times New Roman"/>
                <w:sz w:val="28"/>
                <w:szCs w:val="28"/>
              </w:rPr>
              <w:t>.</w:t>
            </w:r>
            <w:r w:rsidRPr="00EC5760">
              <w:rPr>
                <w:rFonts w:ascii="Times New Roman" w:hAnsi="Times New Roman" w:cs="Times New Roman"/>
                <w:sz w:val="28"/>
                <w:szCs w:val="28"/>
                <w:lang w:val="ru-RU"/>
              </w:rPr>
              <w:t>1</w:t>
            </w:r>
          </w:p>
        </w:tc>
        <w:tc>
          <w:tcPr>
            <w:tcW w:w="3639" w:type="dxa"/>
            <w:vMerge w:val="restart"/>
            <w:vAlign w:val="center"/>
          </w:tcPr>
          <w:p w14:paraId="7DCBCD8C" w14:textId="33236AB0" w:rsidR="00EC5760" w:rsidRPr="004005FD" w:rsidRDefault="004005FD" w:rsidP="00EC5760">
            <w:pPr>
              <w:jc w:val="both"/>
              <w:rPr>
                <w:rFonts w:ascii="Times New Roman" w:hAnsi="Times New Roman" w:cs="Times New Roman"/>
                <w:sz w:val="28"/>
                <w:szCs w:val="28"/>
              </w:rPr>
            </w:pPr>
            <w:r>
              <w:rPr>
                <w:rFonts w:ascii="Times New Roman" w:hAnsi="Times New Roman" w:cs="Times New Roman"/>
                <w:sz w:val="28"/>
                <w:szCs w:val="28"/>
              </w:rPr>
              <w:t>Main components of oil phase</w:t>
            </w:r>
          </w:p>
        </w:tc>
      </w:tr>
      <w:tr w:rsidR="00EC5760" w:rsidRPr="00EC5760" w14:paraId="437AFA1B" w14:textId="77777777" w:rsidTr="00EC5760">
        <w:tc>
          <w:tcPr>
            <w:tcW w:w="2547" w:type="dxa"/>
          </w:tcPr>
          <w:p w14:paraId="2D883845" w14:textId="59172945" w:rsidR="00EC5760" w:rsidRPr="00EC5760" w:rsidRDefault="000D49A7" w:rsidP="00EC5760">
            <w:pPr>
              <w:jc w:val="both"/>
              <w:rPr>
                <w:rFonts w:ascii="Times New Roman" w:hAnsi="Times New Roman" w:cs="Times New Roman"/>
                <w:sz w:val="28"/>
                <w:szCs w:val="28"/>
                <w:lang w:val="ru-RU"/>
              </w:rPr>
            </w:pPr>
            <w:r w:rsidRPr="000D49A7">
              <w:rPr>
                <w:rFonts w:ascii="Times New Roman" w:hAnsi="Times New Roman" w:cs="Times New Roman"/>
                <w:sz w:val="28"/>
                <w:szCs w:val="28"/>
              </w:rPr>
              <w:t>Surfactant</w:t>
            </w:r>
          </w:p>
        </w:tc>
        <w:tc>
          <w:tcPr>
            <w:tcW w:w="1984" w:type="dxa"/>
          </w:tcPr>
          <w:p w14:paraId="5DE38994" w14:textId="77777777" w:rsidR="00EC5760" w:rsidRPr="00EC5760" w:rsidRDefault="00EC5760" w:rsidP="00EC5760">
            <w:pPr>
              <w:jc w:val="center"/>
              <w:rPr>
                <w:rFonts w:ascii="Times New Roman" w:hAnsi="Times New Roman" w:cs="Times New Roman"/>
                <w:sz w:val="28"/>
                <w:szCs w:val="28"/>
              </w:rPr>
            </w:pPr>
            <w:r w:rsidRPr="00EC5760">
              <w:rPr>
                <w:rFonts w:ascii="Times New Roman" w:hAnsi="Times New Roman" w:cs="Times New Roman"/>
                <w:sz w:val="28"/>
                <w:szCs w:val="28"/>
              </w:rPr>
              <w:t>SPAN80</w:t>
            </w:r>
          </w:p>
        </w:tc>
        <w:tc>
          <w:tcPr>
            <w:tcW w:w="1175" w:type="dxa"/>
          </w:tcPr>
          <w:p w14:paraId="7D21DCC9" w14:textId="2D2D0798" w:rsidR="00EC5760" w:rsidRPr="00EC5760" w:rsidRDefault="00EC5760" w:rsidP="00EC5760">
            <w:pPr>
              <w:jc w:val="center"/>
              <w:rPr>
                <w:rFonts w:ascii="Times New Roman" w:hAnsi="Times New Roman" w:cs="Times New Roman"/>
                <w:sz w:val="28"/>
                <w:szCs w:val="28"/>
                <w:lang w:val="ru-RU"/>
              </w:rPr>
            </w:pPr>
            <w:r w:rsidRPr="00EC5760">
              <w:rPr>
                <w:rFonts w:ascii="Times New Roman" w:hAnsi="Times New Roman" w:cs="Times New Roman"/>
                <w:sz w:val="28"/>
                <w:szCs w:val="28"/>
                <w:lang w:val="ru-RU"/>
              </w:rPr>
              <w:t>4</w:t>
            </w:r>
            <w:r w:rsidR="009C0499">
              <w:rPr>
                <w:rFonts w:ascii="Times New Roman" w:hAnsi="Times New Roman" w:cs="Times New Roman"/>
                <w:sz w:val="28"/>
                <w:szCs w:val="28"/>
              </w:rPr>
              <w:t>.</w:t>
            </w:r>
            <w:r w:rsidRPr="00EC5760">
              <w:rPr>
                <w:rFonts w:ascii="Times New Roman" w:hAnsi="Times New Roman" w:cs="Times New Roman"/>
                <w:sz w:val="28"/>
                <w:szCs w:val="28"/>
                <w:lang w:val="ru-RU"/>
              </w:rPr>
              <w:t>89</w:t>
            </w:r>
          </w:p>
        </w:tc>
        <w:tc>
          <w:tcPr>
            <w:tcW w:w="3639" w:type="dxa"/>
            <w:vMerge/>
          </w:tcPr>
          <w:p w14:paraId="17200C0D" w14:textId="77777777" w:rsidR="00EC5760" w:rsidRPr="00EC5760" w:rsidRDefault="00EC5760" w:rsidP="00EC5760">
            <w:pPr>
              <w:jc w:val="both"/>
              <w:rPr>
                <w:rFonts w:ascii="Times New Roman" w:hAnsi="Times New Roman" w:cs="Times New Roman"/>
                <w:sz w:val="28"/>
                <w:szCs w:val="28"/>
                <w:lang w:val="ru-RU"/>
              </w:rPr>
            </w:pPr>
          </w:p>
        </w:tc>
      </w:tr>
      <w:tr w:rsidR="00EC5760" w:rsidRPr="00EC5760" w14:paraId="12603854" w14:textId="77777777" w:rsidTr="00EC5760">
        <w:tc>
          <w:tcPr>
            <w:tcW w:w="2547" w:type="dxa"/>
          </w:tcPr>
          <w:p w14:paraId="5FD9BE2A" w14:textId="18169665" w:rsidR="00EC5760" w:rsidRPr="00EC5760" w:rsidRDefault="000D49A7" w:rsidP="00EC5760">
            <w:pPr>
              <w:jc w:val="both"/>
              <w:rPr>
                <w:rFonts w:ascii="Times New Roman" w:hAnsi="Times New Roman" w:cs="Times New Roman"/>
                <w:sz w:val="28"/>
                <w:szCs w:val="28"/>
                <w:lang w:val="ru-RU"/>
              </w:rPr>
            </w:pPr>
            <w:r>
              <w:rPr>
                <w:rFonts w:ascii="Times New Roman" w:hAnsi="Times New Roman" w:cs="Times New Roman"/>
                <w:sz w:val="28"/>
                <w:szCs w:val="28"/>
              </w:rPr>
              <w:t>Oil</w:t>
            </w:r>
            <w:r w:rsidR="00EC5760" w:rsidRPr="00EC5760">
              <w:rPr>
                <w:rFonts w:ascii="Times New Roman" w:hAnsi="Times New Roman" w:cs="Times New Roman"/>
                <w:sz w:val="28"/>
                <w:szCs w:val="28"/>
                <w:lang w:val="ru-RU"/>
              </w:rPr>
              <w:t xml:space="preserve"> </w:t>
            </w:r>
          </w:p>
        </w:tc>
        <w:tc>
          <w:tcPr>
            <w:tcW w:w="1984" w:type="dxa"/>
          </w:tcPr>
          <w:p w14:paraId="3F6141BA" w14:textId="77777777" w:rsidR="00EC5760" w:rsidRPr="00EC5760" w:rsidRDefault="00EC5760" w:rsidP="00EC5760">
            <w:pPr>
              <w:jc w:val="center"/>
              <w:rPr>
                <w:rFonts w:ascii="Times New Roman" w:hAnsi="Times New Roman" w:cs="Times New Roman"/>
                <w:sz w:val="28"/>
                <w:szCs w:val="28"/>
              </w:rPr>
            </w:pPr>
            <w:r w:rsidRPr="00EC5760">
              <w:rPr>
                <w:rFonts w:ascii="Times New Roman" w:hAnsi="Times New Roman" w:cs="Times New Roman"/>
                <w:sz w:val="28"/>
                <w:szCs w:val="28"/>
              </w:rPr>
              <w:t>i-C</w:t>
            </w:r>
            <w:r w:rsidRPr="00EC5760">
              <w:rPr>
                <w:rFonts w:ascii="Times New Roman" w:hAnsi="Times New Roman" w:cs="Times New Roman"/>
                <w:sz w:val="28"/>
                <w:szCs w:val="28"/>
                <w:vertAlign w:val="subscript"/>
              </w:rPr>
              <w:t>8</w:t>
            </w:r>
          </w:p>
        </w:tc>
        <w:tc>
          <w:tcPr>
            <w:tcW w:w="1175" w:type="dxa"/>
          </w:tcPr>
          <w:p w14:paraId="112348B3" w14:textId="2D6F6F86" w:rsidR="00EC5760" w:rsidRPr="00EC5760" w:rsidRDefault="00EC5760" w:rsidP="00EC5760">
            <w:pPr>
              <w:jc w:val="center"/>
              <w:rPr>
                <w:rFonts w:ascii="Times New Roman" w:hAnsi="Times New Roman" w:cs="Times New Roman"/>
                <w:sz w:val="28"/>
                <w:szCs w:val="28"/>
                <w:lang w:val="ru-RU"/>
              </w:rPr>
            </w:pPr>
            <w:r w:rsidRPr="00EC5760">
              <w:rPr>
                <w:rFonts w:ascii="Times New Roman" w:hAnsi="Times New Roman" w:cs="Times New Roman"/>
                <w:sz w:val="28"/>
                <w:szCs w:val="28"/>
                <w:lang w:val="ru-RU"/>
              </w:rPr>
              <w:t>33</w:t>
            </w:r>
            <w:r w:rsidR="009C0499">
              <w:rPr>
                <w:rFonts w:ascii="Times New Roman" w:hAnsi="Times New Roman" w:cs="Times New Roman"/>
                <w:sz w:val="28"/>
                <w:szCs w:val="28"/>
              </w:rPr>
              <w:t>.</w:t>
            </w:r>
            <w:r w:rsidRPr="00EC5760">
              <w:rPr>
                <w:rFonts w:ascii="Times New Roman" w:hAnsi="Times New Roman" w:cs="Times New Roman"/>
                <w:sz w:val="28"/>
                <w:szCs w:val="28"/>
                <w:lang w:val="ru-RU"/>
              </w:rPr>
              <w:t>95</w:t>
            </w:r>
          </w:p>
        </w:tc>
        <w:tc>
          <w:tcPr>
            <w:tcW w:w="3639" w:type="dxa"/>
            <w:vMerge/>
          </w:tcPr>
          <w:p w14:paraId="11A8C37C" w14:textId="77777777" w:rsidR="00EC5760" w:rsidRPr="00EC5760" w:rsidRDefault="00EC5760" w:rsidP="00EC5760">
            <w:pPr>
              <w:jc w:val="both"/>
              <w:rPr>
                <w:rFonts w:ascii="Times New Roman" w:hAnsi="Times New Roman" w:cs="Times New Roman"/>
                <w:sz w:val="28"/>
                <w:szCs w:val="28"/>
                <w:lang w:val="ru-RU"/>
              </w:rPr>
            </w:pPr>
          </w:p>
        </w:tc>
      </w:tr>
      <w:tr w:rsidR="00EC5760" w:rsidRPr="00EC5760" w14:paraId="06CEEDF7" w14:textId="77777777" w:rsidTr="00EC5760">
        <w:tc>
          <w:tcPr>
            <w:tcW w:w="2547" w:type="dxa"/>
          </w:tcPr>
          <w:p w14:paraId="105D9E8C" w14:textId="670FABD5" w:rsidR="00EC5760" w:rsidRPr="000D49A7" w:rsidRDefault="000D49A7" w:rsidP="00EC5760">
            <w:pPr>
              <w:jc w:val="both"/>
              <w:rPr>
                <w:rFonts w:ascii="Times New Roman" w:hAnsi="Times New Roman" w:cs="Times New Roman"/>
                <w:sz w:val="28"/>
                <w:szCs w:val="28"/>
              </w:rPr>
            </w:pPr>
            <w:r>
              <w:rPr>
                <w:rFonts w:ascii="Times New Roman" w:hAnsi="Times New Roman" w:cs="Times New Roman"/>
                <w:sz w:val="28"/>
                <w:szCs w:val="28"/>
              </w:rPr>
              <w:t>Initiator</w:t>
            </w:r>
          </w:p>
        </w:tc>
        <w:tc>
          <w:tcPr>
            <w:tcW w:w="1984" w:type="dxa"/>
          </w:tcPr>
          <w:p w14:paraId="729824E4" w14:textId="77777777" w:rsidR="00EC5760" w:rsidRPr="00EC5760" w:rsidRDefault="00EC5760" w:rsidP="00EC5760">
            <w:pPr>
              <w:jc w:val="center"/>
              <w:rPr>
                <w:rFonts w:ascii="Times New Roman" w:hAnsi="Times New Roman" w:cs="Times New Roman"/>
                <w:sz w:val="28"/>
                <w:szCs w:val="28"/>
              </w:rPr>
            </w:pPr>
            <w:r w:rsidRPr="00EC5760">
              <w:rPr>
                <w:rFonts w:ascii="Times New Roman" w:hAnsi="Times New Roman" w:cs="Times New Roman"/>
                <w:sz w:val="28"/>
                <w:szCs w:val="28"/>
              </w:rPr>
              <w:t>APS</w:t>
            </w:r>
          </w:p>
        </w:tc>
        <w:tc>
          <w:tcPr>
            <w:tcW w:w="1175" w:type="dxa"/>
          </w:tcPr>
          <w:p w14:paraId="51CC3C55" w14:textId="195879F6" w:rsidR="00EC5760" w:rsidRPr="00EC5760" w:rsidRDefault="00EC5760" w:rsidP="00EC5760">
            <w:pPr>
              <w:jc w:val="center"/>
              <w:rPr>
                <w:rFonts w:ascii="Times New Roman" w:hAnsi="Times New Roman" w:cs="Times New Roman"/>
                <w:sz w:val="28"/>
                <w:szCs w:val="28"/>
                <w:lang w:val="ru-RU"/>
              </w:rPr>
            </w:pPr>
            <w:r w:rsidRPr="00EC5760">
              <w:rPr>
                <w:rFonts w:ascii="Times New Roman" w:hAnsi="Times New Roman" w:cs="Times New Roman"/>
                <w:sz w:val="28"/>
                <w:szCs w:val="28"/>
                <w:lang w:val="ru-RU"/>
              </w:rPr>
              <w:t>0</w:t>
            </w:r>
            <w:r w:rsidR="009C0499">
              <w:rPr>
                <w:rFonts w:ascii="Times New Roman" w:hAnsi="Times New Roman" w:cs="Times New Roman"/>
                <w:sz w:val="28"/>
                <w:szCs w:val="28"/>
              </w:rPr>
              <w:t>.</w:t>
            </w:r>
            <w:r w:rsidRPr="00EC5760">
              <w:rPr>
                <w:rFonts w:ascii="Times New Roman" w:hAnsi="Times New Roman" w:cs="Times New Roman"/>
                <w:sz w:val="28"/>
                <w:szCs w:val="28"/>
                <w:lang w:val="ru-RU"/>
              </w:rPr>
              <w:t>14</w:t>
            </w:r>
          </w:p>
        </w:tc>
        <w:tc>
          <w:tcPr>
            <w:tcW w:w="3639" w:type="dxa"/>
          </w:tcPr>
          <w:p w14:paraId="23336C50" w14:textId="5364A391" w:rsidR="00EC5760" w:rsidRPr="004005FD" w:rsidRDefault="004005FD" w:rsidP="00EC5760">
            <w:pPr>
              <w:jc w:val="both"/>
              <w:rPr>
                <w:rFonts w:ascii="Times New Roman" w:hAnsi="Times New Roman" w:cs="Times New Roman"/>
                <w:sz w:val="28"/>
                <w:szCs w:val="28"/>
              </w:rPr>
            </w:pPr>
            <w:r w:rsidRPr="004005FD">
              <w:rPr>
                <w:rFonts w:ascii="Times New Roman" w:hAnsi="Times New Roman" w:cs="Times New Roman"/>
                <w:sz w:val="28"/>
                <w:szCs w:val="28"/>
              </w:rPr>
              <w:t>Starting the polymerization process</w:t>
            </w:r>
          </w:p>
        </w:tc>
      </w:tr>
      <w:tr w:rsidR="00EC5760" w:rsidRPr="00EC5760" w14:paraId="349EED60" w14:textId="77777777" w:rsidTr="00EC5760">
        <w:tc>
          <w:tcPr>
            <w:tcW w:w="4531" w:type="dxa"/>
            <w:gridSpan w:val="2"/>
          </w:tcPr>
          <w:p w14:paraId="4B8BD959" w14:textId="1DE669E1" w:rsidR="00EC5760" w:rsidRPr="00EC5760" w:rsidRDefault="004005FD" w:rsidP="00EC5760">
            <w:pPr>
              <w:jc w:val="right"/>
              <w:rPr>
                <w:rFonts w:ascii="Times New Roman" w:hAnsi="Times New Roman" w:cs="Times New Roman"/>
                <w:sz w:val="28"/>
                <w:szCs w:val="28"/>
                <w:lang w:val="ru-RU"/>
              </w:rPr>
            </w:pPr>
            <w:r>
              <w:rPr>
                <w:rFonts w:ascii="Times New Roman" w:hAnsi="Times New Roman" w:cs="Times New Roman"/>
                <w:sz w:val="28"/>
                <w:szCs w:val="28"/>
              </w:rPr>
              <w:t>Total</w:t>
            </w:r>
            <w:r w:rsidR="00EC5760" w:rsidRPr="00EC5760">
              <w:rPr>
                <w:rFonts w:ascii="Times New Roman" w:hAnsi="Times New Roman" w:cs="Times New Roman"/>
                <w:sz w:val="28"/>
                <w:szCs w:val="28"/>
                <w:lang w:val="ru-RU"/>
              </w:rPr>
              <w:t>:</w:t>
            </w:r>
          </w:p>
        </w:tc>
        <w:tc>
          <w:tcPr>
            <w:tcW w:w="1175" w:type="dxa"/>
          </w:tcPr>
          <w:p w14:paraId="4F1E0326" w14:textId="77777777" w:rsidR="00EC5760" w:rsidRPr="00EC5760" w:rsidRDefault="00EC5760" w:rsidP="00EC5760">
            <w:pPr>
              <w:jc w:val="center"/>
              <w:rPr>
                <w:rFonts w:ascii="Times New Roman" w:hAnsi="Times New Roman" w:cs="Times New Roman"/>
                <w:sz w:val="28"/>
                <w:szCs w:val="28"/>
                <w:lang w:val="ru-RU"/>
              </w:rPr>
            </w:pPr>
            <w:r w:rsidRPr="00EC5760">
              <w:rPr>
                <w:rFonts w:ascii="Times New Roman" w:hAnsi="Times New Roman" w:cs="Times New Roman"/>
                <w:sz w:val="28"/>
                <w:szCs w:val="28"/>
                <w:lang w:val="ru-RU"/>
              </w:rPr>
              <w:t>100</w:t>
            </w:r>
          </w:p>
        </w:tc>
        <w:tc>
          <w:tcPr>
            <w:tcW w:w="3639" w:type="dxa"/>
          </w:tcPr>
          <w:p w14:paraId="4D6B9E26" w14:textId="77777777" w:rsidR="00EC5760" w:rsidRPr="00EC5760" w:rsidRDefault="00EC5760" w:rsidP="00EC5760">
            <w:pPr>
              <w:jc w:val="both"/>
              <w:rPr>
                <w:rFonts w:ascii="Times New Roman" w:hAnsi="Times New Roman" w:cs="Times New Roman"/>
                <w:sz w:val="28"/>
                <w:szCs w:val="28"/>
                <w:lang w:val="ru-RU"/>
              </w:rPr>
            </w:pPr>
          </w:p>
        </w:tc>
      </w:tr>
    </w:tbl>
    <w:p w14:paraId="07FD1A64" w14:textId="77777777" w:rsidR="00287C30" w:rsidRPr="00B00DD5" w:rsidRDefault="00287C30" w:rsidP="00EC5760">
      <w:pPr>
        <w:spacing w:after="0" w:line="240" w:lineRule="auto"/>
        <w:rPr>
          <w:rFonts w:ascii="Times New Roman" w:hAnsi="Times New Roman" w:cs="Times New Roman"/>
          <w:sz w:val="28"/>
          <w:szCs w:val="28"/>
          <w:lang w:val="ru-RU"/>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CC2C0C" w14:paraId="4D36A560" w14:textId="77777777" w:rsidTr="00F06C9D">
        <w:tc>
          <w:tcPr>
            <w:tcW w:w="9345" w:type="dxa"/>
          </w:tcPr>
          <w:p w14:paraId="0AE6A438" w14:textId="3025EB59" w:rsidR="00CC2C0C" w:rsidRDefault="007D0FA6" w:rsidP="006113A4">
            <w:pPr>
              <w:tabs>
                <w:tab w:val="left" w:pos="3120"/>
              </w:tabs>
              <w:jc w:val="center"/>
              <w:rPr>
                <w:rFonts w:ascii="Times New Roman" w:hAnsi="Times New Roman" w:cs="Times New Roman"/>
                <w:sz w:val="28"/>
                <w:szCs w:val="28"/>
                <w:lang w:val="ru-RU"/>
              </w:rPr>
            </w:pPr>
            <w:r>
              <w:object w:dxaOrig="15422" w:dyaOrig="6703" w14:anchorId="038E2853">
                <v:shape id="_x0000_i1108" type="#_x0000_t75" style="width:467.5pt;height:203pt" o:ole="">
                  <v:imagedata r:id="rId202" o:title=""/>
                </v:shape>
                <o:OLEObject Type="Embed" ProgID="Visio.Drawing.11" ShapeID="_x0000_i1108" DrawAspect="Content" ObjectID="_1771835741" r:id="rId203"/>
              </w:object>
            </w:r>
          </w:p>
        </w:tc>
      </w:tr>
      <w:tr w:rsidR="00EF2259" w:rsidRPr="00EF2259" w14:paraId="3456BA08" w14:textId="77777777" w:rsidTr="00F06C9D">
        <w:tc>
          <w:tcPr>
            <w:tcW w:w="9345" w:type="dxa"/>
          </w:tcPr>
          <w:p w14:paraId="5495BEA9" w14:textId="44A0FEE2" w:rsidR="00EF2259" w:rsidRDefault="00EF2259" w:rsidP="00EF2259">
            <w:pPr>
              <w:jc w:val="both"/>
              <w:rPr>
                <w:rFonts w:ascii="Times New Roman" w:hAnsi="Times New Roman" w:cs="Times New Roman"/>
                <w:sz w:val="28"/>
                <w:szCs w:val="28"/>
              </w:rPr>
            </w:pPr>
            <w:r w:rsidRPr="00EF2259">
              <w:rPr>
                <w:rFonts w:ascii="Times New Roman" w:hAnsi="Times New Roman" w:cs="Times New Roman"/>
                <w:sz w:val="28"/>
                <w:szCs w:val="28"/>
              </w:rPr>
              <w:t xml:space="preserve">1 – </w:t>
            </w:r>
            <w:r>
              <w:rPr>
                <w:rFonts w:ascii="Times New Roman" w:hAnsi="Times New Roman" w:cs="Times New Roman"/>
                <w:sz w:val="28"/>
                <w:szCs w:val="28"/>
              </w:rPr>
              <w:t>reservoir</w:t>
            </w:r>
            <w:r w:rsidRPr="00EF2259">
              <w:rPr>
                <w:rFonts w:ascii="Times New Roman" w:hAnsi="Times New Roman" w:cs="Times New Roman"/>
                <w:sz w:val="28"/>
                <w:szCs w:val="28"/>
              </w:rPr>
              <w:t xml:space="preserve"> for APTAC; 2 – reservoir for AMPS; 3 – </w:t>
            </w:r>
            <w:r w:rsidR="00E60B32">
              <w:rPr>
                <w:rFonts w:ascii="Times New Roman" w:hAnsi="Times New Roman" w:cs="Times New Roman"/>
                <w:sz w:val="28"/>
                <w:szCs w:val="28"/>
              </w:rPr>
              <w:t>reservoir</w:t>
            </w:r>
            <w:r w:rsidRPr="00EF2259">
              <w:rPr>
                <w:rFonts w:ascii="Times New Roman" w:hAnsi="Times New Roman" w:cs="Times New Roman"/>
                <w:sz w:val="28"/>
                <w:szCs w:val="28"/>
              </w:rPr>
              <w:t xml:space="preserve"> with a stirrer for dissolving </w:t>
            </w:r>
            <w:proofErr w:type="spellStart"/>
            <w:r w:rsidRPr="00EF2259">
              <w:rPr>
                <w:rFonts w:ascii="Times New Roman" w:hAnsi="Times New Roman" w:cs="Times New Roman"/>
                <w:sz w:val="28"/>
                <w:szCs w:val="28"/>
              </w:rPr>
              <w:t>AAm</w:t>
            </w:r>
            <w:proofErr w:type="spellEnd"/>
            <w:r w:rsidRPr="00EF2259">
              <w:rPr>
                <w:rFonts w:ascii="Times New Roman" w:hAnsi="Times New Roman" w:cs="Times New Roman"/>
                <w:sz w:val="28"/>
                <w:szCs w:val="28"/>
              </w:rPr>
              <w:t xml:space="preserve"> and MBAA; 9, 10, 11 – </w:t>
            </w:r>
            <w:proofErr w:type="spellStart"/>
            <w:r w:rsidR="00E60B32">
              <w:rPr>
                <w:rFonts w:ascii="Times New Roman" w:hAnsi="Times New Roman" w:cs="Times New Roman"/>
                <w:sz w:val="28"/>
                <w:szCs w:val="28"/>
              </w:rPr>
              <w:t>reservoirs</w:t>
            </w:r>
            <w:r w:rsidRPr="00EF2259">
              <w:rPr>
                <w:rFonts w:ascii="Times New Roman" w:hAnsi="Times New Roman" w:cs="Times New Roman"/>
                <w:sz w:val="28"/>
                <w:szCs w:val="28"/>
              </w:rPr>
              <w:t>s</w:t>
            </w:r>
            <w:proofErr w:type="spellEnd"/>
            <w:r w:rsidRPr="00EF2259">
              <w:rPr>
                <w:rFonts w:ascii="Times New Roman" w:hAnsi="Times New Roman" w:cs="Times New Roman"/>
                <w:sz w:val="28"/>
                <w:szCs w:val="28"/>
              </w:rPr>
              <w:t xml:space="preserve"> for isooctane, SPAN80 and TWEEN80, respectively; 7 – apparatus for preparing the aqueous phase; 15 – apparatus for preparing the oil phase; 17 – homogenizer; 19</w:t>
            </w:r>
            <w:r w:rsidR="00E60B32">
              <w:rPr>
                <w:rFonts w:ascii="Times New Roman" w:hAnsi="Times New Roman" w:cs="Times New Roman"/>
                <w:sz w:val="28"/>
                <w:szCs w:val="28"/>
              </w:rPr>
              <w:t xml:space="preserve"> </w:t>
            </w:r>
            <w:r w:rsidRPr="00EF2259">
              <w:rPr>
                <w:rFonts w:ascii="Times New Roman" w:hAnsi="Times New Roman" w:cs="Times New Roman"/>
                <w:sz w:val="28"/>
                <w:szCs w:val="28"/>
              </w:rPr>
              <w:t xml:space="preserve">- polymerization reactor; 20 – container for a mixture of initiators; 22 – container for </w:t>
            </w:r>
            <w:r w:rsidR="0004287C">
              <w:rPr>
                <w:rFonts w:ascii="Times New Roman" w:hAnsi="Times New Roman" w:cs="Times New Roman"/>
                <w:sz w:val="28"/>
                <w:szCs w:val="28"/>
              </w:rPr>
              <w:t>obtaine</w:t>
            </w:r>
            <w:r w:rsidRPr="00EF2259">
              <w:rPr>
                <w:rFonts w:ascii="Times New Roman" w:hAnsi="Times New Roman" w:cs="Times New Roman"/>
                <w:sz w:val="28"/>
                <w:szCs w:val="28"/>
              </w:rPr>
              <w:t>d microgel; 4,5,6,8,12,13,14,16,18,21 – pumps.</w:t>
            </w:r>
          </w:p>
          <w:p w14:paraId="684EDBE4" w14:textId="67702704" w:rsidR="00EF2259" w:rsidRPr="00EF2259" w:rsidRDefault="00EF2259" w:rsidP="00EF2259">
            <w:pPr>
              <w:jc w:val="both"/>
              <w:rPr>
                <w:rFonts w:ascii="Times New Roman" w:hAnsi="Times New Roman" w:cs="Times New Roman"/>
                <w:b/>
                <w:bCs/>
                <w:sz w:val="28"/>
                <w:szCs w:val="28"/>
              </w:rPr>
            </w:pPr>
          </w:p>
        </w:tc>
      </w:tr>
      <w:tr w:rsidR="00CC2C0C" w:rsidRPr="00CC2C0C" w14:paraId="12A1EC2A" w14:textId="77777777" w:rsidTr="00F06C9D">
        <w:tc>
          <w:tcPr>
            <w:tcW w:w="9345" w:type="dxa"/>
          </w:tcPr>
          <w:p w14:paraId="44733415" w14:textId="7FF5D5EB" w:rsidR="00CC2C0C" w:rsidRPr="00F06C9D" w:rsidRDefault="00CC2C0C" w:rsidP="00CC2C0C">
            <w:pPr>
              <w:jc w:val="center"/>
              <w:rPr>
                <w:rFonts w:ascii="Times New Roman" w:hAnsi="Times New Roman" w:cs="Times New Roman"/>
                <w:b/>
                <w:bCs/>
                <w:sz w:val="28"/>
                <w:szCs w:val="28"/>
              </w:rPr>
            </w:pPr>
            <w:r w:rsidRPr="00F06C9D">
              <w:rPr>
                <w:rFonts w:ascii="Times New Roman" w:hAnsi="Times New Roman" w:cs="Times New Roman"/>
                <w:b/>
                <w:bCs/>
                <w:sz w:val="28"/>
                <w:szCs w:val="28"/>
              </w:rPr>
              <w:t xml:space="preserve">Figure 70 - Technological scheme for preparing polyampholyte microgels based on </w:t>
            </w:r>
            <w:proofErr w:type="spellStart"/>
            <w:r w:rsidRPr="00F06C9D">
              <w:rPr>
                <w:rFonts w:ascii="Times New Roman" w:hAnsi="Times New Roman" w:cs="Times New Roman"/>
                <w:b/>
                <w:bCs/>
                <w:sz w:val="28"/>
                <w:szCs w:val="28"/>
              </w:rPr>
              <w:t>AAm</w:t>
            </w:r>
            <w:proofErr w:type="spellEnd"/>
            <w:r w:rsidRPr="00F06C9D">
              <w:rPr>
                <w:rFonts w:ascii="Times New Roman" w:hAnsi="Times New Roman" w:cs="Times New Roman"/>
                <w:b/>
                <w:bCs/>
                <w:sz w:val="28"/>
                <w:szCs w:val="28"/>
              </w:rPr>
              <w:t>-APTAC-AMPS</w:t>
            </w:r>
          </w:p>
        </w:tc>
      </w:tr>
    </w:tbl>
    <w:p w14:paraId="13EA1572" w14:textId="34E0C51D" w:rsidR="00287C30" w:rsidRDefault="00287C30" w:rsidP="00CC2C0C">
      <w:pPr>
        <w:spacing w:after="0" w:line="240" w:lineRule="auto"/>
        <w:rPr>
          <w:rFonts w:ascii="Times New Roman" w:hAnsi="Times New Roman" w:cs="Times New Roman"/>
          <w:sz w:val="28"/>
          <w:szCs w:val="28"/>
        </w:rPr>
      </w:pPr>
    </w:p>
    <w:p w14:paraId="6DBB6D5A" w14:textId="259298F7" w:rsidR="00CE717C" w:rsidRDefault="00CE717C" w:rsidP="00CE717C">
      <w:pPr>
        <w:spacing w:after="0" w:line="240" w:lineRule="auto"/>
        <w:ind w:firstLine="708"/>
        <w:jc w:val="both"/>
        <w:rPr>
          <w:rFonts w:ascii="Times New Roman" w:hAnsi="Times New Roman" w:cs="Times New Roman"/>
          <w:sz w:val="28"/>
          <w:szCs w:val="28"/>
        </w:rPr>
      </w:pPr>
      <w:r w:rsidRPr="00CE717C">
        <w:rPr>
          <w:rFonts w:ascii="Times New Roman" w:hAnsi="Times New Roman" w:cs="Times New Roman"/>
          <w:sz w:val="28"/>
          <w:szCs w:val="28"/>
        </w:rPr>
        <w:t xml:space="preserve">APTAC, AMPS, </w:t>
      </w:r>
      <w:proofErr w:type="spellStart"/>
      <w:r w:rsidRPr="00CE717C">
        <w:rPr>
          <w:rFonts w:ascii="Times New Roman" w:hAnsi="Times New Roman" w:cs="Times New Roman"/>
          <w:sz w:val="28"/>
          <w:szCs w:val="28"/>
        </w:rPr>
        <w:t>AAm</w:t>
      </w:r>
      <w:proofErr w:type="spellEnd"/>
      <w:r w:rsidRPr="00CE717C">
        <w:rPr>
          <w:rFonts w:ascii="Times New Roman" w:hAnsi="Times New Roman" w:cs="Times New Roman"/>
          <w:sz w:val="28"/>
          <w:szCs w:val="28"/>
        </w:rPr>
        <w:t xml:space="preserve"> and MBAA are supplied from </w:t>
      </w:r>
      <w:r>
        <w:rPr>
          <w:rFonts w:ascii="Times New Roman" w:hAnsi="Times New Roman" w:cs="Times New Roman"/>
          <w:sz w:val="28"/>
          <w:szCs w:val="28"/>
        </w:rPr>
        <w:t>reservoir</w:t>
      </w:r>
      <w:r w:rsidRPr="00CE717C">
        <w:rPr>
          <w:rFonts w:ascii="Times New Roman" w:hAnsi="Times New Roman" w:cs="Times New Roman"/>
          <w:sz w:val="28"/>
          <w:szCs w:val="28"/>
        </w:rPr>
        <w:t xml:space="preserve">s 1, 2 and 3, respectively, to an aqueous phase preparation apparatus 7 equipped with a stirrer. Isooctane, SPAN80 and TWEEN80 are supplied from </w:t>
      </w:r>
      <w:r w:rsidR="0048522A">
        <w:rPr>
          <w:rFonts w:ascii="Times New Roman" w:hAnsi="Times New Roman" w:cs="Times New Roman"/>
          <w:sz w:val="28"/>
          <w:szCs w:val="28"/>
        </w:rPr>
        <w:t>reservoir</w:t>
      </w:r>
      <w:r w:rsidRPr="00CE717C">
        <w:rPr>
          <w:rFonts w:ascii="Times New Roman" w:hAnsi="Times New Roman" w:cs="Times New Roman"/>
          <w:sz w:val="28"/>
          <w:szCs w:val="28"/>
        </w:rPr>
        <w:t xml:space="preserve">s 9, 10 and 11, respectively, to an oil phase preparation apparatus 15 equipped with a stirrer. To prepare a water-in-oil emulsion, the aqueous phase from apparatus 7 and the oil phase from apparatus 15 enter homogenizer 17, where they are mixed at a speed of 10 thousand </w:t>
      </w:r>
      <w:r w:rsidR="0048522A">
        <w:rPr>
          <w:rFonts w:ascii="Times New Roman" w:hAnsi="Times New Roman" w:cs="Times New Roman"/>
          <w:sz w:val="28"/>
          <w:szCs w:val="28"/>
        </w:rPr>
        <w:t>rpm</w:t>
      </w:r>
      <w:r w:rsidRPr="00CE717C">
        <w:rPr>
          <w:rFonts w:ascii="Times New Roman" w:hAnsi="Times New Roman" w:cs="Times New Roman"/>
          <w:sz w:val="28"/>
          <w:szCs w:val="28"/>
        </w:rPr>
        <w:t xml:space="preserve">. Next, the resulting emulsion is sent to the polymerization reactor 19, where a mixture of initiators is supplied from container 20 and the polymerization reaction occurs at 80°C. </w:t>
      </w:r>
      <w:r w:rsidR="0048522A">
        <w:rPr>
          <w:rFonts w:ascii="Times New Roman" w:hAnsi="Times New Roman" w:cs="Times New Roman"/>
          <w:sz w:val="28"/>
          <w:szCs w:val="28"/>
        </w:rPr>
        <w:t>Finally, t</w:t>
      </w:r>
      <w:r w:rsidRPr="00CE717C">
        <w:rPr>
          <w:rFonts w:ascii="Times New Roman" w:hAnsi="Times New Roman" w:cs="Times New Roman"/>
          <w:sz w:val="28"/>
          <w:szCs w:val="28"/>
        </w:rPr>
        <w:t xml:space="preserve">he </w:t>
      </w:r>
      <w:r w:rsidR="0048522A">
        <w:rPr>
          <w:rFonts w:ascii="Times New Roman" w:hAnsi="Times New Roman" w:cs="Times New Roman"/>
          <w:sz w:val="28"/>
          <w:szCs w:val="28"/>
        </w:rPr>
        <w:t>obtain</w:t>
      </w:r>
      <w:r w:rsidRPr="00CE717C">
        <w:rPr>
          <w:rFonts w:ascii="Times New Roman" w:hAnsi="Times New Roman" w:cs="Times New Roman"/>
          <w:sz w:val="28"/>
          <w:szCs w:val="28"/>
        </w:rPr>
        <w:t xml:space="preserve">ed microgel based on </w:t>
      </w:r>
      <w:proofErr w:type="spellStart"/>
      <w:r w:rsidRPr="00CE717C">
        <w:rPr>
          <w:rFonts w:ascii="Times New Roman" w:hAnsi="Times New Roman" w:cs="Times New Roman"/>
          <w:sz w:val="28"/>
          <w:szCs w:val="28"/>
        </w:rPr>
        <w:t>AAm</w:t>
      </w:r>
      <w:proofErr w:type="spellEnd"/>
      <w:r w:rsidRPr="00CE717C">
        <w:rPr>
          <w:rFonts w:ascii="Times New Roman" w:hAnsi="Times New Roman" w:cs="Times New Roman"/>
          <w:sz w:val="28"/>
          <w:szCs w:val="28"/>
        </w:rPr>
        <w:t>-APTAC-AMPS is collected in container 22.</w:t>
      </w:r>
    </w:p>
    <w:p w14:paraId="59FA301E" w14:textId="77777777" w:rsidR="005B6509" w:rsidRPr="001B56C3" w:rsidRDefault="005B6509" w:rsidP="00CC2C0C">
      <w:pPr>
        <w:spacing w:after="0" w:line="240" w:lineRule="auto"/>
        <w:rPr>
          <w:rFonts w:ascii="Times New Roman" w:hAnsi="Times New Roman" w:cs="Times New Roman"/>
          <w:sz w:val="28"/>
          <w:szCs w:val="28"/>
        </w:rPr>
      </w:pPr>
    </w:p>
    <w:p w14:paraId="19E2ECA6" w14:textId="77777777" w:rsidR="00EC5760" w:rsidRPr="001B56C3" w:rsidRDefault="00EC5760" w:rsidP="00EC5760">
      <w:pPr>
        <w:spacing w:after="0" w:line="240" w:lineRule="auto"/>
        <w:rPr>
          <w:rFonts w:ascii="Times New Roman" w:hAnsi="Times New Roman" w:cs="Times New Roman"/>
          <w:sz w:val="28"/>
          <w:szCs w:val="28"/>
        </w:rPr>
      </w:pPr>
    </w:p>
    <w:p w14:paraId="69BE0D98" w14:textId="27335B81" w:rsidR="00DA7F14" w:rsidRPr="00DA7F14" w:rsidRDefault="00DA7F14" w:rsidP="00E8427B">
      <w:pPr>
        <w:spacing w:after="0" w:line="240" w:lineRule="auto"/>
        <w:ind w:firstLine="708"/>
        <w:jc w:val="both"/>
        <w:rPr>
          <w:rFonts w:ascii="Times New Roman" w:hAnsi="Times New Roman" w:cs="Times New Roman"/>
          <w:b/>
          <w:sz w:val="28"/>
          <w:szCs w:val="28"/>
        </w:rPr>
      </w:pPr>
      <w:r>
        <w:rPr>
          <w:rFonts w:ascii="Times New Roman" w:hAnsi="Times New Roman" w:cs="Times New Roman"/>
          <w:b/>
          <w:sz w:val="28"/>
          <w:szCs w:val="28"/>
        </w:rPr>
        <w:t xml:space="preserve">4.3 Mass balance </w:t>
      </w:r>
      <w:r w:rsidRPr="00DA7F14">
        <w:rPr>
          <w:rFonts w:ascii="Times New Roman" w:hAnsi="Times New Roman" w:cs="Times New Roman"/>
          <w:b/>
          <w:sz w:val="28"/>
          <w:szCs w:val="28"/>
        </w:rPr>
        <w:t xml:space="preserve">for the </w:t>
      </w:r>
      <w:r>
        <w:rPr>
          <w:rFonts w:ascii="Times New Roman" w:hAnsi="Times New Roman" w:cs="Times New Roman"/>
          <w:b/>
          <w:sz w:val="28"/>
          <w:szCs w:val="28"/>
        </w:rPr>
        <w:t>in</w:t>
      </w:r>
      <w:r w:rsidRPr="00DA7F14">
        <w:rPr>
          <w:rFonts w:ascii="Times New Roman" w:hAnsi="Times New Roman" w:cs="Times New Roman"/>
          <w:b/>
          <w:sz w:val="28"/>
          <w:szCs w:val="28"/>
        </w:rPr>
        <w:t xml:space="preserve">verse emulsion polymerization process to produce microgel </w:t>
      </w:r>
      <w:r>
        <w:rPr>
          <w:rFonts w:ascii="Times New Roman" w:hAnsi="Times New Roman" w:cs="Times New Roman"/>
          <w:b/>
          <w:sz w:val="28"/>
          <w:szCs w:val="28"/>
        </w:rPr>
        <w:t xml:space="preserve">based on </w:t>
      </w:r>
      <w:proofErr w:type="spellStart"/>
      <w:r w:rsidRPr="00DA7F14">
        <w:rPr>
          <w:rFonts w:ascii="Times New Roman" w:hAnsi="Times New Roman" w:cs="Times New Roman"/>
          <w:b/>
          <w:sz w:val="28"/>
          <w:szCs w:val="28"/>
        </w:rPr>
        <w:t>AAm</w:t>
      </w:r>
      <w:proofErr w:type="spellEnd"/>
      <w:r w:rsidRPr="00DA7F14">
        <w:rPr>
          <w:rFonts w:ascii="Times New Roman" w:hAnsi="Times New Roman" w:cs="Times New Roman"/>
          <w:b/>
          <w:sz w:val="28"/>
          <w:szCs w:val="28"/>
        </w:rPr>
        <w:t>-APTAC-AMPS</w:t>
      </w:r>
    </w:p>
    <w:p w14:paraId="35F0B003" w14:textId="6D9D3D9A" w:rsidR="006E2CB2" w:rsidRDefault="00DA7F14" w:rsidP="006E2CB2">
      <w:pPr>
        <w:spacing w:after="0" w:line="240" w:lineRule="auto"/>
        <w:ind w:firstLine="708"/>
        <w:jc w:val="both"/>
        <w:rPr>
          <w:rFonts w:ascii="Times New Roman" w:hAnsi="Times New Roman" w:cs="Times New Roman"/>
          <w:bCs/>
          <w:sz w:val="28"/>
          <w:szCs w:val="28"/>
        </w:rPr>
      </w:pPr>
      <w:r w:rsidRPr="00DA7F14">
        <w:rPr>
          <w:rFonts w:ascii="Times New Roman" w:hAnsi="Times New Roman" w:cs="Times New Roman"/>
          <w:bCs/>
          <w:sz w:val="28"/>
          <w:szCs w:val="28"/>
        </w:rPr>
        <w:t xml:space="preserve">In the production of </w:t>
      </w:r>
      <w:proofErr w:type="spellStart"/>
      <w:r w:rsidRPr="00E8427B">
        <w:rPr>
          <w:rFonts w:ascii="Times New Roman" w:hAnsi="Times New Roman" w:cs="Times New Roman"/>
          <w:bCs/>
          <w:sz w:val="28"/>
          <w:szCs w:val="28"/>
        </w:rPr>
        <w:t>AAm</w:t>
      </w:r>
      <w:proofErr w:type="spellEnd"/>
      <w:r w:rsidRPr="00E8427B">
        <w:rPr>
          <w:rFonts w:ascii="Times New Roman" w:hAnsi="Times New Roman" w:cs="Times New Roman"/>
          <w:bCs/>
          <w:sz w:val="28"/>
          <w:szCs w:val="28"/>
        </w:rPr>
        <w:t xml:space="preserve">-APTAC-AMPS </w:t>
      </w:r>
      <w:r w:rsidRPr="00DA7F14">
        <w:rPr>
          <w:rFonts w:ascii="Times New Roman" w:hAnsi="Times New Roman" w:cs="Times New Roman"/>
          <w:bCs/>
          <w:sz w:val="28"/>
          <w:szCs w:val="28"/>
        </w:rPr>
        <w:t xml:space="preserve">microgel </w:t>
      </w:r>
      <w:r w:rsidRPr="00E8427B">
        <w:rPr>
          <w:rFonts w:ascii="Times New Roman" w:hAnsi="Times New Roman" w:cs="Times New Roman"/>
          <w:bCs/>
          <w:sz w:val="28"/>
          <w:szCs w:val="28"/>
        </w:rPr>
        <w:t>via</w:t>
      </w:r>
      <w:r w:rsidRPr="00DA7F14">
        <w:rPr>
          <w:rFonts w:ascii="Times New Roman" w:hAnsi="Times New Roman" w:cs="Times New Roman"/>
          <w:bCs/>
          <w:sz w:val="28"/>
          <w:szCs w:val="28"/>
        </w:rPr>
        <w:t xml:space="preserve"> </w:t>
      </w:r>
      <w:r w:rsidRPr="00E8427B">
        <w:rPr>
          <w:rFonts w:ascii="Times New Roman" w:hAnsi="Times New Roman" w:cs="Times New Roman"/>
          <w:bCs/>
          <w:sz w:val="28"/>
          <w:szCs w:val="28"/>
        </w:rPr>
        <w:t>in</w:t>
      </w:r>
      <w:r w:rsidRPr="00DA7F14">
        <w:rPr>
          <w:rFonts w:ascii="Times New Roman" w:hAnsi="Times New Roman" w:cs="Times New Roman"/>
          <w:bCs/>
          <w:sz w:val="28"/>
          <w:szCs w:val="28"/>
        </w:rPr>
        <w:t xml:space="preserve">verse emulsion polymerization, </w:t>
      </w:r>
      <w:bookmarkStart w:id="54" w:name="_Hlk148294682"/>
      <w:r w:rsidRPr="00DA7F14">
        <w:rPr>
          <w:rFonts w:ascii="Times New Roman" w:hAnsi="Times New Roman" w:cs="Times New Roman"/>
          <w:bCs/>
          <w:sz w:val="28"/>
          <w:szCs w:val="28"/>
        </w:rPr>
        <w:t>a ma</w:t>
      </w:r>
      <w:r w:rsidR="00E8427B" w:rsidRPr="00E8427B">
        <w:rPr>
          <w:rFonts w:ascii="Times New Roman" w:hAnsi="Times New Roman" w:cs="Times New Roman"/>
          <w:bCs/>
          <w:sz w:val="28"/>
          <w:szCs w:val="28"/>
        </w:rPr>
        <w:t>ss</w:t>
      </w:r>
      <w:r w:rsidRPr="00DA7F14">
        <w:rPr>
          <w:rFonts w:ascii="Times New Roman" w:hAnsi="Times New Roman" w:cs="Times New Roman"/>
          <w:bCs/>
          <w:sz w:val="28"/>
          <w:szCs w:val="28"/>
        </w:rPr>
        <w:t xml:space="preserve"> balance is crucial to ensure accurate measurements and efficient resource utilization. This balance helps determine the quantities of each component required and produced during the process</w:t>
      </w:r>
      <w:r w:rsidR="0066357D">
        <w:rPr>
          <w:rFonts w:ascii="Times New Roman" w:hAnsi="Times New Roman" w:cs="Times New Roman"/>
          <w:bCs/>
          <w:sz w:val="28"/>
          <w:szCs w:val="28"/>
        </w:rPr>
        <w:t xml:space="preserve"> </w:t>
      </w:r>
      <w:bookmarkEnd w:id="54"/>
      <w:r w:rsidR="0066357D">
        <w:rPr>
          <w:rFonts w:ascii="Times New Roman" w:hAnsi="Times New Roman" w:cs="Times New Roman"/>
          <w:bCs/>
          <w:sz w:val="28"/>
          <w:szCs w:val="28"/>
        </w:rPr>
        <w:t>(Table 2</w:t>
      </w:r>
      <w:r w:rsidR="008C646F">
        <w:rPr>
          <w:rFonts w:ascii="Times New Roman" w:hAnsi="Times New Roman" w:cs="Times New Roman"/>
          <w:bCs/>
          <w:sz w:val="28"/>
          <w:szCs w:val="28"/>
        </w:rPr>
        <w:t>6</w:t>
      </w:r>
      <w:r w:rsidR="0066357D">
        <w:rPr>
          <w:rFonts w:ascii="Times New Roman" w:hAnsi="Times New Roman" w:cs="Times New Roman"/>
          <w:bCs/>
          <w:sz w:val="28"/>
          <w:szCs w:val="28"/>
        </w:rPr>
        <w:t>)</w:t>
      </w:r>
      <w:r w:rsidRPr="00DA7F14">
        <w:rPr>
          <w:rFonts w:ascii="Times New Roman" w:hAnsi="Times New Roman" w:cs="Times New Roman"/>
          <w:bCs/>
          <w:sz w:val="28"/>
          <w:szCs w:val="28"/>
        </w:rPr>
        <w:t>.</w:t>
      </w:r>
    </w:p>
    <w:p w14:paraId="6150D9C9" w14:textId="76229A7C" w:rsidR="0066357D" w:rsidRDefault="00D96BCF" w:rsidP="0066357D">
      <w:pPr>
        <w:spacing w:after="0" w:line="240" w:lineRule="auto"/>
        <w:ind w:firstLine="708"/>
        <w:jc w:val="both"/>
        <w:rPr>
          <w:rFonts w:ascii="Times New Roman" w:hAnsi="Times New Roman" w:cs="Times New Roman"/>
          <w:bCs/>
          <w:sz w:val="28"/>
          <w:szCs w:val="28"/>
        </w:rPr>
      </w:pPr>
      <w:r w:rsidRPr="00D96BCF">
        <w:rPr>
          <w:rFonts w:ascii="Times New Roman" w:hAnsi="Times New Roman" w:cs="Times New Roman"/>
          <w:bCs/>
          <w:sz w:val="28"/>
          <w:szCs w:val="28"/>
        </w:rPr>
        <w:t>The frequency of the emulsion polymerization process dictates the number of working days per year, as outlined below:</w:t>
      </w:r>
    </w:p>
    <w:p w14:paraId="75BFD2E0" w14:textId="539517E1" w:rsidR="0066357D" w:rsidRPr="00EE05C2" w:rsidRDefault="0066357D" w:rsidP="006E2CB2">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D</w:t>
      </w:r>
      <w:r w:rsidRPr="00EE05C2">
        <w:rPr>
          <w:rFonts w:ascii="Times New Roman" w:hAnsi="Times New Roman" w:cs="Times New Roman"/>
          <w:bCs/>
          <w:sz w:val="28"/>
          <w:szCs w:val="28"/>
        </w:rPr>
        <w:t xml:space="preserve"> = 365 - (</w:t>
      </w:r>
      <w:r>
        <w:rPr>
          <w:rFonts w:ascii="Times New Roman" w:hAnsi="Times New Roman" w:cs="Times New Roman"/>
          <w:bCs/>
          <w:sz w:val="28"/>
          <w:szCs w:val="28"/>
        </w:rPr>
        <w:t>R</w:t>
      </w:r>
      <w:r w:rsidRPr="00EE05C2">
        <w:rPr>
          <w:rFonts w:ascii="Times New Roman" w:hAnsi="Times New Roman" w:cs="Times New Roman"/>
          <w:bCs/>
          <w:sz w:val="28"/>
          <w:szCs w:val="28"/>
        </w:rPr>
        <w:t>+</w:t>
      </w:r>
      <w:r>
        <w:rPr>
          <w:rFonts w:ascii="Times New Roman" w:hAnsi="Times New Roman" w:cs="Times New Roman"/>
          <w:bCs/>
          <w:sz w:val="28"/>
          <w:szCs w:val="28"/>
        </w:rPr>
        <w:t>W</w:t>
      </w:r>
      <w:r w:rsidRPr="00EE05C2">
        <w:rPr>
          <w:rFonts w:ascii="Times New Roman" w:hAnsi="Times New Roman" w:cs="Times New Roman"/>
          <w:bCs/>
          <w:sz w:val="28"/>
          <w:szCs w:val="28"/>
        </w:rPr>
        <w:t>),</w:t>
      </w:r>
    </w:p>
    <w:p w14:paraId="28CDA231" w14:textId="0E57E380" w:rsidR="00DA7F14" w:rsidRPr="00D96BCF" w:rsidRDefault="00D96BCF" w:rsidP="00DA7F14">
      <w:pPr>
        <w:spacing w:after="0" w:line="240" w:lineRule="auto"/>
        <w:jc w:val="both"/>
        <w:rPr>
          <w:rFonts w:ascii="Times New Roman" w:hAnsi="Times New Roman" w:cs="Times New Roman"/>
          <w:bCs/>
          <w:sz w:val="28"/>
          <w:szCs w:val="28"/>
        </w:rPr>
      </w:pPr>
      <w:r w:rsidRPr="00D96BCF">
        <w:rPr>
          <w:rFonts w:ascii="Times New Roman" w:hAnsi="Times New Roman" w:cs="Times New Roman"/>
          <w:bCs/>
          <w:sz w:val="28"/>
          <w:szCs w:val="28"/>
        </w:rPr>
        <w:lastRenderedPageBreak/>
        <w:t xml:space="preserve">where D is the number of working days per year; </w:t>
      </w:r>
      <w:r>
        <w:rPr>
          <w:rFonts w:ascii="Times New Roman" w:hAnsi="Times New Roman" w:cs="Times New Roman"/>
          <w:bCs/>
          <w:sz w:val="28"/>
          <w:szCs w:val="28"/>
        </w:rPr>
        <w:t>R</w:t>
      </w:r>
      <w:r w:rsidRPr="00D96BCF">
        <w:rPr>
          <w:rFonts w:ascii="Times New Roman" w:hAnsi="Times New Roman" w:cs="Times New Roman"/>
          <w:bCs/>
          <w:sz w:val="28"/>
          <w:szCs w:val="28"/>
        </w:rPr>
        <w:t xml:space="preserve"> is the number of days per year allocated for major and other types of repairs; </w:t>
      </w:r>
      <w:r w:rsidR="008C646F">
        <w:rPr>
          <w:rFonts w:ascii="Times New Roman" w:hAnsi="Times New Roman" w:cs="Times New Roman"/>
          <w:bCs/>
          <w:sz w:val="28"/>
          <w:szCs w:val="28"/>
        </w:rPr>
        <w:t>W</w:t>
      </w:r>
      <w:r w:rsidRPr="00D96BCF">
        <w:rPr>
          <w:rFonts w:ascii="Times New Roman" w:hAnsi="Times New Roman" w:cs="Times New Roman"/>
          <w:bCs/>
          <w:sz w:val="28"/>
          <w:szCs w:val="28"/>
        </w:rPr>
        <w:t xml:space="preserve"> - the number of holidays and weekends in a year.</w:t>
      </w:r>
    </w:p>
    <w:p w14:paraId="29AFC101" w14:textId="77777777" w:rsidR="00DA7F14" w:rsidRPr="00D96BCF" w:rsidRDefault="00DA7F14" w:rsidP="00EC5760">
      <w:pPr>
        <w:spacing w:after="0" w:line="240" w:lineRule="auto"/>
        <w:jc w:val="both"/>
        <w:rPr>
          <w:rFonts w:ascii="Times New Roman" w:hAnsi="Times New Roman" w:cs="Times New Roman"/>
          <w:b/>
          <w:sz w:val="28"/>
          <w:szCs w:val="28"/>
        </w:rPr>
      </w:pPr>
    </w:p>
    <w:p w14:paraId="7EB67309" w14:textId="02A315F4" w:rsidR="00EC5760" w:rsidRPr="002B08A1" w:rsidRDefault="002B08A1" w:rsidP="00EC5760">
      <w:pPr>
        <w:spacing w:after="0" w:line="240" w:lineRule="auto"/>
        <w:jc w:val="both"/>
        <w:rPr>
          <w:rFonts w:ascii="Times New Roman" w:hAnsi="Times New Roman" w:cs="Times New Roman"/>
          <w:b/>
          <w:sz w:val="28"/>
          <w:szCs w:val="28"/>
          <w:vertAlign w:val="subscript"/>
        </w:rPr>
      </w:pPr>
      <w:r>
        <w:rPr>
          <w:rFonts w:ascii="Times New Roman" w:hAnsi="Times New Roman" w:cs="Times New Roman"/>
          <w:b/>
          <w:sz w:val="28"/>
          <w:szCs w:val="28"/>
        </w:rPr>
        <w:t>Table</w:t>
      </w:r>
      <w:r w:rsidR="00EC5760" w:rsidRPr="002B08A1">
        <w:rPr>
          <w:rFonts w:ascii="Times New Roman" w:hAnsi="Times New Roman" w:cs="Times New Roman"/>
          <w:b/>
          <w:sz w:val="28"/>
          <w:szCs w:val="28"/>
        </w:rPr>
        <w:t xml:space="preserve"> 26 – </w:t>
      </w:r>
      <w:r w:rsidRPr="002B08A1">
        <w:rPr>
          <w:rFonts w:ascii="Times New Roman" w:hAnsi="Times New Roman" w:cs="Times New Roman"/>
          <w:b/>
          <w:sz w:val="28"/>
          <w:szCs w:val="28"/>
        </w:rPr>
        <w:t>M</w:t>
      </w:r>
      <w:r w:rsidR="005C431B">
        <w:rPr>
          <w:rFonts w:ascii="Times New Roman" w:hAnsi="Times New Roman" w:cs="Times New Roman"/>
          <w:b/>
          <w:sz w:val="28"/>
          <w:szCs w:val="28"/>
        </w:rPr>
        <w:t>ass</w:t>
      </w:r>
      <w:r w:rsidRPr="002B08A1">
        <w:rPr>
          <w:rFonts w:ascii="Times New Roman" w:hAnsi="Times New Roman" w:cs="Times New Roman"/>
          <w:b/>
          <w:sz w:val="28"/>
          <w:szCs w:val="28"/>
        </w:rPr>
        <w:t xml:space="preserve"> balance of the </w:t>
      </w:r>
      <w:r>
        <w:rPr>
          <w:rFonts w:ascii="Times New Roman" w:hAnsi="Times New Roman" w:cs="Times New Roman"/>
          <w:b/>
          <w:sz w:val="28"/>
          <w:szCs w:val="28"/>
        </w:rPr>
        <w:t>in</w:t>
      </w:r>
      <w:r w:rsidRPr="002B08A1">
        <w:rPr>
          <w:rFonts w:ascii="Times New Roman" w:hAnsi="Times New Roman" w:cs="Times New Roman"/>
          <w:b/>
          <w:sz w:val="28"/>
          <w:szCs w:val="28"/>
        </w:rPr>
        <w:t>verse emulsion polymerization process for the production of microgel AAm</w:t>
      </w:r>
      <w:r w:rsidRPr="002B08A1">
        <w:rPr>
          <w:rFonts w:ascii="Times New Roman" w:hAnsi="Times New Roman" w:cs="Times New Roman"/>
          <w:b/>
          <w:sz w:val="28"/>
          <w:szCs w:val="28"/>
          <w:vertAlign w:val="subscript"/>
        </w:rPr>
        <w:t>80</w:t>
      </w:r>
      <w:r w:rsidRPr="002B08A1">
        <w:rPr>
          <w:rFonts w:ascii="Times New Roman" w:hAnsi="Times New Roman" w:cs="Times New Roman"/>
          <w:b/>
          <w:sz w:val="28"/>
          <w:szCs w:val="28"/>
        </w:rPr>
        <w:t>-APTAC</w:t>
      </w:r>
      <w:r w:rsidRPr="002B08A1">
        <w:rPr>
          <w:rFonts w:ascii="Times New Roman" w:hAnsi="Times New Roman" w:cs="Times New Roman"/>
          <w:b/>
          <w:sz w:val="28"/>
          <w:szCs w:val="28"/>
          <w:vertAlign w:val="subscript"/>
        </w:rPr>
        <w:t>10</w:t>
      </w:r>
      <w:r w:rsidRPr="002B08A1">
        <w:rPr>
          <w:rFonts w:ascii="Times New Roman" w:hAnsi="Times New Roman" w:cs="Times New Roman"/>
          <w:b/>
          <w:sz w:val="28"/>
          <w:szCs w:val="28"/>
        </w:rPr>
        <w:t>-AMPS</w:t>
      </w:r>
      <w:r w:rsidRPr="002B08A1">
        <w:rPr>
          <w:rFonts w:ascii="Times New Roman" w:hAnsi="Times New Roman" w:cs="Times New Roman"/>
          <w:b/>
          <w:sz w:val="28"/>
          <w:szCs w:val="28"/>
          <w:vertAlign w:val="subscript"/>
        </w:rPr>
        <w:t>10</w:t>
      </w:r>
    </w:p>
    <w:p w14:paraId="7487790C" w14:textId="77777777" w:rsidR="00EC5760" w:rsidRPr="002B08A1" w:rsidRDefault="00EC5760" w:rsidP="00EC5760">
      <w:pPr>
        <w:spacing w:after="0" w:line="240" w:lineRule="auto"/>
        <w:jc w:val="both"/>
        <w:rPr>
          <w:rFonts w:ascii="Times New Roman" w:hAnsi="Times New Roman" w:cs="Times New Roman"/>
          <w:b/>
          <w:sz w:val="28"/>
          <w:szCs w:val="28"/>
          <w:vertAlign w:val="subscript"/>
        </w:rPr>
      </w:pPr>
    </w:p>
    <w:tbl>
      <w:tblPr>
        <w:tblStyle w:val="a7"/>
        <w:tblW w:w="0" w:type="auto"/>
        <w:tblLook w:val="04A0" w:firstRow="1" w:lastRow="0" w:firstColumn="1" w:lastColumn="0" w:noHBand="0" w:noVBand="1"/>
      </w:tblPr>
      <w:tblGrid>
        <w:gridCol w:w="2122"/>
        <w:gridCol w:w="1984"/>
        <w:gridCol w:w="2552"/>
        <w:gridCol w:w="2687"/>
      </w:tblGrid>
      <w:tr w:rsidR="00EC5760" w:rsidRPr="00EC5760" w14:paraId="5F6BC549" w14:textId="77777777" w:rsidTr="005C431B">
        <w:tc>
          <w:tcPr>
            <w:tcW w:w="2122" w:type="dxa"/>
          </w:tcPr>
          <w:p w14:paraId="38681B27" w14:textId="7D669A4E" w:rsidR="00EC5760" w:rsidRPr="005C431B" w:rsidRDefault="005C431B" w:rsidP="00EC5760">
            <w:pPr>
              <w:jc w:val="center"/>
              <w:rPr>
                <w:rFonts w:ascii="Times New Roman" w:hAnsi="Times New Roman" w:cs="Times New Roman"/>
                <w:sz w:val="28"/>
                <w:szCs w:val="28"/>
              </w:rPr>
            </w:pPr>
            <w:r>
              <w:rPr>
                <w:rFonts w:ascii="Times New Roman" w:hAnsi="Times New Roman" w:cs="Times New Roman"/>
                <w:sz w:val="28"/>
                <w:szCs w:val="28"/>
              </w:rPr>
              <w:t>Component</w:t>
            </w:r>
          </w:p>
        </w:tc>
        <w:tc>
          <w:tcPr>
            <w:tcW w:w="1984" w:type="dxa"/>
          </w:tcPr>
          <w:p w14:paraId="0CE67CD0" w14:textId="790788D4" w:rsidR="00EC5760" w:rsidRPr="00EC5760" w:rsidRDefault="005C431B" w:rsidP="00EC5760">
            <w:pPr>
              <w:jc w:val="center"/>
              <w:rPr>
                <w:rFonts w:ascii="Times New Roman" w:hAnsi="Times New Roman" w:cs="Times New Roman"/>
                <w:sz w:val="28"/>
                <w:szCs w:val="28"/>
                <w:lang w:val="ru-RU"/>
              </w:rPr>
            </w:pPr>
            <w:proofErr w:type="spellStart"/>
            <w:r w:rsidRPr="005C431B">
              <w:rPr>
                <w:rFonts w:ascii="Times New Roman" w:hAnsi="Times New Roman" w:cs="Times New Roman"/>
                <w:sz w:val="28"/>
                <w:szCs w:val="28"/>
                <w:lang w:val="ru-RU"/>
              </w:rPr>
              <w:t>Income</w:t>
            </w:r>
            <w:proofErr w:type="spellEnd"/>
            <w:r w:rsidRPr="005C431B">
              <w:rPr>
                <w:rFonts w:ascii="Times New Roman" w:hAnsi="Times New Roman" w:cs="Times New Roman"/>
                <w:sz w:val="28"/>
                <w:szCs w:val="28"/>
                <w:lang w:val="ru-RU"/>
              </w:rPr>
              <w:t xml:space="preserve">, </w:t>
            </w:r>
            <w:proofErr w:type="spellStart"/>
            <w:r w:rsidRPr="005C431B">
              <w:rPr>
                <w:rFonts w:ascii="Times New Roman" w:hAnsi="Times New Roman" w:cs="Times New Roman"/>
                <w:sz w:val="28"/>
                <w:szCs w:val="28"/>
                <w:lang w:val="ru-RU"/>
              </w:rPr>
              <w:t>kg</w:t>
            </w:r>
            <w:proofErr w:type="spellEnd"/>
            <w:r w:rsidRPr="005C431B">
              <w:rPr>
                <w:rFonts w:ascii="Times New Roman" w:hAnsi="Times New Roman" w:cs="Times New Roman"/>
                <w:sz w:val="28"/>
                <w:szCs w:val="28"/>
                <w:lang w:val="ru-RU"/>
              </w:rPr>
              <w:t>/</w:t>
            </w:r>
            <w:proofErr w:type="spellStart"/>
            <w:r w:rsidRPr="005C431B">
              <w:rPr>
                <w:rFonts w:ascii="Times New Roman" w:hAnsi="Times New Roman" w:cs="Times New Roman"/>
                <w:sz w:val="28"/>
                <w:szCs w:val="28"/>
                <w:lang w:val="ru-RU"/>
              </w:rPr>
              <w:t>day</w:t>
            </w:r>
            <w:proofErr w:type="spellEnd"/>
          </w:p>
        </w:tc>
        <w:tc>
          <w:tcPr>
            <w:tcW w:w="2552" w:type="dxa"/>
          </w:tcPr>
          <w:p w14:paraId="014F02A5" w14:textId="7657AF03" w:rsidR="00EC5760" w:rsidRPr="00EC5760" w:rsidRDefault="005C431B" w:rsidP="00EC5760">
            <w:pPr>
              <w:jc w:val="center"/>
              <w:rPr>
                <w:rFonts w:ascii="Times New Roman" w:hAnsi="Times New Roman" w:cs="Times New Roman"/>
                <w:sz w:val="28"/>
                <w:szCs w:val="28"/>
                <w:lang w:val="ru-RU"/>
              </w:rPr>
            </w:pPr>
            <w:proofErr w:type="spellStart"/>
            <w:r w:rsidRPr="005C431B">
              <w:rPr>
                <w:rFonts w:ascii="Times New Roman" w:hAnsi="Times New Roman" w:cs="Times New Roman"/>
                <w:sz w:val="28"/>
                <w:szCs w:val="28"/>
                <w:lang w:val="ru-RU"/>
              </w:rPr>
              <w:t>Losses</w:t>
            </w:r>
            <w:proofErr w:type="spellEnd"/>
            <w:r w:rsidRPr="005C431B">
              <w:rPr>
                <w:rFonts w:ascii="Times New Roman" w:hAnsi="Times New Roman" w:cs="Times New Roman"/>
                <w:sz w:val="28"/>
                <w:szCs w:val="28"/>
                <w:lang w:val="ru-RU"/>
              </w:rPr>
              <w:t xml:space="preserve">, </w:t>
            </w:r>
            <w:proofErr w:type="spellStart"/>
            <w:r w:rsidRPr="005C431B">
              <w:rPr>
                <w:rFonts w:ascii="Times New Roman" w:hAnsi="Times New Roman" w:cs="Times New Roman"/>
                <w:sz w:val="28"/>
                <w:szCs w:val="28"/>
                <w:lang w:val="ru-RU"/>
              </w:rPr>
              <w:t>kg</w:t>
            </w:r>
            <w:proofErr w:type="spellEnd"/>
            <w:r w:rsidRPr="005C431B">
              <w:rPr>
                <w:rFonts w:ascii="Times New Roman" w:hAnsi="Times New Roman" w:cs="Times New Roman"/>
                <w:sz w:val="28"/>
                <w:szCs w:val="28"/>
                <w:lang w:val="ru-RU"/>
              </w:rPr>
              <w:t>/</w:t>
            </w:r>
            <w:proofErr w:type="spellStart"/>
            <w:r w:rsidRPr="005C431B">
              <w:rPr>
                <w:rFonts w:ascii="Times New Roman" w:hAnsi="Times New Roman" w:cs="Times New Roman"/>
                <w:sz w:val="28"/>
                <w:szCs w:val="28"/>
                <w:lang w:val="ru-RU"/>
              </w:rPr>
              <w:t>day</w:t>
            </w:r>
            <w:proofErr w:type="spellEnd"/>
          </w:p>
        </w:tc>
        <w:tc>
          <w:tcPr>
            <w:tcW w:w="2687" w:type="dxa"/>
          </w:tcPr>
          <w:p w14:paraId="4F252791" w14:textId="2F36DBDD" w:rsidR="00EC5760" w:rsidRPr="00EC5760" w:rsidRDefault="005C431B" w:rsidP="00EC5760">
            <w:pPr>
              <w:jc w:val="center"/>
              <w:rPr>
                <w:rFonts w:ascii="Times New Roman" w:hAnsi="Times New Roman" w:cs="Times New Roman"/>
                <w:sz w:val="28"/>
                <w:szCs w:val="28"/>
                <w:lang w:val="ru-RU"/>
              </w:rPr>
            </w:pPr>
            <w:r>
              <w:rPr>
                <w:rFonts w:ascii="Times New Roman" w:hAnsi="Times New Roman" w:cs="Times New Roman"/>
                <w:sz w:val="28"/>
                <w:szCs w:val="28"/>
              </w:rPr>
              <w:t>E</w:t>
            </w:r>
            <w:r w:rsidRPr="005C431B">
              <w:rPr>
                <w:rFonts w:ascii="Times New Roman" w:hAnsi="Times New Roman" w:cs="Times New Roman"/>
                <w:sz w:val="28"/>
                <w:szCs w:val="28"/>
              </w:rPr>
              <w:t>xpenditure</w:t>
            </w:r>
            <w:r w:rsidRPr="005C431B">
              <w:rPr>
                <w:rFonts w:ascii="Times New Roman" w:hAnsi="Times New Roman" w:cs="Times New Roman"/>
                <w:sz w:val="28"/>
                <w:szCs w:val="28"/>
                <w:lang w:val="ru-RU"/>
              </w:rPr>
              <w:t xml:space="preserve">, </w:t>
            </w:r>
            <w:proofErr w:type="spellStart"/>
            <w:r w:rsidRPr="005C431B">
              <w:rPr>
                <w:rFonts w:ascii="Times New Roman" w:hAnsi="Times New Roman" w:cs="Times New Roman"/>
                <w:sz w:val="28"/>
                <w:szCs w:val="28"/>
                <w:lang w:val="ru-RU"/>
              </w:rPr>
              <w:t>kg</w:t>
            </w:r>
            <w:proofErr w:type="spellEnd"/>
            <w:r w:rsidRPr="005C431B">
              <w:rPr>
                <w:rFonts w:ascii="Times New Roman" w:hAnsi="Times New Roman" w:cs="Times New Roman"/>
                <w:sz w:val="28"/>
                <w:szCs w:val="28"/>
                <w:lang w:val="ru-RU"/>
              </w:rPr>
              <w:t>/</w:t>
            </w:r>
            <w:proofErr w:type="spellStart"/>
            <w:r w:rsidRPr="005C431B">
              <w:rPr>
                <w:rFonts w:ascii="Times New Roman" w:hAnsi="Times New Roman" w:cs="Times New Roman"/>
                <w:sz w:val="28"/>
                <w:szCs w:val="28"/>
                <w:lang w:val="ru-RU"/>
              </w:rPr>
              <w:t>day</w:t>
            </w:r>
            <w:proofErr w:type="spellEnd"/>
          </w:p>
        </w:tc>
      </w:tr>
      <w:tr w:rsidR="00EC5760" w:rsidRPr="00EC5760" w14:paraId="4161C934" w14:textId="77777777" w:rsidTr="005C431B">
        <w:tc>
          <w:tcPr>
            <w:tcW w:w="2122" w:type="dxa"/>
          </w:tcPr>
          <w:p w14:paraId="447C5E22" w14:textId="77777777" w:rsidR="00EC5760" w:rsidRPr="00EC5760" w:rsidRDefault="00EC5760" w:rsidP="00EC5760">
            <w:pPr>
              <w:rPr>
                <w:rFonts w:ascii="Times New Roman" w:hAnsi="Times New Roman" w:cs="Times New Roman"/>
                <w:sz w:val="28"/>
                <w:szCs w:val="28"/>
                <w:lang w:val="ru-RU"/>
              </w:rPr>
            </w:pPr>
            <w:proofErr w:type="spellStart"/>
            <w:r w:rsidRPr="00EC5760">
              <w:rPr>
                <w:rFonts w:ascii="Times New Roman" w:hAnsi="Times New Roman" w:cs="Times New Roman"/>
                <w:sz w:val="28"/>
                <w:szCs w:val="28"/>
              </w:rPr>
              <w:t>AAm</w:t>
            </w:r>
            <w:proofErr w:type="spellEnd"/>
          </w:p>
        </w:tc>
        <w:tc>
          <w:tcPr>
            <w:tcW w:w="1984" w:type="dxa"/>
          </w:tcPr>
          <w:p w14:paraId="7234054E" w14:textId="56A53DC7" w:rsidR="00EC5760" w:rsidRPr="00EC5760" w:rsidRDefault="00EC5760" w:rsidP="00EC5760">
            <w:pPr>
              <w:jc w:val="center"/>
              <w:rPr>
                <w:rFonts w:ascii="Times New Roman" w:hAnsi="Times New Roman" w:cs="Times New Roman"/>
                <w:sz w:val="28"/>
                <w:szCs w:val="28"/>
                <w:lang w:val="ru-RU"/>
              </w:rPr>
            </w:pPr>
            <w:r w:rsidRPr="00EC5760">
              <w:rPr>
                <w:rFonts w:ascii="Times New Roman" w:hAnsi="Times New Roman" w:cs="Times New Roman"/>
                <w:sz w:val="28"/>
                <w:szCs w:val="28"/>
                <w:lang w:val="ru-RU"/>
              </w:rPr>
              <w:t>66</w:t>
            </w:r>
            <w:r w:rsidR="009C0499">
              <w:rPr>
                <w:rFonts w:ascii="Times New Roman" w:hAnsi="Times New Roman" w:cs="Times New Roman"/>
                <w:sz w:val="28"/>
                <w:szCs w:val="28"/>
              </w:rPr>
              <w:t>.</w:t>
            </w:r>
            <w:r w:rsidRPr="00EC5760">
              <w:rPr>
                <w:rFonts w:ascii="Times New Roman" w:hAnsi="Times New Roman" w:cs="Times New Roman"/>
                <w:sz w:val="28"/>
                <w:szCs w:val="28"/>
                <w:lang w:val="ru-RU"/>
              </w:rPr>
              <w:t>2</w:t>
            </w:r>
          </w:p>
        </w:tc>
        <w:tc>
          <w:tcPr>
            <w:tcW w:w="2552" w:type="dxa"/>
          </w:tcPr>
          <w:p w14:paraId="50BC8210" w14:textId="16F6D096" w:rsidR="00EC5760" w:rsidRPr="00F33851" w:rsidRDefault="00F33851" w:rsidP="00EC5760">
            <w:pPr>
              <w:jc w:val="center"/>
              <w:rPr>
                <w:rFonts w:ascii="Times New Roman" w:hAnsi="Times New Roman" w:cs="Times New Roman"/>
                <w:sz w:val="28"/>
                <w:szCs w:val="28"/>
              </w:rPr>
            </w:pPr>
            <w:r>
              <w:rPr>
                <w:rFonts w:ascii="Times New Roman" w:hAnsi="Times New Roman" w:cs="Times New Roman"/>
                <w:sz w:val="28"/>
                <w:szCs w:val="28"/>
              </w:rPr>
              <w:t>1.4</w:t>
            </w:r>
          </w:p>
        </w:tc>
        <w:tc>
          <w:tcPr>
            <w:tcW w:w="2687" w:type="dxa"/>
          </w:tcPr>
          <w:p w14:paraId="6AD67C0C" w14:textId="1529F859" w:rsidR="00EC5760" w:rsidRPr="00F33851" w:rsidRDefault="00F33851" w:rsidP="00EC5760">
            <w:pPr>
              <w:jc w:val="center"/>
              <w:rPr>
                <w:rFonts w:ascii="Times New Roman" w:hAnsi="Times New Roman" w:cs="Times New Roman"/>
                <w:sz w:val="28"/>
                <w:szCs w:val="28"/>
              </w:rPr>
            </w:pPr>
            <w:r>
              <w:rPr>
                <w:rFonts w:ascii="Times New Roman" w:hAnsi="Times New Roman" w:cs="Times New Roman"/>
                <w:sz w:val="28"/>
                <w:szCs w:val="28"/>
              </w:rPr>
              <w:t>64.8</w:t>
            </w:r>
          </w:p>
        </w:tc>
      </w:tr>
      <w:tr w:rsidR="00EC5760" w:rsidRPr="00EC5760" w14:paraId="153C2D1C" w14:textId="77777777" w:rsidTr="005C431B">
        <w:tc>
          <w:tcPr>
            <w:tcW w:w="2122" w:type="dxa"/>
          </w:tcPr>
          <w:p w14:paraId="5F7098A5" w14:textId="77777777" w:rsidR="00EC5760" w:rsidRPr="00EC5760" w:rsidRDefault="00EC5760" w:rsidP="00EC5760">
            <w:pPr>
              <w:rPr>
                <w:rFonts w:ascii="Times New Roman" w:hAnsi="Times New Roman" w:cs="Times New Roman"/>
                <w:sz w:val="28"/>
                <w:szCs w:val="28"/>
                <w:lang w:val="ru-RU"/>
              </w:rPr>
            </w:pPr>
            <w:r w:rsidRPr="00EC5760">
              <w:rPr>
                <w:rFonts w:ascii="Times New Roman" w:hAnsi="Times New Roman" w:cs="Times New Roman"/>
                <w:sz w:val="28"/>
                <w:szCs w:val="28"/>
              </w:rPr>
              <w:t>APTAC</w:t>
            </w:r>
          </w:p>
        </w:tc>
        <w:tc>
          <w:tcPr>
            <w:tcW w:w="1984" w:type="dxa"/>
          </w:tcPr>
          <w:p w14:paraId="7D9CDA17" w14:textId="77777777" w:rsidR="00EC5760" w:rsidRPr="00EC5760" w:rsidRDefault="00EC5760" w:rsidP="00EC5760">
            <w:pPr>
              <w:jc w:val="center"/>
              <w:rPr>
                <w:rFonts w:ascii="Times New Roman" w:hAnsi="Times New Roman" w:cs="Times New Roman"/>
                <w:sz w:val="28"/>
                <w:szCs w:val="28"/>
                <w:lang w:val="ru-RU"/>
              </w:rPr>
            </w:pPr>
            <w:r w:rsidRPr="00EC5760">
              <w:rPr>
                <w:rFonts w:ascii="Times New Roman" w:hAnsi="Times New Roman" w:cs="Times New Roman"/>
                <w:sz w:val="28"/>
                <w:szCs w:val="28"/>
                <w:lang w:val="ru-RU"/>
              </w:rPr>
              <w:t>32</w:t>
            </w:r>
          </w:p>
        </w:tc>
        <w:tc>
          <w:tcPr>
            <w:tcW w:w="2552" w:type="dxa"/>
          </w:tcPr>
          <w:p w14:paraId="056790A1" w14:textId="61E44D4D" w:rsidR="00EC5760" w:rsidRPr="00F33851" w:rsidRDefault="00F33851" w:rsidP="00EC5760">
            <w:pPr>
              <w:jc w:val="center"/>
              <w:rPr>
                <w:rFonts w:ascii="Times New Roman" w:hAnsi="Times New Roman" w:cs="Times New Roman"/>
                <w:sz w:val="28"/>
                <w:szCs w:val="28"/>
              </w:rPr>
            </w:pPr>
            <w:r>
              <w:rPr>
                <w:rFonts w:ascii="Times New Roman" w:hAnsi="Times New Roman" w:cs="Times New Roman"/>
                <w:sz w:val="28"/>
                <w:szCs w:val="28"/>
              </w:rPr>
              <w:t>0.6</w:t>
            </w:r>
          </w:p>
        </w:tc>
        <w:tc>
          <w:tcPr>
            <w:tcW w:w="2687" w:type="dxa"/>
          </w:tcPr>
          <w:p w14:paraId="71243618" w14:textId="7B7A8E90" w:rsidR="00EC5760" w:rsidRPr="00F33851" w:rsidRDefault="00F33851" w:rsidP="00EC5760">
            <w:pPr>
              <w:jc w:val="center"/>
              <w:rPr>
                <w:rFonts w:ascii="Times New Roman" w:hAnsi="Times New Roman" w:cs="Times New Roman"/>
                <w:sz w:val="28"/>
                <w:szCs w:val="28"/>
              </w:rPr>
            </w:pPr>
            <w:r>
              <w:rPr>
                <w:rFonts w:ascii="Times New Roman" w:hAnsi="Times New Roman" w:cs="Times New Roman"/>
                <w:sz w:val="28"/>
                <w:szCs w:val="28"/>
              </w:rPr>
              <w:t>31.4</w:t>
            </w:r>
          </w:p>
        </w:tc>
      </w:tr>
      <w:tr w:rsidR="00EC5760" w:rsidRPr="005C431B" w14:paraId="7283E0BE" w14:textId="77777777" w:rsidTr="005C431B">
        <w:tc>
          <w:tcPr>
            <w:tcW w:w="2122" w:type="dxa"/>
          </w:tcPr>
          <w:p w14:paraId="409B3E59" w14:textId="77777777" w:rsidR="00EC5760" w:rsidRPr="00EC5760" w:rsidRDefault="00EC5760" w:rsidP="00EC5760">
            <w:pPr>
              <w:rPr>
                <w:rFonts w:ascii="Times New Roman" w:hAnsi="Times New Roman" w:cs="Times New Roman"/>
                <w:sz w:val="28"/>
                <w:szCs w:val="28"/>
                <w:lang w:val="ru-RU"/>
              </w:rPr>
            </w:pPr>
            <w:r w:rsidRPr="00EC5760">
              <w:rPr>
                <w:rFonts w:ascii="Times New Roman" w:hAnsi="Times New Roman" w:cs="Times New Roman"/>
                <w:sz w:val="28"/>
                <w:szCs w:val="28"/>
              </w:rPr>
              <w:t>AMPS</w:t>
            </w:r>
          </w:p>
        </w:tc>
        <w:tc>
          <w:tcPr>
            <w:tcW w:w="1984" w:type="dxa"/>
          </w:tcPr>
          <w:p w14:paraId="1EB3B87F" w14:textId="58FFBE17" w:rsidR="00EC5760" w:rsidRPr="00EC5760" w:rsidRDefault="00EC5760" w:rsidP="00EC5760">
            <w:pPr>
              <w:jc w:val="center"/>
              <w:rPr>
                <w:rFonts w:ascii="Times New Roman" w:hAnsi="Times New Roman" w:cs="Times New Roman"/>
                <w:sz w:val="28"/>
                <w:szCs w:val="28"/>
                <w:lang w:val="ru-RU"/>
              </w:rPr>
            </w:pPr>
            <w:r w:rsidRPr="00EC5760">
              <w:rPr>
                <w:rFonts w:ascii="Times New Roman" w:hAnsi="Times New Roman" w:cs="Times New Roman"/>
                <w:sz w:val="28"/>
                <w:szCs w:val="28"/>
                <w:lang w:val="ru-RU"/>
              </w:rPr>
              <w:t>53</w:t>
            </w:r>
            <w:r w:rsidR="009C0499">
              <w:rPr>
                <w:rFonts w:ascii="Times New Roman" w:hAnsi="Times New Roman" w:cs="Times New Roman"/>
                <w:sz w:val="28"/>
                <w:szCs w:val="28"/>
              </w:rPr>
              <w:t>.</w:t>
            </w:r>
            <w:r w:rsidRPr="00EC5760">
              <w:rPr>
                <w:rFonts w:ascii="Times New Roman" w:hAnsi="Times New Roman" w:cs="Times New Roman"/>
                <w:sz w:val="28"/>
                <w:szCs w:val="28"/>
                <w:lang w:val="ru-RU"/>
              </w:rPr>
              <w:t>4</w:t>
            </w:r>
          </w:p>
        </w:tc>
        <w:tc>
          <w:tcPr>
            <w:tcW w:w="2552" w:type="dxa"/>
          </w:tcPr>
          <w:p w14:paraId="6FB9A3A5" w14:textId="5B47A412" w:rsidR="00EC5760" w:rsidRPr="00F33851" w:rsidRDefault="00F33851" w:rsidP="00EC5760">
            <w:pPr>
              <w:jc w:val="center"/>
              <w:rPr>
                <w:rFonts w:ascii="Times New Roman" w:hAnsi="Times New Roman" w:cs="Times New Roman"/>
                <w:sz w:val="28"/>
                <w:szCs w:val="28"/>
              </w:rPr>
            </w:pPr>
            <w:r>
              <w:rPr>
                <w:rFonts w:ascii="Times New Roman" w:hAnsi="Times New Roman" w:cs="Times New Roman"/>
                <w:sz w:val="28"/>
                <w:szCs w:val="28"/>
              </w:rPr>
              <w:t>1.2</w:t>
            </w:r>
          </w:p>
        </w:tc>
        <w:tc>
          <w:tcPr>
            <w:tcW w:w="2687" w:type="dxa"/>
          </w:tcPr>
          <w:p w14:paraId="3FC7E408" w14:textId="48E7D99A" w:rsidR="00EC5760" w:rsidRPr="00F33851" w:rsidRDefault="00F33851" w:rsidP="00EC5760">
            <w:pPr>
              <w:jc w:val="center"/>
              <w:rPr>
                <w:rFonts w:ascii="Times New Roman" w:hAnsi="Times New Roman" w:cs="Times New Roman"/>
                <w:sz w:val="28"/>
                <w:szCs w:val="28"/>
              </w:rPr>
            </w:pPr>
            <w:r>
              <w:rPr>
                <w:rFonts w:ascii="Times New Roman" w:hAnsi="Times New Roman" w:cs="Times New Roman"/>
                <w:sz w:val="28"/>
                <w:szCs w:val="28"/>
              </w:rPr>
              <w:t>52.3</w:t>
            </w:r>
          </w:p>
        </w:tc>
      </w:tr>
      <w:tr w:rsidR="00EC5760" w:rsidRPr="00EC5760" w14:paraId="01E9EA3D" w14:textId="77777777" w:rsidTr="005C431B">
        <w:tc>
          <w:tcPr>
            <w:tcW w:w="2122" w:type="dxa"/>
          </w:tcPr>
          <w:p w14:paraId="4851D10F" w14:textId="77777777" w:rsidR="00EC5760" w:rsidRPr="00EC5760" w:rsidRDefault="00EC5760" w:rsidP="00EC5760">
            <w:pPr>
              <w:rPr>
                <w:rFonts w:ascii="Times New Roman" w:hAnsi="Times New Roman" w:cs="Times New Roman"/>
                <w:sz w:val="28"/>
                <w:szCs w:val="28"/>
                <w:lang w:val="ru-RU"/>
              </w:rPr>
            </w:pPr>
            <w:r w:rsidRPr="00EC5760">
              <w:rPr>
                <w:rFonts w:ascii="Times New Roman" w:hAnsi="Times New Roman" w:cs="Times New Roman"/>
                <w:sz w:val="28"/>
                <w:szCs w:val="28"/>
              </w:rPr>
              <w:t>MBAA</w:t>
            </w:r>
          </w:p>
        </w:tc>
        <w:tc>
          <w:tcPr>
            <w:tcW w:w="1984" w:type="dxa"/>
          </w:tcPr>
          <w:p w14:paraId="05CE05FE" w14:textId="4EC4498A" w:rsidR="00EC5760" w:rsidRPr="00EC5760" w:rsidRDefault="00EC5760" w:rsidP="00EC5760">
            <w:pPr>
              <w:jc w:val="center"/>
              <w:rPr>
                <w:rFonts w:ascii="Times New Roman" w:hAnsi="Times New Roman" w:cs="Times New Roman"/>
                <w:sz w:val="28"/>
                <w:szCs w:val="28"/>
                <w:lang w:val="ru-RU"/>
              </w:rPr>
            </w:pPr>
            <w:r w:rsidRPr="00EC5760">
              <w:rPr>
                <w:rFonts w:ascii="Times New Roman" w:hAnsi="Times New Roman" w:cs="Times New Roman"/>
                <w:sz w:val="28"/>
                <w:szCs w:val="28"/>
                <w:lang w:val="ru-RU"/>
              </w:rPr>
              <w:t>1</w:t>
            </w:r>
            <w:r w:rsidR="009C0499">
              <w:rPr>
                <w:rFonts w:ascii="Times New Roman" w:hAnsi="Times New Roman" w:cs="Times New Roman"/>
                <w:sz w:val="28"/>
                <w:szCs w:val="28"/>
              </w:rPr>
              <w:t>.</w:t>
            </w:r>
            <w:r w:rsidRPr="00EC5760">
              <w:rPr>
                <w:rFonts w:ascii="Times New Roman" w:hAnsi="Times New Roman" w:cs="Times New Roman"/>
                <w:sz w:val="28"/>
                <w:szCs w:val="28"/>
                <w:lang w:val="ru-RU"/>
              </w:rPr>
              <w:t>8</w:t>
            </w:r>
          </w:p>
        </w:tc>
        <w:tc>
          <w:tcPr>
            <w:tcW w:w="2552" w:type="dxa"/>
          </w:tcPr>
          <w:p w14:paraId="4BC89712" w14:textId="62778293" w:rsidR="00EC5760" w:rsidRPr="00F33851" w:rsidRDefault="00F33851" w:rsidP="00EC5760">
            <w:pPr>
              <w:jc w:val="center"/>
              <w:rPr>
                <w:rFonts w:ascii="Times New Roman" w:hAnsi="Times New Roman" w:cs="Times New Roman"/>
                <w:sz w:val="28"/>
                <w:szCs w:val="28"/>
              </w:rPr>
            </w:pPr>
            <w:r>
              <w:rPr>
                <w:rFonts w:ascii="Times New Roman" w:hAnsi="Times New Roman" w:cs="Times New Roman"/>
                <w:sz w:val="28"/>
                <w:szCs w:val="28"/>
              </w:rPr>
              <w:t>0.04</w:t>
            </w:r>
          </w:p>
        </w:tc>
        <w:tc>
          <w:tcPr>
            <w:tcW w:w="2687" w:type="dxa"/>
          </w:tcPr>
          <w:p w14:paraId="69587769" w14:textId="7A43477F" w:rsidR="00EC5760" w:rsidRPr="00F33851" w:rsidRDefault="00F33851" w:rsidP="00EC5760">
            <w:pPr>
              <w:jc w:val="center"/>
              <w:rPr>
                <w:rFonts w:ascii="Times New Roman" w:hAnsi="Times New Roman" w:cs="Times New Roman"/>
                <w:sz w:val="28"/>
                <w:szCs w:val="28"/>
              </w:rPr>
            </w:pPr>
            <w:r>
              <w:rPr>
                <w:rFonts w:ascii="Times New Roman" w:hAnsi="Times New Roman" w:cs="Times New Roman"/>
                <w:sz w:val="28"/>
                <w:szCs w:val="28"/>
              </w:rPr>
              <w:t>1.76</w:t>
            </w:r>
          </w:p>
        </w:tc>
      </w:tr>
      <w:tr w:rsidR="00EC5760" w:rsidRPr="00EC5760" w14:paraId="5EDE6CD5" w14:textId="77777777" w:rsidTr="005C431B">
        <w:tc>
          <w:tcPr>
            <w:tcW w:w="2122" w:type="dxa"/>
          </w:tcPr>
          <w:p w14:paraId="05CBD9A4" w14:textId="77777777" w:rsidR="00EC5760" w:rsidRPr="00EC5760" w:rsidRDefault="00EC5760" w:rsidP="00EC5760">
            <w:pPr>
              <w:rPr>
                <w:rFonts w:ascii="Times New Roman" w:hAnsi="Times New Roman" w:cs="Times New Roman"/>
                <w:sz w:val="28"/>
                <w:szCs w:val="28"/>
                <w:lang w:val="ru-RU"/>
              </w:rPr>
            </w:pPr>
            <w:r w:rsidRPr="00EC5760">
              <w:rPr>
                <w:rFonts w:ascii="Times New Roman" w:hAnsi="Times New Roman" w:cs="Times New Roman"/>
                <w:sz w:val="28"/>
                <w:szCs w:val="28"/>
              </w:rPr>
              <w:t>H</w:t>
            </w:r>
            <w:r w:rsidRPr="00EC5760">
              <w:rPr>
                <w:rFonts w:ascii="Times New Roman" w:hAnsi="Times New Roman" w:cs="Times New Roman"/>
                <w:sz w:val="28"/>
                <w:szCs w:val="28"/>
                <w:vertAlign w:val="subscript"/>
              </w:rPr>
              <w:t>2</w:t>
            </w:r>
            <w:r w:rsidRPr="00EC5760">
              <w:rPr>
                <w:rFonts w:ascii="Times New Roman" w:hAnsi="Times New Roman" w:cs="Times New Roman"/>
                <w:sz w:val="28"/>
                <w:szCs w:val="28"/>
              </w:rPr>
              <w:t>O</w:t>
            </w:r>
          </w:p>
        </w:tc>
        <w:tc>
          <w:tcPr>
            <w:tcW w:w="1984" w:type="dxa"/>
          </w:tcPr>
          <w:p w14:paraId="786913E3" w14:textId="2C076020" w:rsidR="00EC5760" w:rsidRPr="00EC5760" w:rsidRDefault="00EC5760" w:rsidP="00EC5760">
            <w:pPr>
              <w:jc w:val="center"/>
              <w:rPr>
                <w:rFonts w:ascii="Times New Roman" w:hAnsi="Times New Roman" w:cs="Times New Roman"/>
                <w:sz w:val="28"/>
                <w:szCs w:val="28"/>
                <w:lang w:val="ru-RU"/>
              </w:rPr>
            </w:pPr>
            <w:r w:rsidRPr="00EC5760">
              <w:rPr>
                <w:rFonts w:ascii="Times New Roman" w:hAnsi="Times New Roman" w:cs="Times New Roman"/>
                <w:sz w:val="28"/>
                <w:szCs w:val="28"/>
                <w:lang w:val="ru-RU"/>
              </w:rPr>
              <w:t>445</w:t>
            </w:r>
            <w:r w:rsidR="009C0499">
              <w:rPr>
                <w:rFonts w:ascii="Times New Roman" w:hAnsi="Times New Roman" w:cs="Times New Roman"/>
                <w:sz w:val="28"/>
                <w:szCs w:val="28"/>
              </w:rPr>
              <w:t>.</w:t>
            </w:r>
            <w:r w:rsidRPr="00EC5760">
              <w:rPr>
                <w:rFonts w:ascii="Times New Roman" w:hAnsi="Times New Roman" w:cs="Times New Roman"/>
                <w:sz w:val="28"/>
                <w:szCs w:val="28"/>
                <w:lang w:val="ru-RU"/>
              </w:rPr>
              <w:t>5</w:t>
            </w:r>
          </w:p>
        </w:tc>
        <w:tc>
          <w:tcPr>
            <w:tcW w:w="2552" w:type="dxa"/>
          </w:tcPr>
          <w:p w14:paraId="722CDBD8" w14:textId="18974D8D" w:rsidR="00EC5760" w:rsidRPr="009C0499" w:rsidRDefault="009C0499" w:rsidP="00EC5760">
            <w:pPr>
              <w:jc w:val="center"/>
              <w:rPr>
                <w:rFonts w:ascii="Times New Roman" w:hAnsi="Times New Roman" w:cs="Times New Roman"/>
                <w:sz w:val="28"/>
                <w:szCs w:val="28"/>
              </w:rPr>
            </w:pPr>
            <w:r>
              <w:rPr>
                <w:rFonts w:ascii="Times New Roman" w:hAnsi="Times New Roman" w:cs="Times New Roman"/>
                <w:sz w:val="28"/>
                <w:szCs w:val="28"/>
              </w:rPr>
              <w:t>8.9</w:t>
            </w:r>
          </w:p>
        </w:tc>
        <w:tc>
          <w:tcPr>
            <w:tcW w:w="2687" w:type="dxa"/>
          </w:tcPr>
          <w:p w14:paraId="3DFAF038" w14:textId="41A3AA37" w:rsidR="00EC5760" w:rsidRPr="000E4AB0" w:rsidRDefault="009C0499" w:rsidP="00EC5760">
            <w:pPr>
              <w:jc w:val="center"/>
              <w:rPr>
                <w:rFonts w:ascii="Times New Roman" w:hAnsi="Times New Roman" w:cs="Times New Roman"/>
                <w:sz w:val="28"/>
                <w:szCs w:val="28"/>
              </w:rPr>
            </w:pPr>
            <w:r>
              <w:rPr>
                <w:rFonts w:ascii="Times New Roman" w:hAnsi="Times New Roman" w:cs="Times New Roman"/>
                <w:sz w:val="28"/>
                <w:szCs w:val="28"/>
              </w:rPr>
              <w:t>436.6</w:t>
            </w:r>
          </w:p>
        </w:tc>
      </w:tr>
      <w:tr w:rsidR="00EC5760" w:rsidRPr="00EC5760" w14:paraId="45F3C633" w14:textId="77777777" w:rsidTr="005C431B">
        <w:tc>
          <w:tcPr>
            <w:tcW w:w="2122" w:type="dxa"/>
          </w:tcPr>
          <w:p w14:paraId="16021514" w14:textId="77777777" w:rsidR="00EC5760" w:rsidRPr="00EC5760" w:rsidRDefault="00EC5760" w:rsidP="00EC5760">
            <w:pPr>
              <w:rPr>
                <w:rFonts w:ascii="Times New Roman" w:hAnsi="Times New Roman" w:cs="Times New Roman"/>
                <w:sz w:val="28"/>
                <w:szCs w:val="28"/>
                <w:lang w:val="ru-RU"/>
              </w:rPr>
            </w:pPr>
            <w:r w:rsidRPr="00EC5760">
              <w:rPr>
                <w:rFonts w:ascii="Times New Roman" w:hAnsi="Times New Roman" w:cs="Times New Roman"/>
                <w:sz w:val="28"/>
                <w:szCs w:val="28"/>
              </w:rPr>
              <w:t>TWEEN80</w:t>
            </w:r>
          </w:p>
        </w:tc>
        <w:tc>
          <w:tcPr>
            <w:tcW w:w="1984" w:type="dxa"/>
          </w:tcPr>
          <w:p w14:paraId="68EF50BE" w14:textId="77777777" w:rsidR="00EC5760" w:rsidRPr="00EC5760" w:rsidRDefault="00EC5760" w:rsidP="00EC5760">
            <w:pPr>
              <w:jc w:val="center"/>
              <w:rPr>
                <w:rFonts w:ascii="Times New Roman" w:hAnsi="Times New Roman" w:cs="Times New Roman"/>
                <w:sz w:val="28"/>
                <w:szCs w:val="28"/>
                <w:lang w:val="ru-RU"/>
              </w:rPr>
            </w:pPr>
            <w:r w:rsidRPr="00EC5760">
              <w:rPr>
                <w:rFonts w:ascii="Times New Roman" w:hAnsi="Times New Roman" w:cs="Times New Roman"/>
                <w:sz w:val="28"/>
                <w:szCs w:val="28"/>
                <w:lang w:val="ru-RU"/>
              </w:rPr>
              <w:t>11</w:t>
            </w:r>
          </w:p>
        </w:tc>
        <w:tc>
          <w:tcPr>
            <w:tcW w:w="2552" w:type="dxa"/>
          </w:tcPr>
          <w:p w14:paraId="3FF976DE" w14:textId="3338FA95" w:rsidR="00EC5760" w:rsidRPr="004447B2" w:rsidRDefault="004447B2" w:rsidP="00EC5760">
            <w:pPr>
              <w:jc w:val="center"/>
              <w:rPr>
                <w:rFonts w:ascii="Times New Roman" w:hAnsi="Times New Roman" w:cs="Times New Roman"/>
                <w:sz w:val="28"/>
                <w:szCs w:val="28"/>
              </w:rPr>
            </w:pPr>
            <w:r>
              <w:rPr>
                <w:rFonts w:ascii="Times New Roman" w:hAnsi="Times New Roman" w:cs="Times New Roman"/>
                <w:sz w:val="28"/>
                <w:szCs w:val="28"/>
              </w:rPr>
              <w:t>0.2</w:t>
            </w:r>
          </w:p>
        </w:tc>
        <w:tc>
          <w:tcPr>
            <w:tcW w:w="2687" w:type="dxa"/>
          </w:tcPr>
          <w:p w14:paraId="6052076D" w14:textId="666ECB04" w:rsidR="00EC5760" w:rsidRPr="004447B2" w:rsidRDefault="004447B2" w:rsidP="00EC5760">
            <w:pPr>
              <w:jc w:val="center"/>
              <w:rPr>
                <w:rFonts w:ascii="Times New Roman" w:hAnsi="Times New Roman" w:cs="Times New Roman"/>
                <w:sz w:val="28"/>
                <w:szCs w:val="28"/>
              </w:rPr>
            </w:pPr>
            <w:r>
              <w:rPr>
                <w:rFonts w:ascii="Times New Roman" w:hAnsi="Times New Roman" w:cs="Times New Roman"/>
                <w:sz w:val="28"/>
                <w:szCs w:val="28"/>
              </w:rPr>
              <w:t>10.8</w:t>
            </w:r>
          </w:p>
        </w:tc>
      </w:tr>
      <w:tr w:rsidR="00EC5760" w:rsidRPr="00EC5760" w14:paraId="2BC0D701" w14:textId="77777777" w:rsidTr="005C431B">
        <w:tc>
          <w:tcPr>
            <w:tcW w:w="2122" w:type="dxa"/>
          </w:tcPr>
          <w:p w14:paraId="3407780E" w14:textId="77777777" w:rsidR="00EC5760" w:rsidRPr="00EC5760" w:rsidRDefault="00EC5760" w:rsidP="00EC5760">
            <w:pPr>
              <w:rPr>
                <w:rFonts w:ascii="Times New Roman" w:hAnsi="Times New Roman" w:cs="Times New Roman"/>
                <w:sz w:val="28"/>
                <w:szCs w:val="28"/>
                <w:lang w:val="ru-RU"/>
              </w:rPr>
            </w:pPr>
            <w:r w:rsidRPr="00EC5760">
              <w:rPr>
                <w:rFonts w:ascii="Times New Roman" w:hAnsi="Times New Roman" w:cs="Times New Roman"/>
                <w:sz w:val="28"/>
                <w:szCs w:val="28"/>
              </w:rPr>
              <w:t>SPAN80</w:t>
            </w:r>
          </w:p>
        </w:tc>
        <w:tc>
          <w:tcPr>
            <w:tcW w:w="1984" w:type="dxa"/>
          </w:tcPr>
          <w:p w14:paraId="1D958FA6" w14:textId="3311B382" w:rsidR="00EC5760" w:rsidRPr="00EC5760" w:rsidRDefault="00EC5760" w:rsidP="00EC5760">
            <w:pPr>
              <w:jc w:val="center"/>
              <w:rPr>
                <w:rFonts w:ascii="Times New Roman" w:hAnsi="Times New Roman" w:cs="Times New Roman"/>
                <w:sz w:val="28"/>
                <w:szCs w:val="28"/>
                <w:lang w:val="ru-RU"/>
              </w:rPr>
            </w:pPr>
            <w:r w:rsidRPr="00EC5760">
              <w:rPr>
                <w:rFonts w:ascii="Times New Roman" w:hAnsi="Times New Roman" w:cs="Times New Roman"/>
                <w:sz w:val="28"/>
                <w:szCs w:val="28"/>
                <w:lang w:val="ru-RU"/>
              </w:rPr>
              <w:t>48</w:t>
            </w:r>
            <w:r w:rsidR="009C0499">
              <w:rPr>
                <w:rFonts w:ascii="Times New Roman" w:hAnsi="Times New Roman" w:cs="Times New Roman"/>
                <w:sz w:val="28"/>
                <w:szCs w:val="28"/>
              </w:rPr>
              <w:t>.</w:t>
            </w:r>
            <w:r w:rsidRPr="00EC5760">
              <w:rPr>
                <w:rFonts w:ascii="Times New Roman" w:hAnsi="Times New Roman" w:cs="Times New Roman"/>
                <w:sz w:val="28"/>
                <w:szCs w:val="28"/>
                <w:lang w:val="ru-RU"/>
              </w:rPr>
              <w:t>9</w:t>
            </w:r>
          </w:p>
        </w:tc>
        <w:tc>
          <w:tcPr>
            <w:tcW w:w="2552" w:type="dxa"/>
          </w:tcPr>
          <w:p w14:paraId="0DB48FA0" w14:textId="0BC2AA93" w:rsidR="00EC5760" w:rsidRPr="004447B2" w:rsidRDefault="004447B2" w:rsidP="00EC5760">
            <w:pPr>
              <w:jc w:val="center"/>
              <w:rPr>
                <w:rFonts w:ascii="Times New Roman" w:hAnsi="Times New Roman" w:cs="Times New Roman"/>
                <w:sz w:val="28"/>
                <w:szCs w:val="28"/>
              </w:rPr>
            </w:pPr>
            <w:r>
              <w:rPr>
                <w:rFonts w:ascii="Times New Roman" w:hAnsi="Times New Roman" w:cs="Times New Roman"/>
                <w:sz w:val="28"/>
                <w:szCs w:val="28"/>
              </w:rPr>
              <w:t>1</w:t>
            </w:r>
          </w:p>
        </w:tc>
        <w:tc>
          <w:tcPr>
            <w:tcW w:w="2687" w:type="dxa"/>
          </w:tcPr>
          <w:p w14:paraId="62F6A911" w14:textId="561C0397" w:rsidR="00EC5760" w:rsidRPr="004447B2" w:rsidRDefault="004447B2" w:rsidP="00EC5760">
            <w:pPr>
              <w:jc w:val="center"/>
              <w:rPr>
                <w:rFonts w:ascii="Times New Roman" w:hAnsi="Times New Roman" w:cs="Times New Roman"/>
                <w:sz w:val="28"/>
                <w:szCs w:val="28"/>
              </w:rPr>
            </w:pPr>
            <w:r>
              <w:rPr>
                <w:rFonts w:ascii="Times New Roman" w:hAnsi="Times New Roman" w:cs="Times New Roman"/>
                <w:sz w:val="28"/>
                <w:szCs w:val="28"/>
              </w:rPr>
              <w:t>47.9</w:t>
            </w:r>
          </w:p>
        </w:tc>
      </w:tr>
      <w:tr w:rsidR="00EC5760" w:rsidRPr="00EC5760" w14:paraId="3490A8BD" w14:textId="77777777" w:rsidTr="005C431B">
        <w:tc>
          <w:tcPr>
            <w:tcW w:w="2122" w:type="dxa"/>
          </w:tcPr>
          <w:p w14:paraId="2005156F" w14:textId="77777777" w:rsidR="00EC5760" w:rsidRPr="00EC5760" w:rsidRDefault="00EC5760" w:rsidP="00EC5760">
            <w:pPr>
              <w:rPr>
                <w:rFonts w:ascii="Times New Roman" w:hAnsi="Times New Roman" w:cs="Times New Roman"/>
                <w:sz w:val="28"/>
                <w:szCs w:val="28"/>
                <w:lang w:val="ru-RU"/>
              </w:rPr>
            </w:pPr>
            <w:r w:rsidRPr="00EC5760">
              <w:rPr>
                <w:rFonts w:ascii="Times New Roman" w:hAnsi="Times New Roman" w:cs="Times New Roman"/>
                <w:sz w:val="28"/>
                <w:szCs w:val="28"/>
              </w:rPr>
              <w:t>i-C</w:t>
            </w:r>
            <w:r w:rsidRPr="00EC5760">
              <w:rPr>
                <w:rFonts w:ascii="Times New Roman" w:hAnsi="Times New Roman" w:cs="Times New Roman"/>
                <w:sz w:val="28"/>
                <w:szCs w:val="28"/>
                <w:vertAlign w:val="subscript"/>
              </w:rPr>
              <w:t>8</w:t>
            </w:r>
          </w:p>
        </w:tc>
        <w:tc>
          <w:tcPr>
            <w:tcW w:w="1984" w:type="dxa"/>
          </w:tcPr>
          <w:p w14:paraId="7E141584" w14:textId="75A775D1" w:rsidR="00EC5760" w:rsidRPr="00EC5760" w:rsidRDefault="00EC5760" w:rsidP="00EC5760">
            <w:pPr>
              <w:jc w:val="center"/>
              <w:rPr>
                <w:rFonts w:ascii="Times New Roman" w:hAnsi="Times New Roman" w:cs="Times New Roman"/>
                <w:sz w:val="28"/>
                <w:szCs w:val="28"/>
                <w:lang w:val="ru-RU"/>
              </w:rPr>
            </w:pPr>
            <w:r w:rsidRPr="00EC5760">
              <w:rPr>
                <w:rFonts w:ascii="Times New Roman" w:hAnsi="Times New Roman" w:cs="Times New Roman"/>
                <w:sz w:val="28"/>
                <w:szCs w:val="28"/>
                <w:lang w:val="ru-RU"/>
              </w:rPr>
              <w:t>339</w:t>
            </w:r>
            <w:r w:rsidR="009C0499">
              <w:rPr>
                <w:rFonts w:ascii="Times New Roman" w:hAnsi="Times New Roman" w:cs="Times New Roman"/>
                <w:sz w:val="28"/>
                <w:szCs w:val="28"/>
              </w:rPr>
              <w:t>.</w:t>
            </w:r>
            <w:r w:rsidRPr="00EC5760">
              <w:rPr>
                <w:rFonts w:ascii="Times New Roman" w:hAnsi="Times New Roman" w:cs="Times New Roman"/>
                <w:sz w:val="28"/>
                <w:szCs w:val="28"/>
                <w:lang w:val="ru-RU"/>
              </w:rPr>
              <w:t>5</w:t>
            </w:r>
          </w:p>
        </w:tc>
        <w:tc>
          <w:tcPr>
            <w:tcW w:w="2552" w:type="dxa"/>
          </w:tcPr>
          <w:p w14:paraId="638A731E" w14:textId="4BB29A40" w:rsidR="00EC5760" w:rsidRPr="004447B2" w:rsidRDefault="004447B2" w:rsidP="00EC5760">
            <w:pPr>
              <w:jc w:val="center"/>
              <w:rPr>
                <w:rFonts w:ascii="Times New Roman" w:hAnsi="Times New Roman" w:cs="Times New Roman"/>
                <w:sz w:val="28"/>
                <w:szCs w:val="28"/>
              </w:rPr>
            </w:pPr>
            <w:r>
              <w:rPr>
                <w:rFonts w:ascii="Times New Roman" w:hAnsi="Times New Roman" w:cs="Times New Roman"/>
                <w:sz w:val="28"/>
                <w:szCs w:val="28"/>
              </w:rPr>
              <w:t>6.8</w:t>
            </w:r>
          </w:p>
        </w:tc>
        <w:tc>
          <w:tcPr>
            <w:tcW w:w="2687" w:type="dxa"/>
          </w:tcPr>
          <w:p w14:paraId="516F4401" w14:textId="411653BB" w:rsidR="00EC5760" w:rsidRPr="004447B2" w:rsidRDefault="004447B2" w:rsidP="00EC5760">
            <w:pPr>
              <w:jc w:val="center"/>
              <w:rPr>
                <w:rFonts w:ascii="Times New Roman" w:hAnsi="Times New Roman" w:cs="Times New Roman"/>
                <w:sz w:val="28"/>
                <w:szCs w:val="28"/>
              </w:rPr>
            </w:pPr>
            <w:r>
              <w:rPr>
                <w:rFonts w:ascii="Times New Roman" w:hAnsi="Times New Roman" w:cs="Times New Roman"/>
                <w:sz w:val="28"/>
                <w:szCs w:val="28"/>
              </w:rPr>
              <w:t>332.7</w:t>
            </w:r>
          </w:p>
        </w:tc>
      </w:tr>
      <w:tr w:rsidR="00EC5760" w:rsidRPr="00EC5760" w14:paraId="35E5DC55" w14:textId="77777777" w:rsidTr="005C431B">
        <w:tc>
          <w:tcPr>
            <w:tcW w:w="2122" w:type="dxa"/>
          </w:tcPr>
          <w:p w14:paraId="2CA6345A" w14:textId="77777777" w:rsidR="00EC5760" w:rsidRPr="00EC5760" w:rsidRDefault="00EC5760" w:rsidP="00EC5760">
            <w:pPr>
              <w:rPr>
                <w:rFonts w:ascii="Times New Roman" w:hAnsi="Times New Roman" w:cs="Times New Roman"/>
                <w:sz w:val="28"/>
                <w:szCs w:val="28"/>
                <w:lang w:val="ru-RU"/>
              </w:rPr>
            </w:pPr>
            <w:r w:rsidRPr="00EC5760">
              <w:rPr>
                <w:rFonts w:ascii="Times New Roman" w:hAnsi="Times New Roman" w:cs="Times New Roman"/>
                <w:sz w:val="28"/>
                <w:szCs w:val="28"/>
              </w:rPr>
              <w:t>APS</w:t>
            </w:r>
          </w:p>
        </w:tc>
        <w:tc>
          <w:tcPr>
            <w:tcW w:w="1984" w:type="dxa"/>
          </w:tcPr>
          <w:p w14:paraId="7F33246D" w14:textId="5864CB11" w:rsidR="00EC5760" w:rsidRPr="00EC5760" w:rsidRDefault="00EC5760" w:rsidP="00EC5760">
            <w:pPr>
              <w:jc w:val="center"/>
              <w:rPr>
                <w:rFonts w:ascii="Times New Roman" w:hAnsi="Times New Roman" w:cs="Times New Roman"/>
                <w:sz w:val="28"/>
                <w:szCs w:val="28"/>
                <w:lang w:val="ru-RU"/>
              </w:rPr>
            </w:pPr>
            <w:r w:rsidRPr="00EC5760">
              <w:rPr>
                <w:rFonts w:ascii="Times New Roman" w:hAnsi="Times New Roman" w:cs="Times New Roman"/>
                <w:sz w:val="28"/>
                <w:szCs w:val="28"/>
                <w:lang w:val="ru-RU"/>
              </w:rPr>
              <w:t>1</w:t>
            </w:r>
            <w:r w:rsidR="009C0499">
              <w:rPr>
                <w:rFonts w:ascii="Times New Roman" w:hAnsi="Times New Roman" w:cs="Times New Roman"/>
                <w:sz w:val="28"/>
                <w:szCs w:val="28"/>
              </w:rPr>
              <w:t>.</w:t>
            </w:r>
            <w:r w:rsidRPr="00EC5760">
              <w:rPr>
                <w:rFonts w:ascii="Times New Roman" w:hAnsi="Times New Roman" w:cs="Times New Roman"/>
                <w:sz w:val="28"/>
                <w:szCs w:val="28"/>
                <w:lang w:val="ru-RU"/>
              </w:rPr>
              <w:t>4</w:t>
            </w:r>
          </w:p>
        </w:tc>
        <w:tc>
          <w:tcPr>
            <w:tcW w:w="2552" w:type="dxa"/>
          </w:tcPr>
          <w:p w14:paraId="68097197" w14:textId="60A41311" w:rsidR="00EC5760" w:rsidRPr="004447B2" w:rsidRDefault="004447B2" w:rsidP="00EC5760">
            <w:pPr>
              <w:jc w:val="center"/>
              <w:rPr>
                <w:rFonts w:ascii="Times New Roman" w:hAnsi="Times New Roman" w:cs="Times New Roman"/>
                <w:sz w:val="28"/>
                <w:szCs w:val="28"/>
              </w:rPr>
            </w:pPr>
            <w:r>
              <w:rPr>
                <w:rFonts w:ascii="Times New Roman" w:hAnsi="Times New Roman" w:cs="Times New Roman"/>
                <w:sz w:val="28"/>
                <w:szCs w:val="28"/>
              </w:rPr>
              <w:t>0.03</w:t>
            </w:r>
          </w:p>
        </w:tc>
        <w:tc>
          <w:tcPr>
            <w:tcW w:w="2687" w:type="dxa"/>
          </w:tcPr>
          <w:p w14:paraId="4D57A1C5" w14:textId="6B5130C8" w:rsidR="00EC5760" w:rsidRPr="004447B2" w:rsidRDefault="004447B2" w:rsidP="00EC5760">
            <w:pPr>
              <w:jc w:val="center"/>
              <w:rPr>
                <w:rFonts w:ascii="Times New Roman" w:hAnsi="Times New Roman" w:cs="Times New Roman"/>
                <w:sz w:val="28"/>
                <w:szCs w:val="28"/>
              </w:rPr>
            </w:pPr>
            <w:r>
              <w:rPr>
                <w:rFonts w:ascii="Times New Roman" w:hAnsi="Times New Roman" w:cs="Times New Roman"/>
                <w:sz w:val="28"/>
                <w:szCs w:val="28"/>
              </w:rPr>
              <w:t>1.37</w:t>
            </w:r>
          </w:p>
        </w:tc>
      </w:tr>
      <w:tr w:rsidR="008C646F" w:rsidRPr="00EC5760" w14:paraId="24AF1E1A" w14:textId="77777777" w:rsidTr="005C431B">
        <w:tc>
          <w:tcPr>
            <w:tcW w:w="2122" w:type="dxa"/>
          </w:tcPr>
          <w:p w14:paraId="60406AE2" w14:textId="3B9AD1BB" w:rsidR="008C646F" w:rsidRPr="00EC5760" w:rsidRDefault="008C646F" w:rsidP="008C646F">
            <w:pPr>
              <w:jc w:val="right"/>
              <w:rPr>
                <w:rFonts w:ascii="Times New Roman" w:hAnsi="Times New Roman" w:cs="Times New Roman"/>
                <w:sz w:val="28"/>
                <w:szCs w:val="28"/>
              </w:rPr>
            </w:pPr>
            <w:r>
              <w:rPr>
                <w:rFonts w:ascii="Times New Roman" w:hAnsi="Times New Roman" w:cs="Times New Roman"/>
                <w:sz w:val="28"/>
                <w:szCs w:val="28"/>
              </w:rPr>
              <w:t>Total:</w:t>
            </w:r>
          </w:p>
        </w:tc>
        <w:tc>
          <w:tcPr>
            <w:tcW w:w="1984" w:type="dxa"/>
          </w:tcPr>
          <w:p w14:paraId="225154D8" w14:textId="0A083AD8" w:rsidR="008C646F" w:rsidRPr="008C646F" w:rsidRDefault="008C646F" w:rsidP="00EC5760">
            <w:pPr>
              <w:jc w:val="center"/>
              <w:rPr>
                <w:rFonts w:ascii="Times New Roman" w:hAnsi="Times New Roman" w:cs="Times New Roman"/>
                <w:sz w:val="28"/>
                <w:szCs w:val="28"/>
              </w:rPr>
            </w:pPr>
            <w:r>
              <w:rPr>
                <w:rFonts w:ascii="Times New Roman" w:hAnsi="Times New Roman" w:cs="Times New Roman"/>
                <w:sz w:val="28"/>
                <w:szCs w:val="28"/>
              </w:rPr>
              <w:t>1000</w:t>
            </w:r>
          </w:p>
        </w:tc>
        <w:tc>
          <w:tcPr>
            <w:tcW w:w="2552" w:type="dxa"/>
          </w:tcPr>
          <w:p w14:paraId="253095CC" w14:textId="48297F7D" w:rsidR="008C646F" w:rsidRPr="00E94EF7" w:rsidRDefault="000E4AB0" w:rsidP="00EC5760">
            <w:pPr>
              <w:jc w:val="center"/>
              <w:rPr>
                <w:rFonts w:ascii="Times New Roman" w:hAnsi="Times New Roman" w:cs="Times New Roman"/>
                <w:sz w:val="28"/>
                <w:szCs w:val="28"/>
                <w:lang w:val="ru-RU"/>
              </w:rPr>
            </w:pPr>
            <w:r>
              <w:rPr>
                <w:rFonts w:ascii="Times New Roman" w:hAnsi="Times New Roman" w:cs="Times New Roman"/>
                <w:sz w:val="28"/>
                <w:szCs w:val="28"/>
              </w:rPr>
              <w:t>20</w:t>
            </w:r>
            <w:r w:rsidR="004447B2">
              <w:rPr>
                <w:rFonts w:ascii="Times New Roman" w:hAnsi="Times New Roman" w:cs="Times New Roman"/>
                <w:sz w:val="28"/>
                <w:szCs w:val="28"/>
              </w:rPr>
              <w:t>.</w:t>
            </w:r>
            <w:r w:rsidR="00E94EF7">
              <w:rPr>
                <w:rFonts w:ascii="Times New Roman" w:hAnsi="Times New Roman" w:cs="Times New Roman"/>
                <w:sz w:val="28"/>
                <w:szCs w:val="28"/>
                <w:lang w:val="ru-RU"/>
              </w:rPr>
              <w:t>2</w:t>
            </w:r>
          </w:p>
        </w:tc>
        <w:tc>
          <w:tcPr>
            <w:tcW w:w="2687" w:type="dxa"/>
          </w:tcPr>
          <w:p w14:paraId="53EF76D8" w14:textId="7B0CBD57" w:rsidR="008C646F" w:rsidRPr="008C646F" w:rsidRDefault="000E4AB0" w:rsidP="00EC5760">
            <w:pPr>
              <w:jc w:val="center"/>
              <w:rPr>
                <w:rFonts w:ascii="Times New Roman" w:hAnsi="Times New Roman" w:cs="Times New Roman"/>
                <w:sz w:val="28"/>
                <w:szCs w:val="28"/>
              </w:rPr>
            </w:pPr>
            <w:r>
              <w:rPr>
                <w:rFonts w:ascii="Times New Roman" w:hAnsi="Times New Roman" w:cs="Times New Roman"/>
                <w:sz w:val="28"/>
                <w:szCs w:val="28"/>
              </w:rPr>
              <w:t>9</w:t>
            </w:r>
            <w:r w:rsidR="004447B2">
              <w:rPr>
                <w:rFonts w:ascii="Times New Roman" w:hAnsi="Times New Roman" w:cs="Times New Roman"/>
                <w:sz w:val="28"/>
                <w:szCs w:val="28"/>
              </w:rPr>
              <w:t>79.8</w:t>
            </w:r>
          </w:p>
        </w:tc>
      </w:tr>
    </w:tbl>
    <w:p w14:paraId="4E427395" w14:textId="77777777" w:rsidR="00EC5760" w:rsidRPr="00EC5760" w:rsidRDefault="00EC5760" w:rsidP="00EC5760">
      <w:pPr>
        <w:spacing w:after="0" w:line="240" w:lineRule="auto"/>
        <w:rPr>
          <w:rFonts w:ascii="Times New Roman" w:hAnsi="Times New Roman" w:cs="Times New Roman"/>
          <w:sz w:val="28"/>
          <w:szCs w:val="28"/>
          <w:lang w:val="ru-RU"/>
        </w:rPr>
      </w:pPr>
    </w:p>
    <w:p w14:paraId="7EEDEDA7" w14:textId="43F4CE49" w:rsidR="00287C30" w:rsidRDefault="00E2621F" w:rsidP="00E2621F">
      <w:pPr>
        <w:spacing w:after="0" w:line="240" w:lineRule="auto"/>
        <w:ind w:firstLine="708"/>
        <w:jc w:val="both"/>
        <w:rPr>
          <w:rFonts w:ascii="Times New Roman" w:hAnsi="Times New Roman" w:cs="Times New Roman"/>
          <w:sz w:val="28"/>
          <w:szCs w:val="28"/>
        </w:rPr>
      </w:pPr>
      <w:r w:rsidRPr="00E2621F">
        <w:rPr>
          <w:rFonts w:ascii="Times New Roman" w:hAnsi="Times New Roman" w:cs="Times New Roman"/>
          <w:sz w:val="28"/>
          <w:szCs w:val="28"/>
        </w:rPr>
        <w:t xml:space="preserve">The </w:t>
      </w:r>
      <w:r>
        <w:rPr>
          <w:rFonts w:ascii="Times New Roman" w:hAnsi="Times New Roman" w:cs="Times New Roman"/>
          <w:sz w:val="28"/>
          <w:szCs w:val="28"/>
        </w:rPr>
        <w:t>components</w:t>
      </w:r>
      <w:r w:rsidRPr="00E2621F">
        <w:rPr>
          <w:rFonts w:ascii="Times New Roman" w:hAnsi="Times New Roman" w:cs="Times New Roman"/>
          <w:sz w:val="28"/>
          <w:szCs w:val="28"/>
        </w:rPr>
        <w:t xml:space="preserve"> consumption coefficients for producing 1</w:t>
      </w:r>
      <w:r w:rsidR="00710ACF">
        <w:rPr>
          <w:rFonts w:ascii="Times New Roman" w:hAnsi="Times New Roman" w:cs="Times New Roman"/>
          <w:sz w:val="28"/>
          <w:szCs w:val="28"/>
        </w:rPr>
        <w:t>000 kg</w:t>
      </w:r>
      <w:r w:rsidRPr="00E2621F">
        <w:rPr>
          <w:rFonts w:ascii="Times New Roman" w:hAnsi="Times New Roman" w:cs="Times New Roman"/>
          <w:sz w:val="28"/>
          <w:szCs w:val="28"/>
        </w:rPr>
        <w:t xml:space="preserve"> of </w:t>
      </w:r>
      <w:proofErr w:type="spellStart"/>
      <w:r w:rsidRPr="00E2621F">
        <w:rPr>
          <w:rFonts w:ascii="Times New Roman" w:hAnsi="Times New Roman" w:cs="Times New Roman"/>
          <w:sz w:val="28"/>
          <w:szCs w:val="28"/>
        </w:rPr>
        <w:t>AAm</w:t>
      </w:r>
      <w:proofErr w:type="spellEnd"/>
      <w:r w:rsidRPr="00E2621F">
        <w:rPr>
          <w:rFonts w:ascii="Times New Roman" w:hAnsi="Times New Roman" w:cs="Times New Roman"/>
          <w:sz w:val="28"/>
          <w:szCs w:val="28"/>
        </w:rPr>
        <w:t>-APTAC-AMPS microgel are listed in Table 27.</w:t>
      </w:r>
    </w:p>
    <w:p w14:paraId="0CA2440F" w14:textId="4819ADF8" w:rsidR="00D67CF1" w:rsidRDefault="00D67CF1" w:rsidP="00D67CF1">
      <w:pPr>
        <w:spacing w:after="0" w:line="240" w:lineRule="auto"/>
        <w:jc w:val="both"/>
        <w:rPr>
          <w:rFonts w:ascii="Times New Roman" w:hAnsi="Times New Roman" w:cs="Times New Roman"/>
          <w:sz w:val="28"/>
          <w:szCs w:val="28"/>
        </w:rPr>
      </w:pPr>
    </w:p>
    <w:p w14:paraId="1C33D79E" w14:textId="7D2B3814" w:rsidR="00D67CF1" w:rsidRPr="00D67CF1" w:rsidRDefault="00D67CF1" w:rsidP="00D67CF1">
      <w:pPr>
        <w:spacing w:after="0" w:line="240" w:lineRule="auto"/>
        <w:jc w:val="both"/>
        <w:rPr>
          <w:rFonts w:ascii="Times New Roman" w:hAnsi="Times New Roman" w:cs="Times New Roman"/>
          <w:b/>
          <w:bCs/>
          <w:sz w:val="28"/>
          <w:szCs w:val="28"/>
        </w:rPr>
      </w:pPr>
      <w:r w:rsidRPr="00D67CF1">
        <w:rPr>
          <w:rFonts w:ascii="Times New Roman" w:hAnsi="Times New Roman" w:cs="Times New Roman"/>
          <w:b/>
          <w:bCs/>
          <w:sz w:val="28"/>
          <w:szCs w:val="28"/>
        </w:rPr>
        <w:t xml:space="preserve">Table 27 - </w:t>
      </w:r>
      <w:bookmarkStart w:id="55" w:name="_Hlk148294710"/>
      <w:r w:rsidRPr="00D67CF1">
        <w:rPr>
          <w:rFonts w:ascii="Times New Roman" w:hAnsi="Times New Roman" w:cs="Times New Roman"/>
          <w:b/>
          <w:bCs/>
          <w:sz w:val="28"/>
          <w:szCs w:val="28"/>
        </w:rPr>
        <w:t xml:space="preserve">Components consumption coefficients for producing 1000 kg of </w:t>
      </w:r>
      <w:proofErr w:type="spellStart"/>
      <w:r w:rsidRPr="00D67CF1">
        <w:rPr>
          <w:rFonts w:ascii="Times New Roman" w:hAnsi="Times New Roman" w:cs="Times New Roman"/>
          <w:b/>
          <w:bCs/>
          <w:sz w:val="28"/>
          <w:szCs w:val="28"/>
        </w:rPr>
        <w:t>AAm</w:t>
      </w:r>
      <w:proofErr w:type="spellEnd"/>
      <w:r w:rsidRPr="00D67CF1">
        <w:rPr>
          <w:rFonts w:ascii="Times New Roman" w:hAnsi="Times New Roman" w:cs="Times New Roman"/>
          <w:b/>
          <w:bCs/>
          <w:sz w:val="28"/>
          <w:szCs w:val="28"/>
        </w:rPr>
        <w:t>-APTAC-AMPS microgel</w:t>
      </w:r>
      <w:bookmarkEnd w:id="55"/>
    </w:p>
    <w:p w14:paraId="2426DBB3" w14:textId="01C72372" w:rsidR="00710ACF" w:rsidRDefault="00710ACF" w:rsidP="00710ACF">
      <w:pPr>
        <w:spacing w:after="0" w:line="240" w:lineRule="auto"/>
        <w:jc w:val="both"/>
        <w:rPr>
          <w:rFonts w:ascii="Times New Roman" w:hAnsi="Times New Roman" w:cs="Times New Roman"/>
          <w:sz w:val="28"/>
          <w:szCs w:val="28"/>
        </w:rPr>
      </w:pPr>
    </w:p>
    <w:tbl>
      <w:tblPr>
        <w:tblStyle w:val="a7"/>
        <w:tblW w:w="0" w:type="auto"/>
        <w:tblLook w:val="04A0" w:firstRow="1" w:lastRow="0" w:firstColumn="1" w:lastColumn="0" w:noHBand="0" w:noVBand="1"/>
      </w:tblPr>
      <w:tblGrid>
        <w:gridCol w:w="3256"/>
        <w:gridCol w:w="2974"/>
        <w:gridCol w:w="3115"/>
      </w:tblGrid>
      <w:tr w:rsidR="005122A6" w14:paraId="20831023" w14:textId="77777777" w:rsidTr="00E94EF7">
        <w:tc>
          <w:tcPr>
            <w:tcW w:w="3256" w:type="dxa"/>
            <w:vMerge w:val="restart"/>
            <w:vAlign w:val="center"/>
          </w:tcPr>
          <w:p w14:paraId="312499E2" w14:textId="1B055BF9" w:rsidR="005122A6" w:rsidRDefault="005122A6" w:rsidP="005122A6">
            <w:pPr>
              <w:jc w:val="center"/>
              <w:rPr>
                <w:rFonts w:ascii="Times New Roman" w:hAnsi="Times New Roman" w:cs="Times New Roman"/>
                <w:sz w:val="28"/>
                <w:szCs w:val="28"/>
              </w:rPr>
            </w:pPr>
            <w:r>
              <w:rPr>
                <w:rFonts w:ascii="Times New Roman" w:hAnsi="Times New Roman" w:cs="Times New Roman"/>
                <w:sz w:val="28"/>
                <w:szCs w:val="28"/>
              </w:rPr>
              <w:t>Component</w:t>
            </w:r>
          </w:p>
        </w:tc>
        <w:tc>
          <w:tcPr>
            <w:tcW w:w="6089" w:type="dxa"/>
            <w:gridSpan w:val="2"/>
            <w:vAlign w:val="center"/>
          </w:tcPr>
          <w:p w14:paraId="29C5B37A" w14:textId="1FC1DDAD" w:rsidR="005122A6" w:rsidRPr="005122A6" w:rsidRDefault="005122A6" w:rsidP="005122A6">
            <w:pPr>
              <w:jc w:val="center"/>
              <w:rPr>
                <w:rFonts w:ascii="Times New Roman" w:hAnsi="Times New Roman" w:cs="Times New Roman"/>
                <w:sz w:val="28"/>
                <w:szCs w:val="28"/>
              </w:rPr>
            </w:pPr>
            <w:r>
              <w:rPr>
                <w:rFonts w:ascii="Times New Roman" w:hAnsi="Times New Roman" w:cs="Times New Roman"/>
                <w:sz w:val="28"/>
                <w:szCs w:val="28"/>
              </w:rPr>
              <w:t>C</w:t>
            </w:r>
            <w:r w:rsidRPr="005122A6">
              <w:rPr>
                <w:rFonts w:ascii="Times New Roman" w:hAnsi="Times New Roman" w:cs="Times New Roman"/>
                <w:sz w:val="28"/>
                <w:szCs w:val="28"/>
              </w:rPr>
              <w:t>omponent consumption</w:t>
            </w:r>
          </w:p>
        </w:tc>
      </w:tr>
      <w:tr w:rsidR="005122A6" w14:paraId="5CBF6AED" w14:textId="77777777" w:rsidTr="00E94EF7">
        <w:tc>
          <w:tcPr>
            <w:tcW w:w="3256" w:type="dxa"/>
            <w:vMerge/>
            <w:vAlign w:val="center"/>
          </w:tcPr>
          <w:p w14:paraId="5F0EC6C2" w14:textId="77777777" w:rsidR="005122A6" w:rsidRDefault="005122A6" w:rsidP="00710ACF">
            <w:pPr>
              <w:jc w:val="both"/>
              <w:rPr>
                <w:rFonts w:ascii="Times New Roman" w:hAnsi="Times New Roman" w:cs="Times New Roman"/>
                <w:sz w:val="28"/>
                <w:szCs w:val="28"/>
              </w:rPr>
            </w:pPr>
          </w:p>
        </w:tc>
        <w:tc>
          <w:tcPr>
            <w:tcW w:w="2974" w:type="dxa"/>
            <w:vAlign w:val="center"/>
          </w:tcPr>
          <w:p w14:paraId="54EBFB95" w14:textId="1148B739" w:rsidR="005122A6" w:rsidRDefault="005122A6" w:rsidP="00E94EF7">
            <w:pPr>
              <w:jc w:val="center"/>
              <w:rPr>
                <w:rFonts w:ascii="Times New Roman" w:hAnsi="Times New Roman" w:cs="Times New Roman"/>
                <w:sz w:val="28"/>
                <w:szCs w:val="28"/>
              </w:rPr>
            </w:pPr>
            <w:r w:rsidRPr="005122A6">
              <w:rPr>
                <w:rFonts w:ascii="Times New Roman" w:hAnsi="Times New Roman" w:cs="Times New Roman"/>
                <w:sz w:val="28"/>
                <w:szCs w:val="28"/>
              </w:rPr>
              <w:t>Quantity per</w:t>
            </w:r>
            <w:r w:rsidR="00E94EF7">
              <w:rPr>
                <w:rFonts w:ascii="Times New Roman" w:hAnsi="Times New Roman" w:cs="Times New Roman"/>
                <w:sz w:val="28"/>
                <w:szCs w:val="28"/>
                <w:lang w:val="ru-RU"/>
              </w:rPr>
              <w:t xml:space="preserve"> </w:t>
            </w:r>
            <w:r w:rsidRPr="005122A6">
              <w:rPr>
                <w:rFonts w:ascii="Times New Roman" w:hAnsi="Times New Roman" w:cs="Times New Roman"/>
                <w:sz w:val="28"/>
                <w:szCs w:val="28"/>
              </w:rPr>
              <w:t>1000 kg</w:t>
            </w:r>
          </w:p>
        </w:tc>
        <w:tc>
          <w:tcPr>
            <w:tcW w:w="3115" w:type="dxa"/>
            <w:vAlign w:val="center"/>
          </w:tcPr>
          <w:p w14:paraId="7C1F6DAC" w14:textId="051B5CFA" w:rsidR="005122A6" w:rsidRDefault="005122A6" w:rsidP="005122A6">
            <w:pPr>
              <w:jc w:val="center"/>
              <w:rPr>
                <w:rFonts w:ascii="Times New Roman" w:hAnsi="Times New Roman" w:cs="Times New Roman"/>
                <w:sz w:val="28"/>
                <w:szCs w:val="28"/>
              </w:rPr>
            </w:pPr>
            <w:proofErr w:type="spellStart"/>
            <w:r w:rsidRPr="005122A6">
              <w:rPr>
                <w:rFonts w:ascii="Times New Roman" w:hAnsi="Times New Roman" w:cs="Times New Roman"/>
                <w:sz w:val="28"/>
                <w:szCs w:val="28"/>
                <w:lang w:val="ru-RU"/>
              </w:rPr>
              <w:t>Quantity</w:t>
            </w:r>
            <w:proofErr w:type="spellEnd"/>
            <w:r w:rsidRPr="005122A6">
              <w:rPr>
                <w:rFonts w:ascii="Times New Roman" w:hAnsi="Times New Roman" w:cs="Times New Roman"/>
                <w:sz w:val="28"/>
                <w:szCs w:val="28"/>
                <w:lang w:val="ru-RU"/>
              </w:rPr>
              <w:t xml:space="preserve">, </w:t>
            </w:r>
            <w:proofErr w:type="spellStart"/>
            <w:r w:rsidRPr="005122A6">
              <w:rPr>
                <w:rFonts w:ascii="Times New Roman" w:hAnsi="Times New Roman" w:cs="Times New Roman"/>
                <w:sz w:val="28"/>
                <w:szCs w:val="28"/>
                <w:lang w:val="ru-RU"/>
              </w:rPr>
              <w:t>mass</w:t>
            </w:r>
            <w:proofErr w:type="spellEnd"/>
            <w:r w:rsidRPr="005122A6">
              <w:rPr>
                <w:rFonts w:ascii="Times New Roman" w:hAnsi="Times New Roman" w:cs="Times New Roman"/>
                <w:sz w:val="28"/>
                <w:szCs w:val="28"/>
                <w:lang w:val="ru-RU"/>
              </w:rPr>
              <w:t>%</w:t>
            </w:r>
          </w:p>
        </w:tc>
      </w:tr>
      <w:tr w:rsidR="00710ACF" w14:paraId="0B9BBEF1" w14:textId="77777777" w:rsidTr="00E94EF7">
        <w:tc>
          <w:tcPr>
            <w:tcW w:w="3256" w:type="dxa"/>
            <w:vAlign w:val="center"/>
          </w:tcPr>
          <w:p w14:paraId="3675E149" w14:textId="30435FC9" w:rsidR="00710ACF" w:rsidRDefault="00310997" w:rsidP="00710ACF">
            <w:pPr>
              <w:jc w:val="both"/>
              <w:rPr>
                <w:rFonts w:ascii="Times New Roman" w:hAnsi="Times New Roman" w:cs="Times New Roman"/>
                <w:sz w:val="28"/>
                <w:szCs w:val="28"/>
              </w:rPr>
            </w:pPr>
            <w:proofErr w:type="spellStart"/>
            <w:r w:rsidRPr="00EC5760">
              <w:rPr>
                <w:rFonts w:ascii="Times New Roman" w:hAnsi="Times New Roman" w:cs="Times New Roman"/>
                <w:sz w:val="28"/>
                <w:szCs w:val="28"/>
              </w:rPr>
              <w:t>AAm</w:t>
            </w:r>
            <w:proofErr w:type="spellEnd"/>
          </w:p>
        </w:tc>
        <w:tc>
          <w:tcPr>
            <w:tcW w:w="2974" w:type="dxa"/>
            <w:vAlign w:val="center"/>
          </w:tcPr>
          <w:p w14:paraId="63508988" w14:textId="396A438F" w:rsidR="00710ACF" w:rsidRDefault="00E94EF7" w:rsidP="00E94EF7">
            <w:pPr>
              <w:jc w:val="center"/>
              <w:rPr>
                <w:rFonts w:ascii="Times New Roman" w:hAnsi="Times New Roman" w:cs="Times New Roman"/>
                <w:sz w:val="28"/>
                <w:szCs w:val="28"/>
              </w:rPr>
            </w:pPr>
            <w:r w:rsidRPr="00EC5760">
              <w:rPr>
                <w:rFonts w:ascii="Times New Roman" w:hAnsi="Times New Roman" w:cs="Times New Roman"/>
                <w:sz w:val="28"/>
                <w:szCs w:val="28"/>
                <w:lang w:val="ru-RU"/>
              </w:rPr>
              <w:t>66</w:t>
            </w:r>
            <w:r>
              <w:rPr>
                <w:rFonts w:ascii="Times New Roman" w:hAnsi="Times New Roman" w:cs="Times New Roman"/>
                <w:sz w:val="28"/>
                <w:szCs w:val="28"/>
              </w:rPr>
              <w:t>.</w:t>
            </w:r>
            <w:r w:rsidRPr="00EC5760">
              <w:rPr>
                <w:rFonts w:ascii="Times New Roman" w:hAnsi="Times New Roman" w:cs="Times New Roman"/>
                <w:sz w:val="28"/>
                <w:szCs w:val="28"/>
                <w:lang w:val="ru-RU"/>
              </w:rPr>
              <w:t>2</w:t>
            </w:r>
          </w:p>
        </w:tc>
        <w:tc>
          <w:tcPr>
            <w:tcW w:w="3115" w:type="dxa"/>
            <w:vAlign w:val="center"/>
          </w:tcPr>
          <w:p w14:paraId="23B90258" w14:textId="4C832B94" w:rsidR="00710ACF" w:rsidRDefault="00310997" w:rsidP="00E94EF7">
            <w:pPr>
              <w:jc w:val="center"/>
              <w:rPr>
                <w:rFonts w:ascii="Times New Roman" w:hAnsi="Times New Roman" w:cs="Times New Roman"/>
                <w:sz w:val="28"/>
                <w:szCs w:val="28"/>
              </w:rPr>
            </w:pPr>
            <w:r w:rsidRPr="00EC5760">
              <w:rPr>
                <w:rFonts w:ascii="Times New Roman" w:hAnsi="Times New Roman" w:cs="Times New Roman"/>
                <w:sz w:val="28"/>
                <w:szCs w:val="28"/>
                <w:lang w:val="ru-RU"/>
              </w:rPr>
              <w:t>6</w:t>
            </w:r>
            <w:r>
              <w:rPr>
                <w:rFonts w:ascii="Times New Roman" w:hAnsi="Times New Roman" w:cs="Times New Roman"/>
                <w:sz w:val="28"/>
                <w:szCs w:val="28"/>
              </w:rPr>
              <w:t>.</w:t>
            </w:r>
            <w:r w:rsidRPr="00EC5760">
              <w:rPr>
                <w:rFonts w:ascii="Times New Roman" w:hAnsi="Times New Roman" w:cs="Times New Roman"/>
                <w:sz w:val="28"/>
                <w:szCs w:val="28"/>
                <w:lang w:val="ru-RU"/>
              </w:rPr>
              <w:t>62</w:t>
            </w:r>
          </w:p>
        </w:tc>
      </w:tr>
      <w:tr w:rsidR="00710ACF" w14:paraId="60D0C4B5" w14:textId="77777777" w:rsidTr="00E94EF7">
        <w:tc>
          <w:tcPr>
            <w:tcW w:w="3256" w:type="dxa"/>
            <w:vAlign w:val="center"/>
          </w:tcPr>
          <w:p w14:paraId="70F8D646" w14:textId="0FC55DDC" w:rsidR="00710ACF" w:rsidRDefault="00310997" w:rsidP="00710ACF">
            <w:pPr>
              <w:jc w:val="both"/>
              <w:rPr>
                <w:rFonts w:ascii="Times New Roman" w:hAnsi="Times New Roman" w:cs="Times New Roman"/>
                <w:sz w:val="28"/>
                <w:szCs w:val="28"/>
              </w:rPr>
            </w:pPr>
            <w:r w:rsidRPr="00EC5760">
              <w:rPr>
                <w:rFonts w:ascii="Times New Roman" w:hAnsi="Times New Roman" w:cs="Times New Roman"/>
                <w:sz w:val="28"/>
                <w:szCs w:val="28"/>
              </w:rPr>
              <w:t>APTAC</w:t>
            </w:r>
          </w:p>
        </w:tc>
        <w:tc>
          <w:tcPr>
            <w:tcW w:w="2974" w:type="dxa"/>
            <w:vAlign w:val="center"/>
          </w:tcPr>
          <w:p w14:paraId="15413A83" w14:textId="0F28DE6D" w:rsidR="00710ACF" w:rsidRPr="00E94EF7" w:rsidRDefault="00E94EF7" w:rsidP="00E94EF7">
            <w:pPr>
              <w:jc w:val="center"/>
              <w:rPr>
                <w:rFonts w:ascii="Times New Roman" w:hAnsi="Times New Roman" w:cs="Times New Roman"/>
                <w:sz w:val="28"/>
                <w:szCs w:val="28"/>
                <w:lang w:val="ru-RU"/>
              </w:rPr>
            </w:pPr>
            <w:r>
              <w:rPr>
                <w:rFonts w:ascii="Times New Roman" w:hAnsi="Times New Roman" w:cs="Times New Roman"/>
                <w:sz w:val="28"/>
                <w:szCs w:val="28"/>
                <w:lang w:val="ru-RU"/>
              </w:rPr>
              <w:t>32</w:t>
            </w:r>
          </w:p>
        </w:tc>
        <w:tc>
          <w:tcPr>
            <w:tcW w:w="3115" w:type="dxa"/>
            <w:vAlign w:val="center"/>
          </w:tcPr>
          <w:p w14:paraId="026E6978" w14:textId="022669D4" w:rsidR="00710ACF" w:rsidRDefault="00310997" w:rsidP="00E94EF7">
            <w:pPr>
              <w:jc w:val="center"/>
              <w:rPr>
                <w:rFonts w:ascii="Times New Roman" w:hAnsi="Times New Roman" w:cs="Times New Roman"/>
                <w:sz w:val="28"/>
                <w:szCs w:val="28"/>
              </w:rPr>
            </w:pPr>
            <w:r w:rsidRPr="00EC5760">
              <w:rPr>
                <w:rFonts w:ascii="Times New Roman" w:hAnsi="Times New Roman" w:cs="Times New Roman"/>
                <w:sz w:val="28"/>
                <w:szCs w:val="28"/>
                <w:lang w:val="ru-RU"/>
              </w:rPr>
              <w:t>3</w:t>
            </w:r>
            <w:r>
              <w:rPr>
                <w:rFonts w:ascii="Times New Roman" w:hAnsi="Times New Roman" w:cs="Times New Roman"/>
                <w:sz w:val="28"/>
                <w:szCs w:val="28"/>
              </w:rPr>
              <w:t>.</w:t>
            </w:r>
            <w:r w:rsidRPr="00EC5760">
              <w:rPr>
                <w:rFonts w:ascii="Times New Roman" w:hAnsi="Times New Roman" w:cs="Times New Roman"/>
                <w:sz w:val="28"/>
                <w:szCs w:val="28"/>
                <w:lang w:val="ru-RU"/>
              </w:rPr>
              <w:t>2</w:t>
            </w:r>
          </w:p>
        </w:tc>
      </w:tr>
      <w:tr w:rsidR="00710ACF" w14:paraId="5B09352E" w14:textId="77777777" w:rsidTr="00E94EF7">
        <w:tc>
          <w:tcPr>
            <w:tcW w:w="3256" w:type="dxa"/>
            <w:vAlign w:val="center"/>
          </w:tcPr>
          <w:p w14:paraId="441742BA" w14:textId="5005A42B" w:rsidR="00710ACF" w:rsidRDefault="00310997" w:rsidP="00710ACF">
            <w:pPr>
              <w:jc w:val="both"/>
              <w:rPr>
                <w:rFonts w:ascii="Times New Roman" w:hAnsi="Times New Roman" w:cs="Times New Roman"/>
                <w:sz w:val="28"/>
                <w:szCs w:val="28"/>
              </w:rPr>
            </w:pPr>
            <w:r w:rsidRPr="00EC5760">
              <w:rPr>
                <w:rFonts w:ascii="Times New Roman" w:hAnsi="Times New Roman" w:cs="Times New Roman"/>
                <w:sz w:val="28"/>
                <w:szCs w:val="28"/>
              </w:rPr>
              <w:t>AMPS</w:t>
            </w:r>
          </w:p>
        </w:tc>
        <w:tc>
          <w:tcPr>
            <w:tcW w:w="2974" w:type="dxa"/>
            <w:vAlign w:val="center"/>
          </w:tcPr>
          <w:p w14:paraId="4B67A46C" w14:textId="4840E239" w:rsidR="00710ACF" w:rsidRPr="00E94EF7" w:rsidRDefault="00E94EF7" w:rsidP="00E94EF7">
            <w:pPr>
              <w:jc w:val="center"/>
              <w:rPr>
                <w:rFonts w:ascii="Times New Roman" w:hAnsi="Times New Roman" w:cs="Times New Roman"/>
                <w:sz w:val="28"/>
                <w:szCs w:val="28"/>
                <w:lang w:val="ru-RU"/>
              </w:rPr>
            </w:pPr>
            <w:r>
              <w:rPr>
                <w:rFonts w:ascii="Times New Roman" w:hAnsi="Times New Roman" w:cs="Times New Roman"/>
                <w:sz w:val="28"/>
                <w:szCs w:val="28"/>
                <w:lang w:val="ru-RU"/>
              </w:rPr>
              <w:t>53.4</w:t>
            </w:r>
          </w:p>
        </w:tc>
        <w:tc>
          <w:tcPr>
            <w:tcW w:w="3115" w:type="dxa"/>
            <w:vAlign w:val="center"/>
          </w:tcPr>
          <w:p w14:paraId="621BAEAE" w14:textId="25DD4C02" w:rsidR="00710ACF" w:rsidRDefault="00310997" w:rsidP="00E94EF7">
            <w:pPr>
              <w:jc w:val="center"/>
              <w:rPr>
                <w:rFonts w:ascii="Times New Roman" w:hAnsi="Times New Roman" w:cs="Times New Roman"/>
                <w:sz w:val="28"/>
                <w:szCs w:val="28"/>
              </w:rPr>
            </w:pPr>
            <w:r w:rsidRPr="00EC5760">
              <w:rPr>
                <w:rFonts w:ascii="Times New Roman" w:hAnsi="Times New Roman" w:cs="Times New Roman"/>
                <w:sz w:val="28"/>
                <w:szCs w:val="28"/>
                <w:lang w:val="ru-RU"/>
              </w:rPr>
              <w:t>5</w:t>
            </w:r>
            <w:r>
              <w:rPr>
                <w:rFonts w:ascii="Times New Roman" w:hAnsi="Times New Roman" w:cs="Times New Roman"/>
                <w:sz w:val="28"/>
                <w:szCs w:val="28"/>
              </w:rPr>
              <w:t>.</w:t>
            </w:r>
            <w:r w:rsidRPr="00EC5760">
              <w:rPr>
                <w:rFonts w:ascii="Times New Roman" w:hAnsi="Times New Roman" w:cs="Times New Roman"/>
                <w:sz w:val="28"/>
                <w:szCs w:val="28"/>
                <w:lang w:val="ru-RU"/>
              </w:rPr>
              <w:t>34</w:t>
            </w:r>
          </w:p>
        </w:tc>
      </w:tr>
      <w:tr w:rsidR="00710ACF" w14:paraId="040FBE9D" w14:textId="77777777" w:rsidTr="00E94EF7">
        <w:tc>
          <w:tcPr>
            <w:tcW w:w="3256" w:type="dxa"/>
            <w:vAlign w:val="center"/>
          </w:tcPr>
          <w:p w14:paraId="0B4A1C1A" w14:textId="4369337D" w:rsidR="00710ACF" w:rsidRDefault="00310997" w:rsidP="00710ACF">
            <w:pPr>
              <w:jc w:val="both"/>
              <w:rPr>
                <w:rFonts w:ascii="Times New Roman" w:hAnsi="Times New Roman" w:cs="Times New Roman"/>
                <w:sz w:val="28"/>
                <w:szCs w:val="28"/>
              </w:rPr>
            </w:pPr>
            <w:r w:rsidRPr="00EC5760">
              <w:rPr>
                <w:rFonts w:ascii="Times New Roman" w:hAnsi="Times New Roman" w:cs="Times New Roman"/>
                <w:sz w:val="28"/>
                <w:szCs w:val="28"/>
              </w:rPr>
              <w:t>MBAA</w:t>
            </w:r>
          </w:p>
        </w:tc>
        <w:tc>
          <w:tcPr>
            <w:tcW w:w="2974" w:type="dxa"/>
            <w:vAlign w:val="center"/>
          </w:tcPr>
          <w:p w14:paraId="3524C49F" w14:textId="67278AB4" w:rsidR="00710ACF" w:rsidRPr="00E94EF7" w:rsidRDefault="00E94EF7" w:rsidP="00E94EF7">
            <w:pPr>
              <w:jc w:val="center"/>
              <w:rPr>
                <w:rFonts w:ascii="Times New Roman" w:hAnsi="Times New Roman" w:cs="Times New Roman"/>
                <w:sz w:val="28"/>
                <w:szCs w:val="28"/>
                <w:lang w:val="ru-RU"/>
              </w:rPr>
            </w:pPr>
            <w:r>
              <w:rPr>
                <w:rFonts w:ascii="Times New Roman" w:hAnsi="Times New Roman" w:cs="Times New Roman"/>
                <w:sz w:val="28"/>
                <w:szCs w:val="28"/>
                <w:lang w:val="ru-RU"/>
              </w:rPr>
              <w:t>1.8</w:t>
            </w:r>
          </w:p>
        </w:tc>
        <w:tc>
          <w:tcPr>
            <w:tcW w:w="3115" w:type="dxa"/>
            <w:vAlign w:val="center"/>
          </w:tcPr>
          <w:p w14:paraId="5E97E3EC" w14:textId="368D48D0" w:rsidR="00710ACF" w:rsidRDefault="00310997" w:rsidP="00E94EF7">
            <w:pPr>
              <w:jc w:val="center"/>
              <w:rPr>
                <w:rFonts w:ascii="Times New Roman" w:hAnsi="Times New Roman" w:cs="Times New Roman"/>
                <w:sz w:val="28"/>
                <w:szCs w:val="28"/>
              </w:rPr>
            </w:pPr>
            <w:r w:rsidRPr="00EC5760">
              <w:rPr>
                <w:rFonts w:ascii="Times New Roman" w:hAnsi="Times New Roman" w:cs="Times New Roman"/>
                <w:sz w:val="28"/>
                <w:szCs w:val="28"/>
                <w:lang w:val="ru-RU"/>
              </w:rPr>
              <w:t>0</w:t>
            </w:r>
            <w:r>
              <w:rPr>
                <w:rFonts w:ascii="Times New Roman" w:hAnsi="Times New Roman" w:cs="Times New Roman"/>
                <w:sz w:val="28"/>
                <w:szCs w:val="28"/>
              </w:rPr>
              <w:t>.</w:t>
            </w:r>
            <w:r w:rsidRPr="00EC5760">
              <w:rPr>
                <w:rFonts w:ascii="Times New Roman" w:hAnsi="Times New Roman" w:cs="Times New Roman"/>
                <w:sz w:val="28"/>
                <w:szCs w:val="28"/>
                <w:lang w:val="ru-RU"/>
              </w:rPr>
              <w:t>18</w:t>
            </w:r>
          </w:p>
        </w:tc>
      </w:tr>
      <w:tr w:rsidR="00710ACF" w14:paraId="2EB5E28C" w14:textId="77777777" w:rsidTr="00E94EF7">
        <w:tc>
          <w:tcPr>
            <w:tcW w:w="3256" w:type="dxa"/>
            <w:vAlign w:val="center"/>
          </w:tcPr>
          <w:p w14:paraId="6B103365" w14:textId="42E30EEB" w:rsidR="00710ACF" w:rsidRDefault="00310997" w:rsidP="00710ACF">
            <w:pPr>
              <w:jc w:val="both"/>
              <w:rPr>
                <w:rFonts w:ascii="Times New Roman" w:hAnsi="Times New Roman" w:cs="Times New Roman"/>
                <w:sz w:val="28"/>
                <w:szCs w:val="28"/>
              </w:rPr>
            </w:pPr>
            <w:r w:rsidRPr="00EC5760">
              <w:rPr>
                <w:rFonts w:ascii="Times New Roman" w:hAnsi="Times New Roman" w:cs="Times New Roman"/>
                <w:sz w:val="28"/>
                <w:szCs w:val="28"/>
              </w:rPr>
              <w:t>H</w:t>
            </w:r>
            <w:r w:rsidRPr="00EC5760">
              <w:rPr>
                <w:rFonts w:ascii="Times New Roman" w:hAnsi="Times New Roman" w:cs="Times New Roman"/>
                <w:sz w:val="28"/>
                <w:szCs w:val="28"/>
                <w:vertAlign w:val="subscript"/>
              </w:rPr>
              <w:t>2</w:t>
            </w:r>
            <w:r w:rsidRPr="00EC5760">
              <w:rPr>
                <w:rFonts w:ascii="Times New Roman" w:hAnsi="Times New Roman" w:cs="Times New Roman"/>
                <w:sz w:val="28"/>
                <w:szCs w:val="28"/>
              </w:rPr>
              <w:t>O</w:t>
            </w:r>
          </w:p>
        </w:tc>
        <w:tc>
          <w:tcPr>
            <w:tcW w:w="2974" w:type="dxa"/>
            <w:vAlign w:val="center"/>
          </w:tcPr>
          <w:p w14:paraId="6790A9E4" w14:textId="263A2280" w:rsidR="00710ACF" w:rsidRPr="00E94EF7" w:rsidRDefault="00E94EF7" w:rsidP="00E94EF7">
            <w:pPr>
              <w:jc w:val="center"/>
              <w:rPr>
                <w:rFonts w:ascii="Times New Roman" w:hAnsi="Times New Roman" w:cs="Times New Roman"/>
                <w:sz w:val="28"/>
                <w:szCs w:val="28"/>
                <w:lang w:val="ru-RU"/>
              </w:rPr>
            </w:pPr>
            <w:r>
              <w:rPr>
                <w:rFonts w:ascii="Times New Roman" w:hAnsi="Times New Roman" w:cs="Times New Roman"/>
                <w:sz w:val="28"/>
                <w:szCs w:val="28"/>
                <w:lang w:val="ru-RU"/>
              </w:rPr>
              <w:t>445.5</w:t>
            </w:r>
          </w:p>
        </w:tc>
        <w:tc>
          <w:tcPr>
            <w:tcW w:w="3115" w:type="dxa"/>
            <w:vAlign w:val="center"/>
          </w:tcPr>
          <w:p w14:paraId="33D287F0" w14:textId="0DA58028" w:rsidR="00710ACF" w:rsidRDefault="00310997" w:rsidP="00E94EF7">
            <w:pPr>
              <w:jc w:val="center"/>
              <w:rPr>
                <w:rFonts w:ascii="Times New Roman" w:hAnsi="Times New Roman" w:cs="Times New Roman"/>
                <w:sz w:val="28"/>
                <w:szCs w:val="28"/>
              </w:rPr>
            </w:pPr>
            <w:r w:rsidRPr="00EC5760">
              <w:rPr>
                <w:rFonts w:ascii="Times New Roman" w:hAnsi="Times New Roman" w:cs="Times New Roman"/>
                <w:sz w:val="28"/>
                <w:szCs w:val="28"/>
                <w:lang w:val="ru-RU"/>
              </w:rPr>
              <w:t>44</w:t>
            </w:r>
            <w:r>
              <w:rPr>
                <w:rFonts w:ascii="Times New Roman" w:hAnsi="Times New Roman" w:cs="Times New Roman"/>
                <w:sz w:val="28"/>
                <w:szCs w:val="28"/>
              </w:rPr>
              <w:t>.</w:t>
            </w:r>
            <w:r w:rsidRPr="00EC5760">
              <w:rPr>
                <w:rFonts w:ascii="Times New Roman" w:hAnsi="Times New Roman" w:cs="Times New Roman"/>
                <w:sz w:val="28"/>
                <w:szCs w:val="28"/>
                <w:lang w:val="ru-RU"/>
              </w:rPr>
              <w:t>55</w:t>
            </w:r>
          </w:p>
        </w:tc>
      </w:tr>
      <w:tr w:rsidR="00710ACF" w14:paraId="5B5CF284" w14:textId="77777777" w:rsidTr="00E94EF7">
        <w:tc>
          <w:tcPr>
            <w:tcW w:w="3256" w:type="dxa"/>
            <w:vAlign w:val="center"/>
          </w:tcPr>
          <w:p w14:paraId="12C0DEF7" w14:textId="6D3E4236" w:rsidR="00710ACF" w:rsidRDefault="00310997" w:rsidP="00710ACF">
            <w:pPr>
              <w:jc w:val="both"/>
              <w:rPr>
                <w:rFonts w:ascii="Times New Roman" w:hAnsi="Times New Roman" w:cs="Times New Roman"/>
                <w:sz w:val="28"/>
                <w:szCs w:val="28"/>
              </w:rPr>
            </w:pPr>
            <w:r w:rsidRPr="00EC5760">
              <w:rPr>
                <w:rFonts w:ascii="Times New Roman" w:hAnsi="Times New Roman" w:cs="Times New Roman"/>
                <w:sz w:val="28"/>
                <w:szCs w:val="28"/>
              </w:rPr>
              <w:t>TWEEN80</w:t>
            </w:r>
          </w:p>
        </w:tc>
        <w:tc>
          <w:tcPr>
            <w:tcW w:w="2974" w:type="dxa"/>
            <w:vAlign w:val="center"/>
          </w:tcPr>
          <w:p w14:paraId="0C3675DC" w14:textId="01D12A9F" w:rsidR="00710ACF" w:rsidRPr="00E94EF7" w:rsidRDefault="00E94EF7" w:rsidP="00E94EF7">
            <w:pPr>
              <w:jc w:val="center"/>
              <w:rPr>
                <w:rFonts w:ascii="Times New Roman" w:hAnsi="Times New Roman" w:cs="Times New Roman"/>
                <w:sz w:val="28"/>
                <w:szCs w:val="28"/>
                <w:lang w:val="ru-RU"/>
              </w:rPr>
            </w:pPr>
            <w:r>
              <w:rPr>
                <w:rFonts w:ascii="Times New Roman" w:hAnsi="Times New Roman" w:cs="Times New Roman"/>
                <w:sz w:val="28"/>
                <w:szCs w:val="28"/>
                <w:lang w:val="ru-RU"/>
              </w:rPr>
              <w:t>11</w:t>
            </w:r>
          </w:p>
        </w:tc>
        <w:tc>
          <w:tcPr>
            <w:tcW w:w="3115" w:type="dxa"/>
            <w:vAlign w:val="center"/>
          </w:tcPr>
          <w:p w14:paraId="20544161" w14:textId="055D9985" w:rsidR="00710ACF" w:rsidRDefault="00310997" w:rsidP="00E94EF7">
            <w:pPr>
              <w:jc w:val="center"/>
              <w:rPr>
                <w:rFonts w:ascii="Times New Roman" w:hAnsi="Times New Roman" w:cs="Times New Roman"/>
                <w:sz w:val="28"/>
                <w:szCs w:val="28"/>
              </w:rPr>
            </w:pPr>
            <w:r w:rsidRPr="00EC5760">
              <w:rPr>
                <w:rFonts w:ascii="Times New Roman" w:hAnsi="Times New Roman" w:cs="Times New Roman"/>
                <w:sz w:val="28"/>
                <w:szCs w:val="28"/>
                <w:lang w:val="ru-RU"/>
              </w:rPr>
              <w:t>1</w:t>
            </w:r>
            <w:r>
              <w:rPr>
                <w:rFonts w:ascii="Times New Roman" w:hAnsi="Times New Roman" w:cs="Times New Roman"/>
                <w:sz w:val="28"/>
                <w:szCs w:val="28"/>
              </w:rPr>
              <w:t>.</w:t>
            </w:r>
            <w:r w:rsidRPr="00EC5760">
              <w:rPr>
                <w:rFonts w:ascii="Times New Roman" w:hAnsi="Times New Roman" w:cs="Times New Roman"/>
                <w:sz w:val="28"/>
                <w:szCs w:val="28"/>
                <w:lang w:val="ru-RU"/>
              </w:rPr>
              <w:t>1</w:t>
            </w:r>
          </w:p>
        </w:tc>
      </w:tr>
      <w:tr w:rsidR="00710ACF" w14:paraId="5F11253C" w14:textId="77777777" w:rsidTr="00E94EF7">
        <w:tc>
          <w:tcPr>
            <w:tcW w:w="3256" w:type="dxa"/>
            <w:vAlign w:val="center"/>
          </w:tcPr>
          <w:p w14:paraId="17D08859" w14:textId="0C7FF565" w:rsidR="00710ACF" w:rsidRDefault="00310997" w:rsidP="00710ACF">
            <w:pPr>
              <w:jc w:val="both"/>
              <w:rPr>
                <w:rFonts w:ascii="Times New Roman" w:hAnsi="Times New Roman" w:cs="Times New Roman"/>
                <w:sz w:val="28"/>
                <w:szCs w:val="28"/>
              </w:rPr>
            </w:pPr>
            <w:r w:rsidRPr="00EC5760">
              <w:rPr>
                <w:rFonts w:ascii="Times New Roman" w:hAnsi="Times New Roman" w:cs="Times New Roman"/>
                <w:sz w:val="28"/>
                <w:szCs w:val="28"/>
              </w:rPr>
              <w:t>SPAN80</w:t>
            </w:r>
          </w:p>
        </w:tc>
        <w:tc>
          <w:tcPr>
            <w:tcW w:w="2974" w:type="dxa"/>
            <w:vAlign w:val="center"/>
          </w:tcPr>
          <w:p w14:paraId="360B825E" w14:textId="3D1C3C48" w:rsidR="00710ACF" w:rsidRPr="00E94EF7" w:rsidRDefault="00E94EF7" w:rsidP="00E94EF7">
            <w:pPr>
              <w:jc w:val="center"/>
              <w:rPr>
                <w:rFonts w:ascii="Times New Roman" w:hAnsi="Times New Roman" w:cs="Times New Roman"/>
                <w:sz w:val="28"/>
                <w:szCs w:val="28"/>
                <w:lang w:val="ru-RU"/>
              </w:rPr>
            </w:pPr>
            <w:r>
              <w:rPr>
                <w:rFonts w:ascii="Times New Roman" w:hAnsi="Times New Roman" w:cs="Times New Roman"/>
                <w:sz w:val="28"/>
                <w:szCs w:val="28"/>
                <w:lang w:val="ru-RU"/>
              </w:rPr>
              <w:t>48.9</w:t>
            </w:r>
          </w:p>
        </w:tc>
        <w:tc>
          <w:tcPr>
            <w:tcW w:w="3115" w:type="dxa"/>
            <w:vAlign w:val="center"/>
          </w:tcPr>
          <w:p w14:paraId="7295274A" w14:textId="6FFD4F99" w:rsidR="00710ACF" w:rsidRDefault="00310997" w:rsidP="00E94EF7">
            <w:pPr>
              <w:jc w:val="center"/>
              <w:rPr>
                <w:rFonts w:ascii="Times New Roman" w:hAnsi="Times New Roman" w:cs="Times New Roman"/>
                <w:sz w:val="28"/>
                <w:szCs w:val="28"/>
              </w:rPr>
            </w:pPr>
            <w:r w:rsidRPr="00EC5760">
              <w:rPr>
                <w:rFonts w:ascii="Times New Roman" w:hAnsi="Times New Roman" w:cs="Times New Roman"/>
                <w:sz w:val="28"/>
                <w:szCs w:val="28"/>
                <w:lang w:val="ru-RU"/>
              </w:rPr>
              <w:t>4</w:t>
            </w:r>
            <w:r>
              <w:rPr>
                <w:rFonts w:ascii="Times New Roman" w:hAnsi="Times New Roman" w:cs="Times New Roman"/>
                <w:sz w:val="28"/>
                <w:szCs w:val="28"/>
              </w:rPr>
              <w:t>.</w:t>
            </w:r>
            <w:r w:rsidRPr="00EC5760">
              <w:rPr>
                <w:rFonts w:ascii="Times New Roman" w:hAnsi="Times New Roman" w:cs="Times New Roman"/>
                <w:sz w:val="28"/>
                <w:szCs w:val="28"/>
                <w:lang w:val="ru-RU"/>
              </w:rPr>
              <w:t>89</w:t>
            </w:r>
          </w:p>
        </w:tc>
      </w:tr>
      <w:tr w:rsidR="00710ACF" w14:paraId="1B76D801" w14:textId="77777777" w:rsidTr="00E94EF7">
        <w:tc>
          <w:tcPr>
            <w:tcW w:w="3256" w:type="dxa"/>
            <w:vAlign w:val="center"/>
          </w:tcPr>
          <w:p w14:paraId="2FCE699B" w14:textId="702192C8" w:rsidR="00710ACF" w:rsidRDefault="00310997" w:rsidP="00710ACF">
            <w:pPr>
              <w:jc w:val="both"/>
              <w:rPr>
                <w:rFonts w:ascii="Times New Roman" w:hAnsi="Times New Roman" w:cs="Times New Roman"/>
                <w:sz w:val="28"/>
                <w:szCs w:val="28"/>
              </w:rPr>
            </w:pPr>
            <w:r w:rsidRPr="00EC5760">
              <w:rPr>
                <w:rFonts w:ascii="Times New Roman" w:hAnsi="Times New Roman" w:cs="Times New Roman"/>
                <w:sz w:val="28"/>
                <w:szCs w:val="28"/>
              </w:rPr>
              <w:t>i-C</w:t>
            </w:r>
            <w:r w:rsidRPr="00EC5760">
              <w:rPr>
                <w:rFonts w:ascii="Times New Roman" w:hAnsi="Times New Roman" w:cs="Times New Roman"/>
                <w:sz w:val="28"/>
                <w:szCs w:val="28"/>
                <w:vertAlign w:val="subscript"/>
              </w:rPr>
              <w:t>8</w:t>
            </w:r>
          </w:p>
        </w:tc>
        <w:tc>
          <w:tcPr>
            <w:tcW w:w="2974" w:type="dxa"/>
            <w:vAlign w:val="center"/>
          </w:tcPr>
          <w:p w14:paraId="1CB62DFC" w14:textId="147D1AB6" w:rsidR="00710ACF" w:rsidRPr="00E94EF7" w:rsidRDefault="00E94EF7" w:rsidP="00E94EF7">
            <w:pPr>
              <w:jc w:val="center"/>
              <w:rPr>
                <w:rFonts w:ascii="Times New Roman" w:hAnsi="Times New Roman" w:cs="Times New Roman"/>
                <w:sz w:val="28"/>
                <w:szCs w:val="28"/>
                <w:lang w:val="ru-RU"/>
              </w:rPr>
            </w:pPr>
            <w:r>
              <w:rPr>
                <w:rFonts w:ascii="Times New Roman" w:hAnsi="Times New Roman" w:cs="Times New Roman"/>
                <w:sz w:val="28"/>
                <w:szCs w:val="28"/>
                <w:lang w:val="ru-RU"/>
              </w:rPr>
              <w:t>339.5</w:t>
            </w:r>
          </w:p>
        </w:tc>
        <w:tc>
          <w:tcPr>
            <w:tcW w:w="3115" w:type="dxa"/>
            <w:vAlign w:val="center"/>
          </w:tcPr>
          <w:p w14:paraId="140EEBC0" w14:textId="7F8EA187" w:rsidR="00710ACF" w:rsidRDefault="00310997" w:rsidP="00E94EF7">
            <w:pPr>
              <w:jc w:val="center"/>
              <w:rPr>
                <w:rFonts w:ascii="Times New Roman" w:hAnsi="Times New Roman" w:cs="Times New Roman"/>
                <w:sz w:val="28"/>
                <w:szCs w:val="28"/>
              </w:rPr>
            </w:pPr>
            <w:r w:rsidRPr="00EC5760">
              <w:rPr>
                <w:rFonts w:ascii="Times New Roman" w:hAnsi="Times New Roman" w:cs="Times New Roman"/>
                <w:sz w:val="28"/>
                <w:szCs w:val="28"/>
                <w:lang w:val="ru-RU"/>
              </w:rPr>
              <w:t>33</w:t>
            </w:r>
            <w:r>
              <w:rPr>
                <w:rFonts w:ascii="Times New Roman" w:hAnsi="Times New Roman" w:cs="Times New Roman"/>
                <w:sz w:val="28"/>
                <w:szCs w:val="28"/>
              </w:rPr>
              <w:t>.</w:t>
            </w:r>
            <w:r w:rsidRPr="00EC5760">
              <w:rPr>
                <w:rFonts w:ascii="Times New Roman" w:hAnsi="Times New Roman" w:cs="Times New Roman"/>
                <w:sz w:val="28"/>
                <w:szCs w:val="28"/>
                <w:lang w:val="ru-RU"/>
              </w:rPr>
              <w:t>95</w:t>
            </w:r>
          </w:p>
        </w:tc>
      </w:tr>
      <w:tr w:rsidR="00710ACF" w14:paraId="5DB7A5F1" w14:textId="77777777" w:rsidTr="00E94EF7">
        <w:tc>
          <w:tcPr>
            <w:tcW w:w="3256" w:type="dxa"/>
            <w:vAlign w:val="center"/>
          </w:tcPr>
          <w:p w14:paraId="39495B22" w14:textId="69E81915" w:rsidR="00710ACF" w:rsidRDefault="00310997" w:rsidP="00710ACF">
            <w:pPr>
              <w:jc w:val="both"/>
              <w:rPr>
                <w:rFonts w:ascii="Times New Roman" w:hAnsi="Times New Roman" w:cs="Times New Roman"/>
                <w:sz w:val="28"/>
                <w:szCs w:val="28"/>
              </w:rPr>
            </w:pPr>
            <w:r w:rsidRPr="00EC5760">
              <w:rPr>
                <w:rFonts w:ascii="Times New Roman" w:hAnsi="Times New Roman" w:cs="Times New Roman"/>
                <w:sz w:val="28"/>
                <w:szCs w:val="28"/>
              </w:rPr>
              <w:t>APS</w:t>
            </w:r>
          </w:p>
        </w:tc>
        <w:tc>
          <w:tcPr>
            <w:tcW w:w="2974" w:type="dxa"/>
            <w:vAlign w:val="center"/>
          </w:tcPr>
          <w:p w14:paraId="4E39E6BE" w14:textId="2BD1EA4B" w:rsidR="00710ACF" w:rsidRPr="00E94EF7" w:rsidRDefault="00E94EF7" w:rsidP="00E94EF7">
            <w:pPr>
              <w:jc w:val="center"/>
              <w:rPr>
                <w:rFonts w:ascii="Times New Roman" w:hAnsi="Times New Roman" w:cs="Times New Roman"/>
                <w:sz w:val="28"/>
                <w:szCs w:val="28"/>
                <w:lang w:val="ru-RU"/>
              </w:rPr>
            </w:pPr>
            <w:r>
              <w:rPr>
                <w:rFonts w:ascii="Times New Roman" w:hAnsi="Times New Roman" w:cs="Times New Roman"/>
                <w:sz w:val="28"/>
                <w:szCs w:val="28"/>
                <w:lang w:val="ru-RU"/>
              </w:rPr>
              <w:t>1.4</w:t>
            </w:r>
          </w:p>
        </w:tc>
        <w:tc>
          <w:tcPr>
            <w:tcW w:w="3115" w:type="dxa"/>
            <w:vAlign w:val="center"/>
          </w:tcPr>
          <w:p w14:paraId="1E55D421" w14:textId="3164CEBE" w:rsidR="00710ACF" w:rsidRDefault="00310997" w:rsidP="00E94EF7">
            <w:pPr>
              <w:jc w:val="center"/>
              <w:rPr>
                <w:rFonts w:ascii="Times New Roman" w:hAnsi="Times New Roman" w:cs="Times New Roman"/>
                <w:sz w:val="28"/>
                <w:szCs w:val="28"/>
              </w:rPr>
            </w:pPr>
            <w:r w:rsidRPr="00EC5760">
              <w:rPr>
                <w:rFonts w:ascii="Times New Roman" w:hAnsi="Times New Roman" w:cs="Times New Roman"/>
                <w:sz w:val="28"/>
                <w:szCs w:val="28"/>
                <w:lang w:val="ru-RU"/>
              </w:rPr>
              <w:t>0</w:t>
            </w:r>
            <w:r>
              <w:rPr>
                <w:rFonts w:ascii="Times New Roman" w:hAnsi="Times New Roman" w:cs="Times New Roman"/>
                <w:sz w:val="28"/>
                <w:szCs w:val="28"/>
              </w:rPr>
              <w:t>.</w:t>
            </w:r>
            <w:r w:rsidRPr="00EC5760">
              <w:rPr>
                <w:rFonts w:ascii="Times New Roman" w:hAnsi="Times New Roman" w:cs="Times New Roman"/>
                <w:sz w:val="28"/>
                <w:szCs w:val="28"/>
                <w:lang w:val="ru-RU"/>
              </w:rPr>
              <w:t>14</w:t>
            </w:r>
          </w:p>
        </w:tc>
      </w:tr>
      <w:tr w:rsidR="00710ACF" w14:paraId="634CFF81" w14:textId="77777777" w:rsidTr="00E94EF7">
        <w:tc>
          <w:tcPr>
            <w:tcW w:w="3256" w:type="dxa"/>
            <w:vAlign w:val="center"/>
          </w:tcPr>
          <w:p w14:paraId="6965F1FA" w14:textId="7E759529" w:rsidR="00710ACF" w:rsidRPr="00E94EF7" w:rsidRDefault="00E94EF7" w:rsidP="00E94EF7">
            <w:pPr>
              <w:jc w:val="right"/>
              <w:rPr>
                <w:rFonts w:ascii="Times New Roman" w:hAnsi="Times New Roman" w:cs="Times New Roman"/>
                <w:sz w:val="28"/>
                <w:szCs w:val="28"/>
              </w:rPr>
            </w:pPr>
            <w:r>
              <w:rPr>
                <w:rFonts w:ascii="Times New Roman" w:hAnsi="Times New Roman" w:cs="Times New Roman"/>
                <w:sz w:val="28"/>
                <w:szCs w:val="28"/>
              </w:rPr>
              <w:t>Total:</w:t>
            </w:r>
          </w:p>
        </w:tc>
        <w:tc>
          <w:tcPr>
            <w:tcW w:w="2974" w:type="dxa"/>
            <w:vAlign w:val="center"/>
          </w:tcPr>
          <w:p w14:paraId="07010573" w14:textId="5D89C25B" w:rsidR="00710ACF" w:rsidRDefault="00E94EF7" w:rsidP="00D67CF1">
            <w:pPr>
              <w:jc w:val="center"/>
              <w:rPr>
                <w:rFonts w:ascii="Times New Roman" w:hAnsi="Times New Roman" w:cs="Times New Roman"/>
                <w:sz w:val="28"/>
                <w:szCs w:val="28"/>
              </w:rPr>
            </w:pPr>
            <w:r>
              <w:rPr>
                <w:rFonts w:ascii="Times New Roman" w:hAnsi="Times New Roman" w:cs="Times New Roman"/>
                <w:sz w:val="28"/>
                <w:szCs w:val="28"/>
              </w:rPr>
              <w:t>1000</w:t>
            </w:r>
          </w:p>
        </w:tc>
        <w:tc>
          <w:tcPr>
            <w:tcW w:w="3115" w:type="dxa"/>
            <w:vAlign w:val="center"/>
          </w:tcPr>
          <w:p w14:paraId="4D3AC965" w14:textId="5D6CF0D3" w:rsidR="00710ACF" w:rsidRDefault="00E94EF7" w:rsidP="00D67CF1">
            <w:pPr>
              <w:jc w:val="center"/>
              <w:rPr>
                <w:rFonts w:ascii="Times New Roman" w:hAnsi="Times New Roman" w:cs="Times New Roman"/>
                <w:sz w:val="28"/>
                <w:szCs w:val="28"/>
              </w:rPr>
            </w:pPr>
            <w:r>
              <w:rPr>
                <w:rFonts w:ascii="Times New Roman" w:hAnsi="Times New Roman" w:cs="Times New Roman"/>
                <w:sz w:val="28"/>
                <w:szCs w:val="28"/>
              </w:rPr>
              <w:t>100</w:t>
            </w:r>
          </w:p>
        </w:tc>
      </w:tr>
      <w:tr w:rsidR="00710ACF" w14:paraId="2FD98FC4" w14:textId="77777777" w:rsidTr="00E94EF7">
        <w:tc>
          <w:tcPr>
            <w:tcW w:w="3256" w:type="dxa"/>
            <w:vAlign w:val="center"/>
          </w:tcPr>
          <w:p w14:paraId="1BF2F393" w14:textId="7E01EC9A" w:rsidR="00710ACF" w:rsidRDefault="00E94EF7" w:rsidP="00E94EF7">
            <w:pPr>
              <w:jc w:val="right"/>
              <w:rPr>
                <w:rFonts w:ascii="Times New Roman" w:hAnsi="Times New Roman" w:cs="Times New Roman"/>
                <w:sz w:val="28"/>
                <w:szCs w:val="28"/>
              </w:rPr>
            </w:pPr>
            <w:r>
              <w:rPr>
                <w:rFonts w:ascii="Times New Roman" w:hAnsi="Times New Roman" w:cs="Times New Roman"/>
                <w:sz w:val="28"/>
                <w:szCs w:val="28"/>
              </w:rPr>
              <w:t>Losses:</w:t>
            </w:r>
          </w:p>
        </w:tc>
        <w:tc>
          <w:tcPr>
            <w:tcW w:w="2974" w:type="dxa"/>
            <w:vAlign w:val="center"/>
          </w:tcPr>
          <w:p w14:paraId="5276FD9B" w14:textId="23F7C5D7" w:rsidR="00710ACF" w:rsidRDefault="00E94EF7" w:rsidP="00D67CF1">
            <w:pPr>
              <w:jc w:val="center"/>
              <w:rPr>
                <w:rFonts w:ascii="Times New Roman" w:hAnsi="Times New Roman" w:cs="Times New Roman"/>
                <w:sz w:val="28"/>
                <w:szCs w:val="28"/>
              </w:rPr>
            </w:pPr>
            <w:r>
              <w:rPr>
                <w:rFonts w:ascii="Times New Roman" w:hAnsi="Times New Roman" w:cs="Times New Roman"/>
                <w:sz w:val="28"/>
                <w:szCs w:val="28"/>
              </w:rPr>
              <w:t>20.2</w:t>
            </w:r>
          </w:p>
        </w:tc>
        <w:tc>
          <w:tcPr>
            <w:tcW w:w="3115" w:type="dxa"/>
            <w:vAlign w:val="center"/>
          </w:tcPr>
          <w:p w14:paraId="39EC0DC8" w14:textId="4DFBC5AE" w:rsidR="00710ACF" w:rsidRDefault="00D67CF1" w:rsidP="00D67CF1">
            <w:pPr>
              <w:jc w:val="center"/>
              <w:rPr>
                <w:rFonts w:ascii="Times New Roman" w:hAnsi="Times New Roman" w:cs="Times New Roman"/>
                <w:sz w:val="28"/>
                <w:szCs w:val="28"/>
              </w:rPr>
            </w:pPr>
            <w:r>
              <w:rPr>
                <w:rFonts w:ascii="Times New Roman" w:hAnsi="Times New Roman" w:cs="Times New Roman"/>
                <w:sz w:val="28"/>
                <w:szCs w:val="28"/>
              </w:rPr>
              <w:t>2.02</w:t>
            </w:r>
          </w:p>
        </w:tc>
      </w:tr>
      <w:tr w:rsidR="00710ACF" w14:paraId="493F3E6A" w14:textId="77777777" w:rsidTr="00E94EF7">
        <w:tc>
          <w:tcPr>
            <w:tcW w:w="3256" w:type="dxa"/>
            <w:vAlign w:val="center"/>
          </w:tcPr>
          <w:p w14:paraId="486D3170" w14:textId="04C17BE8" w:rsidR="00710ACF" w:rsidRDefault="00E94EF7" w:rsidP="00E94EF7">
            <w:pPr>
              <w:jc w:val="right"/>
              <w:rPr>
                <w:rFonts w:ascii="Times New Roman" w:hAnsi="Times New Roman" w:cs="Times New Roman"/>
                <w:sz w:val="28"/>
                <w:szCs w:val="28"/>
              </w:rPr>
            </w:pPr>
            <w:r>
              <w:rPr>
                <w:rFonts w:ascii="Times New Roman" w:hAnsi="Times New Roman" w:cs="Times New Roman"/>
                <w:sz w:val="28"/>
                <w:szCs w:val="28"/>
              </w:rPr>
              <w:t>Yield:</w:t>
            </w:r>
          </w:p>
        </w:tc>
        <w:tc>
          <w:tcPr>
            <w:tcW w:w="2974" w:type="dxa"/>
            <w:vAlign w:val="center"/>
          </w:tcPr>
          <w:p w14:paraId="200E6A5C" w14:textId="60624EA8" w:rsidR="00710ACF" w:rsidRDefault="00D67CF1" w:rsidP="00D67CF1">
            <w:pPr>
              <w:jc w:val="center"/>
              <w:rPr>
                <w:rFonts w:ascii="Times New Roman" w:hAnsi="Times New Roman" w:cs="Times New Roman"/>
                <w:sz w:val="28"/>
                <w:szCs w:val="28"/>
              </w:rPr>
            </w:pPr>
            <w:r>
              <w:rPr>
                <w:rFonts w:ascii="Times New Roman" w:hAnsi="Times New Roman" w:cs="Times New Roman"/>
                <w:sz w:val="28"/>
                <w:szCs w:val="28"/>
              </w:rPr>
              <w:t>979.8</w:t>
            </w:r>
          </w:p>
        </w:tc>
        <w:tc>
          <w:tcPr>
            <w:tcW w:w="3115" w:type="dxa"/>
            <w:vAlign w:val="center"/>
          </w:tcPr>
          <w:p w14:paraId="641308A3" w14:textId="60AC1029" w:rsidR="00710ACF" w:rsidRDefault="00D67CF1" w:rsidP="00D67CF1">
            <w:pPr>
              <w:jc w:val="center"/>
              <w:rPr>
                <w:rFonts w:ascii="Times New Roman" w:hAnsi="Times New Roman" w:cs="Times New Roman"/>
                <w:sz w:val="28"/>
                <w:szCs w:val="28"/>
              </w:rPr>
            </w:pPr>
            <w:r>
              <w:rPr>
                <w:rFonts w:ascii="Times New Roman" w:hAnsi="Times New Roman" w:cs="Times New Roman"/>
                <w:sz w:val="28"/>
                <w:szCs w:val="28"/>
              </w:rPr>
              <w:t>97.98</w:t>
            </w:r>
          </w:p>
        </w:tc>
      </w:tr>
    </w:tbl>
    <w:p w14:paraId="2B1445C5" w14:textId="77777777" w:rsidR="00FF4B92" w:rsidRPr="00E2621F" w:rsidRDefault="00FF4B92" w:rsidP="007012A1">
      <w:pPr>
        <w:spacing w:after="0" w:line="240" w:lineRule="auto"/>
        <w:rPr>
          <w:rFonts w:ascii="Times New Roman" w:hAnsi="Times New Roman" w:cs="Times New Roman"/>
          <w:sz w:val="28"/>
          <w:szCs w:val="28"/>
        </w:rPr>
      </w:pPr>
    </w:p>
    <w:p w14:paraId="28E507DF" w14:textId="77777777" w:rsidR="0004287C" w:rsidRDefault="0004287C" w:rsidP="0004287C">
      <w:pPr>
        <w:spacing w:after="0" w:line="240" w:lineRule="auto"/>
        <w:rPr>
          <w:rFonts w:ascii="Times New Roman" w:hAnsi="Times New Roman" w:cs="Times New Roman"/>
          <w:sz w:val="28"/>
          <w:szCs w:val="28"/>
        </w:rPr>
      </w:pPr>
    </w:p>
    <w:p w14:paraId="6FE4CB5D" w14:textId="77777777" w:rsidR="006E2CB2" w:rsidRDefault="006E2CB2" w:rsidP="0004287C">
      <w:pPr>
        <w:spacing w:after="0" w:line="240" w:lineRule="auto"/>
        <w:rPr>
          <w:rFonts w:ascii="Times New Roman" w:hAnsi="Times New Roman" w:cs="Times New Roman"/>
          <w:sz w:val="28"/>
          <w:szCs w:val="28"/>
        </w:rPr>
      </w:pPr>
    </w:p>
    <w:p w14:paraId="375A8F72" w14:textId="77777777" w:rsidR="006E2CB2" w:rsidRDefault="006E2CB2" w:rsidP="0004287C">
      <w:pPr>
        <w:spacing w:after="0" w:line="240" w:lineRule="auto"/>
        <w:rPr>
          <w:rFonts w:ascii="Times New Roman" w:hAnsi="Times New Roman" w:cs="Times New Roman"/>
          <w:sz w:val="28"/>
          <w:szCs w:val="28"/>
        </w:rPr>
      </w:pPr>
    </w:p>
    <w:p w14:paraId="062E91B6" w14:textId="6F5EF4DF" w:rsidR="00287C30" w:rsidRPr="00B20819" w:rsidRDefault="00287C30" w:rsidP="0004287C">
      <w:pPr>
        <w:spacing w:after="0" w:line="240" w:lineRule="auto"/>
        <w:jc w:val="center"/>
        <w:rPr>
          <w:rFonts w:ascii="Times New Roman" w:hAnsi="Times New Roman" w:cs="Times New Roman"/>
          <w:sz w:val="28"/>
          <w:szCs w:val="28"/>
        </w:rPr>
      </w:pPr>
      <w:r w:rsidRPr="001D04B9">
        <w:rPr>
          <w:rFonts w:ascii="Times New Roman" w:hAnsi="Times New Roman" w:cs="Times New Roman"/>
          <w:sz w:val="28"/>
          <w:szCs w:val="28"/>
        </w:rPr>
        <w:lastRenderedPageBreak/>
        <w:t>CONCLUSION</w:t>
      </w:r>
    </w:p>
    <w:p w14:paraId="43989EBA" w14:textId="77777777" w:rsidR="00145B7C" w:rsidRPr="00B20819" w:rsidRDefault="00145B7C" w:rsidP="00145B7C">
      <w:pPr>
        <w:spacing w:after="0" w:line="240" w:lineRule="auto"/>
        <w:ind w:firstLine="708"/>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The</w:t>
      </w:r>
      <w:r w:rsidRPr="00B20819">
        <w:rPr>
          <w:rFonts w:ascii="Times New Roman" w:eastAsia="Calibri" w:hAnsi="Times New Roman" w:cs="Times New Roman"/>
          <w:sz w:val="28"/>
          <w:szCs w:val="28"/>
        </w:rPr>
        <w:t xml:space="preserve"> </w:t>
      </w:r>
      <w:r w:rsidRPr="001D04B9">
        <w:rPr>
          <w:rFonts w:ascii="Times New Roman" w:eastAsia="Calibri" w:hAnsi="Times New Roman" w:cs="Times New Roman"/>
          <w:sz w:val="28"/>
          <w:szCs w:val="28"/>
        </w:rPr>
        <w:t>conducted</w:t>
      </w:r>
      <w:r w:rsidRPr="00B20819">
        <w:rPr>
          <w:rFonts w:ascii="Times New Roman" w:eastAsia="Calibri" w:hAnsi="Times New Roman" w:cs="Times New Roman"/>
          <w:sz w:val="28"/>
          <w:szCs w:val="28"/>
        </w:rPr>
        <w:t xml:space="preserve"> </w:t>
      </w:r>
      <w:r w:rsidRPr="001D04B9">
        <w:rPr>
          <w:rFonts w:ascii="Times New Roman" w:eastAsia="Calibri" w:hAnsi="Times New Roman" w:cs="Times New Roman"/>
          <w:sz w:val="28"/>
          <w:szCs w:val="28"/>
        </w:rPr>
        <w:t>studies</w:t>
      </w:r>
      <w:r w:rsidRPr="00B20819">
        <w:rPr>
          <w:rFonts w:ascii="Times New Roman" w:eastAsia="Calibri" w:hAnsi="Times New Roman" w:cs="Times New Roman"/>
          <w:sz w:val="28"/>
          <w:szCs w:val="28"/>
        </w:rPr>
        <w:t xml:space="preserve"> </w:t>
      </w:r>
      <w:r w:rsidRPr="001D04B9">
        <w:rPr>
          <w:rFonts w:ascii="Times New Roman" w:eastAsia="Calibri" w:hAnsi="Times New Roman" w:cs="Times New Roman"/>
          <w:sz w:val="28"/>
          <w:szCs w:val="28"/>
        </w:rPr>
        <w:t>and</w:t>
      </w:r>
      <w:r w:rsidRPr="00B20819">
        <w:rPr>
          <w:rFonts w:ascii="Times New Roman" w:eastAsia="Calibri" w:hAnsi="Times New Roman" w:cs="Times New Roman"/>
          <w:sz w:val="28"/>
          <w:szCs w:val="28"/>
        </w:rPr>
        <w:t xml:space="preserve"> </w:t>
      </w:r>
      <w:r w:rsidRPr="001D04B9">
        <w:rPr>
          <w:rFonts w:ascii="Times New Roman" w:eastAsia="Calibri" w:hAnsi="Times New Roman" w:cs="Times New Roman"/>
          <w:sz w:val="28"/>
          <w:szCs w:val="28"/>
        </w:rPr>
        <w:t>the</w:t>
      </w:r>
      <w:r w:rsidRPr="00B20819">
        <w:rPr>
          <w:rFonts w:ascii="Times New Roman" w:eastAsia="Calibri" w:hAnsi="Times New Roman" w:cs="Times New Roman"/>
          <w:sz w:val="28"/>
          <w:szCs w:val="28"/>
        </w:rPr>
        <w:t xml:space="preserve"> </w:t>
      </w:r>
      <w:r w:rsidRPr="001D04B9">
        <w:rPr>
          <w:rFonts w:ascii="Times New Roman" w:eastAsia="Calibri" w:hAnsi="Times New Roman" w:cs="Times New Roman"/>
          <w:sz w:val="28"/>
          <w:szCs w:val="28"/>
        </w:rPr>
        <w:t>obtained</w:t>
      </w:r>
      <w:r w:rsidRPr="00B20819">
        <w:rPr>
          <w:rFonts w:ascii="Times New Roman" w:eastAsia="Calibri" w:hAnsi="Times New Roman" w:cs="Times New Roman"/>
          <w:sz w:val="28"/>
          <w:szCs w:val="28"/>
        </w:rPr>
        <w:t xml:space="preserve"> </w:t>
      </w:r>
      <w:r w:rsidRPr="001D04B9">
        <w:rPr>
          <w:rFonts w:ascii="Times New Roman" w:eastAsia="Calibri" w:hAnsi="Times New Roman" w:cs="Times New Roman"/>
          <w:sz w:val="28"/>
          <w:szCs w:val="28"/>
        </w:rPr>
        <w:t>scientific</w:t>
      </w:r>
      <w:r w:rsidRPr="00B20819">
        <w:rPr>
          <w:rFonts w:ascii="Times New Roman" w:eastAsia="Calibri" w:hAnsi="Times New Roman" w:cs="Times New Roman"/>
          <w:sz w:val="28"/>
          <w:szCs w:val="28"/>
        </w:rPr>
        <w:t xml:space="preserve"> </w:t>
      </w:r>
      <w:r w:rsidRPr="001D04B9">
        <w:rPr>
          <w:rFonts w:ascii="Times New Roman" w:eastAsia="Calibri" w:hAnsi="Times New Roman" w:cs="Times New Roman"/>
          <w:sz w:val="28"/>
          <w:szCs w:val="28"/>
        </w:rPr>
        <w:t>results</w:t>
      </w:r>
      <w:r w:rsidRPr="00B20819">
        <w:rPr>
          <w:rFonts w:ascii="Times New Roman" w:eastAsia="Calibri" w:hAnsi="Times New Roman" w:cs="Times New Roman"/>
          <w:sz w:val="28"/>
          <w:szCs w:val="28"/>
        </w:rPr>
        <w:t xml:space="preserve"> </w:t>
      </w:r>
      <w:r w:rsidR="001B495F" w:rsidRPr="001D04B9">
        <w:rPr>
          <w:rFonts w:ascii="Times New Roman" w:eastAsia="Calibri" w:hAnsi="Times New Roman" w:cs="Times New Roman"/>
          <w:sz w:val="28"/>
          <w:szCs w:val="28"/>
        </w:rPr>
        <w:t>enable</w:t>
      </w:r>
      <w:r w:rsidR="001B495F" w:rsidRPr="00B20819">
        <w:rPr>
          <w:rFonts w:ascii="Times New Roman" w:eastAsia="Calibri" w:hAnsi="Times New Roman" w:cs="Times New Roman"/>
          <w:sz w:val="28"/>
          <w:szCs w:val="28"/>
        </w:rPr>
        <w:t xml:space="preserve"> </w:t>
      </w:r>
      <w:r w:rsidR="001B495F" w:rsidRPr="001D04B9">
        <w:rPr>
          <w:rFonts w:ascii="Times New Roman" w:eastAsia="Calibri" w:hAnsi="Times New Roman" w:cs="Times New Roman"/>
          <w:sz w:val="28"/>
          <w:szCs w:val="28"/>
        </w:rPr>
        <w:t>to</w:t>
      </w:r>
      <w:r w:rsidR="001B495F" w:rsidRPr="00B20819">
        <w:rPr>
          <w:rFonts w:ascii="Times New Roman" w:eastAsia="Calibri" w:hAnsi="Times New Roman" w:cs="Times New Roman"/>
          <w:sz w:val="28"/>
          <w:szCs w:val="28"/>
        </w:rPr>
        <w:t xml:space="preserve"> </w:t>
      </w:r>
      <w:r w:rsidR="001B495F" w:rsidRPr="001D04B9">
        <w:rPr>
          <w:rFonts w:ascii="Times New Roman" w:eastAsia="Calibri" w:hAnsi="Times New Roman" w:cs="Times New Roman"/>
          <w:sz w:val="28"/>
          <w:szCs w:val="28"/>
        </w:rPr>
        <w:t>formulate</w:t>
      </w:r>
      <w:r w:rsidR="001B495F" w:rsidRPr="00B20819">
        <w:rPr>
          <w:rFonts w:ascii="Times New Roman" w:eastAsia="Calibri" w:hAnsi="Times New Roman" w:cs="Times New Roman"/>
          <w:sz w:val="28"/>
          <w:szCs w:val="28"/>
        </w:rPr>
        <w:t xml:space="preserve"> </w:t>
      </w:r>
      <w:r w:rsidRPr="001D04B9">
        <w:rPr>
          <w:rFonts w:ascii="Times New Roman" w:eastAsia="Calibri" w:hAnsi="Times New Roman" w:cs="Times New Roman"/>
          <w:sz w:val="28"/>
          <w:szCs w:val="28"/>
        </w:rPr>
        <w:t>the</w:t>
      </w:r>
      <w:r w:rsidRPr="00B20819">
        <w:rPr>
          <w:rFonts w:ascii="Times New Roman" w:eastAsia="Calibri" w:hAnsi="Times New Roman" w:cs="Times New Roman"/>
          <w:sz w:val="28"/>
          <w:szCs w:val="28"/>
        </w:rPr>
        <w:t xml:space="preserve"> </w:t>
      </w:r>
      <w:r w:rsidRPr="001D04B9">
        <w:rPr>
          <w:rFonts w:ascii="Times New Roman" w:eastAsia="Calibri" w:hAnsi="Times New Roman" w:cs="Times New Roman"/>
          <w:sz w:val="28"/>
          <w:szCs w:val="28"/>
        </w:rPr>
        <w:t>following</w:t>
      </w:r>
      <w:r w:rsidRPr="00B20819">
        <w:rPr>
          <w:rFonts w:ascii="Times New Roman" w:eastAsia="Calibri" w:hAnsi="Times New Roman" w:cs="Times New Roman"/>
          <w:sz w:val="28"/>
          <w:szCs w:val="28"/>
        </w:rPr>
        <w:t xml:space="preserve"> </w:t>
      </w:r>
      <w:r w:rsidRPr="001D04B9">
        <w:rPr>
          <w:rFonts w:ascii="Times New Roman" w:eastAsia="Calibri" w:hAnsi="Times New Roman" w:cs="Times New Roman"/>
          <w:sz w:val="28"/>
          <w:szCs w:val="28"/>
        </w:rPr>
        <w:t>conclusions</w:t>
      </w:r>
      <w:r w:rsidRPr="00B20819">
        <w:rPr>
          <w:rFonts w:ascii="Times New Roman" w:eastAsia="Calibri" w:hAnsi="Times New Roman" w:cs="Times New Roman"/>
          <w:sz w:val="28"/>
          <w:szCs w:val="28"/>
        </w:rPr>
        <w:t>:</w:t>
      </w:r>
    </w:p>
    <w:p w14:paraId="510E1478" w14:textId="77777777" w:rsidR="001B495F" w:rsidRPr="001D04B9" w:rsidRDefault="00145B7C" w:rsidP="00145B7C">
      <w:pPr>
        <w:spacing w:after="0" w:line="240" w:lineRule="auto"/>
        <w:jc w:val="both"/>
        <w:rPr>
          <w:rFonts w:ascii="Times New Roman" w:eastAsia="Calibri" w:hAnsi="Times New Roman" w:cs="Times New Roman"/>
          <w:sz w:val="28"/>
          <w:szCs w:val="28"/>
        </w:rPr>
      </w:pPr>
      <w:r w:rsidRPr="00B20819">
        <w:rPr>
          <w:rFonts w:ascii="Times New Roman" w:eastAsia="Calibri" w:hAnsi="Times New Roman" w:cs="Times New Roman"/>
          <w:sz w:val="28"/>
          <w:szCs w:val="28"/>
        </w:rPr>
        <w:t xml:space="preserve">1 </w:t>
      </w:r>
      <w:r w:rsidR="000E28F1" w:rsidRPr="001D04B9">
        <w:rPr>
          <w:rFonts w:ascii="Times New Roman" w:eastAsia="Calibri" w:hAnsi="Times New Roman" w:cs="Times New Roman"/>
          <w:sz w:val="28"/>
          <w:szCs w:val="28"/>
        </w:rPr>
        <w:t>The</w:t>
      </w:r>
      <w:r w:rsidR="000E28F1" w:rsidRPr="00B20819">
        <w:rPr>
          <w:rFonts w:ascii="Times New Roman" w:eastAsia="Calibri" w:hAnsi="Times New Roman" w:cs="Times New Roman"/>
          <w:sz w:val="28"/>
          <w:szCs w:val="28"/>
        </w:rPr>
        <w:t xml:space="preserve"> </w:t>
      </w:r>
      <w:r w:rsidR="001B495F" w:rsidRPr="001D04B9">
        <w:rPr>
          <w:rFonts w:ascii="Times New Roman" w:eastAsia="Calibri" w:hAnsi="Times New Roman" w:cs="Times New Roman"/>
          <w:sz w:val="28"/>
          <w:szCs w:val="28"/>
        </w:rPr>
        <w:t>samples of polyampholyte nanogels based on NIPAM-APTAС</w:t>
      </w:r>
      <w:r w:rsidRPr="001D04B9">
        <w:rPr>
          <w:rFonts w:ascii="Times New Roman" w:eastAsia="Calibri" w:hAnsi="Times New Roman" w:cs="Times New Roman"/>
          <w:sz w:val="28"/>
          <w:szCs w:val="28"/>
        </w:rPr>
        <w:t xml:space="preserve">-AMPS of various compositions, </w:t>
      </w:r>
      <w:r w:rsidR="001B495F" w:rsidRPr="001D04B9">
        <w:rPr>
          <w:rFonts w:ascii="Times New Roman" w:eastAsia="Calibri" w:hAnsi="Times New Roman" w:cs="Times New Roman"/>
          <w:sz w:val="28"/>
          <w:szCs w:val="28"/>
        </w:rPr>
        <w:t>specifically</w:t>
      </w:r>
      <w:r w:rsidRPr="001D04B9">
        <w:rPr>
          <w:rFonts w:ascii="Times New Roman" w:eastAsia="Calibri" w:hAnsi="Times New Roman" w:cs="Times New Roman"/>
          <w:sz w:val="28"/>
          <w:szCs w:val="28"/>
        </w:rPr>
        <w:t xml:space="preserve"> 90:5:5; 90:2.5:7.5 and 90:7.5:2.5 mol</w:t>
      </w:r>
      <w:r w:rsidR="001B495F" w:rsidRPr="001D04B9">
        <w:rPr>
          <w:rFonts w:ascii="Times New Roman" w:eastAsia="Calibri" w:hAnsi="Times New Roman" w:cs="Times New Roman"/>
          <w:sz w:val="28"/>
          <w:szCs w:val="28"/>
        </w:rPr>
        <w:t>.%, were obtained via free-radical polymerization method in the presence of a cross-linking agent.</w:t>
      </w:r>
    </w:p>
    <w:p w14:paraId="243423B3" w14:textId="3C0D906F" w:rsidR="001B495F" w:rsidRPr="001D04B9" w:rsidRDefault="001B495F" w:rsidP="00145B7C">
      <w:pPr>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 xml:space="preserve">2 The composition of polyampholyte nanogels </w:t>
      </w:r>
      <w:r w:rsidR="00A339A9" w:rsidRPr="001D04B9">
        <w:rPr>
          <w:rFonts w:ascii="Times New Roman" w:eastAsia="Calibri" w:hAnsi="Times New Roman" w:cs="Times New Roman"/>
          <w:sz w:val="28"/>
          <w:szCs w:val="28"/>
        </w:rPr>
        <w:t xml:space="preserve">was </w:t>
      </w:r>
      <w:r w:rsidRPr="001D04B9">
        <w:rPr>
          <w:rFonts w:ascii="Times New Roman" w:eastAsia="Calibri" w:hAnsi="Times New Roman" w:cs="Times New Roman"/>
          <w:sz w:val="28"/>
          <w:szCs w:val="28"/>
        </w:rPr>
        <w:t xml:space="preserve">determined </w:t>
      </w:r>
      <w:r w:rsidR="00A339A9" w:rsidRPr="001D04B9">
        <w:rPr>
          <w:rFonts w:ascii="Times New Roman" w:eastAsia="Calibri" w:hAnsi="Times New Roman" w:cs="Times New Roman"/>
          <w:sz w:val="28"/>
          <w:szCs w:val="28"/>
        </w:rPr>
        <w:t xml:space="preserve">by </w:t>
      </w:r>
      <w:r w:rsidRPr="001D04B9">
        <w:rPr>
          <w:rFonts w:ascii="Times New Roman" w:eastAsia="Calibri" w:hAnsi="Times New Roman" w:cs="Times New Roman"/>
          <w:sz w:val="28"/>
          <w:szCs w:val="28"/>
        </w:rPr>
        <w:t>FTIR</w:t>
      </w:r>
      <w:r w:rsidR="004975FC" w:rsidRPr="001D04B9">
        <w:rPr>
          <w:rFonts w:ascii="Times New Roman" w:eastAsia="Calibri" w:hAnsi="Times New Roman" w:cs="Times New Roman"/>
          <w:sz w:val="28"/>
          <w:szCs w:val="28"/>
        </w:rPr>
        <w:t xml:space="preserve">, </w:t>
      </w:r>
      <w:r w:rsidRPr="001D04B9">
        <w:rPr>
          <w:rFonts w:ascii="Times New Roman" w:eastAsia="Calibri" w:hAnsi="Times New Roman" w:cs="Times New Roman"/>
          <w:sz w:val="28"/>
          <w:szCs w:val="28"/>
          <w:vertAlign w:val="superscript"/>
        </w:rPr>
        <w:t>1</w:t>
      </w:r>
      <w:r w:rsidRPr="001D04B9">
        <w:rPr>
          <w:rFonts w:ascii="Times New Roman" w:eastAsia="Calibri" w:hAnsi="Times New Roman" w:cs="Times New Roman"/>
          <w:sz w:val="28"/>
          <w:szCs w:val="28"/>
        </w:rPr>
        <w:t>H NMR spectroscopy</w:t>
      </w:r>
      <w:r w:rsidR="004975FC" w:rsidRPr="001D04B9">
        <w:rPr>
          <w:rFonts w:ascii="Times New Roman" w:eastAsia="Calibri" w:hAnsi="Times New Roman" w:cs="Times New Roman"/>
          <w:sz w:val="28"/>
          <w:szCs w:val="28"/>
        </w:rPr>
        <w:t>, and elemental analysis</w:t>
      </w:r>
      <w:r w:rsidRPr="001D04B9">
        <w:rPr>
          <w:rFonts w:ascii="Times New Roman" w:eastAsia="Calibri" w:hAnsi="Times New Roman" w:cs="Times New Roman"/>
          <w:sz w:val="28"/>
          <w:szCs w:val="28"/>
        </w:rPr>
        <w:t xml:space="preserve">. The surface morphology was studied using SEM. The method of dynamic light scattering and zeta potential was used to determine the average hydrodynamic </w:t>
      </w:r>
      <w:r w:rsidR="00644BB7">
        <w:rPr>
          <w:rFonts w:ascii="Times New Roman" w:eastAsia="Calibri" w:hAnsi="Times New Roman" w:cs="Times New Roman"/>
          <w:sz w:val="28"/>
          <w:szCs w:val="28"/>
        </w:rPr>
        <w:t>radius</w:t>
      </w:r>
      <w:r w:rsidR="00644BB7" w:rsidRPr="001D04B9">
        <w:rPr>
          <w:rFonts w:ascii="Times New Roman" w:eastAsia="Calibri" w:hAnsi="Times New Roman" w:cs="Times New Roman"/>
          <w:sz w:val="28"/>
          <w:szCs w:val="28"/>
        </w:rPr>
        <w:t xml:space="preserve"> </w:t>
      </w:r>
      <w:r w:rsidRPr="001D04B9">
        <w:rPr>
          <w:rFonts w:ascii="Times New Roman" w:eastAsia="Calibri" w:hAnsi="Times New Roman" w:cs="Times New Roman"/>
          <w:sz w:val="28"/>
          <w:szCs w:val="28"/>
        </w:rPr>
        <w:t>and zeta potential of amphoteric macromolecules. Thermal stability was studied by TGA and DTA methods.</w:t>
      </w:r>
    </w:p>
    <w:p w14:paraId="7F4A5746" w14:textId="63F64BEA" w:rsidR="001B495F" w:rsidRPr="001D04B9" w:rsidRDefault="001B495F" w:rsidP="001B495F">
      <w:pPr>
        <w:pStyle w:val="a8"/>
        <w:numPr>
          <w:ilvl w:val="0"/>
          <w:numId w:val="13"/>
        </w:numPr>
        <w:spacing w:after="0" w:line="240" w:lineRule="auto"/>
        <w:ind w:left="0" w:firstLine="0"/>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 xml:space="preserve">The influence of temperature on the volume phase behavior of nanogels depending on the ionic strength of the solution was studied. It </w:t>
      </w:r>
      <w:r w:rsidR="00696071" w:rsidRPr="001D04B9">
        <w:rPr>
          <w:rFonts w:ascii="Times New Roman" w:eastAsia="Calibri" w:hAnsi="Times New Roman" w:cs="Times New Roman"/>
          <w:sz w:val="28"/>
          <w:szCs w:val="28"/>
        </w:rPr>
        <w:t xml:space="preserve">was </w:t>
      </w:r>
      <w:r w:rsidRPr="001D04B9">
        <w:rPr>
          <w:rFonts w:ascii="Times New Roman" w:eastAsia="Calibri" w:hAnsi="Times New Roman" w:cs="Times New Roman"/>
          <w:sz w:val="28"/>
          <w:szCs w:val="28"/>
        </w:rPr>
        <w:t xml:space="preserve">shown that the volume phase transition </w:t>
      </w:r>
      <w:r w:rsidR="00043E4A">
        <w:rPr>
          <w:rFonts w:ascii="Times New Roman" w:eastAsia="Calibri" w:hAnsi="Times New Roman" w:cs="Times New Roman"/>
          <w:sz w:val="28"/>
          <w:szCs w:val="28"/>
        </w:rPr>
        <w:t xml:space="preserve">temperature </w:t>
      </w:r>
      <w:r w:rsidRPr="001D04B9">
        <w:rPr>
          <w:rFonts w:ascii="Times New Roman" w:eastAsia="Calibri" w:hAnsi="Times New Roman" w:cs="Times New Roman"/>
          <w:sz w:val="28"/>
          <w:szCs w:val="28"/>
        </w:rPr>
        <w:t>of the NIPAM</w:t>
      </w:r>
      <w:r w:rsidRPr="001D04B9">
        <w:rPr>
          <w:rFonts w:ascii="Times New Roman" w:eastAsia="Calibri" w:hAnsi="Times New Roman" w:cs="Times New Roman"/>
          <w:sz w:val="28"/>
          <w:szCs w:val="28"/>
          <w:vertAlign w:val="subscript"/>
        </w:rPr>
        <w:t>90</w:t>
      </w:r>
      <w:r w:rsidRPr="001D04B9">
        <w:rPr>
          <w:rFonts w:ascii="Times New Roman" w:eastAsia="Calibri" w:hAnsi="Times New Roman" w:cs="Times New Roman"/>
          <w:sz w:val="28"/>
          <w:szCs w:val="28"/>
        </w:rPr>
        <w:t>-APTAC</w:t>
      </w:r>
      <w:r w:rsidRPr="001D04B9">
        <w:rPr>
          <w:rFonts w:ascii="Times New Roman" w:eastAsia="Calibri" w:hAnsi="Times New Roman" w:cs="Times New Roman"/>
          <w:sz w:val="28"/>
          <w:szCs w:val="28"/>
          <w:vertAlign w:val="subscript"/>
        </w:rPr>
        <w:t>5</w:t>
      </w:r>
      <w:r w:rsidRPr="001D04B9">
        <w:rPr>
          <w:rFonts w:ascii="Times New Roman" w:eastAsia="Calibri" w:hAnsi="Times New Roman" w:cs="Times New Roman"/>
          <w:sz w:val="28"/>
          <w:szCs w:val="28"/>
        </w:rPr>
        <w:t>-AMPS</w:t>
      </w:r>
      <w:r w:rsidRPr="001D04B9">
        <w:rPr>
          <w:rFonts w:ascii="Times New Roman" w:eastAsia="Calibri" w:hAnsi="Times New Roman" w:cs="Times New Roman"/>
          <w:sz w:val="28"/>
          <w:szCs w:val="28"/>
          <w:vertAlign w:val="subscript"/>
        </w:rPr>
        <w:t>5</w:t>
      </w:r>
      <w:r w:rsidRPr="001D04B9">
        <w:rPr>
          <w:rFonts w:ascii="Times New Roman" w:eastAsia="Calibri" w:hAnsi="Times New Roman" w:cs="Times New Roman"/>
          <w:sz w:val="28"/>
          <w:szCs w:val="28"/>
        </w:rPr>
        <w:t xml:space="preserve"> nanogel decreases from 47.8 to 38.3°C in the range of ionic strength of the solution µ = 0.1-1 M NaCl. The </w:t>
      </w:r>
      <w:r w:rsidR="00B82318" w:rsidRPr="001D04B9">
        <w:rPr>
          <w:rFonts w:ascii="Times New Roman" w:eastAsia="Calibri" w:hAnsi="Times New Roman" w:cs="Times New Roman"/>
          <w:sz w:val="28"/>
          <w:szCs w:val="28"/>
        </w:rPr>
        <w:t xml:space="preserve">volume </w:t>
      </w:r>
      <w:r w:rsidRPr="001D04B9">
        <w:rPr>
          <w:rFonts w:ascii="Times New Roman" w:eastAsia="Calibri" w:hAnsi="Times New Roman" w:cs="Times New Roman"/>
          <w:sz w:val="28"/>
          <w:szCs w:val="28"/>
        </w:rPr>
        <w:t>phase transition temperature of the NIPAM</w:t>
      </w:r>
      <w:r w:rsidRPr="001D04B9">
        <w:rPr>
          <w:rFonts w:ascii="Times New Roman" w:eastAsia="Calibri" w:hAnsi="Times New Roman" w:cs="Times New Roman"/>
          <w:sz w:val="28"/>
          <w:szCs w:val="28"/>
          <w:vertAlign w:val="subscript"/>
        </w:rPr>
        <w:t>90</w:t>
      </w:r>
      <w:r w:rsidR="00B82318" w:rsidRPr="001D04B9">
        <w:rPr>
          <w:rFonts w:ascii="Times New Roman" w:eastAsia="Calibri" w:hAnsi="Times New Roman" w:cs="Times New Roman"/>
          <w:sz w:val="28"/>
          <w:szCs w:val="28"/>
        </w:rPr>
        <w:t>-APTAC</w:t>
      </w:r>
      <w:r w:rsidR="00B82318" w:rsidRPr="001D04B9">
        <w:rPr>
          <w:rFonts w:ascii="Times New Roman" w:eastAsia="Calibri" w:hAnsi="Times New Roman" w:cs="Times New Roman"/>
          <w:sz w:val="28"/>
          <w:szCs w:val="28"/>
          <w:vertAlign w:val="subscript"/>
        </w:rPr>
        <w:t>2.</w:t>
      </w:r>
      <w:r w:rsidRPr="001D04B9">
        <w:rPr>
          <w:rFonts w:ascii="Times New Roman" w:eastAsia="Calibri" w:hAnsi="Times New Roman" w:cs="Times New Roman"/>
          <w:sz w:val="28"/>
          <w:szCs w:val="28"/>
          <w:vertAlign w:val="subscript"/>
        </w:rPr>
        <w:t>5</w:t>
      </w:r>
      <w:r w:rsidRPr="001D04B9">
        <w:rPr>
          <w:rFonts w:ascii="Times New Roman" w:eastAsia="Calibri" w:hAnsi="Times New Roman" w:cs="Times New Roman"/>
          <w:sz w:val="28"/>
          <w:szCs w:val="28"/>
        </w:rPr>
        <w:t>-AMPS</w:t>
      </w:r>
      <w:r w:rsidR="00B82318" w:rsidRPr="001D04B9">
        <w:rPr>
          <w:rFonts w:ascii="Times New Roman" w:eastAsia="Calibri" w:hAnsi="Times New Roman" w:cs="Times New Roman"/>
          <w:sz w:val="28"/>
          <w:szCs w:val="28"/>
          <w:vertAlign w:val="subscript"/>
        </w:rPr>
        <w:t>7.</w:t>
      </w:r>
      <w:r w:rsidRPr="001D04B9">
        <w:rPr>
          <w:rFonts w:ascii="Times New Roman" w:eastAsia="Calibri" w:hAnsi="Times New Roman" w:cs="Times New Roman"/>
          <w:sz w:val="28"/>
          <w:szCs w:val="28"/>
          <w:vertAlign w:val="subscript"/>
        </w:rPr>
        <w:t xml:space="preserve">5 </w:t>
      </w:r>
      <w:r w:rsidRPr="001D04B9">
        <w:rPr>
          <w:rFonts w:ascii="Times New Roman" w:eastAsia="Calibri" w:hAnsi="Times New Roman" w:cs="Times New Roman"/>
          <w:sz w:val="28"/>
          <w:szCs w:val="28"/>
        </w:rPr>
        <w:t xml:space="preserve">nanogel in the range of ionic strength of the solution µ = 0.01-1 M NaCl decreases from 42 to 33°C. The </w:t>
      </w:r>
      <w:r w:rsidR="00B82318" w:rsidRPr="001D04B9">
        <w:rPr>
          <w:rFonts w:ascii="Times New Roman" w:eastAsia="Calibri" w:hAnsi="Times New Roman" w:cs="Times New Roman"/>
          <w:sz w:val="28"/>
          <w:szCs w:val="28"/>
        </w:rPr>
        <w:t xml:space="preserve">volume </w:t>
      </w:r>
      <w:r w:rsidRPr="001D04B9">
        <w:rPr>
          <w:rFonts w:ascii="Times New Roman" w:eastAsia="Calibri" w:hAnsi="Times New Roman" w:cs="Times New Roman"/>
          <w:sz w:val="28"/>
          <w:szCs w:val="28"/>
        </w:rPr>
        <w:t>phase transition temperature of the NIPAM</w:t>
      </w:r>
      <w:r w:rsidRPr="001D04B9">
        <w:rPr>
          <w:rFonts w:ascii="Times New Roman" w:eastAsia="Calibri" w:hAnsi="Times New Roman" w:cs="Times New Roman"/>
          <w:sz w:val="28"/>
          <w:szCs w:val="28"/>
          <w:vertAlign w:val="subscript"/>
        </w:rPr>
        <w:t>90</w:t>
      </w:r>
      <w:r w:rsidR="00B82318" w:rsidRPr="001D04B9">
        <w:rPr>
          <w:rFonts w:ascii="Times New Roman" w:eastAsia="Calibri" w:hAnsi="Times New Roman" w:cs="Times New Roman"/>
          <w:sz w:val="28"/>
          <w:szCs w:val="28"/>
        </w:rPr>
        <w:t>-APTAC</w:t>
      </w:r>
      <w:r w:rsidRPr="001D04B9">
        <w:rPr>
          <w:rFonts w:ascii="Times New Roman" w:eastAsia="Calibri" w:hAnsi="Times New Roman" w:cs="Times New Roman"/>
          <w:sz w:val="28"/>
          <w:szCs w:val="28"/>
          <w:vertAlign w:val="subscript"/>
        </w:rPr>
        <w:t>7.5</w:t>
      </w:r>
      <w:r w:rsidRPr="001D04B9">
        <w:rPr>
          <w:rFonts w:ascii="Times New Roman" w:eastAsia="Calibri" w:hAnsi="Times New Roman" w:cs="Times New Roman"/>
          <w:sz w:val="28"/>
          <w:szCs w:val="28"/>
        </w:rPr>
        <w:t>-AMPS</w:t>
      </w:r>
      <w:r w:rsidRPr="001D04B9">
        <w:rPr>
          <w:rFonts w:ascii="Times New Roman" w:eastAsia="Calibri" w:hAnsi="Times New Roman" w:cs="Times New Roman"/>
          <w:sz w:val="28"/>
          <w:szCs w:val="28"/>
          <w:vertAlign w:val="subscript"/>
        </w:rPr>
        <w:t>2.5</w:t>
      </w:r>
      <w:r w:rsidRPr="001D04B9">
        <w:rPr>
          <w:rFonts w:ascii="Times New Roman" w:eastAsia="Calibri" w:hAnsi="Times New Roman" w:cs="Times New Roman"/>
          <w:sz w:val="28"/>
          <w:szCs w:val="28"/>
        </w:rPr>
        <w:t xml:space="preserve"> nanogel in the range of ionic strength of the solution µ = 0.001-1 M NaCl decreases from 45 to 33.5°C.</w:t>
      </w:r>
      <w:r w:rsidR="004975FC" w:rsidRPr="001D04B9">
        <w:rPr>
          <w:rFonts w:ascii="Times New Roman" w:eastAsia="Calibri" w:hAnsi="Times New Roman" w:cs="Times New Roman"/>
          <w:sz w:val="28"/>
          <w:szCs w:val="28"/>
        </w:rPr>
        <w:t xml:space="preserve"> </w:t>
      </w:r>
    </w:p>
    <w:p w14:paraId="6203230C" w14:textId="77777777" w:rsidR="00914BDC" w:rsidRPr="001D04B9" w:rsidRDefault="00914BDC" w:rsidP="001B495F">
      <w:pPr>
        <w:pStyle w:val="a8"/>
        <w:numPr>
          <w:ilvl w:val="0"/>
          <w:numId w:val="13"/>
        </w:numPr>
        <w:spacing w:after="0" w:line="240" w:lineRule="auto"/>
        <w:ind w:left="0" w:firstLine="0"/>
        <w:jc w:val="both"/>
        <w:rPr>
          <w:rFonts w:ascii="Times New Roman" w:eastAsia="Calibri" w:hAnsi="Times New Roman" w:cs="Times New Roman"/>
          <w:sz w:val="28"/>
          <w:szCs w:val="28"/>
        </w:rPr>
      </w:pPr>
      <w:r w:rsidRPr="001D04B9">
        <w:rPr>
          <w:rFonts w:ascii="Times New Roman" w:eastAsia="Calibri" w:hAnsi="Times New Roman" w:cs="Times New Roman"/>
          <w:bCs/>
          <w:sz w:val="28"/>
          <w:szCs w:val="28"/>
        </w:rPr>
        <w:t>The linear NIPAM-APTAC-AMPS polyampholytes with an excess of positive (APTAC) or negative (AMPS) monomers form equimolar complex 1:1 with anionic dye – methyl orange (MO) and cationic dye – methylene blue (MB) that served as model drugs. For this reason, further study of the dyes release from the volume of the NIPAM-APTAC-AMPS nanogels was carried out for equimolar nanogel-dye compositions found for linear polyampholytes.</w:t>
      </w:r>
    </w:p>
    <w:p w14:paraId="2D645EB3" w14:textId="77777777" w:rsidR="00B82318" w:rsidRPr="001D04B9" w:rsidRDefault="00B82318" w:rsidP="00B82318">
      <w:pPr>
        <w:numPr>
          <w:ilvl w:val="0"/>
          <w:numId w:val="13"/>
        </w:numPr>
        <w:spacing w:after="0" w:line="240" w:lineRule="auto"/>
        <w:ind w:left="0" w:firstLine="0"/>
        <w:contextualSpacing/>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 xml:space="preserve">The </w:t>
      </w:r>
      <w:r w:rsidR="00914BDC" w:rsidRPr="001D04B9">
        <w:rPr>
          <w:rFonts w:ascii="Times New Roman" w:eastAsia="Calibri" w:hAnsi="Times New Roman" w:cs="Times New Roman"/>
          <w:sz w:val="28"/>
          <w:szCs w:val="28"/>
        </w:rPr>
        <w:t xml:space="preserve">release </w:t>
      </w:r>
      <w:r w:rsidRPr="001D04B9">
        <w:rPr>
          <w:rFonts w:ascii="Times New Roman" w:eastAsia="Calibri" w:hAnsi="Times New Roman" w:cs="Times New Roman"/>
          <w:sz w:val="28"/>
          <w:szCs w:val="28"/>
        </w:rPr>
        <w:t>kinetics of dye</w:t>
      </w:r>
      <w:r w:rsidR="00914BDC" w:rsidRPr="001D04B9">
        <w:rPr>
          <w:rFonts w:ascii="Times New Roman" w:eastAsia="Calibri" w:hAnsi="Times New Roman" w:cs="Times New Roman"/>
          <w:sz w:val="28"/>
          <w:szCs w:val="28"/>
        </w:rPr>
        <w:t xml:space="preserve"> molecule</w:t>
      </w:r>
      <w:r w:rsidRPr="001D04B9">
        <w:rPr>
          <w:rFonts w:ascii="Times New Roman" w:eastAsia="Calibri" w:hAnsi="Times New Roman" w:cs="Times New Roman"/>
          <w:sz w:val="28"/>
          <w:szCs w:val="28"/>
        </w:rPr>
        <w:t>s from the matrix of nanogels was studied at various ionic strengths of the solution. It has been shown that the diffusion rate of a free dye through a semipermeable membrane is much higher than from a nanogel matrix. This is explained by the formation of complexes between nanogels and dyes, which keeps dye ions in the volume and/or on the surface of nanogels. It is noted that the diffusion of the dyes themselves through the dialysis membrane is a function of the ionic strength of the solution. The release of dyes from the matrix of nanogels was carried out by controlling the ionic strength of the solution.</w:t>
      </w:r>
    </w:p>
    <w:p w14:paraId="7E91BC9C" w14:textId="3EE114B2" w:rsidR="00B82318" w:rsidRPr="001D04B9" w:rsidRDefault="00287C30" w:rsidP="00B82318">
      <w:pPr>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 xml:space="preserve">7 </w:t>
      </w:r>
      <w:r w:rsidR="00B82318" w:rsidRPr="001D04B9">
        <w:rPr>
          <w:rFonts w:ascii="Times New Roman" w:eastAsia="Calibri" w:hAnsi="Times New Roman" w:cs="Times New Roman"/>
          <w:sz w:val="28"/>
          <w:szCs w:val="28"/>
        </w:rPr>
        <w:t xml:space="preserve">Using inverse emulsion polymerization in the presence of a cross-linking agent, prototypes of polyampholyte microgels based on </w:t>
      </w:r>
      <w:proofErr w:type="spellStart"/>
      <w:r w:rsidR="00B82318" w:rsidRPr="001D04B9">
        <w:rPr>
          <w:rFonts w:ascii="Times New Roman" w:eastAsia="Calibri" w:hAnsi="Times New Roman" w:cs="Times New Roman"/>
          <w:sz w:val="28"/>
          <w:szCs w:val="28"/>
        </w:rPr>
        <w:t>AAm</w:t>
      </w:r>
      <w:proofErr w:type="spellEnd"/>
      <w:r w:rsidR="00B82318" w:rsidRPr="001D04B9">
        <w:rPr>
          <w:rFonts w:ascii="Times New Roman" w:eastAsia="Calibri" w:hAnsi="Times New Roman" w:cs="Times New Roman"/>
          <w:sz w:val="28"/>
          <w:szCs w:val="28"/>
        </w:rPr>
        <w:t xml:space="preserve">-APTAC-AMPS of various compositions </w:t>
      </w:r>
      <w:r w:rsidR="00363780" w:rsidRPr="001D04B9">
        <w:rPr>
          <w:rFonts w:ascii="Times New Roman" w:eastAsia="Calibri" w:hAnsi="Times New Roman" w:cs="Times New Roman"/>
          <w:sz w:val="28"/>
          <w:szCs w:val="28"/>
        </w:rPr>
        <w:t>90:5:5, 80:10:10 and 70:15:15 mol</w:t>
      </w:r>
      <w:r w:rsidR="00914BDC" w:rsidRPr="001D04B9">
        <w:rPr>
          <w:rFonts w:ascii="Times New Roman" w:eastAsia="Calibri" w:hAnsi="Times New Roman" w:cs="Times New Roman"/>
          <w:sz w:val="28"/>
          <w:szCs w:val="28"/>
        </w:rPr>
        <w:t>.</w:t>
      </w:r>
      <w:r w:rsidR="00363780" w:rsidRPr="001D04B9">
        <w:rPr>
          <w:rFonts w:ascii="Times New Roman" w:eastAsia="Calibri" w:hAnsi="Times New Roman" w:cs="Times New Roman"/>
          <w:sz w:val="28"/>
          <w:szCs w:val="28"/>
        </w:rPr>
        <w:t>%</w:t>
      </w:r>
      <w:r w:rsidR="006F3047">
        <w:rPr>
          <w:rFonts w:ascii="Times New Roman" w:eastAsia="Calibri" w:hAnsi="Times New Roman" w:cs="Times New Roman"/>
          <w:sz w:val="28"/>
          <w:szCs w:val="28"/>
        </w:rPr>
        <w:t xml:space="preserve"> </w:t>
      </w:r>
      <w:r w:rsidR="00B82318" w:rsidRPr="001D04B9">
        <w:rPr>
          <w:rFonts w:ascii="Times New Roman" w:eastAsia="Calibri" w:hAnsi="Times New Roman" w:cs="Times New Roman"/>
          <w:sz w:val="28"/>
          <w:szCs w:val="28"/>
        </w:rPr>
        <w:t>were obtained. The influence of the concentration of monomers and surfactants, HLB and the ratio of water/oil phases on the average hydrodynamic dimensions of microgels was studied.</w:t>
      </w:r>
    </w:p>
    <w:p w14:paraId="37FDA6BB" w14:textId="77777777" w:rsidR="00876D31" w:rsidRPr="001D04B9" w:rsidRDefault="00B82318" w:rsidP="00287C30">
      <w:pPr>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8 The structure and composition of polyampholyte microgels were established by FTIR spectroscopy and TEM, thermal stability was studied by TGA and DTA.</w:t>
      </w:r>
    </w:p>
    <w:p w14:paraId="18F229BB" w14:textId="77777777" w:rsidR="00B82318" w:rsidRPr="001D04B9" w:rsidRDefault="00876D31" w:rsidP="00B82318">
      <w:pPr>
        <w:spacing w:after="0" w:line="240" w:lineRule="auto"/>
        <w:jc w:val="both"/>
        <w:rPr>
          <w:rFonts w:ascii="Times New Roman" w:eastAsia="Calibri" w:hAnsi="Times New Roman" w:cs="Times New Roman"/>
          <w:sz w:val="28"/>
          <w:szCs w:val="28"/>
        </w:rPr>
      </w:pPr>
      <w:r w:rsidRPr="001D04B9">
        <w:rPr>
          <w:rFonts w:ascii="Times New Roman" w:eastAsia="Calibri" w:hAnsi="Times New Roman" w:cs="Times New Roman"/>
          <w:sz w:val="28"/>
          <w:szCs w:val="28"/>
        </w:rPr>
        <w:t>9</w:t>
      </w:r>
      <w:r w:rsidR="00287C30" w:rsidRPr="001D04B9">
        <w:rPr>
          <w:rFonts w:ascii="Times New Roman" w:eastAsia="Calibri" w:hAnsi="Times New Roman" w:cs="Times New Roman"/>
          <w:sz w:val="28"/>
          <w:szCs w:val="28"/>
        </w:rPr>
        <w:t xml:space="preserve"> </w:t>
      </w:r>
      <w:r w:rsidR="00B82318" w:rsidRPr="001D04B9">
        <w:rPr>
          <w:rFonts w:ascii="Times New Roman" w:eastAsia="Calibri" w:hAnsi="Times New Roman" w:cs="Times New Roman"/>
          <w:sz w:val="28"/>
          <w:szCs w:val="28"/>
        </w:rPr>
        <w:t xml:space="preserve">In order to assess the applicability of the synthesized microgels for oil recovery, tests were carried out on cores simulating the conditions of a model oil reservoir. </w:t>
      </w:r>
      <w:r w:rsidR="00B82318" w:rsidRPr="001D04B9">
        <w:rPr>
          <w:rFonts w:ascii="Times New Roman" w:eastAsia="Calibri" w:hAnsi="Times New Roman" w:cs="Times New Roman"/>
          <w:sz w:val="28"/>
          <w:szCs w:val="28"/>
        </w:rPr>
        <w:lastRenderedPageBreak/>
        <w:t>The results obtained indicate that the suspension of microgels does not clog the micropores of the rock and can be used to extract oil.</w:t>
      </w:r>
    </w:p>
    <w:p w14:paraId="1D379D96" w14:textId="77777777" w:rsidR="00807F84" w:rsidRPr="001D04B9" w:rsidRDefault="00807F84" w:rsidP="00FF345A">
      <w:pPr>
        <w:spacing w:after="0" w:line="240" w:lineRule="auto"/>
        <w:ind w:firstLine="708"/>
        <w:jc w:val="both"/>
        <w:rPr>
          <w:rFonts w:ascii="Times New Roman" w:eastAsia="Calibri" w:hAnsi="Times New Roman" w:cs="Times New Roman"/>
          <w:sz w:val="28"/>
          <w:szCs w:val="28"/>
        </w:rPr>
      </w:pPr>
      <w:r w:rsidRPr="001D04B9">
        <w:rPr>
          <w:rFonts w:ascii="Times New Roman" w:eastAsia="Calibri" w:hAnsi="Times New Roman" w:cs="Times New Roman"/>
          <w:b/>
          <w:sz w:val="28"/>
          <w:szCs w:val="28"/>
        </w:rPr>
        <w:t xml:space="preserve">Assessment of the completeness of task fulfillment. </w:t>
      </w:r>
      <w:r w:rsidR="00B82318" w:rsidRPr="001D04B9">
        <w:rPr>
          <w:rFonts w:ascii="Times New Roman" w:eastAsia="Calibri" w:hAnsi="Times New Roman" w:cs="Times New Roman"/>
          <w:sz w:val="28"/>
          <w:szCs w:val="28"/>
        </w:rPr>
        <w:t>The goal set in the disse</w:t>
      </w:r>
      <w:r w:rsidRPr="001D04B9">
        <w:rPr>
          <w:rFonts w:ascii="Times New Roman" w:eastAsia="Calibri" w:hAnsi="Times New Roman" w:cs="Times New Roman"/>
          <w:sz w:val="28"/>
          <w:szCs w:val="28"/>
        </w:rPr>
        <w:t xml:space="preserve">rtation work has been achieved </w:t>
      </w:r>
      <w:r w:rsidR="00B82318" w:rsidRPr="001D04B9">
        <w:rPr>
          <w:rFonts w:ascii="Times New Roman" w:eastAsia="Calibri" w:hAnsi="Times New Roman" w:cs="Times New Roman"/>
          <w:sz w:val="28"/>
          <w:szCs w:val="28"/>
        </w:rPr>
        <w:t>and all tasks have been successfully completed: thermo- and salt-</w:t>
      </w:r>
      <w:r w:rsidR="00A021F3" w:rsidRPr="001D04B9">
        <w:rPr>
          <w:rFonts w:ascii="Times New Roman" w:eastAsia="Calibri" w:hAnsi="Times New Roman" w:cs="Times New Roman"/>
          <w:sz w:val="28"/>
          <w:szCs w:val="28"/>
        </w:rPr>
        <w:t>responsi</w:t>
      </w:r>
      <w:r w:rsidR="00B82318" w:rsidRPr="001D04B9">
        <w:rPr>
          <w:rFonts w:ascii="Times New Roman" w:eastAsia="Calibri" w:hAnsi="Times New Roman" w:cs="Times New Roman"/>
          <w:sz w:val="28"/>
          <w:szCs w:val="28"/>
        </w:rPr>
        <w:t xml:space="preserve">ve polyampholyte nano- and microgels have been synthesized </w:t>
      </w:r>
      <w:r w:rsidRPr="001D04B9">
        <w:rPr>
          <w:rFonts w:ascii="Times New Roman" w:eastAsia="Calibri" w:hAnsi="Times New Roman" w:cs="Times New Roman"/>
          <w:sz w:val="28"/>
          <w:szCs w:val="28"/>
        </w:rPr>
        <w:t xml:space="preserve">in conjunction with hydrophobic/hydrophilic monomers </w:t>
      </w:r>
      <w:r w:rsidR="00B82318" w:rsidRPr="001D04B9">
        <w:rPr>
          <w:rFonts w:ascii="Times New Roman" w:eastAsia="Calibri" w:hAnsi="Times New Roman" w:cs="Times New Roman"/>
          <w:sz w:val="28"/>
          <w:szCs w:val="28"/>
        </w:rPr>
        <w:t>and studied for potential use in the development of prolonged-action pharmaceuticals and in the field of oil production.</w:t>
      </w:r>
    </w:p>
    <w:p w14:paraId="79A5553C" w14:textId="77777777" w:rsidR="00FF345A" w:rsidRPr="001D04B9" w:rsidRDefault="00807F84" w:rsidP="00FF345A">
      <w:pPr>
        <w:spacing w:after="0" w:line="240" w:lineRule="auto"/>
        <w:ind w:firstLine="708"/>
        <w:jc w:val="both"/>
        <w:rPr>
          <w:rFonts w:ascii="Times New Roman" w:eastAsia="Calibri" w:hAnsi="Times New Roman" w:cs="Times New Roman"/>
          <w:bCs/>
          <w:sz w:val="28"/>
          <w:szCs w:val="28"/>
        </w:rPr>
      </w:pPr>
      <w:r w:rsidRPr="001D04B9">
        <w:rPr>
          <w:rFonts w:ascii="Times New Roman" w:eastAsia="Calibri" w:hAnsi="Times New Roman" w:cs="Times New Roman"/>
          <w:b/>
          <w:sz w:val="28"/>
          <w:szCs w:val="28"/>
        </w:rPr>
        <w:t xml:space="preserve">Development of recommendations and initial data for specific utilization of the results. </w:t>
      </w:r>
      <w:r w:rsidRPr="001D04B9">
        <w:rPr>
          <w:rFonts w:ascii="Times New Roman" w:eastAsia="Calibri" w:hAnsi="Times New Roman" w:cs="Times New Roman"/>
          <w:sz w:val="28"/>
          <w:szCs w:val="28"/>
        </w:rPr>
        <w:t>The conducted research, formulated conclusions and recommendations can be applied to integrate them into the production of new thermo- and salt-</w:t>
      </w:r>
      <w:r w:rsidR="00A021F3" w:rsidRPr="001D04B9">
        <w:rPr>
          <w:rFonts w:ascii="Times New Roman" w:eastAsia="Calibri" w:hAnsi="Times New Roman" w:cs="Times New Roman"/>
          <w:sz w:val="28"/>
          <w:szCs w:val="28"/>
        </w:rPr>
        <w:t>responsi</w:t>
      </w:r>
      <w:r w:rsidRPr="001D04B9">
        <w:rPr>
          <w:rFonts w:ascii="Times New Roman" w:eastAsia="Calibri" w:hAnsi="Times New Roman" w:cs="Times New Roman"/>
          <w:sz w:val="28"/>
          <w:szCs w:val="28"/>
        </w:rPr>
        <w:t>ve polymers, which have potential applications as injectable drug carriers tailored to the patient's body temperature with controlled release kinetics. Additionally, they can be used as thickening agents in reservoirs with high temperature and salinity levels.</w:t>
      </w:r>
    </w:p>
    <w:p w14:paraId="56C3E584" w14:textId="6F6AD3BA" w:rsidR="00807F84" w:rsidRPr="001D04B9" w:rsidRDefault="00807F84" w:rsidP="00145B7C">
      <w:pPr>
        <w:spacing w:after="0" w:line="240" w:lineRule="auto"/>
        <w:ind w:firstLine="708"/>
        <w:jc w:val="both"/>
        <w:rPr>
          <w:rFonts w:ascii="Times New Roman" w:eastAsia="Calibri" w:hAnsi="Times New Roman" w:cs="Times New Roman"/>
          <w:bCs/>
          <w:sz w:val="28"/>
          <w:szCs w:val="28"/>
        </w:rPr>
      </w:pPr>
      <w:r w:rsidRPr="001D04B9">
        <w:rPr>
          <w:rFonts w:ascii="Times New Roman" w:eastAsia="Calibri" w:hAnsi="Times New Roman" w:cs="Times New Roman"/>
          <w:b/>
          <w:bCs/>
          <w:sz w:val="28"/>
          <w:szCs w:val="28"/>
        </w:rPr>
        <w:t xml:space="preserve">Assessment of the technical and economic efficiency of implementation. </w:t>
      </w:r>
      <w:r w:rsidRPr="001D04B9">
        <w:rPr>
          <w:rFonts w:ascii="Times New Roman" w:eastAsia="Calibri" w:hAnsi="Times New Roman" w:cs="Times New Roman"/>
          <w:bCs/>
          <w:sz w:val="28"/>
          <w:szCs w:val="28"/>
        </w:rPr>
        <w:t xml:space="preserve">The polyampholyte nano- and microgels obtained via free-radical and emulsion polymerization serve as stimuli-responsive systems with controlled conformational, </w:t>
      </w:r>
      <w:proofErr w:type="spellStart"/>
      <w:r w:rsidRPr="001D04B9">
        <w:rPr>
          <w:rFonts w:ascii="Times New Roman" w:eastAsia="Calibri" w:hAnsi="Times New Roman" w:cs="Times New Roman"/>
          <w:bCs/>
          <w:sz w:val="28"/>
          <w:szCs w:val="28"/>
        </w:rPr>
        <w:t>physico</w:t>
      </w:r>
      <w:proofErr w:type="spellEnd"/>
      <w:r w:rsidRPr="001D04B9">
        <w:rPr>
          <w:rFonts w:ascii="Times New Roman" w:eastAsia="Calibri" w:hAnsi="Times New Roman" w:cs="Times New Roman"/>
          <w:bCs/>
          <w:sz w:val="28"/>
          <w:szCs w:val="28"/>
        </w:rPr>
        <w:t xml:space="preserve">-chemical and </w:t>
      </w:r>
      <w:proofErr w:type="spellStart"/>
      <w:r w:rsidRPr="001D04B9">
        <w:rPr>
          <w:rFonts w:ascii="Times New Roman" w:eastAsia="Calibri" w:hAnsi="Times New Roman" w:cs="Times New Roman"/>
          <w:bCs/>
          <w:sz w:val="28"/>
          <w:szCs w:val="28"/>
        </w:rPr>
        <w:t>physico</w:t>
      </w:r>
      <w:proofErr w:type="spellEnd"/>
      <w:r w:rsidRPr="001D04B9">
        <w:rPr>
          <w:rFonts w:ascii="Times New Roman" w:eastAsia="Calibri" w:hAnsi="Times New Roman" w:cs="Times New Roman"/>
          <w:bCs/>
          <w:sz w:val="28"/>
          <w:szCs w:val="28"/>
        </w:rPr>
        <w:t xml:space="preserve">-mechanical properties. The incorporation of hydrophobic monomer (N-isopropylacrylamide) into highly charged polyampholyte nanogels </w:t>
      </w:r>
      <w:r w:rsidR="00043E4A">
        <w:rPr>
          <w:rFonts w:ascii="Times New Roman" w:eastAsia="Calibri" w:hAnsi="Times New Roman" w:cs="Times New Roman"/>
          <w:bCs/>
          <w:sz w:val="28"/>
          <w:szCs w:val="28"/>
        </w:rPr>
        <w:t>promotes</w:t>
      </w:r>
      <w:r w:rsidRPr="001D04B9">
        <w:rPr>
          <w:rFonts w:ascii="Times New Roman" w:eastAsia="Calibri" w:hAnsi="Times New Roman" w:cs="Times New Roman"/>
          <w:bCs/>
          <w:sz w:val="28"/>
          <w:szCs w:val="28"/>
        </w:rPr>
        <w:t xml:space="preserve"> the self-organization of macromolecular chains through the formation of micellar structures, facilitating the immobilization of poorly water-soluble (lipophilic) pharmaceuticals with subsequent release upon changes in the external environment parameters. Conversely, the inclusion of hydrophilic monomer (acrylamide) into highly charged polyampholyte microgels may enhance the thermal stability of the microgels and their resistance to salts in conditions of an oil reservoir with high temperature and salinity.</w:t>
      </w:r>
    </w:p>
    <w:p w14:paraId="3448E992" w14:textId="70498BDD" w:rsidR="00FF345A" w:rsidRPr="001D04B9" w:rsidRDefault="00807F84" w:rsidP="00FF345A">
      <w:pPr>
        <w:spacing w:after="0" w:line="240" w:lineRule="auto"/>
        <w:ind w:firstLine="708"/>
        <w:jc w:val="both"/>
        <w:rPr>
          <w:rFonts w:ascii="Times New Roman" w:eastAsia="Calibri" w:hAnsi="Times New Roman" w:cs="Times New Roman"/>
          <w:bCs/>
          <w:sz w:val="28"/>
          <w:szCs w:val="28"/>
        </w:rPr>
      </w:pPr>
      <w:r w:rsidRPr="001D04B9">
        <w:rPr>
          <w:rFonts w:ascii="Times New Roman" w:eastAsia="Calibri" w:hAnsi="Times New Roman" w:cs="Times New Roman"/>
          <w:b/>
          <w:sz w:val="28"/>
          <w:szCs w:val="28"/>
          <w:lang w:eastAsia="ar-SA"/>
        </w:rPr>
        <w:t xml:space="preserve">Assessment of the scientific level of the conducted research in comparison with the best achievements in the field. </w:t>
      </w:r>
      <w:r w:rsidRPr="001D04B9">
        <w:rPr>
          <w:rFonts w:ascii="Times New Roman" w:eastAsia="Calibri" w:hAnsi="Times New Roman" w:cs="Times New Roman"/>
          <w:sz w:val="28"/>
          <w:szCs w:val="28"/>
          <w:lang w:eastAsia="ar-SA"/>
        </w:rPr>
        <w:t>In the dissertation work, for the first time, thermo- and salt-</w:t>
      </w:r>
      <w:r w:rsidR="00A021F3" w:rsidRPr="001D04B9">
        <w:rPr>
          <w:rFonts w:ascii="Times New Roman" w:eastAsia="Calibri" w:hAnsi="Times New Roman" w:cs="Times New Roman"/>
          <w:sz w:val="28"/>
          <w:szCs w:val="28"/>
          <w:lang w:eastAsia="ar-SA"/>
        </w:rPr>
        <w:t>responsi</w:t>
      </w:r>
      <w:r w:rsidRPr="001D04B9">
        <w:rPr>
          <w:rFonts w:ascii="Times New Roman" w:eastAsia="Calibri" w:hAnsi="Times New Roman" w:cs="Times New Roman"/>
          <w:sz w:val="28"/>
          <w:szCs w:val="28"/>
          <w:lang w:eastAsia="ar-SA"/>
        </w:rPr>
        <w:t xml:space="preserve">ve highly charged polyampholyte nano- and microgels from anionic, </w:t>
      </w:r>
      <w:proofErr w:type="spellStart"/>
      <w:r w:rsidRPr="001D04B9">
        <w:rPr>
          <w:rFonts w:ascii="Times New Roman" w:eastAsia="Calibri" w:hAnsi="Times New Roman" w:cs="Times New Roman"/>
          <w:sz w:val="28"/>
          <w:szCs w:val="28"/>
          <w:lang w:eastAsia="ar-SA"/>
        </w:rPr>
        <w:t>actionic</w:t>
      </w:r>
      <w:proofErr w:type="spellEnd"/>
      <w:r w:rsidRPr="001D04B9">
        <w:rPr>
          <w:rFonts w:ascii="Times New Roman" w:eastAsia="Calibri" w:hAnsi="Times New Roman" w:cs="Times New Roman"/>
          <w:sz w:val="28"/>
          <w:szCs w:val="28"/>
          <w:lang w:eastAsia="ar-SA"/>
        </w:rPr>
        <w:t xml:space="preserve">, hydrophilic and hydrophobic monomers </w:t>
      </w:r>
      <w:r w:rsidR="00043E4A">
        <w:rPr>
          <w:rFonts w:ascii="Times New Roman" w:eastAsia="Calibri" w:hAnsi="Times New Roman" w:cs="Times New Roman"/>
          <w:sz w:val="28"/>
          <w:szCs w:val="28"/>
          <w:lang w:eastAsia="ar-SA"/>
        </w:rPr>
        <w:t>have been</w:t>
      </w:r>
      <w:r w:rsidR="00043E4A" w:rsidRPr="001D04B9">
        <w:rPr>
          <w:rFonts w:ascii="Times New Roman" w:eastAsia="Calibri" w:hAnsi="Times New Roman" w:cs="Times New Roman"/>
          <w:sz w:val="28"/>
          <w:szCs w:val="28"/>
          <w:lang w:eastAsia="ar-SA"/>
        </w:rPr>
        <w:t xml:space="preserve"> </w:t>
      </w:r>
      <w:r w:rsidRPr="001D04B9">
        <w:rPr>
          <w:rFonts w:ascii="Times New Roman" w:eastAsia="Calibri" w:hAnsi="Times New Roman" w:cs="Times New Roman"/>
          <w:sz w:val="28"/>
          <w:szCs w:val="28"/>
          <w:lang w:eastAsia="ar-SA"/>
        </w:rPr>
        <w:t>obtained, which are new objects of research and can be used for the controlled release of drugs in medicine and as reagents for leveling the injectivity profile of petroleum products in oil production. The obtained results can expand fundamental knowledge about synthetic polyampholytes, in particular, when modeling the behavior of proteins and nucleic acids using their synthetic analogs, enzymatic catalysis, "molecular recognition", self-assembly.</w:t>
      </w:r>
      <w:r w:rsidR="00FF345A" w:rsidRPr="001D04B9">
        <w:rPr>
          <w:rFonts w:ascii="Times New Roman" w:eastAsia="Calibri" w:hAnsi="Times New Roman" w:cs="Times New Roman"/>
          <w:bCs/>
          <w:sz w:val="28"/>
          <w:szCs w:val="28"/>
        </w:rPr>
        <w:t xml:space="preserve"> </w:t>
      </w:r>
    </w:p>
    <w:p w14:paraId="659C0D3A" w14:textId="77777777" w:rsidR="00FF4B92" w:rsidRDefault="00FF4B92" w:rsidP="00165BA8">
      <w:pPr>
        <w:spacing w:after="0" w:line="240" w:lineRule="auto"/>
        <w:jc w:val="both"/>
        <w:rPr>
          <w:rFonts w:ascii="Times New Roman" w:hAnsi="Times New Roman" w:cs="Times New Roman"/>
          <w:sz w:val="28"/>
          <w:szCs w:val="28"/>
        </w:rPr>
      </w:pPr>
    </w:p>
    <w:p w14:paraId="5C4766BF" w14:textId="77777777" w:rsidR="00407D5F" w:rsidRDefault="00407D5F" w:rsidP="00165BA8">
      <w:pPr>
        <w:spacing w:after="0" w:line="240" w:lineRule="auto"/>
        <w:jc w:val="both"/>
        <w:rPr>
          <w:rFonts w:ascii="Times New Roman" w:hAnsi="Times New Roman" w:cs="Times New Roman"/>
          <w:sz w:val="28"/>
          <w:szCs w:val="28"/>
        </w:rPr>
      </w:pPr>
    </w:p>
    <w:p w14:paraId="283DC82E" w14:textId="77777777" w:rsidR="006E2CB2" w:rsidRDefault="006E2CB2" w:rsidP="00165BA8">
      <w:pPr>
        <w:spacing w:after="0" w:line="240" w:lineRule="auto"/>
        <w:jc w:val="both"/>
        <w:rPr>
          <w:rFonts w:ascii="Times New Roman" w:hAnsi="Times New Roman" w:cs="Times New Roman"/>
          <w:sz w:val="28"/>
          <w:szCs w:val="28"/>
        </w:rPr>
      </w:pPr>
    </w:p>
    <w:p w14:paraId="6535564A" w14:textId="77777777" w:rsidR="006E2CB2" w:rsidRDefault="006E2CB2" w:rsidP="00165BA8">
      <w:pPr>
        <w:spacing w:after="0" w:line="240" w:lineRule="auto"/>
        <w:jc w:val="both"/>
        <w:rPr>
          <w:rFonts w:ascii="Times New Roman" w:hAnsi="Times New Roman" w:cs="Times New Roman"/>
          <w:sz w:val="28"/>
          <w:szCs w:val="28"/>
        </w:rPr>
      </w:pPr>
    </w:p>
    <w:p w14:paraId="4A3C3CF5" w14:textId="77777777" w:rsidR="006E2CB2" w:rsidRDefault="006E2CB2" w:rsidP="00165BA8">
      <w:pPr>
        <w:spacing w:after="0" w:line="240" w:lineRule="auto"/>
        <w:jc w:val="both"/>
        <w:rPr>
          <w:rFonts w:ascii="Times New Roman" w:hAnsi="Times New Roman" w:cs="Times New Roman"/>
          <w:sz w:val="28"/>
          <w:szCs w:val="28"/>
        </w:rPr>
      </w:pPr>
    </w:p>
    <w:p w14:paraId="03FB6850" w14:textId="77777777" w:rsidR="006E2CB2" w:rsidRPr="001D04B9" w:rsidRDefault="006E2CB2" w:rsidP="00165BA8">
      <w:pPr>
        <w:spacing w:after="0" w:line="240" w:lineRule="auto"/>
        <w:jc w:val="both"/>
        <w:rPr>
          <w:rFonts w:ascii="Times New Roman" w:hAnsi="Times New Roman" w:cs="Times New Roman"/>
          <w:sz w:val="28"/>
          <w:szCs w:val="28"/>
        </w:rPr>
      </w:pPr>
    </w:p>
    <w:p w14:paraId="2EB44D34" w14:textId="77777777" w:rsidR="009171C3" w:rsidRPr="001D04B9" w:rsidRDefault="009171C3" w:rsidP="00FF345A">
      <w:pPr>
        <w:spacing w:after="0" w:line="240" w:lineRule="auto"/>
        <w:ind w:firstLine="708"/>
        <w:jc w:val="both"/>
        <w:rPr>
          <w:rFonts w:ascii="Times New Roman" w:hAnsi="Times New Roman" w:cs="Times New Roman"/>
          <w:sz w:val="28"/>
          <w:szCs w:val="28"/>
        </w:rPr>
      </w:pPr>
    </w:p>
    <w:p w14:paraId="56028347" w14:textId="77777777" w:rsidR="003B622F" w:rsidRPr="001D04B9" w:rsidRDefault="009171C3" w:rsidP="00264782">
      <w:pPr>
        <w:spacing w:after="0" w:line="240" w:lineRule="auto"/>
        <w:jc w:val="center"/>
        <w:rPr>
          <w:rFonts w:ascii="Times New Roman" w:hAnsi="Times New Roman" w:cs="Times New Roman"/>
          <w:sz w:val="28"/>
          <w:szCs w:val="28"/>
        </w:rPr>
      </w:pPr>
      <w:r w:rsidRPr="001D04B9">
        <w:rPr>
          <w:rFonts w:ascii="Times New Roman" w:hAnsi="Times New Roman" w:cs="Times New Roman"/>
          <w:sz w:val="28"/>
          <w:szCs w:val="28"/>
        </w:rPr>
        <w:lastRenderedPageBreak/>
        <w:t>REFERENCES</w:t>
      </w:r>
    </w:p>
    <w:p w14:paraId="4D399D2B" w14:textId="21AEA9EA" w:rsidR="009A24F2" w:rsidRPr="00581F31" w:rsidRDefault="003B622F" w:rsidP="0046429B">
      <w:pPr>
        <w:pStyle w:val="EndNoteBibliography"/>
        <w:spacing w:after="0"/>
        <w:ind w:firstLine="708"/>
        <w:rPr>
          <w:rFonts w:ascii="Times New Roman" w:hAnsi="Times New Roman" w:cs="Times New Roman"/>
          <w:sz w:val="28"/>
          <w:szCs w:val="28"/>
        </w:rPr>
      </w:pPr>
      <w:r w:rsidRPr="001D04B9">
        <w:rPr>
          <w:rFonts w:ascii="Times New Roman" w:hAnsi="Times New Roman" w:cs="Times New Roman"/>
          <w:noProof w:val="0"/>
          <w:sz w:val="28"/>
          <w:szCs w:val="28"/>
        </w:rPr>
        <w:fldChar w:fldCharType="begin"/>
      </w:r>
      <w:r w:rsidRPr="001D04B9">
        <w:rPr>
          <w:rFonts w:ascii="Times New Roman" w:hAnsi="Times New Roman" w:cs="Times New Roman"/>
          <w:noProof w:val="0"/>
          <w:sz w:val="28"/>
          <w:szCs w:val="28"/>
        </w:rPr>
        <w:instrText xml:space="preserve"> ADDIN EN.REFLIST </w:instrText>
      </w:r>
      <w:r w:rsidRPr="001D04B9">
        <w:rPr>
          <w:rFonts w:ascii="Times New Roman" w:hAnsi="Times New Roman" w:cs="Times New Roman"/>
          <w:noProof w:val="0"/>
          <w:sz w:val="28"/>
          <w:szCs w:val="28"/>
        </w:rPr>
        <w:fldChar w:fldCharType="separate"/>
      </w:r>
      <w:r w:rsidR="009A24F2" w:rsidRPr="00581F31">
        <w:rPr>
          <w:rFonts w:ascii="Times New Roman" w:hAnsi="Times New Roman" w:cs="Times New Roman"/>
          <w:sz w:val="28"/>
          <w:szCs w:val="28"/>
        </w:rPr>
        <w:t>1</w:t>
      </w:r>
      <w:r w:rsidR="0046429B">
        <w:rPr>
          <w:rFonts w:ascii="Times New Roman" w:hAnsi="Times New Roman" w:cs="Times New Roman"/>
          <w:sz w:val="28"/>
          <w:szCs w:val="28"/>
        </w:rPr>
        <w:t xml:space="preserve"> </w:t>
      </w:r>
      <w:r w:rsidR="009A24F2" w:rsidRPr="00581F31">
        <w:rPr>
          <w:rFonts w:ascii="Times New Roman" w:hAnsi="Times New Roman" w:cs="Times New Roman"/>
          <w:sz w:val="28"/>
          <w:szCs w:val="28"/>
        </w:rPr>
        <w:t xml:space="preserve">Kudaibergenov S.E. </w:t>
      </w:r>
      <w:r w:rsidR="009A24F2" w:rsidRPr="00581F31">
        <w:rPr>
          <w:rFonts w:ascii="Times New Roman" w:hAnsi="Times New Roman" w:cs="Times New Roman"/>
          <w:iCs/>
          <w:sz w:val="28"/>
          <w:szCs w:val="28"/>
        </w:rPr>
        <w:t>Recent advances in the study of synthetic polyampholytes in solutions</w:t>
      </w:r>
      <w:r w:rsidR="00995F60" w:rsidRPr="00581F31">
        <w:rPr>
          <w:rFonts w:ascii="Times New Roman" w:hAnsi="Times New Roman" w:cs="Times New Roman"/>
          <w:iCs/>
          <w:sz w:val="28"/>
          <w:szCs w:val="28"/>
        </w:rPr>
        <w:t xml:space="preserve"> //</w:t>
      </w:r>
      <w:r w:rsidR="009A24F2" w:rsidRPr="00581F31">
        <w:rPr>
          <w:rFonts w:ascii="Times New Roman" w:hAnsi="Times New Roman" w:cs="Times New Roman"/>
          <w:sz w:val="28"/>
          <w:szCs w:val="28"/>
        </w:rPr>
        <w:t xml:space="preserve"> </w:t>
      </w:r>
      <w:r w:rsidR="00995F60" w:rsidRPr="00581F31">
        <w:rPr>
          <w:rFonts w:ascii="Times New Roman" w:hAnsi="Times New Roman" w:cs="Times New Roman"/>
          <w:sz w:val="28"/>
          <w:szCs w:val="28"/>
        </w:rPr>
        <w:t>Advances in Polymer Science</w:t>
      </w:r>
      <w:r w:rsidR="005A5EF0" w:rsidRPr="00581F31">
        <w:rPr>
          <w:rFonts w:ascii="Times New Roman" w:hAnsi="Times New Roman" w:cs="Times New Roman"/>
          <w:sz w:val="28"/>
          <w:szCs w:val="28"/>
        </w:rPr>
        <w:t xml:space="preserve">. - </w:t>
      </w:r>
      <w:r w:rsidR="009A24F2" w:rsidRPr="00581F31">
        <w:rPr>
          <w:rFonts w:ascii="Times New Roman" w:hAnsi="Times New Roman" w:cs="Times New Roman"/>
          <w:sz w:val="28"/>
          <w:szCs w:val="28"/>
        </w:rPr>
        <w:t>1999</w:t>
      </w:r>
      <w:r w:rsidR="005A5EF0" w:rsidRPr="00581F31">
        <w:rPr>
          <w:rFonts w:ascii="Times New Roman" w:hAnsi="Times New Roman" w:cs="Times New Roman"/>
          <w:bCs/>
          <w:sz w:val="28"/>
          <w:szCs w:val="28"/>
        </w:rPr>
        <w:t>.</w:t>
      </w:r>
      <w:r w:rsidR="005A5EF0" w:rsidRPr="00EE05C2">
        <w:rPr>
          <w:rFonts w:ascii="Times New Roman" w:hAnsi="Times New Roman" w:cs="Times New Roman"/>
          <w:sz w:val="28"/>
          <w:szCs w:val="28"/>
        </w:rPr>
        <w:t xml:space="preserve"> - </w:t>
      </w:r>
      <w:r w:rsidR="005A5EF0" w:rsidRPr="00581F31">
        <w:rPr>
          <w:rFonts w:ascii="Times New Roman" w:hAnsi="Times New Roman" w:cs="Times New Roman"/>
          <w:sz w:val="28"/>
          <w:szCs w:val="28"/>
        </w:rPr>
        <w:t>P</w:t>
      </w:r>
      <w:r w:rsidR="009A24F2" w:rsidRPr="00581F31">
        <w:rPr>
          <w:rFonts w:ascii="Times New Roman" w:hAnsi="Times New Roman" w:cs="Times New Roman"/>
          <w:sz w:val="28"/>
          <w:szCs w:val="28"/>
        </w:rPr>
        <w:t>.</w:t>
      </w:r>
      <w:r w:rsidR="00581F31" w:rsidRPr="00581F31">
        <w:rPr>
          <w:rFonts w:ascii="Times New Roman" w:hAnsi="Times New Roman" w:cs="Times New Roman"/>
          <w:sz w:val="28"/>
          <w:szCs w:val="28"/>
        </w:rPr>
        <w:t xml:space="preserve"> </w:t>
      </w:r>
      <w:r w:rsidR="009A24F2" w:rsidRPr="00581F31">
        <w:rPr>
          <w:rFonts w:ascii="Times New Roman" w:hAnsi="Times New Roman" w:cs="Times New Roman"/>
          <w:sz w:val="28"/>
          <w:szCs w:val="28"/>
        </w:rPr>
        <w:t>115-197.</w:t>
      </w:r>
      <w:r w:rsidR="00581F31" w:rsidRPr="00581F31">
        <w:rPr>
          <w:rFonts w:ascii="Times New Roman" w:hAnsi="Times New Roman" w:cs="Times New Roman"/>
          <w:sz w:val="28"/>
          <w:szCs w:val="28"/>
        </w:rPr>
        <w:t xml:space="preserve"> </w:t>
      </w:r>
      <w:r w:rsidR="00FC207B">
        <w:rPr>
          <w:rFonts w:ascii="Times New Roman" w:hAnsi="Times New Roman" w:cs="Times New Roman"/>
          <w:sz w:val="28"/>
          <w:szCs w:val="28"/>
        </w:rPr>
        <w:t>doi.</w:t>
      </w:r>
      <w:r w:rsidR="00581F31" w:rsidRPr="00581F31">
        <w:rPr>
          <w:rFonts w:ascii="Times New Roman" w:hAnsi="Times New Roman" w:cs="Times New Roman"/>
          <w:sz w:val="28"/>
          <w:szCs w:val="28"/>
        </w:rPr>
        <w:t>10.1007/3-540-68384-4_3</w:t>
      </w:r>
    </w:p>
    <w:p w14:paraId="08B0D51B" w14:textId="0ED54795" w:rsidR="009A24F2" w:rsidRPr="00581F31" w:rsidRDefault="009A24F2" w:rsidP="0046429B">
      <w:pPr>
        <w:pStyle w:val="EndNoteBibliography"/>
        <w:spacing w:after="0"/>
        <w:ind w:firstLine="708"/>
        <w:rPr>
          <w:rFonts w:ascii="Times New Roman" w:hAnsi="Times New Roman" w:cs="Times New Roman"/>
          <w:sz w:val="28"/>
          <w:szCs w:val="28"/>
        </w:rPr>
      </w:pPr>
      <w:r w:rsidRPr="00581F31">
        <w:rPr>
          <w:rFonts w:ascii="Times New Roman" w:hAnsi="Times New Roman" w:cs="Times New Roman"/>
          <w:sz w:val="28"/>
          <w:szCs w:val="28"/>
        </w:rPr>
        <w:t>2</w:t>
      </w:r>
      <w:r w:rsidR="0046429B">
        <w:rPr>
          <w:rFonts w:ascii="Times New Roman" w:hAnsi="Times New Roman" w:cs="Times New Roman"/>
          <w:sz w:val="28"/>
          <w:szCs w:val="28"/>
        </w:rPr>
        <w:t xml:space="preserve"> </w:t>
      </w:r>
      <w:r w:rsidRPr="00581F31">
        <w:rPr>
          <w:rFonts w:ascii="Times New Roman" w:hAnsi="Times New Roman" w:cs="Times New Roman"/>
          <w:sz w:val="28"/>
          <w:szCs w:val="28"/>
        </w:rPr>
        <w:t>Lowe A.B.</w:t>
      </w:r>
      <w:r w:rsidR="005A5EF0" w:rsidRPr="00581F31">
        <w:rPr>
          <w:rFonts w:ascii="Times New Roman" w:hAnsi="Times New Roman" w:cs="Times New Roman"/>
          <w:sz w:val="28"/>
          <w:szCs w:val="28"/>
        </w:rPr>
        <w:t xml:space="preserve">, </w:t>
      </w:r>
      <w:r w:rsidRPr="00581F31">
        <w:rPr>
          <w:rFonts w:ascii="Times New Roman" w:hAnsi="Times New Roman" w:cs="Times New Roman"/>
          <w:sz w:val="28"/>
          <w:szCs w:val="28"/>
        </w:rPr>
        <w:t>McCormick</w:t>
      </w:r>
      <w:r w:rsidR="005A5EF0" w:rsidRPr="00581F31">
        <w:rPr>
          <w:rFonts w:ascii="Times New Roman" w:hAnsi="Times New Roman" w:cs="Times New Roman"/>
          <w:sz w:val="28"/>
          <w:szCs w:val="28"/>
        </w:rPr>
        <w:t xml:space="preserve"> C.L.</w:t>
      </w:r>
      <w:r w:rsidRPr="00581F31">
        <w:rPr>
          <w:rFonts w:ascii="Times New Roman" w:hAnsi="Times New Roman" w:cs="Times New Roman"/>
          <w:sz w:val="28"/>
          <w:szCs w:val="28"/>
        </w:rPr>
        <w:t xml:space="preserve"> </w:t>
      </w:r>
      <w:r w:rsidRPr="00581F31">
        <w:rPr>
          <w:rFonts w:ascii="Times New Roman" w:hAnsi="Times New Roman" w:cs="Times New Roman"/>
          <w:iCs/>
          <w:sz w:val="28"/>
          <w:szCs w:val="28"/>
        </w:rPr>
        <w:t>Synthesis and solution properties of zwitterionic polymers</w:t>
      </w:r>
      <w:r w:rsidR="005A5EF0" w:rsidRPr="00581F31">
        <w:rPr>
          <w:rFonts w:ascii="Times New Roman" w:hAnsi="Times New Roman" w:cs="Times New Roman"/>
          <w:iCs/>
          <w:sz w:val="28"/>
          <w:szCs w:val="28"/>
        </w:rPr>
        <w:t xml:space="preserve"> //</w:t>
      </w:r>
      <w:r w:rsidRPr="00581F31">
        <w:rPr>
          <w:rFonts w:ascii="Times New Roman" w:hAnsi="Times New Roman" w:cs="Times New Roman"/>
          <w:sz w:val="28"/>
          <w:szCs w:val="28"/>
        </w:rPr>
        <w:t xml:space="preserve"> Chemical Reviews</w:t>
      </w:r>
      <w:r w:rsidR="005A5EF0" w:rsidRPr="00581F31">
        <w:rPr>
          <w:rFonts w:ascii="Times New Roman" w:hAnsi="Times New Roman" w:cs="Times New Roman"/>
          <w:sz w:val="28"/>
          <w:szCs w:val="28"/>
        </w:rPr>
        <w:t>. -</w:t>
      </w:r>
      <w:r w:rsidRPr="00581F31">
        <w:rPr>
          <w:rFonts w:ascii="Times New Roman" w:hAnsi="Times New Roman" w:cs="Times New Roman"/>
          <w:sz w:val="28"/>
          <w:szCs w:val="28"/>
        </w:rPr>
        <w:t xml:space="preserve"> 2002. </w:t>
      </w:r>
      <w:r w:rsidR="005A5EF0" w:rsidRPr="00581F31">
        <w:rPr>
          <w:rFonts w:ascii="Times New Roman" w:hAnsi="Times New Roman" w:cs="Times New Roman"/>
          <w:sz w:val="28"/>
          <w:szCs w:val="28"/>
        </w:rPr>
        <w:t xml:space="preserve">-  </w:t>
      </w:r>
      <w:r w:rsidR="00581F31" w:rsidRPr="00581F31">
        <w:rPr>
          <w:rFonts w:ascii="Times New Roman" w:hAnsi="Times New Roman" w:cs="Times New Roman"/>
          <w:sz w:val="28"/>
          <w:szCs w:val="28"/>
        </w:rPr>
        <w:t>Vol.</w:t>
      </w:r>
      <w:r w:rsidRPr="00581F31">
        <w:rPr>
          <w:rFonts w:ascii="Times New Roman" w:hAnsi="Times New Roman" w:cs="Times New Roman"/>
          <w:bCs/>
          <w:sz w:val="28"/>
          <w:szCs w:val="28"/>
        </w:rPr>
        <w:t>102</w:t>
      </w:r>
      <w:r w:rsidR="00581F31" w:rsidRPr="00581F31">
        <w:rPr>
          <w:rFonts w:ascii="Times New Roman" w:hAnsi="Times New Roman" w:cs="Times New Roman"/>
          <w:bCs/>
          <w:sz w:val="28"/>
          <w:szCs w:val="28"/>
        </w:rPr>
        <w:t>,</w:t>
      </w:r>
      <w:r w:rsidR="0046429B">
        <w:rPr>
          <w:rFonts w:ascii="Times New Roman" w:hAnsi="Times New Roman" w:cs="Times New Roman"/>
          <w:sz w:val="28"/>
          <w:szCs w:val="28"/>
        </w:rPr>
        <w:t xml:space="preserve"> </w:t>
      </w:r>
      <w:r w:rsidR="00581F31" w:rsidRPr="00EE05C2">
        <w:rPr>
          <w:rFonts w:ascii="Times New Roman" w:hAnsi="Times New Roman" w:cs="Times New Roman"/>
          <w:sz w:val="28"/>
          <w:szCs w:val="28"/>
        </w:rPr>
        <w:t>№</w:t>
      </w:r>
      <w:r w:rsidRPr="00581F31">
        <w:rPr>
          <w:rFonts w:ascii="Times New Roman" w:hAnsi="Times New Roman" w:cs="Times New Roman"/>
          <w:sz w:val="28"/>
          <w:szCs w:val="28"/>
        </w:rPr>
        <w:t>11</w:t>
      </w:r>
      <w:r w:rsidR="00581F31" w:rsidRPr="00581F31">
        <w:rPr>
          <w:rFonts w:ascii="Times New Roman" w:hAnsi="Times New Roman" w:cs="Times New Roman"/>
          <w:sz w:val="28"/>
          <w:szCs w:val="28"/>
        </w:rPr>
        <w:t>. -</w:t>
      </w:r>
      <w:r w:rsidRPr="00581F31">
        <w:rPr>
          <w:rFonts w:ascii="Times New Roman" w:hAnsi="Times New Roman" w:cs="Times New Roman"/>
          <w:sz w:val="28"/>
          <w:szCs w:val="28"/>
        </w:rPr>
        <w:t xml:space="preserve"> </w:t>
      </w:r>
      <w:r w:rsidR="00581F31" w:rsidRPr="00581F31">
        <w:rPr>
          <w:rFonts w:ascii="Times New Roman" w:hAnsi="Times New Roman" w:cs="Times New Roman"/>
          <w:sz w:val="28"/>
          <w:szCs w:val="28"/>
        </w:rPr>
        <w:t>P</w:t>
      </w:r>
      <w:r w:rsidRPr="00581F31">
        <w:rPr>
          <w:rFonts w:ascii="Times New Roman" w:hAnsi="Times New Roman" w:cs="Times New Roman"/>
          <w:sz w:val="28"/>
          <w:szCs w:val="28"/>
        </w:rPr>
        <w:t>. 4177-4189.</w:t>
      </w:r>
      <w:r w:rsidR="00581F31" w:rsidRPr="00581F31">
        <w:rPr>
          <w:rFonts w:ascii="Times New Roman" w:hAnsi="Times New Roman" w:cs="Times New Roman"/>
          <w:sz w:val="28"/>
          <w:szCs w:val="28"/>
        </w:rPr>
        <w:t xml:space="preserve"> </w:t>
      </w:r>
      <w:r w:rsidR="00FC207B">
        <w:rPr>
          <w:rFonts w:ascii="Times New Roman" w:hAnsi="Times New Roman" w:cs="Times New Roman"/>
          <w:sz w:val="28"/>
          <w:szCs w:val="28"/>
        </w:rPr>
        <w:t>doi.</w:t>
      </w:r>
      <w:r w:rsidR="00581F31" w:rsidRPr="00581F31">
        <w:rPr>
          <w:rFonts w:ascii="Times New Roman" w:hAnsi="Times New Roman" w:cs="Times New Roman"/>
          <w:sz w:val="28"/>
          <w:szCs w:val="28"/>
        </w:rPr>
        <w:t>10.1021/cr020371t</w:t>
      </w:r>
    </w:p>
    <w:p w14:paraId="3A348472" w14:textId="4FF84D6B" w:rsidR="009A24F2" w:rsidRPr="003C2CDF" w:rsidRDefault="009A24F2" w:rsidP="00D05EB7">
      <w:pPr>
        <w:pStyle w:val="EndNoteBibliography"/>
        <w:spacing w:after="0"/>
        <w:ind w:firstLine="708"/>
        <w:rPr>
          <w:rFonts w:ascii="Times New Roman" w:hAnsi="Times New Roman" w:cs="Times New Roman"/>
          <w:sz w:val="28"/>
          <w:szCs w:val="28"/>
        </w:rPr>
      </w:pPr>
      <w:r w:rsidRPr="003C2CDF">
        <w:rPr>
          <w:rFonts w:ascii="Times New Roman" w:hAnsi="Times New Roman" w:cs="Times New Roman"/>
          <w:sz w:val="28"/>
          <w:szCs w:val="28"/>
        </w:rPr>
        <w:t>3</w:t>
      </w:r>
      <w:r w:rsidR="00D05EB7" w:rsidRPr="003C2CDF">
        <w:rPr>
          <w:rFonts w:ascii="Times New Roman" w:hAnsi="Times New Roman" w:cs="Times New Roman"/>
          <w:sz w:val="28"/>
          <w:szCs w:val="28"/>
        </w:rPr>
        <w:t xml:space="preserve"> </w:t>
      </w:r>
      <w:r w:rsidRPr="003C2CDF">
        <w:rPr>
          <w:rFonts w:ascii="Times New Roman" w:hAnsi="Times New Roman" w:cs="Times New Roman"/>
          <w:sz w:val="28"/>
          <w:szCs w:val="28"/>
        </w:rPr>
        <w:t xml:space="preserve">Kudaibergenov S.E. </w:t>
      </w:r>
      <w:r w:rsidRPr="003C2CDF">
        <w:rPr>
          <w:rFonts w:ascii="Times New Roman" w:hAnsi="Times New Roman" w:cs="Times New Roman"/>
          <w:iCs/>
          <w:sz w:val="28"/>
          <w:szCs w:val="28"/>
        </w:rPr>
        <w:t>Polyampholytes:Synthesis, Characterization and Application.</w:t>
      </w:r>
      <w:r w:rsidRPr="003C2CDF">
        <w:rPr>
          <w:rFonts w:ascii="Times New Roman" w:hAnsi="Times New Roman" w:cs="Times New Roman"/>
          <w:sz w:val="28"/>
          <w:szCs w:val="28"/>
        </w:rPr>
        <w:t xml:space="preserve"> </w:t>
      </w:r>
      <w:r w:rsidR="00D05EB7" w:rsidRPr="003C2CDF">
        <w:rPr>
          <w:rFonts w:ascii="Times New Roman" w:hAnsi="Times New Roman" w:cs="Times New Roman"/>
          <w:sz w:val="28"/>
          <w:szCs w:val="28"/>
        </w:rPr>
        <w:t xml:space="preserve">- New York: </w:t>
      </w:r>
      <w:r w:rsidRPr="003C2CDF">
        <w:rPr>
          <w:rFonts w:ascii="Times New Roman" w:hAnsi="Times New Roman" w:cs="Times New Roman"/>
          <w:sz w:val="28"/>
          <w:szCs w:val="28"/>
        </w:rPr>
        <w:t>Springer</w:t>
      </w:r>
      <w:r w:rsidR="003C2CDF" w:rsidRPr="003C2CDF">
        <w:rPr>
          <w:rFonts w:ascii="Times New Roman" w:hAnsi="Times New Roman" w:cs="Times New Roman"/>
          <w:sz w:val="28"/>
          <w:szCs w:val="28"/>
        </w:rPr>
        <w:t xml:space="preserve">, 2002. - 220 p. </w:t>
      </w:r>
    </w:p>
    <w:p w14:paraId="01AC0077" w14:textId="40F1F183" w:rsidR="009A24F2" w:rsidRPr="004B50D4" w:rsidRDefault="009A24F2" w:rsidP="004B50D4">
      <w:pPr>
        <w:pStyle w:val="EndNoteBibliography"/>
        <w:spacing w:after="0"/>
        <w:ind w:firstLine="708"/>
        <w:rPr>
          <w:rFonts w:ascii="Times New Roman" w:hAnsi="Times New Roman" w:cs="Times New Roman"/>
          <w:sz w:val="28"/>
          <w:szCs w:val="28"/>
        </w:rPr>
      </w:pPr>
      <w:r w:rsidRPr="004B50D4">
        <w:rPr>
          <w:rFonts w:ascii="Times New Roman" w:hAnsi="Times New Roman" w:cs="Times New Roman"/>
          <w:sz w:val="28"/>
          <w:szCs w:val="28"/>
        </w:rPr>
        <w:t>4</w:t>
      </w:r>
      <w:r w:rsidR="004B50D4" w:rsidRPr="004B50D4">
        <w:rPr>
          <w:rFonts w:ascii="Times New Roman" w:hAnsi="Times New Roman" w:cs="Times New Roman"/>
          <w:sz w:val="28"/>
          <w:szCs w:val="28"/>
        </w:rPr>
        <w:t xml:space="preserve"> </w:t>
      </w:r>
      <w:r w:rsidRPr="004B50D4">
        <w:rPr>
          <w:rFonts w:ascii="Times New Roman" w:hAnsi="Times New Roman" w:cs="Times New Roman"/>
          <w:sz w:val="28"/>
          <w:szCs w:val="28"/>
        </w:rPr>
        <w:t xml:space="preserve">Laschewsky A. </w:t>
      </w:r>
      <w:r w:rsidRPr="004B50D4">
        <w:rPr>
          <w:rFonts w:ascii="Times New Roman" w:hAnsi="Times New Roman" w:cs="Times New Roman"/>
          <w:iCs/>
          <w:sz w:val="28"/>
          <w:szCs w:val="28"/>
        </w:rPr>
        <w:t>Structures and Synthesis of Zwitterionic Polymers</w:t>
      </w:r>
      <w:r w:rsidR="004B50D4" w:rsidRPr="004B50D4">
        <w:rPr>
          <w:rFonts w:ascii="Times New Roman" w:hAnsi="Times New Roman" w:cs="Times New Roman"/>
          <w:iCs/>
          <w:sz w:val="28"/>
          <w:szCs w:val="28"/>
        </w:rPr>
        <w:t xml:space="preserve"> //</w:t>
      </w:r>
      <w:r w:rsidR="004B50D4" w:rsidRPr="004B50D4">
        <w:rPr>
          <w:rFonts w:ascii="Times New Roman" w:hAnsi="Times New Roman" w:cs="Times New Roman"/>
          <w:i/>
          <w:sz w:val="28"/>
          <w:szCs w:val="28"/>
        </w:rPr>
        <w:t xml:space="preserve"> </w:t>
      </w:r>
      <w:r w:rsidRPr="004B50D4">
        <w:rPr>
          <w:rFonts w:ascii="Times New Roman" w:hAnsi="Times New Roman" w:cs="Times New Roman"/>
          <w:sz w:val="28"/>
          <w:szCs w:val="28"/>
        </w:rPr>
        <w:t>Polymers</w:t>
      </w:r>
      <w:r w:rsidR="004B50D4" w:rsidRPr="004B50D4">
        <w:rPr>
          <w:rFonts w:ascii="Times New Roman" w:hAnsi="Times New Roman" w:cs="Times New Roman"/>
          <w:sz w:val="28"/>
          <w:szCs w:val="28"/>
        </w:rPr>
        <w:t>. -</w:t>
      </w:r>
      <w:r w:rsidRPr="004B50D4">
        <w:rPr>
          <w:rFonts w:ascii="Times New Roman" w:hAnsi="Times New Roman" w:cs="Times New Roman"/>
          <w:sz w:val="28"/>
          <w:szCs w:val="28"/>
        </w:rPr>
        <w:t xml:space="preserve"> 2014. </w:t>
      </w:r>
      <w:r w:rsidR="004B50D4" w:rsidRPr="004B50D4">
        <w:rPr>
          <w:rFonts w:ascii="Times New Roman" w:hAnsi="Times New Roman" w:cs="Times New Roman"/>
          <w:sz w:val="28"/>
          <w:szCs w:val="28"/>
        </w:rPr>
        <w:t>- Vol.</w:t>
      </w:r>
      <w:r w:rsidRPr="004B50D4">
        <w:rPr>
          <w:rFonts w:ascii="Times New Roman" w:hAnsi="Times New Roman" w:cs="Times New Roman"/>
          <w:b/>
          <w:sz w:val="28"/>
          <w:szCs w:val="28"/>
        </w:rPr>
        <w:t>6</w:t>
      </w:r>
      <w:r w:rsidR="004B50D4" w:rsidRPr="004B50D4">
        <w:rPr>
          <w:rFonts w:ascii="Times New Roman" w:hAnsi="Times New Roman" w:cs="Times New Roman"/>
          <w:sz w:val="28"/>
          <w:szCs w:val="28"/>
        </w:rPr>
        <w:t xml:space="preserve">, </w:t>
      </w:r>
      <w:r w:rsidR="004B50D4" w:rsidRPr="00EE05C2">
        <w:rPr>
          <w:rFonts w:ascii="Times New Roman" w:hAnsi="Times New Roman" w:cs="Times New Roman"/>
          <w:sz w:val="28"/>
          <w:szCs w:val="28"/>
        </w:rPr>
        <w:t>№</w:t>
      </w:r>
      <w:r w:rsidRPr="004B50D4">
        <w:rPr>
          <w:rFonts w:ascii="Times New Roman" w:hAnsi="Times New Roman" w:cs="Times New Roman"/>
          <w:sz w:val="28"/>
          <w:szCs w:val="28"/>
        </w:rPr>
        <w:t>5</w:t>
      </w:r>
      <w:r w:rsidR="004B50D4" w:rsidRPr="004B50D4">
        <w:rPr>
          <w:rFonts w:ascii="Times New Roman" w:hAnsi="Times New Roman" w:cs="Times New Roman"/>
          <w:sz w:val="28"/>
          <w:szCs w:val="28"/>
        </w:rPr>
        <w:t>.</w:t>
      </w:r>
      <w:r w:rsidR="004B50D4" w:rsidRPr="00EE05C2">
        <w:rPr>
          <w:rFonts w:ascii="Times New Roman" w:hAnsi="Times New Roman" w:cs="Times New Roman"/>
          <w:sz w:val="28"/>
          <w:szCs w:val="28"/>
        </w:rPr>
        <w:t xml:space="preserve"> - </w:t>
      </w:r>
      <w:r w:rsidR="004B50D4" w:rsidRPr="004B50D4">
        <w:rPr>
          <w:rFonts w:ascii="Times New Roman" w:hAnsi="Times New Roman" w:cs="Times New Roman"/>
          <w:sz w:val="28"/>
          <w:szCs w:val="28"/>
        </w:rPr>
        <w:t>P</w:t>
      </w:r>
      <w:r w:rsidRPr="004B50D4">
        <w:rPr>
          <w:rFonts w:ascii="Times New Roman" w:hAnsi="Times New Roman" w:cs="Times New Roman"/>
          <w:sz w:val="28"/>
          <w:szCs w:val="28"/>
        </w:rPr>
        <w:t>. 1544-1601.</w:t>
      </w:r>
      <w:r w:rsidR="004B50D4" w:rsidRPr="004B50D4">
        <w:rPr>
          <w:rFonts w:ascii="Times New Roman" w:hAnsi="Times New Roman" w:cs="Times New Roman"/>
          <w:sz w:val="28"/>
          <w:szCs w:val="28"/>
        </w:rPr>
        <w:t xml:space="preserve"> </w:t>
      </w:r>
      <w:r w:rsidR="00FC207B">
        <w:rPr>
          <w:rFonts w:ascii="Times New Roman" w:hAnsi="Times New Roman" w:cs="Times New Roman"/>
          <w:sz w:val="28"/>
          <w:szCs w:val="28"/>
        </w:rPr>
        <w:t>doi.</w:t>
      </w:r>
      <w:r w:rsidR="004B50D4" w:rsidRPr="004B50D4">
        <w:rPr>
          <w:rFonts w:ascii="Times New Roman" w:hAnsi="Times New Roman" w:cs="Times New Roman"/>
          <w:sz w:val="28"/>
          <w:szCs w:val="28"/>
        </w:rPr>
        <w:t>10.25932/publishup-47616</w:t>
      </w:r>
    </w:p>
    <w:p w14:paraId="4A335127" w14:textId="4FD5D6EE" w:rsidR="009A24F2" w:rsidRPr="00655192" w:rsidRDefault="009A24F2" w:rsidP="00655192">
      <w:pPr>
        <w:pStyle w:val="EndNoteBibliography"/>
        <w:spacing w:after="0"/>
        <w:ind w:firstLine="708"/>
        <w:rPr>
          <w:rFonts w:ascii="Times New Roman" w:hAnsi="Times New Roman" w:cs="Times New Roman"/>
          <w:sz w:val="28"/>
          <w:szCs w:val="28"/>
        </w:rPr>
      </w:pPr>
      <w:r w:rsidRPr="00655192">
        <w:rPr>
          <w:rFonts w:ascii="Times New Roman" w:hAnsi="Times New Roman" w:cs="Times New Roman"/>
          <w:sz w:val="28"/>
          <w:szCs w:val="28"/>
        </w:rPr>
        <w:t>5</w:t>
      </w:r>
      <w:r w:rsidR="00655192" w:rsidRPr="00655192">
        <w:rPr>
          <w:rFonts w:ascii="Times New Roman" w:hAnsi="Times New Roman" w:cs="Times New Roman"/>
          <w:sz w:val="28"/>
          <w:szCs w:val="28"/>
        </w:rPr>
        <w:t xml:space="preserve"> </w:t>
      </w:r>
      <w:r w:rsidRPr="00655192">
        <w:rPr>
          <w:rFonts w:ascii="Times New Roman" w:hAnsi="Times New Roman" w:cs="Times New Roman"/>
          <w:sz w:val="28"/>
          <w:szCs w:val="28"/>
        </w:rPr>
        <w:t xml:space="preserve">He X.Y., </w:t>
      </w:r>
      <w:r w:rsidR="00655192" w:rsidRPr="00655192">
        <w:rPr>
          <w:rFonts w:ascii="Times New Roman" w:hAnsi="Times New Roman" w:cs="Times New Roman"/>
          <w:sz w:val="28"/>
          <w:szCs w:val="28"/>
        </w:rPr>
        <w:t>Zhou W</w:t>
      </w:r>
      <w:r w:rsidR="00655192" w:rsidRPr="00EE05C2">
        <w:rPr>
          <w:rFonts w:ascii="Times New Roman" w:hAnsi="Times New Roman" w:cs="Times New Roman"/>
          <w:sz w:val="28"/>
          <w:szCs w:val="28"/>
        </w:rPr>
        <w:t>.</w:t>
      </w:r>
      <w:r w:rsidR="00655192" w:rsidRPr="00655192">
        <w:rPr>
          <w:rFonts w:ascii="Times New Roman" w:hAnsi="Times New Roman" w:cs="Times New Roman"/>
          <w:sz w:val="28"/>
          <w:szCs w:val="28"/>
        </w:rPr>
        <w:t>R</w:t>
      </w:r>
      <w:r w:rsidR="00655192" w:rsidRPr="00EE05C2">
        <w:rPr>
          <w:rFonts w:ascii="Times New Roman" w:hAnsi="Times New Roman" w:cs="Times New Roman"/>
          <w:sz w:val="28"/>
          <w:szCs w:val="28"/>
        </w:rPr>
        <w:t>.</w:t>
      </w:r>
      <w:r w:rsidRPr="00655192">
        <w:rPr>
          <w:rFonts w:ascii="Times New Roman" w:hAnsi="Times New Roman" w:cs="Times New Roman"/>
          <w:sz w:val="28"/>
          <w:szCs w:val="28"/>
        </w:rPr>
        <w:t xml:space="preserve">, </w:t>
      </w:r>
      <w:r w:rsidR="00655192" w:rsidRPr="00655192">
        <w:rPr>
          <w:rFonts w:ascii="Times New Roman" w:hAnsi="Times New Roman" w:cs="Times New Roman"/>
          <w:sz w:val="28"/>
          <w:szCs w:val="28"/>
        </w:rPr>
        <w:t>Xu X</w:t>
      </w:r>
      <w:r w:rsidR="00655192" w:rsidRPr="00EE05C2">
        <w:rPr>
          <w:rFonts w:ascii="Times New Roman" w:hAnsi="Times New Roman" w:cs="Times New Roman"/>
          <w:sz w:val="28"/>
          <w:szCs w:val="28"/>
        </w:rPr>
        <w:t>.</w:t>
      </w:r>
      <w:r w:rsidR="00655192" w:rsidRPr="00655192">
        <w:rPr>
          <w:rFonts w:ascii="Times New Roman" w:hAnsi="Times New Roman" w:cs="Times New Roman"/>
          <w:sz w:val="28"/>
          <w:szCs w:val="28"/>
        </w:rPr>
        <w:t>J</w:t>
      </w:r>
      <w:r w:rsidR="00655192" w:rsidRPr="00EE05C2">
        <w:rPr>
          <w:rFonts w:ascii="Times New Roman" w:hAnsi="Times New Roman" w:cs="Times New Roman"/>
          <w:sz w:val="28"/>
          <w:szCs w:val="28"/>
        </w:rPr>
        <w:t>., Yang W.</w:t>
      </w:r>
      <w:r w:rsidR="00655192" w:rsidRPr="00655192">
        <w:rPr>
          <w:rFonts w:ascii="Times New Roman" w:hAnsi="Times New Roman" w:cs="Times New Roman"/>
          <w:sz w:val="28"/>
          <w:szCs w:val="28"/>
        </w:rPr>
        <w:t xml:space="preserve"> </w:t>
      </w:r>
      <w:r w:rsidRPr="00655192">
        <w:rPr>
          <w:rFonts w:ascii="Times New Roman" w:hAnsi="Times New Roman" w:cs="Times New Roman"/>
          <w:iCs/>
          <w:sz w:val="28"/>
          <w:szCs w:val="28"/>
        </w:rPr>
        <w:t>Preparation and Application of Zwitterionic Polymers</w:t>
      </w:r>
      <w:r w:rsidR="00655192" w:rsidRPr="00EE05C2">
        <w:rPr>
          <w:rFonts w:ascii="Times New Roman" w:hAnsi="Times New Roman" w:cs="Times New Roman"/>
          <w:iCs/>
          <w:sz w:val="28"/>
          <w:szCs w:val="28"/>
        </w:rPr>
        <w:t xml:space="preserve"> </w:t>
      </w:r>
      <w:r w:rsidR="00655192" w:rsidRPr="00655192">
        <w:rPr>
          <w:rFonts w:ascii="Times New Roman" w:hAnsi="Times New Roman" w:cs="Times New Roman"/>
          <w:iCs/>
          <w:sz w:val="28"/>
          <w:szCs w:val="28"/>
        </w:rPr>
        <w:t xml:space="preserve">// </w:t>
      </w:r>
      <w:r w:rsidRPr="00655192">
        <w:rPr>
          <w:rFonts w:ascii="Times New Roman" w:hAnsi="Times New Roman" w:cs="Times New Roman"/>
          <w:iCs/>
          <w:sz w:val="28"/>
          <w:szCs w:val="28"/>
        </w:rPr>
        <w:t>Pr</w:t>
      </w:r>
      <w:r w:rsidRPr="00655192">
        <w:rPr>
          <w:rFonts w:ascii="Times New Roman" w:hAnsi="Times New Roman" w:cs="Times New Roman"/>
          <w:sz w:val="28"/>
          <w:szCs w:val="28"/>
        </w:rPr>
        <w:t>ogress in Chemistry</w:t>
      </w:r>
      <w:r w:rsidR="00655192" w:rsidRPr="00655192">
        <w:rPr>
          <w:rFonts w:ascii="Times New Roman" w:hAnsi="Times New Roman" w:cs="Times New Roman"/>
          <w:sz w:val="28"/>
          <w:szCs w:val="28"/>
        </w:rPr>
        <w:t>. -</w:t>
      </w:r>
      <w:r w:rsidRPr="00655192">
        <w:rPr>
          <w:rFonts w:ascii="Times New Roman" w:hAnsi="Times New Roman" w:cs="Times New Roman"/>
          <w:sz w:val="28"/>
          <w:szCs w:val="28"/>
        </w:rPr>
        <w:t xml:space="preserve"> 2013. </w:t>
      </w:r>
      <w:r w:rsidR="00655192" w:rsidRPr="00655192">
        <w:rPr>
          <w:rFonts w:ascii="Times New Roman" w:hAnsi="Times New Roman" w:cs="Times New Roman"/>
          <w:sz w:val="28"/>
          <w:szCs w:val="28"/>
        </w:rPr>
        <w:t>- Vol.</w:t>
      </w:r>
      <w:r w:rsidRPr="00655192">
        <w:rPr>
          <w:rFonts w:ascii="Times New Roman" w:hAnsi="Times New Roman" w:cs="Times New Roman"/>
          <w:b/>
          <w:sz w:val="28"/>
          <w:szCs w:val="28"/>
        </w:rPr>
        <w:t>25</w:t>
      </w:r>
      <w:r w:rsidR="00655192" w:rsidRPr="00655192">
        <w:rPr>
          <w:rFonts w:ascii="Times New Roman" w:hAnsi="Times New Roman" w:cs="Times New Roman"/>
          <w:sz w:val="28"/>
          <w:szCs w:val="28"/>
        </w:rPr>
        <w:t xml:space="preserve">, </w:t>
      </w:r>
      <w:r w:rsidR="00655192" w:rsidRPr="00EE05C2">
        <w:rPr>
          <w:rFonts w:ascii="Times New Roman" w:hAnsi="Times New Roman" w:cs="Times New Roman"/>
          <w:sz w:val="28"/>
          <w:szCs w:val="28"/>
        </w:rPr>
        <w:t>№</w:t>
      </w:r>
      <w:r w:rsidRPr="00655192">
        <w:rPr>
          <w:rFonts w:ascii="Times New Roman" w:hAnsi="Times New Roman" w:cs="Times New Roman"/>
          <w:sz w:val="28"/>
          <w:szCs w:val="28"/>
        </w:rPr>
        <w:t>6</w:t>
      </w:r>
      <w:r w:rsidR="00655192" w:rsidRPr="00655192">
        <w:rPr>
          <w:rFonts w:ascii="Times New Roman" w:hAnsi="Times New Roman" w:cs="Times New Roman"/>
          <w:sz w:val="28"/>
          <w:szCs w:val="28"/>
        </w:rPr>
        <w:t>. -</w:t>
      </w:r>
      <w:r w:rsidRPr="00655192">
        <w:rPr>
          <w:rFonts w:ascii="Times New Roman" w:hAnsi="Times New Roman" w:cs="Times New Roman"/>
          <w:sz w:val="28"/>
          <w:szCs w:val="28"/>
        </w:rPr>
        <w:t xml:space="preserve"> </w:t>
      </w:r>
      <w:r w:rsidR="00655192" w:rsidRPr="00655192">
        <w:rPr>
          <w:rFonts w:ascii="Times New Roman" w:hAnsi="Times New Roman" w:cs="Times New Roman"/>
          <w:sz w:val="28"/>
          <w:szCs w:val="28"/>
        </w:rPr>
        <w:t>P</w:t>
      </w:r>
      <w:r w:rsidRPr="00655192">
        <w:rPr>
          <w:rFonts w:ascii="Times New Roman" w:hAnsi="Times New Roman" w:cs="Times New Roman"/>
          <w:sz w:val="28"/>
          <w:szCs w:val="28"/>
        </w:rPr>
        <w:t>. 1023-1030.</w:t>
      </w:r>
    </w:p>
    <w:p w14:paraId="39459184" w14:textId="324EC9CF" w:rsidR="009A24F2" w:rsidRPr="004F7B2C" w:rsidRDefault="009A24F2" w:rsidP="004F7B2C">
      <w:pPr>
        <w:pStyle w:val="EndNoteBibliography"/>
        <w:spacing w:after="0"/>
        <w:ind w:firstLine="708"/>
        <w:rPr>
          <w:rFonts w:ascii="Times New Roman" w:hAnsi="Times New Roman" w:cs="Times New Roman"/>
          <w:sz w:val="28"/>
          <w:szCs w:val="28"/>
        </w:rPr>
      </w:pPr>
      <w:r w:rsidRPr="004F7B2C">
        <w:rPr>
          <w:rFonts w:ascii="Times New Roman" w:hAnsi="Times New Roman" w:cs="Times New Roman"/>
          <w:sz w:val="28"/>
          <w:szCs w:val="28"/>
        </w:rPr>
        <w:t>6</w:t>
      </w:r>
      <w:r w:rsidR="004F7B2C" w:rsidRPr="004F7B2C">
        <w:rPr>
          <w:rFonts w:ascii="Times New Roman" w:hAnsi="Times New Roman" w:cs="Times New Roman"/>
          <w:sz w:val="28"/>
          <w:szCs w:val="28"/>
        </w:rPr>
        <w:t xml:space="preserve"> </w:t>
      </w:r>
      <w:r w:rsidRPr="004F7B2C">
        <w:rPr>
          <w:rFonts w:ascii="Times New Roman" w:hAnsi="Times New Roman" w:cs="Times New Roman"/>
          <w:sz w:val="28"/>
          <w:szCs w:val="28"/>
        </w:rPr>
        <w:t>Bernards M.</w:t>
      </w:r>
      <w:r w:rsidR="004F7B2C" w:rsidRPr="004F7B2C">
        <w:rPr>
          <w:rFonts w:ascii="Times New Roman" w:hAnsi="Times New Roman" w:cs="Times New Roman"/>
          <w:sz w:val="28"/>
          <w:szCs w:val="28"/>
        </w:rPr>
        <w:t>,</w:t>
      </w:r>
      <w:r w:rsidRPr="004F7B2C">
        <w:rPr>
          <w:rFonts w:ascii="Times New Roman" w:hAnsi="Times New Roman" w:cs="Times New Roman"/>
          <w:sz w:val="28"/>
          <w:szCs w:val="28"/>
        </w:rPr>
        <w:t xml:space="preserve"> He</w:t>
      </w:r>
      <w:r w:rsidR="004F7B2C" w:rsidRPr="004F7B2C">
        <w:rPr>
          <w:rFonts w:ascii="Times New Roman" w:hAnsi="Times New Roman" w:cs="Times New Roman"/>
          <w:sz w:val="28"/>
          <w:szCs w:val="28"/>
        </w:rPr>
        <w:t xml:space="preserve"> Y.</w:t>
      </w:r>
      <w:r w:rsidRPr="004F7B2C">
        <w:rPr>
          <w:rFonts w:ascii="Times New Roman" w:hAnsi="Times New Roman" w:cs="Times New Roman"/>
          <w:sz w:val="28"/>
          <w:szCs w:val="28"/>
        </w:rPr>
        <w:t xml:space="preserve"> </w:t>
      </w:r>
      <w:r w:rsidRPr="004F7B2C">
        <w:rPr>
          <w:rFonts w:ascii="Times New Roman" w:hAnsi="Times New Roman" w:cs="Times New Roman"/>
          <w:iCs/>
          <w:sz w:val="28"/>
          <w:szCs w:val="28"/>
        </w:rPr>
        <w:t>Polyampholyte polymers as a versatile zwitterionic biomaterial platform</w:t>
      </w:r>
      <w:r w:rsidR="004F7B2C" w:rsidRPr="004F7B2C">
        <w:rPr>
          <w:rFonts w:ascii="Times New Roman" w:hAnsi="Times New Roman" w:cs="Times New Roman"/>
          <w:iCs/>
          <w:sz w:val="28"/>
          <w:szCs w:val="28"/>
        </w:rPr>
        <w:t xml:space="preserve"> // </w:t>
      </w:r>
      <w:r w:rsidRPr="004F7B2C">
        <w:rPr>
          <w:rFonts w:ascii="Times New Roman" w:hAnsi="Times New Roman" w:cs="Times New Roman"/>
          <w:sz w:val="28"/>
          <w:szCs w:val="28"/>
        </w:rPr>
        <w:t>Journal of Biomaterials Science-Polymer Edition</w:t>
      </w:r>
      <w:r w:rsidR="004F7B2C" w:rsidRPr="004F7B2C">
        <w:rPr>
          <w:rFonts w:ascii="Times New Roman" w:hAnsi="Times New Roman" w:cs="Times New Roman"/>
          <w:sz w:val="28"/>
          <w:szCs w:val="28"/>
        </w:rPr>
        <w:t>. -</w:t>
      </w:r>
      <w:r w:rsidRPr="004F7B2C">
        <w:rPr>
          <w:rFonts w:ascii="Times New Roman" w:hAnsi="Times New Roman" w:cs="Times New Roman"/>
          <w:sz w:val="28"/>
          <w:szCs w:val="28"/>
        </w:rPr>
        <w:t xml:space="preserve"> 2014. </w:t>
      </w:r>
      <w:r w:rsidR="004F7B2C" w:rsidRPr="004F7B2C">
        <w:rPr>
          <w:rFonts w:ascii="Times New Roman" w:hAnsi="Times New Roman" w:cs="Times New Roman"/>
          <w:sz w:val="28"/>
          <w:szCs w:val="28"/>
        </w:rPr>
        <w:t>- Vol.</w:t>
      </w:r>
      <w:r w:rsidRPr="004F7B2C">
        <w:rPr>
          <w:rFonts w:ascii="Times New Roman" w:hAnsi="Times New Roman" w:cs="Times New Roman"/>
          <w:bCs/>
          <w:sz w:val="28"/>
          <w:szCs w:val="28"/>
        </w:rPr>
        <w:t>25</w:t>
      </w:r>
      <w:r w:rsidR="004F7B2C" w:rsidRPr="004F7B2C">
        <w:rPr>
          <w:rFonts w:ascii="Times New Roman" w:hAnsi="Times New Roman" w:cs="Times New Roman"/>
          <w:bCs/>
          <w:sz w:val="28"/>
          <w:szCs w:val="28"/>
        </w:rPr>
        <w:t xml:space="preserve">, </w:t>
      </w:r>
      <w:r w:rsidR="004F7B2C" w:rsidRPr="00EE05C2">
        <w:rPr>
          <w:rFonts w:ascii="Times New Roman" w:hAnsi="Times New Roman" w:cs="Times New Roman"/>
          <w:bCs/>
          <w:sz w:val="28"/>
          <w:szCs w:val="28"/>
        </w:rPr>
        <w:t>№</w:t>
      </w:r>
      <w:r w:rsidRPr="004F7B2C">
        <w:rPr>
          <w:rFonts w:ascii="Times New Roman" w:hAnsi="Times New Roman" w:cs="Times New Roman"/>
          <w:bCs/>
          <w:sz w:val="28"/>
          <w:szCs w:val="28"/>
        </w:rPr>
        <w:t>14-1</w:t>
      </w:r>
      <w:r w:rsidRPr="004F7B2C">
        <w:rPr>
          <w:rFonts w:ascii="Times New Roman" w:hAnsi="Times New Roman" w:cs="Times New Roman"/>
          <w:sz w:val="28"/>
          <w:szCs w:val="28"/>
        </w:rPr>
        <w:t>5</w:t>
      </w:r>
      <w:r w:rsidR="004F7B2C" w:rsidRPr="004F7B2C">
        <w:rPr>
          <w:rFonts w:ascii="Times New Roman" w:hAnsi="Times New Roman" w:cs="Times New Roman"/>
          <w:sz w:val="28"/>
          <w:szCs w:val="28"/>
        </w:rPr>
        <w:t>. -</w:t>
      </w:r>
      <w:r w:rsidRPr="004F7B2C">
        <w:rPr>
          <w:rFonts w:ascii="Times New Roman" w:hAnsi="Times New Roman" w:cs="Times New Roman"/>
          <w:sz w:val="28"/>
          <w:szCs w:val="28"/>
        </w:rPr>
        <w:t xml:space="preserve"> </w:t>
      </w:r>
      <w:r w:rsidR="004F7B2C" w:rsidRPr="004F7B2C">
        <w:rPr>
          <w:rFonts w:ascii="Times New Roman" w:hAnsi="Times New Roman" w:cs="Times New Roman"/>
          <w:sz w:val="28"/>
          <w:szCs w:val="28"/>
        </w:rPr>
        <w:t>P</w:t>
      </w:r>
      <w:r w:rsidRPr="004F7B2C">
        <w:rPr>
          <w:rFonts w:ascii="Times New Roman" w:hAnsi="Times New Roman" w:cs="Times New Roman"/>
          <w:sz w:val="28"/>
          <w:szCs w:val="28"/>
        </w:rPr>
        <w:t>. 1479-1488.</w:t>
      </w:r>
      <w:r w:rsidR="004F7B2C">
        <w:rPr>
          <w:rFonts w:ascii="Times New Roman" w:hAnsi="Times New Roman" w:cs="Times New Roman"/>
          <w:sz w:val="28"/>
          <w:szCs w:val="28"/>
        </w:rPr>
        <w:t xml:space="preserve"> </w:t>
      </w:r>
      <w:r w:rsidR="00FC207B">
        <w:rPr>
          <w:rFonts w:ascii="Times New Roman" w:hAnsi="Times New Roman" w:cs="Times New Roman"/>
          <w:sz w:val="28"/>
          <w:szCs w:val="28"/>
        </w:rPr>
        <w:t>doi.</w:t>
      </w:r>
      <w:r w:rsidR="004F7B2C" w:rsidRPr="004F7B2C">
        <w:rPr>
          <w:rFonts w:ascii="Times New Roman" w:hAnsi="Times New Roman" w:cs="Times New Roman"/>
          <w:sz w:val="28"/>
          <w:szCs w:val="28"/>
        </w:rPr>
        <w:t>10.1080/09205063.2014.938976</w:t>
      </w:r>
    </w:p>
    <w:p w14:paraId="1ADAB69D" w14:textId="1CE3761F" w:rsidR="009A24F2" w:rsidRPr="00E25284" w:rsidRDefault="009A24F2" w:rsidP="00E25284">
      <w:pPr>
        <w:pStyle w:val="EndNoteBibliography"/>
        <w:spacing w:after="0"/>
        <w:ind w:firstLine="709"/>
        <w:rPr>
          <w:rFonts w:ascii="Times New Roman" w:hAnsi="Times New Roman" w:cs="Times New Roman"/>
          <w:sz w:val="28"/>
          <w:szCs w:val="28"/>
        </w:rPr>
      </w:pPr>
      <w:r w:rsidRPr="00E25284">
        <w:rPr>
          <w:rFonts w:ascii="Times New Roman" w:hAnsi="Times New Roman" w:cs="Times New Roman"/>
          <w:sz w:val="28"/>
          <w:szCs w:val="28"/>
        </w:rPr>
        <w:t>7</w:t>
      </w:r>
      <w:r w:rsidR="00E25284" w:rsidRPr="00E25284">
        <w:rPr>
          <w:rFonts w:ascii="Times New Roman" w:hAnsi="Times New Roman" w:cs="Times New Roman"/>
          <w:sz w:val="28"/>
          <w:szCs w:val="28"/>
        </w:rPr>
        <w:t xml:space="preserve"> </w:t>
      </w:r>
      <w:r w:rsidRPr="00E25284">
        <w:rPr>
          <w:rFonts w:ascii="Times New Roman" w:hAnsi="Times New Roman" w:cs="Times New Roman"/>
          <w:sz w:val="28"/>
          <w:szCs w:val="28"/>
        </w:rPr>
        <w:t>Kudaibergenov S.E., Nuraje</w:t>
      </w:r>
      <w:r w:rsidR="00E25284" w:rsidRPr="00E25284">
        <w:rPr>
          <w:rFonts w:ascii="Times New Roman" w:hAnsi="Times New Roman" w:cs="Times New Roman"/>
          <w:sz w:val="28"/>
          <w:szCs w:val="28"/>
        </w:rPr>
        <w:t xml:space="preserve"> N.</w:t>
      </w:r>
      <w:r w:rsidRPr="00E25284">
        <w:rPr>
          <w:rFonts w:ascii="Times New Roman" w:hAnsi="Times New Roman" w:cs="Times New Roman"/>
          <w:sz w:val="28"/>
          <w:szCs w:val="28"/>
        </w:rPr>
        <w:t>,</w:t>
      </w:r>
      <w:r w:rsidR="00E25284" w:rsidRPr="00E25284">
        <w:rPr>
          <w:rFonts w:ascii="Times New Roman" w:hAnsi="Times New Roman" w:cs="Times New Roman"/>
          <w:sz w:val="28"/>
          <w:szCs w:val="28"/>
        </w:rPr>
        <w:t xml:space="preserve"> </w:t>
      </w:r>
      <w:r w:rsidRPr="00E25284">
        <w:rPr>
          <w:rFonts w:ascii="Times New Roman" w:hAnsi="Times New Roman" w:cs="Times New Roman"/>
          <w:sz w:val="28"/>
          <w:szCs w:val="28"/>
        </w:rPr>
        <w:t>Khutoryanskiy</w:t>
      </w:r>
      <w:r w:rsidR="00E25284" w:rsidRPr="00E25284">
        <w:rPr>
          <w:rFonts w:ascii="Times New Roman" w:hAnsi="Times New Roman" w:cs="Times New Roman"/>
          <w:sz w:val="28"/>
          <w:szCs w:val="28"/>
        </w:rPr>
        <w:t xml:space="preserve"> V.V.</w:t>
      </w:r>
      <w:r w:rsidRPr="00E25284">
        <w:rPr>
          <w:rFonts w:ascii="Times New Roman" w:hAnsi="Times New Roman" w:cs="Times New Roman"/>
          <w:sz w:val="28"/>
          <w:szCs w:val="28"/>
        </w:rPr>
        <w:t xml:space="preserve"> </w:t>
      </w:r>
      <w:r w:rsidRPr="00E25284">
        <w:rPr>
          <w:rFonts w:ascii="Times New Roman" w:hAnsi="Times New Roman" w:cs="Times New Roman"/>
          <w:iCs/>
          <w:sz w:val="28"/>
          <w:szCs w:val="28"/>
        </w:rPr>
        <w:t>Amphoteric nano-, micro-, and macrogels, membranes, and thin films</w:t>
      </w:r>
      <w:r w:rsidR="00E25284" w:rsidRPr="00E25284">
        <w:rPr>
          <w:rFonts w:ascii="Times New Roman" w:hAnsi="Times New Roman" w:cs="Times New Roman"/>
          <w:iCs/>
          <w:sz w:val="28"/>
          <w:szCs w:val="28"/>
        </w:rPr>
        <w:t xml:space="preserve"> // </w:t>
      </w:r>
      <w:r w:rsidRPr="00E25284">
        <w:rPr>
          <w:rFonts w:ascii="Times New Roman" w:hAnsi="Times New Roman" w:cs="Times New Roman"/>
          <w:sz w:val="28"/>
          <w:szCs w:val="28"/>
        </w:rPr>
        <w:t>Soft Matter</w:t>
      </w:r>
      <w:r w:rsidR="00E25284" w:rsidRPr="00E25284">
        <w:rPr>
          <w:rFonts w:ascii="Times New Roman" w:hAnsi="Times New Roman" w:cs="Times New Roman"/>
          <w:sz w:val="28"/>
          <w:szCs w:val="28"/>
        </w:rPr>
        <w:t>. -</w:t>
      </w:r>
      <w:r w:rsidRPr="00E25284">
        <w:rPr>
          <w:rFonts w:ascii="Times New Roman" w:hAnsi="Times New Roman" w:cs="Times New Roman"/>
          <w:sz w:val="28"/>
          <w:szCs w:val="28"/>
        </w:rPr>
        <w:t xml:space="preserve"> 2012.</w:t>
      </w:r>
      <w:r w:rsidR="00E25284" w:rsidRPr="00E25284">
        <w:rPr>
          <w:rFonts w:ascii="Times New Roman" w:hAnsi="Times New Roman" w:cs="Times New Roman"/>
          <w:sz w:val="28"/>
          <w:szCs w:val="28"/>
        </w:rPr>
        <w:t xml:space="preserve"> -</w:t>
      </w:r>
      <w:r w:rsidRPr="00E25284">
        <w:rPr>
          <w:rFonts w:ascii="Times New Roman" w:hAnsi="Times New Roman" w:cs="Times New Roman"/>
          <w:sz w:val="28"/>
          <w:szCs w:val="28"/>
        </w:rPr>
        <w:t xml:space="preserve"> </w:t>
      </w:r>
      <w:r w:rsidR="00E25284" w:rsidRPr="00E25284">
        <w:rPr>
          <w:rFonts w:ascii="Times New Roman" w:hAnsi="Times New Roman" w:cs="Times New Roman"/>
          <w:sz w:val="28"/>
          <w:szCs w:val="28"/>
        </w:rPr>
        <w:t>Vol.</w:t>
      </w:r>
      <w:r w:rsidRPr="00E25284">
        <w:rPr>
          <w:rFonts w:ascii="Times New Roman" w:hAnsi="Times New Roman" w:cs="Times New Roman"/>
          <w:sz w:val="28"/>
          <w:szCs w:val="28"/>
        </w:rPr>
        <w:t>8</w:t>
      </w:r>
      <w:r w:rsidR="00E25284" w:rsidRPr="00E25284">
        <w:rPr>
          <w:rFonts w:ascii="Times New Roman" w:hAnsi="Times New Roman" w:cs="Times New Roman"/>
          <w:sz w:val="28"/>
          <w:szCs w:val="28"/>
        </w:rPr>
        <w:t xml:space="preserve">, </w:t>
      </w:r>
      <w:r w:rsidR="00E25284" w:rsidRPr="00EE05C2">
        <w:rPr>
          <w:rFonts w:ascii="Times New Roman" w:hAnsi="Times New Roman" w:cs="Times New Roman"/>
          <w:sz w:val="28"/>
          <w:szCs w:val="28"/>
        </w:rPr>
        <w:t>№</w:t>
      </w:r>
      <w:r w:rsidRPr="00E25284">
        <w:rPr>
          <w:rFonts w:ascii="Times New Roman" w:hAnsi="Times New Roman" w:cs="Times New Roman"/>
          <w:sz w:val="28"/>
          <w:szCs w:val="28"/>
        </w:rPr>
        <w:t>36</w:t>
      </w:r>
      <w:r w:rsidR="00E25284" w:rsidRPr="00EE05C2">
        <w:rPr>
          <w:rFonts w:ascii="Times New Roman" w:hAnsi="Times New Roman" w:cs="Times New Roman"/>
          <w:sz w:val="28"/>
          <w:szCs w:val="28"/>
        </w:rPr>
        <w:t>. -</w:t>
      </w:r>
      <w:r w:rsidRPr="00E25284">
        <w:rPr>
          <w:rFonts w:ascii="Times New Roman" w:hAnsi="Times New Roman" w:cs="Times New Roman"/>
          <w:sz w:val="28"/>
          <w:szCs w:val="28"/>
        </w:rPr>
        <w:t xml:space="preserve"> </w:t>
      </w:r>
      <w:r w:rsidR="00E25284" w:rsidRPr="00E25284">
        <w:rPr>
          <w:rFonts w:ascii="Times New Roman" w:hAnsi="Times New Roman" w:cs="Times New Roman"/>
          <w:sz w:val="28"/>
          <w:szCs w:val="28"/>
        </w:rPr>
        <w:t>P</w:t>
      </w:r>
      <w:r w:rsidRPr="00E25284">
        <w:rPr>
          <w:rFonts w:ascii="Times New Roman" w:hAnsi="Times New Roman" w:cs="Times New Roman"/>
          <w:sz w:val="28"/>
          <w:szCs w:val="28"/>
        </w:rPr>
        <w:t>. 9302-9321.</w:t>
      </w:r>
      <w:r w:rsidR="00E25284" w:rsidRPr="00E25284">
        <w:rPr>
          <w:rFonts w:ascii="Times New Roman" w:hAnsi="Times New Roman" w:cs="Times New Roman"/>
          <w:sz w:val="28"/>
          <w:szCs w:val="28"/>
        </w:rPr>
        <w:t xml:space="preserve"> </w:t>
      </w:r>
      <w:r w:rsidR="00FC207B">
        <w:rPr>
          <w:rFonts w:ascii="Times New Roman" w:hAnsi="Times New Roman" w:cs="Times New Roman"/>
          <w:sz w:val="28"/>
          <w:szCs w:val="28"/>
        </w:rPr>
        <w:t>doi.</w:t>
      </w:r>
      <w:r w:rsidR="00E25284" w:rsidRPr="00E25284">
        <w:rPr>
          <w:rFonts w:ascii="Times New Roman" w:hAnsi="Times New Roman" w:cs="Times New Roman"/>
          <w:sz w:val="28"/>
          <w:szCs w:val="28"/>
        </w:rPr>
        <w:t>10.1039/c2sm25766a</w:t>
      </w:r>
    </w:p>
    <w:p w14:paraId="30050AE0" w14:textId="29F6C570" w:rsidR="009A24F2" w:rsidRPr="003F1796" w:rsidRDefault="009A24F2" w:rsidP="003F1796">
      <w:pPr>
        <w:pStyle w:val="EndNoteBibliography"/>
        <w:spacing w:after="0"/>
        <w:ind w:firstLine="709"/>
        <w:rPr>
          <w:rFonts w:ascii="Times New Roman" w:hAnsi="Times New Roman" w:cs="Times New Roman"/>
          <w:sz w:val="28"/>
          <w:szCs w:val="28"/>
        </w:rPr>
      </w:pPr>
      <w:r w:rsidRPr="003F1796">
        <w:rPr>
          <w:rFonts w:ascii="Times New Roman" w:hAnsi="Times New Roman" w:cs="Times New Roman"/>
          <w:sz w:val="28"/>
          <w:szCs w:val="28"/>
        </w:rPr>
        <w:t>8</w:t>
      </w:r>
      <w:r w:rsidR="00E60976" w:rsidRPr="003F1796">
        <w:rPr>
          <w:rFonts w:ascii="Times New Roman" w:hAnsi="Times New Roman" w:cs="Times New Roman"/>
          <w:sz w:val="28"/>
          <w:szCs w:val="28"/>
        </w:rPr>
        <w:t xml:space="preserve"> </w:t>
      </w:r>
      <w:r w:rsidRPr="003F1796">
        <w:rPr>
          <w:rFonts w:ascii="Times New Roman" w:hAnsi="Times New Roman" w:cs="Times New Roman"/>
          <w:sz w:val="28"/>
          <w:szCs w:val="28"/>
        </w:rPr>
        <w:t xml:space="preserve">Dai C.L., </w:t>
      </w:r>
      <w:r w:rsidR="00E60976" w:rsidRPr="003F1796">
        <w:rPr>
          <w:rFonts w:ascii="Times New Roman" w:hAnsi="Times New Roman" w:cs="Times New Roman"/>
          <w:sz w:val="28"/>
          <w:szCs w:val="28"/>
        </w:rPr>
        <w:t>Xu Z., Wu Y., Zou C., Wu X., Wang T., Guo X., Zhao M.</w:t>
      </w:r>
      <w:r w:rsidRPr="003F1796">
        <w:rPr>
          <w:rFonts w:ascii="Times New Roman" w:hAnsi="Times New Roman" w:cs="Times New Roman"/>
          <w:sz w:val="28"/>
          <w:szCs w:val="28"/>
        </w:rPr>
        <w:t xml:space="preserve"> </w:t>
      </w:r>
      <w:r w:rsidRPr="003F1796">
        <w:rPr>
          <w:rFonts w:ascii="Times New Roman" w:hAnsi="Times New Roman" w:cs="Times New Roman"/>
          <w:iCs/>
          <w:sz w:val="28"/>
          <w:szCs w:val="28"/>
        </w:rPr>
        <w:t>Design and Study of a Novel Thermal-Resistant and Shear-Stable Amphoteric Polyacrylamide in High-Salinity Solution</w:t>
      </w:r>
      <w:r w:rsidR="00E60976" w:rsidRPr="003F1796">
        <w:rPr>
          <w:rFonts w:ascii="Times New Roman" w:hAnsi="Times New Roman" w:cs="Times New Roman"/>
          <w:iCs/>
          <w:sz w:val="28"/>
          <w:szCs w:val="28"/>
        </w:rPr>
        <w:t xml:space="preserve"> // </w:t>
      </w:r>
      <w:r w:rsidRPr="003F1796">
        <w:rPr>
          <w:rFonts w:ascii="Times New Roman" w:hAnsi="Times New Roman" w:cs="Times New Roman"/>
          <w:sz w:val="28"/>
          <w:szCs w:val="28"/>
        </w:rPr>
        <w:t>Polymers</w:t>
      </w:r>
      <w:r w:rsidR="00E60976" w:rsidRPr="003F1796">
        <w:rPr>
          <w:rFonts w:ascii="Times New Roman" w:hAnsi="Times New Roman" w:cs="Times New Roman"/>
          <w:sz w:val="28"/>
          <w:szCs w:val="28"/>
        </w:rPr>
        <w:t>. -</w:t>
      </w:r>
      <w:r w:rsidRPr="003F1796">
        <w:rPr>
          <w:rFonts w:ascii="Times New Roman" w:hAnsi="Times New Roman" w:cs="Times New Roman"/>
          <w:sz w:val="28"/>
          <w:szCs w:val="28"/>
        </w:rPr>
        <w:t xml:space="preserve">2017. </w:t>
      </w:r>
      <w:r w:rsidR="00E60976" w:rsidRPr="003F1796">
        <w:rPr>
          <w:rFonts w:ascii="Times New Roman" w:hAnsi="Times New Roman" w:cs="Times New Roman"/>
          <w:sz w:val="28"/>
          <w:szCs w:val="28"/>
        </w:rPr>
        <w:t>-Vol.</w:t>
      </w:r>
      <w:r w:rsidRPr="003F1796">
        <w:rPr>
          <w:rFonts w:ascii="Times New Roman" w:hAnsi="Times New Roman" w:cs="Times New Roman"/>
          <w:b/>
          <w:sz w:val="28"/>
          <w:szCs w:val="28"/>
        </w:rPr>
        <w:t>9</w:t>
      </w:r>
      <w:r w:rsidR="00E60976" w:rsidRPr="003F1796">
        <w:rPr>
          <w:rFonts w:ascii="Times New Roman" w:hAnsi="Times New Roman" w:cs="Times New Roman"/>
          <w:sz w:val="28"/>
          <w:szCs w:val="28"/>
        </w:rPr>
        <w:t>, №</w:t>
      </w:r>
      <w:r w:rsidRPr="003F1796">
        <w:rPr>
          <w:rFonts w:ascii="Times New Roman" w:hAnsi="Times New Roman" w:cs="Times New Roman"/>
          <w:sz w:val="28"/>
          <w:szCs w:val="28"/>
        </w:rPr>
        <w:t>7.</w:t>
      </w:r>
      <w:r w:rsidR="003F1796" w:rsidRPr="003F1796">
        <w:rPr>
          <w:rFonts w:ascii="Times New Roman" w:hAnsi="Times New Roman" w:cs="Times New Roman"/>
          <w:sz w:val="28"/>
          <w:szCs w:val="28"/>
        </w:rPr>
        <w:t xml:space="preserve"> - 296. </w:t>
      </w:r>
      <w:r w:rsidR="00FC207B">
        <w:rPr>
          <w:rFonts w:ascii="Times New Roman" w:hAnsi="Times New Roman" w:cs="Times New Roman"/>
          <w:sz w:val="28"/>
          <w:szCs w:val="28"/>
        </w:rPr>
        <w:t>doi.</w:t>
      </w:r>
      <w:r w:rsidR="003F1796" w:rsidRPr="003F1796">
        <w:rPr>
          <w:rFonts w:ascii="Times New Roman" w:hAnsi="Times New Roman" w:cs="Times New Roman"/>
          <w:sz w:val="28"/>
          <w:szCs w:val="28"/>
        </w:rPr>
        <w:t>10.3390/polym9070296</w:t>
      </w:r>
    </w:p>
    <w:p w14:paraId="7857CCC0" w14:textId="75A4706C" w:rsidR="009A24F2" w:rsidRPr="00FF13EB" w:rsidRDefault="009A24F2" w:rsidP="00FF13EB">
      <w:pPr>
        <w:pStyle w:val="EndNoteBibliography"/>
        <w:spacing w:after="0"/>
        <w:ind w:firstLine="709"/>
        <w:rPr>
          <w:rFonts w:ascii="Times New Roman" w:hAnsi="Times New Roman" w:cs="Times New Roman"/>
          <w:sz w:val="28"/>
          <w:szCs w:val="28"/>
        </w:rPr>
      </w:pPr>
      <w:r w:rsidRPr="00FF13EB">
        <w:rPr>
          <w:rFonts w:ascii="Times New Roman" w:hAnsi="Times New Roman" w:cs="Times New Roman"/>
          <w:sz w:val="28"/>
          <w:szCs w:val="28"/>
        </w:rPr>
        <w:t>9</w:t>
      </w:r>
      <w:r w:rsidR="00FF13EB" w:rsidRPr="00FF13EB">
        <w:rPr>
          <w:rFonts w:ascii="Times New Roman" w:hAnsi="Times New Roman" w:cs="Times New Roman"/>
          <w:sz w:val="28"/>
          <w:szCs w:val="28"/>
        </w:rPr>
        <w:t xml:space="preserve"> </w:t>
      </w:r>
      <w:r w:rsidRPr="00FF13EB">
        <w:rPr>
          <w:rFonts w:ascii="Times New Roman" w:hAnsi="Times New Roman" w:cs="Times New Roman"/>
          <w:sz w:val="28"/>
          <w:szCs w:val="28"/>
        </w:rPr>
        <w:t xml:space="preserve">Sun T.L., </w:t>
      </w:r>
      <w:r w:rsidR="003F1796" w:rsidRPr="00FF13EB">
        <w:rPr>
          <w:rFonts w:ascii="Times New Roman" w:hAnsi="Times New Roman" w:cs="Times New Roman"/>
          <w:sz w:val="28"/>
          <w:szCs w:val="28"/>
        </w:rPr>
        <w:t>Luo F., Hong W., Cui K., Huang Y., Zhang, H. J., King D.</w:t>
      </w:r>
      <w:r w:rsidR="00FF13EB" w:rsidRPr="00FF13EB">
        <w:rPr>
          <w:rFonts w:ascii="Times New Roman" w:hAnsi="Times New Roman" w:cs="Times New Roman"/>
          <w:sz w:val="28"/>
          <w:szCs w:val="28"/>
        </w:rPr>
        <w:t>R.</w:t>
      </w:r>
      <w:r w:rsidR="003F1796" w:rsidRPr="00FF13EB">
        <w:rPr>
          <w:rFonts w:ascii="Times New Roman" w:hAnsi="Times New Roman" w:cs="Times New Roman"/>
          <w:sz w:val="28"/>
          <w:szCs w:val="28"/>
        </w:rPr>
        <w:t xml:space="preserve">, Kurokawa T., Nakajima </w:t>
      </w:r>
      <w:r w:rsidR="00FF13EB" w:rsidRPr="00FF13EB">
        <w:rPr>
          <w:rFonts w:ascii="Times New Roman" w:hAnsi="Times New Roman" w:cs="Times New Roman"/>
          <w:sz w:val="28"/>
          <w:szCs w:val="28"/>
        </w:rPr>
        <w:t>T</w:t>
      </w:r>
      <w:r w:rsidR="003F1796" w:rsidRPr="00FF13EB">
        <w:rPr>
          <w:rFonts w:ascii="Times New Roman" w:hAnsi="Times New Roman" w:cs="Times New Roman"/>
          <w:sz w:val="28"/>
          <w:szCs w:val="28"/>
        </w:rPr>
        <w:t>., Gong J.P.</w:t>
      </w:r>
      <w:r w:rsidRPr="00FF13EB">
        <w:rPr>
          <w:rFonts w:ascii="Times New Roman" w:hAnsi="Times New Roman" w:cs="Times New Roman"/>
          <w:sz w:val="28"/>
          <w:szCs w:val="28"/>
        </w:rPr>
        <w:t xml:space="preserve"> </w:t>
      </w:r>
      <w:r w:rsidRPr="00FF13EB">
        <w:rPr>
          <w:rFonts w:ascii="Times New Roman" w:hAnsi="Times New Roman" w:cs="Times New Roman"/>
          <w:iCs/>
          <w:sz w:val="28"/>
          <w:szCs w:val="28"/>
        </w:rPr>
        <w:t>Bulk Energy Dissipation Mechanism for the Fracture of Tough and Self-Healing Hydrogels</w:t>
      </w:r>
      <w:r w:rsidR="00FF13EB" w:rsidRPr="00FF13EB">
        <w:rPr>
          <w:rFonts w:ascii="Times New Roman" w:hAnsi="Times New Roman" w:cs="Times New Roman"/>
          <w:iCs/>
          <w:sz w:val="28"/>
          <w:szCs w:val="28"/>
        </w:rPr>
        <w:t xml:space="preserve"> //</w:t>
      </w:r>
      <w:r w:rsidRPr="00FF13EB">
        <w:rPr>
          <w:rFonts w:ascii="Times New Roman" w:hAnsi="Times New Roman" w:cs="Times New Roman"/>
          <w:sz w:val="28"/>
          <w:szCs w:val="28"/>
        </w:rPr>
        <w:t xml:space="preserve"> Macromolecules</w:t>
      </w:r>
      <w:r w:rsidR="00FF13EB" w:rsidRPr="00FF13EB">
        <w:rPr>
          <w:rFonts w:ascii="Times New Roman" w:hAnsi="Times New Roman" w:cs="Times New Roman"/>
          <w:sz w:val="28"/>
          <w:szCs w:val="28"/>
        </w:rPr>
        <w:t>. -</w:t>
      </w:r>
      <w:r w:rsidRPr="00FF13EB">
        <w:rPr>
          <w:rFonts w:ascii="Times New Roman" w:hAnsi="Times New Roman" w:cs="Times New Roman"/>
          <w:sz w:val="28"/>
          <w:szCs w:val="28"/>
        </w:rPr>
        <w:t xml:space="preserve"> 2017. </w:t>
      </w:r>
      <w:r w:rsidR="00FF13EB" w:rsidRPr="00FF13EB">
        <w:rPr>
          <w:rFonts w:ascii="Times New Roman" w:hAnsi="Times New Roman" w:cs="Times New Roman"/>
          <w:sz w:val="28"/>
          <w:szCs w:val="28"/>
        </w:rPr>
        <w:t>- Vol.</w:t>
      </w:r>
      <w:r w:rsidRPr="00FF13EB">
        <w:rPr>
          <w:rFonts w:ascii="Times New Roman" w:hAnsi="Times New Roman" w:cs="Times New Roman"/>
          <w:b/>
          <w:sz w:val="28"/>
          <w:szCs w:val="28"/>
        </w:rPr>
        <w:t>50</w:t>
      </w:r>
      <w:r w:rsidR="00FF13EB" w:rsidRPr="00FF13EB">
        <w:rPr>
          <w:rFonts w:ascii="Times New Roman" w:hAnsi="Times New Roman" w:cs="Times New Roman"/>
          <w:sz w:val="28"/>
          <w:szCs w:val="28"/>
        </w:rPr>
        <w:t xml:space="preserve">, </w:t>
      </w:r>
      <w:r w:rsidR="00FF13EB" w:rsidRPr="00EE05C2">
        <w:rPr>
          <w:rFonts w:ascii="Times New Roman" w:hAnsi="Times New Roman" w:cs="Times New Roman"/>
          <w:sz w:val="28"/>
          <w:szCs w:val="28"/>
        </w:rPr>
        <w:t>№</w:t>
      </w:r>
      <w:r w:rsidRPr="00FF13EB">
        <w:rPr>
          <w:rFonts w:ascii="Times New Roman" w:hAnsi="Times New Roman" w:cs="Times New Roman"/>
          <w:sz w:val="28"/>
          <w:szCs w:val="28"/>
        </w:rPr>
        <w:t>7</w:t>
      </w:r>
      <w:r w:rsidR="00FF13EB" w:rsidRPr="00EE05C2">
        <w:rPr>
          <w:rFonts w:ascii="Times New Roman" w:hAnsi="Times New Roman" w:cs="Times New Roman"/>
          <w:sz w:val="28"/>
          <w:szCs w:val="28"/>
        </w:rPr>
        <w:t>. -</w:t>
      </w:r>
      <w:r w:rsidRPr="00FF13EB">
        <w:rPr>
          <w:rFonts w:ascii="Times New Roman" w:hAnsi="Times New Roman" w:cs="Times New Roman"/>
          <w:sz w:val="28"/>
          <w:szCs w:val="28"/>
        </w:rPr>
        <w:t xml:space="preserve"> </w:t>
      </w:r>
      <w:r w:rsidR="00FF13EB" w:rsidRPr="00FF13EB">
        <w:rPr>
          <w:rFonts w:ascii="Times New Roman" w:hAnsi="Times New Roman" w:cs="Times New Roman"/>
          <w:sz w:val="28"/>
          <w:szCs w:val="28"/>
        </w:rPr>
        <w:t>P</w:t>
      </w:r>
      <w:r w:rsidRPr="00FF13EB">
        <w:rPr>
          <w:rFonts w:ascii="Times New Roman" w:hAnsi="Times New Roman" w:cs="Times New Roman"/>
          <w:sz w:val="28"/>
          <w:szCs w:val="28"/>
        </w:rPr>
        <w:t>. 2923-2931.</w:t>
      </w:r>
      <w:r w:rsidR="00FF13EB" w:rsidRPr="00FF13EB">
        <w:rPr>
          <w:rFonts w:ascii="Times New Roman" w:hAnsi="Times New Roman" w:cs="Times New Roman"/>
          <w:sz w:val="28"/>
          <w:szCs w:val="28"/>
        </w:rPr>
        <w:t xml:space="preserve"> </w:t>
      </w:r>
      <w:r w:rsidR="00FC207B">
        <w:rPr>
          <w:rFonts w:ascii="Times New Roman" w:hAnsi="Times New Roman" w:cs="Times New Roman"/>
          <w:sz w:val="28"/>
          <w:szCs w:val="28"/>
        </w:rPr>
        <w:t>doi.</w:t>
      </w:r>
      <w:r w:rsidR="00FF13EB" w:rsidRPr="00FF13EB">
        <w:rPr>
          <w:rFonts w:ascii="Times New Roman" w:hAnsi="Times New Roman" w:cs="Times New Roman"/>
          <w:sz w:val="28"/>
          <w:szCs w:val="28"/>
        </w:rPr>
        <w:t>10.1021/acs.macromol.7b00162</w:t>
      </w:r>
    </w:p>
    <w:p w14:paraId="2F4F5D94" w14:textId="1D8C284D" w:rsidR="009A24F2" w:rsidRPr="00BC3C9E" w:rsidRDefault="009A24F2" w:rsidP="00BC3C9E">
      <w:pPr>
        <w:pStyle w:val="EndNoteBibliography"/>
        <w:spacing w:after="0"/>
        <w:ind w:firstLine="709"/>
        <w:rPr>
          <w:rFonts w:ascii="Times New Roman" w:hAnsi="Times New Roman" w:cs="Times New Roman"/>
          <w:sz w:val="28"/>
          <w:szCs w:val="28"/>
        </w:rPr>
      </w:pPr>
      <w:r w:rsidRPr="00BC3C9E">
        <w:rPr>
          <w:rFonts w:ascii="Times New Roman" w:hAnsi="Times New Roman" w:cs="Times New Roman"/>
          <w:sz w:val="28"/>
          <w:szCs w:val="28"/>
        </w:rPr>
        <w:t>10</w:t>
      </w:r>
      <w:r w:rsidR="00BC3C9E">
        <w:rPr>
          <w:rFonts w:ascii="Times New Roman" w:hAnsi="Times New Roman" w:cs="Times New Roman"/>
          <w:sz w:val="28"/>
          <w:szCs w:val="28"/>
        </w:rPr>
        <w:t xml:space="preserve"> </w:t>
      </w:r>
      <w:r w:rsidRPr="00BC3C9E">
        <w:rPr>
          <w:rFonts w:ascii="Times New Roman" w:hAnsi="Times New Roman" w:cs="Times New Roman"/>
          <w:sz w:val="28"/>
          <w:szCs w:val="28"/>
        </w:rPr>
        <w:t>Ihsan</w:t>
      </w:r>
      <w:r w:rsidR="00BC3C9E" w:rsidRPr="00BC3C9E">
        <w:rPr>
          <w:rFonts w:ascii="Times New Roman" w:hAnsi="Times New Roman" w:cs="Times New Roman"/>
          <w:sz w:val="28"/>
          <w:szCs w:val="28"/>
        </w:rPr>
        <w:t xml:space="preserve"> </w:t>
      </w:r>
      <w:r w:rsidR="0049167C">
        <w:rPr>
          <w:rFonts w:ascii="Times New Roman" w:hAnsi="Times New Roman" w:cs="Times New Roman"/>
          <w:sz w:val="28"/>
          <w:szCs w:val="28"/>
        </w:rPr>
        <w:t>B.</w:t>
      </w:r>
      <w:r w:rsidRPr="00BC3C9E">
        <w:rPr>
          <w:rFonts w:ascii="Times New Roman" w:hAnsi="Times New Roman" w:cs="Times New Roman"/>
          <w:sz w:val="28"/>
          <w:szCs w:val="28"/>
        </w:rPr>
        <w:t xml:space="preserve">A., </w:t>
      </w:r>
      <w:r w:rsidR="00FF13EB" w:rsidRPr="00BC3C9E">
        <w:rPr>
          <w:rFonts w:ascii="Times New Roman" w:hAnsi="Times New Roman" w:cs="Times New Roman"/>
          <w:sz w:val="28"/>
          <w:szCs w:val="28"/>
        </w:rPr>
        <w:t xml:space="preserve">Sun T.L., Kurokawa T., Karobi S.N., Nakajima T., Nonoyama T., </w:t>
      </w:r>
      <w:r w:rsidR="00BC3C9E" w:rsidRPr="00BC3C9E">
        <w:rPr>
          <w:rFonts w:ascii="Times New Roman" w:hAnsi="Times New Roman" w:cs="Times New Roman"/>
          <w:sz w:val="28"/>
          <w:szCs w:val="28"/>
        </w:rPr>
        <w:t xml:space="preserve">Roy C.K., Luo F., </w:t>
      </w:r>
      <w:r w:rsidR="00FF13EB" w:rsidRPr="00BC3C9E">
        <w:rPr>
          <w:rFonts w:ascii="Times New Roman" w:hAnsi="Times New Roman" w:cs="Times New Roman"/>
          <w:sz w:val="28"/>
          <w:szCs w:val="28"/>
        </w:rPr>
        <w:t>Gong J.P.</w:t>
      </w:r>
      <w:r w:rsidRPr="00BC3C9E">
        <w:rPr>
          <w:rFonts w:ascii="Times New Roman" w:hAnsi="Times New Roman" w:cs="Times New Roman"/>
          <w:sz w:val="28"/>
          <w:szCs w:val="28"/>
        </w:rPr>
        <w:t xml:space="preserve"> Self-Healing Behaviors of Tough Polyampholyte Hydrogels</w:t>
      </w:r>
      <w:r w:rsidR="00BC3C9E" w:rsidRPr="00BC3C9E">
        <w:rPr>
          <w:rFonts w:ascii="Times New Roman" w:hAnsi="Times New Roman" w:cs="Times New Roman"/>
          <w:sz w:val="28"/>
          <w:szCs w:val="28"/>
        </w:rPr>
        <w:t xml:space="preserve"> //</w:t>
      </w:r>
      <w:r w:rsidRPr="00BC3C9E">
        <w:rPr>
          <w:rFonts w:ascii="Times New Roman" w:hAnsi="Times New Roman" w:cs="Times New Roman"/>
          <w:sz w:val="28"/>
          <w:szCs w:val="28"/>
        </w:rPr>
        <w:t xml:space="preserve"> Macromolecules</w:t>
      </w:r>
      <w:r w:rsidR="00BC3C9E" w:rsidRPr="00BC3C9E">
        <w:rPr>
          <w:rFonts w:ascii="Times New Roman" w:hAnsi="Times New Roman" w:cs="Times New Roman"/>
          <w:sz w:val="28"/>
          <w:szCs w:val="28"/>
        </w:rPr>
        <w:t>. -</w:t>
      </w:r>
      <w:r w:rsidRPr="00BC3C9E">
        <w:rPr>
          <w:rFonts w:ascii="Times New Roman" w:hAnsi="Times New Roman" w:cs="Times New Roman"/>
          <w:sz w:val="28"/>
          <w:szCs w:val="28"/>
        </w:rPr>
        <w:t xml:space="preserve"> 2016. </w:t>
      </w:r>
      <w:r w:rsidR="00BC3C9E" w:rsidRPr="00BC3C9E">
        <w:rPr>
          <w:rFonts w:ascii="Times New Roman" w:hAnsi="Times New Roman" w:cs="Times New Roman"/>
          <w:sz w:val="28"/>
          <w:szCs w:val="28"/>
        </w:rPr>
        <w:t>- Vol.</w:t>
      </w:r>
      <w:r w:rsidRPr="00BC3C9E">
        <w:rPr>
          <w:rFonts w:ascii="Times New Roman" w:hAnsi="Times New Roman" w:cs="Times New Roman"/>
          <w:sz w:val="28"/>
          <w:szCs w:val="28"/>
        </w:rPr>
        <w:t>49</w:t>
      </w:r>
      <w:r w:rsidR="00BC3C9E" w:rsidRPr="00BC3C9E">
        <w:rPr>
          <w:rFonts w:ascii="Times New Roman" w:hAnsi="Times New Roman" w:cs="Times New Roman"/>
          <w:sz w:val="28"/>
          <w:szCs w:val="28"/>
        </w:rPr>
        <w:t xml:space="preserve">, </w:t>
      </w:r>
      <w:r w:rsidR="00BC3C9E" w:rsidRPr="00EE05C2">
        <w:rPr>
          <w:rFonts w:ascii="Times New Roman" w:hAnsi="Times New Roman" w:cs="Times New Roman"/>
          <w:sz w:val="28"/>
          <w:szCs w:val="28"/>
        </w:rPr>
        <w:t>№</w:t>
      </w:r>
      <w:r w:rsidRPr="00BC3C9E">
        <w:rPr>
          <w:rFonts w:ascii="Times New Roman" w:hAnsi="Times New Roman" w:cs="Times New Roman"/>
          <w:sz w:val="28"/>
          <w:szCs w:val="28"/>
        </w:rPr>
        <w:t>11</w:t>
      </w:r>
      <w:r w:rsidR="00BC3C9E" w:rsidRPr="00BC3C9E">
        <w:rPr>
          <w:rFonts w:ascii="Times New Roman" w:hAnsi="Times New Roman" w:cs="Times New Roman"/>
          <w:sz w:val="28"/>
          <w:szCs w:val="28"/>
        </w:rPr>
        <w:t>.</w:t>
      </w:r>
      <w:r w:rsidRPr="00BC3C9E">
        <w:rPr>
          <w:rFonts w:ascii="Times New Roman" w:hAnsi="Times New Roman" w:cs="Times New Roman"/>
          <w:sz w:val="28"/>
          <w:szCs w:val="28"/>
        </w:rPr>
        <w:t xml:space="preserve"> </w:t>
      </w:r>
      <w:r w:rsidR="00BC3C9E" w:rsidRPr="00BC3C9E">
        <w:rPr>
          <w:rFonts w:ascii="Times New Roman" w:hAnsi="Times New Roman" w:cs="Times New Roman"/>
          <w:sz w:val="28"/>
          <w:szCs w:val="28"/>
        </w:rPr>
        <w:t>- P</w:t>
      </w:r>
      <w:r w:rsidRPr="00BC3C9E">
        <w:rPr>
          <w:rFonts w:ascii="Times New Roman" w:hAnsi="Times New Roman" w:cs="Times New Roman"/>
          <w:sz w:val="28"/>
          <w:szCs w:val="28"/>
        </w:rPr>
        <w:t>. 4245-4252.</w:t>
      </w:r>
      <w:r w:rsidR="00BC3C9E" w:rsidRPr="00BC3C9E">
        <w:rPr>
          <w:rFonts w:ascii="Times New Roman" w:hAnsi="Times New Roman" w:cs="Times New Roman"/>
          <w:sz w:val="28"/>
          <w:szCs w:val="28"/>
        </w:rPr>
        <w:t xml:space="preserve"> </w:t>
      </w:r>
      <w:r w:rsidR="00FC207B">
        <w:rPr>
          <w:rFonts w:ascii="Times New Roman" w:hAnsi="Times New Roman" w:cs="Times New Roman"/>
          <w:sz w:val="28"/>
          <w:szCs w:val="28"/>
        </w:rPr>
        <w:t>doi.</w:t>
      </w:r>
      <w:r w:rsidR="00BC3C9E" w:rsidRPr="00BC3C9E">
        <w:rPr>
          <w:rFonts w:ascii="Times New Roman" w:hAnsi="Times New Roman" w:cs="Times New Roman"/>
          <w:sz w:val="28"/>
          <w:szCs w:val="28"/>
        </w:rPr>
        <w:t>10.1021/acs.macromol.6b00437</w:t>
      </w:r>
    </w:p>
    <w:p w14:paraId="1FC40A46" w14:textId="11AA31A6" w:rsidR="009A24F2" w:rsidRPr="00D3715A" w:rsidRDefault="009A24F2" w:rsidP="00D3715A">
      <w:pPr>
        <w:pStyle w:val="EndNoteBibliography"/>
        <w:spacing w:after="0"/>
        <w:ind w:firstLine="709"/>
        <w:rPr>
          <w:rFonts w:ascii="Times New Roman" w:hAnsi="Times New Roman" w:cs="Times New Roman"/>
          <w:sz w:val="28"/>
          <w:szCs w:val="28"/>
        </w:rPr>
      </w:pPr>
      <w:r w:rsidRPr="00D3715A">
        <w:rPr>
          <w:rFonts w:ascii="Times New Roman" w:hAnsi="Times New Roman" w:cs="Times New Roman"/>
          <w:sz w:val="28"/>
          <w:szCs w:val="28"/>
        </w:rPr>
        <w:t>11</w:t>
      </w:r>
      <w:r w:rsidR="00D3715A" w:rsidRPr="00D3715A">
        <w:rPr>
          <w:rFonts w:ascii="Times New Roman" w:hAnsi="Times New Roman" w:cs="Times New Roman"/>
          <w:sz w:val="28"/>
          <w:szCs w:val="28"/>
        </w:rPr>
        <w:t xml:space="preserve"> </w:t>
      </w:r>
      <w:r w:rsidRPr="00D3715A">
        <w:rPr>
          <w:rFonts w:ascii="Times New Roman" w:hAnsi="Times New Roman" w:cs="Times New Roman"/>
          <w:sz w:val="28"/>
          <w:szCs w:val="28"/>
        </w:rPr>
        <w:t xml:space="preserve">Sponchioni M., </w:t>
      </w:r>
      <w:r w:rsidR="00D3715A" w:rsidRPr="00D3715A">
        <w:rPr>
          <w:rFonts w:ascii="Times New Roman" w:hAnsi="Times New Roman" w:cs="Times New Roman"/>
          <w:sz w:val="28"/>
          <w:szCs w:val="28"/>
        </w:rPr>
        <w:t>Capasso Palmiero U., Manfredini N., Moscatelli D.</w:t>
      </w:r>
      <w:r w:rsidRPr="00D3715A">
        <w:rPr>
          <w:rFonts w:ascii="Times New Roman" w:hAnsi="Times New Roman" w:cs="Times New Roman"/>
          <w:sz w:val="28"/>
          <w:szCs w:val="28"/>
        </w:rPr>
        <w:t xml:space="preserve"> </w:t>
      </w:r>
      <w:r w:rsidRPr="00D3715A">
        <w:rPr>
          <w:rFonts w:ascii="Times New Roman" w:hAnsi="Times New Roman" w:cs="Times New Roman"/>
          <w:iCs/>
          <w:sz w:val="28"/>
          <w:szCs w:val="28"/>
        </w:rPr>
        <w:t>RAFT copolymerization of oppositely charged monomers and its use to tailor the composition of nonfouling polyampholytes with an UCST behaviour</w:t>
      </w:r>
      <w:r w:rsidR="00D3715A" w:rsidRPr="00D3715A">
        <w:rPr>
          <w:rFonts w:ascii="Times New Roman" w:hAnsi="Times New Roman" w:cs="Times New Roman"/>
          <w:iCs/>
          <w:sz w:val="28"/>
          <w:szCs w:val="28"/>
        </w:rPr>
        <w:t xml:space="preserve"> //</w:t>
      </w:r>
      <w:r w:rsidRPr="00D3715A">
        <w:rPr>
          <w:rFonts w:ascii="Times New Roman" w:hAnsi="Times New Roman" w:cs="Times New Roman"/>
          <w:sz w:val="28"/>
          <w:szCs w:val="28"/>
        </w:rPr>
        <w:t xml:space="preserve"> Reaction Chemistry &amp; Engineering</w:t>
      </w:r>
      <w:r w:rsidR="00D3715A" w:rsidRPr="00D3715A">
        <w:rPr>
          <w:rFonts w:ascii="Times New Roman" w:hAnsi="Times New Roman" w:cs="Times New Roman"/>
          <w:sz w:val="28"/>
          <w:szCs w:val="28"/>
        </w:rPr>
        <w:t>. -</w:t>
      </w:r>
      <w:r w:rsidRPr="00D3715A">
        <w:rPr>
          <w:rFonts w:ascii="Times New Roman" w:hAnsi="Times New Roman" w:cs="Times New Roman"/>
          <w:sz w:val="28"/>
          <w:szCs w:val="28"/>
        </w:rPr>
        <w:t xml:space="preserve"> 2019. </w:t>
      </w:r>
      <w:r w:rsidR="00D3715A" w:rsidRPr="00D3715A">
        <w:rPr>
          <w:rFonts w:ascii="Times New Roman" w:hAnsi="Times New Roman" w:cs="Times New Roman"/>
          <w:sz w:val="28"/>
          <w:szCs w:val="28"/>
        </w:rPr>
        <w:t>- Vol.</w:t>
      </w:r>
      <w:r w:rsidRPr="00D3715A">
        <w:rPr>
          <w:rFonts w:ascii="Times New Roman" w:hAnsi="Times New Roman" w:cs="Times New Roman"/>
          <w:sz w:val="28"/>
          <w:szCs w:val="28"/>
        </w:rPr>
        <w:t>4</w:t>
      </w:r>
      <w:r w:rsidR="00D3715A" w:rsidRPr="00D3715A">
        <w:rPr>
          <w:rFonts w:ascii="Times New Roman" w:hAnsi="Times New Roman" w:cs="Times New Roman"/>
          <w:sz w:val="28"/>
          <w:szCs w:val="28"/>
        </w:rPr>
        <w:t xml:space="preserve">, </w:t>
      </w:r>
      <w:r w:rsidR="00D3715A" w:rsidRPr="00EE05C2">
        <w:rPr>
          <w:rFonts w:ascii="Times New Roman" w:hAnsi="Times New Roman" w:cs="Times New Roman"/>
          <w:sz w:val="28"/>
          <w:szCs w:val="28"/>
        </w:rPr>
        <w:t>№</w:t>
      </w:r>
      <w:r w:rsidRPr="00D3715A">
        <w:rPr>
          <w:rFonts w:ascii="Times New Roman" w:hAnsi="Times New Roman" w:cs="Times New Roman"/>
          <w:sz w:val="28"/>
          <w:szCs w:val="28"/>
        </w:rPr>
        <w:t>2</w:t>
      </w:r>
      <w:r w:rsidR="00D3715A" w:rsidRPr="00D3715A">
        <w:rPr>
          <w:rFonts w:ascii="Times New Roman" w:hAnsi="Times New Roman" w:cs="Times New Roman"/>
          <w:sz w:val="28"/>
          <w:szCs w:val="28"/>
        </w:rPr>
        <w:t>. -</w:t>
      </w:r>
      <w:r w:rsidRPr="00D3715A">
        <w:rPr>
          <w:rFonts w:ascii="Times New Roman" w:hAnsi="Times New Roman" w:cs="Times New Roman"/>
          <w:sz w:val="28"/>
          <w:szCs w:val="28"/>
        </w:rPr>
        <w:t xml:space="preserve"> </w:t>
      </w:r>
      <w:r w:rsidR="00D3715A" w:rsidRPr="00D3715A">
        <w:rPr>
          <w:rFonts w:ascii="Times New Roman" w:hAnsi="Times New Roman" w:cs="Times New Roman"/>
          <w:sz w:val="28"/>
          <w:szCs w:val="28"/>
        </w:rPr>
        <w:t>P</w:t>
      </w:r>
      <w:r w:rsidRPr="00D3715A">
        <w:rPr>
          <w:rFonts w:ascii="Times New Roman" w:hAnsi="Times New Roman" w:cs="Times New Roman"/>
          <w:sz w:val="28"/>
          <w:szCs w:val="28"/>
        </w:rPr>
        <w:t>. 436-446.</w:t>
      </w:r>
      <w:r w:rsidR="00D3715A" w:rsidRPr="00D3715A">
        <w:rPr>
          <w:rFonts w:ascii="Times New Roman" w:hAnsi="Times New Roman" w:cs="Times New Roman"/>
          <w:sz w:val="28"/>
          <w:szCs w:val="28"/>
        </w:rPr>
        <w:t xml:space="preserve"> </w:t>
      </w:r>
      <w:r w:rsidR="00FC207B">
        <w:rPr>
          <w:rFonts w:ascii="Times New Roman" w:hAnsi="Times New Roman" w:cs="Times New Roman"/>
          <w:sz w:val="28"/>
          <w:szCs w:val="28"/>
        </w:rPr>
        <w:t>doi.</w:t>
      </w:r>
      <w:r w:rsidR="00D3715A" w:rsidRPr="00D3715A">
        <w:rPr>
          <w:rFonts w:ascii="Times New Roman" w:hAnsi="Times New Roman" w:cs="Times New Roman"/>
          <w:sz w:val="28"/>
          <w:szCs w:val="28"/>
        </w:rPr>
        <w:t>10.1039/c8re00221e</w:t>
      </w:r>
    </w:p>
    <w:p w14:paraId="4BBB3780" w14:textId="2178F2EC" w:rsidR="009A24F2" w:rsidRPr="00EE05C2" w:rsidRDefault="009A24F2" w:rsidP="00D92D4D">
      <w:pPr>
        <w:pStyle w:val="EndNoteBibliography"/>
        <w:spacing w:after="0"/>
        <w:ind w:firstLine="709"/>
        <w:rPr>
          <w:rFonts w:ascii="Times New Roman" w:hAnsi="Times New Roman" w:cs="Times New Roman"/>
          <w:sz w:val="28"/>
          <w:szCs w:val="28"/>
        </w:rPr>
      </w:pPr>
      <w:r w:rsidRPr="004C3120">
        <w:rPr>
          <w:rFonts w:ascii="Times New Roman" w:hAnsi="Times New Roman" w:cs="Times New Roman"/>
          <w:sz w:val="28"/>
          <w:szCs w:val="28"/>
        </w:rPr>
        <w:t>12</w:t>
      </w:r>
      <w:r w:rsidRPr="004C3120">
        <w:rPr>
          <w:rFonts w:ascii="Times New Roman" w:hAnsi="Times New Roman" w:cs="Times New Roman"/>
          <w:sz w:val="28"/>
          <w:szCs w:val="28"/>
        </w:rPr>
        <w:tab/>
        <w:t>Nakahata R.</w:t>
      </w:r>
      <w:r w:rsidR="004C3120" w:rsidRPr="004C3120">
        <w:rPr>
          <w:rFonts w:ascii="Times New Roman" w:hAnsi="Times New Roman" w:cs="Times New Roman"/>
          <w:sz w:val="28"/>
          <w:szCs w:val="28"/>
        </w:rPr>
        <w:t xml:space="preserve">, </w:t>
      </w:r>
      <w:r w:rsidRPr="004C3120">
        <w:rPr>
          <w:rFonts w:ascii="Times New Roman" w:hAnsi="Times New Roman" w:cs="Times New Roman"/>
          <w:sz w:val="28"/>
          <w:szCs w:val="28"/>
        </w:rPr>
        <w:t>Yusa</w:t>
      </w:r>
      <w:r w:rsidR="004C3120" w:rsidRPr="004C3120">
        <w:rPr>
          <w:rFonts w:ascii="Times New Roman" w:hAnsi="Times New Roman" w:cs="Times New Roman"/>
          <w:sz w:val="28"/>
          <w:szCs w:val="28"/>
        </w:rPr>
        <w:t xml:space="preserve"> S.</w:t>
      </w:r>
      <w:r w:rsidRPr="004C3120">
        <w:rPr>
          <w:rFonts w:ascii="Times New Roman" w:hAnsi="Times New Roman" w:cs="Times New Roman"/>
          <w:sz w:val="28"/>
          <w:szCs w:val="28"/>
        </w:rPr>
        <w:t xml:space="preserve"> </w:t>
      </w:r>
      <w:r w:rsidRPr="004C3120">
        <w:rPr>
          <w:rFonts w:ascii="Times New Roman" w:hAnsi="Times New Roman" w:cs="Times New Roman"/>
          <w:iCs/>
          <w:sz w:val="28"/>
          <w:szCs w:val="28"/>
        </w:rPr>
        <w:t>Preparation of Water-Soluble Polyion Complex (PIC) Micelles Covered with Amphoteric Random Copolymer Shells with Pendant Sulfonate and Quaternary Amino Groups</w:t>
      </w:r>
      <w:r w:rsidR="004C3120" w:rsidRPr="004C3120">
        <w:rPr>
          <w:rFonts w:ascii="Times New Roman" w:hAnsi="Times New Roman" w:cs="Times New Roman"/>
          <w:iCs/>
          <w:sz w:val="28"/>
          <w:szCs w:val="28"/>
        </w:rPr>
        <w:t xml:space="preserve"> //</w:t>
      </w:r>
      <w:r w:rsidRPr="004C3120">
        <w:rPr>
          <w:rFonts w:ascii="Times New Roman" w:hAnsi="Times New Roman" w:cs="Times New Roman"/>
          <w:iCs/>
          <w:sz w:val="28"/>
          <w:szCs w:val="28"/>
        </w:rPr>
        <w:t xml:space="preserve"> Polymers</w:t>
      </w:r>
      <w:r w:rsidR="004C3120" w:rsidRPr="004C3120">
        <w:rPr>
          <w:rFonts w:ascii="Times New Roman" w:hAnsi="Times New Roman" w:cs="Times New Roman"/>
          <w:iCs/>
          <w:sz w:val="28"/>
          <w:szCs w:val="28"/>
        </w:rPr>
        <w:t>. -</w:t>
      </w:r>
      <w:r w:rsidRPr="004C3120">
        <w:rPr>
          <w:rFonts w:ascii="Times New Roman" w:hAnsi="Times New Roman" w:cs="Times New Roman"/>
          <w:sz w:val="28"/>
          <w:szCs w:val="28"/>
        </w:rPr>
        <w:t xml:space="preserve"> 2018.</w:t>
      </w:r>
      <w:r w:rsidR="004C3120" w:rsidRPr="004C3120">
        <w:rPr>
          <w:rFonts w:ascii="Times New Roman" w:hAnsi="Times New Roman" w:cs="Times New Roman"/>
          <w:sz w:val="28"/>
          <w:szCs w:val="28"/>
        </w:rPr>
        <w:t xml:space="preserve"> -</w:t>
      </w:r>
      <w:r w:rsidRPr="004C3120">
        <w:rPr>
          <w:rFonts w:ascii="Times New Roman" w:hAnsi="Times New Roman" w:cs="Times New Roman"/>
          <w:sz w:val="28"/>
          <w:szCs w:val="28"/>
        </w:rPr>
        <w:t xml:space="preserve"> </w:t>
      </w:r>
      <w:r w:rsidR="004C3120" w:rsidRPr="004C3120">
        <w:rPr>
          <w:rFonts w:ascii="Times New Roman" w:hAnsi="Times New Roman" w:cs="Times New Roman"/>
          <w:sz w:val="28"/>
          <w:szCs w:val="28"/>
        </w:rPr>
        <w:t>Vol.</w:t>
      </w:r>
      <w:r w:rsidRPr="001F2F05">
        <w:rPr>
          <w:rFonts w:ascii="Times New Roman" w:hAnsi="Times New Roman" w:cs="Times New Roman"/>
          <w:bCs/>
          <w:sz w:val="28"/>
          <w:szCs w:val="28"/>
        </w:rPr>
        <w:t>10</w:t>
      </w:r>
      <w:r w:rsidR="004C3120" w:rsidRPr="00EE05C2">
        <w:rPr>
          <w:rFonts w:ascii="Times New Roman" w:hAnsi="Times New Roman" w:cs="Times New Roman"/>
          <w:sz w:val="28"/>
          <w:szCs w:val="28"/>
        </w:rPr>
        <w:t>, №</w:t>
      </w:r>
      <w:r w:rsidRPr="004C3120">
        <w:rPr>
          <w:rFonts w:ascii="Times New Roman" w:hAnsi="Times New Roman" w:cs="Times New Roman"/>
          <w:sz w:val="28"/>
          <w:szCs w:val="28"/>
        </w:rPr>
        <w:t>2.</w:t>
      </w:r>
      <w:r w:rsidR="004C3120" w:rsidRPr="00EE05C2">
        <w:rPr>
          <w:rFonts w:ascii="Times New Roman" w:hAnsi="Times New Roman" w:cs="Times New Roman"/>
          <w:sz w:val="28"/>
          <w:szCs w:val="28"/>
        </w:rPr>
        <w:t xml:space="preserve"> - 205. </w:t>
      </w:r>
      <w:r w:rsidR="00FC207B">
        <w:rPr>
          <w:rFonts w:ascii="Times New Roman" w:hAnsi="Times New Roman" w:cs="Times New Roman"/>
          <w:sz w:val="28"/>
          <w:szCs w:val="28"/>
        </w:rPr>
        <w:t>doi.</w:t>
      </w:r>
      <w:r w:rsidR="004C3120" w:rsidRPr="00EE05C2">
        <w:rPr>
          <w:rFonts w:ascii="Times New Roman" w:hAnsi="Times New Roman" w:cs="Times New Roman"/>
          <w:sz w:val="28"/>
          <w:szCs w:val="28"/>
        </w:rPr>
        <w:t>10.3390/polym10020205</w:t>
      </w:r>
    </w:p>
    <w:p w14:paraId="294B3E7A" w14:textId="41D31435" w:rsidR="009A24F2" w:rsidRPr="00D92D4D" w:rsidRDefault="009A24F2" w:rsidP="00D92D4D">
      <w:pPr>
        <w:pStyle w:val="EndNoteBibliography"/>
        <w:spacing w:after="0"/>
        <w:ind w:firstLine="709"/>
        <w:rPr>
          <w:rFonts w:ascii="Times New Roman" w:hAnsi="Times New Roman" w:cs="Times New Roman"/>
          <w:sz w:val="28"/>
          <w:szCs w:val="28"/>
        </w:rPr>
      </w:pPr>
      <w:r w:rsidRPr="00D92D4D">
        <w:rPr>
          <w:rFonts w:ascii="Times New Roman" w:hAnsi="Times New Roman" w:cs="Times New Roman"/>
          <w:sz w:val="28"/>
          <w:szCs w:val="28"/>
        </w:rPr>
        <w:t>13</w:t>
      </w:r>
      <w:r w:rsidR="00EE05C2" w:rsidRPr="00D92D4D">
        <w:rPr>
          <w:rFonts w:ascii="Times New Roman" w:hAnsi="Times New Roman" w:cs="Times New Roman"/>
          <w:sz w:val="28"/>
          <w:szCs w:val="28"/>
        </w:rPr>
        <w:t xml:space="preserve"> </w:t>
      </w:r>
      <w:r w:rsidRPr="00D92D4D">
        <w:rPr>
          <w:rFonts w:ascii="Times New Roman" w:hAnsi="Times New Roman" w:cs="Times New Roman"/>
          <w:sz w:val="28"/>
          <w:szCs w:val="28"/>
        </w:rPr>
        <w:t xml:space="preserve">Sharker K.K., </w:t>
      </w:r>
      <w:r w:rsidR="00EE05C2" w:rsidRPr="00D92D4D">
        <w:rPr>
          <w:rFonts w:ascii="Times New Roman" w:hAnsi="Times New Roman" w:cs="Times New Roman"/>
          <w:sz w:val="28"/>
          <w:szCs w:val="28"/>
        </w:rPr>
        <w:t>Ohara Y., Shigeta Y., Ozoe S., Yusa S.</w:t>
      </w:r>
      <w:r w:rsidRPr="00D92D4D">
        <w:rPr>
          <w:rFonts w:ascii="Times New Roman" w:hAnsi="Times New Roman" w:cs="Times New Roman"/>
          <w:sz w:val="28"/>
          <w:szCs w:val="28"/>
        </w:rPr>
        <w:t xml:space="preserve"> </w:t>
      </w:r>
      <w:r w:rsidRPr="00D92D4D">
        <w:rPr>
          <w:rFonts w:ascii="Times New Roman" w:hAnsi="Times New Roman" w:cs="Times New Roman"/>
          <w:iCs/>
          <w:sz w:val="28"/>
          <w:szCs w:val="28"/>
        </w:rPr>
        <w:t xml:space="preserve">Upper Critical Solution Temperature (UCST) Behavior of Polystyrene-Based Polyampholytes in </w:t>
      </w:r>
      <w:r w:rsidRPr="00D92D4D">
        <w:rPr>
          <w:rFonts w:ascii="Times New Roman" w:hAnsi="Times New Roman" w:cs="Times New Roman"/>
          <w:iCs/>
          <w:sz w:val="28"/>
          <w:szCs w:val="28"/>
        </w:rPr>
        <w:lastRenderedPageBreak/>
        <w:t>Aqueous Solution</w:t>
      </w:r>
      <w:r w:rsidR="00EE05C2" w:rsidRPr="00D92D4D">
        <w:rPr>
          <w:rFonts w:ascii="Times New Roman" w:hAnsi="Times New Roman" w:cs="Times New Roman"/>
          <w:i/>
          <w:sz w:val="28"/>
          <w:szCs w:val="28"/>
        </w:rPr>
        <w:t xml:space="preserve"> </w:t>
      </w:r>
      <w:r w:rsidR="00EE05C2" w:rsidRPr="00D92D4D">
        <w:rPr>
          <w:rFonts w:ascii="Times New Roman" w:hAnsi="Times New Roman" w:cs="Times New Roman"/>
          <w:iCs/>
          <w:sz w:val="28"/>
          <w:szCs w:val="28"/>
        </w:rPr>
        <w:t xml:space="preserve">// </w:t>
      </w:r>
      <w:r w:rsidRPr="00D92D4D">
        <w:rPr>
          <w:rFonts w:ascii="Times New Roman" w:hAnsi="Times New Roman" w:cs="Times New Roman"/>
          <w:sz w:val="28"/>
          <w:szCs w:val="28"/>
        </w:rPr>
        <w:t>Polymers</w:t>
      </w:r>
      <w:r w:rsidR="00EE05C2" w:rsidRPr="00D92D4D">
        <w:rPr>
          <w:rFonts w:ascii="Times New Roman" w:hAnsi="Times New Roman" w:cs="Times New Roman"/>
          <w:sz w:val="28"/>
          <w:szCs w:val="28"/>
        </w:rPr>
        <w:t>. -</w:t>
      </w:r>
      <w:r w:rsidRPr="00D92D4D">
        <w:rPr>
          <w:rFonts w:ascii="Times New Roman" w:hAnsi="Times New Roman" w:cs="Times New Roman"/>
          <w:sz w:val="28"/>
          <w:szCs w:val="28"/>
        </w:rPr>
        <w:t xml:space="preserve"> 2019. </w:t>
      </w:r>
      <w:r w:rsidR="00EE05C2" w:rsidRPr="00D92D4D">
        <w:rPr>
          <w:rFonts w:ascii="Times New Roman" w:hAnsi="Times New Roman" w:cs="Times New Roman"/>
          <w:sz w:val="28"/>
          <w:szCs w:val="28"/>
        </w:rPr>
        <w:t>- Vol.</w:t>
      </w:r>
      <w:r w:rsidRPr="001F2F05">
        <w:rPr>
          <w:rFonts w:ascii="Times New Roman" w:hAnsi="Times New Roman" w:cs="Times New Roman"/>
          <w:bCs/>
          <w:sz w:val="28"/>
          <w:szCs w:val="28"/>
        </w:rPr>
        <w:t>11</w:t>
      </w:r>
      <w:r w:rsidR="00EE05C2" w:rsidRPr="00D92D4D">
        <w:rPr>
          <w:rFonts w:ascii="Times New Roman" w:hAnsi="Times New Roman" w:cs="Times New Roman"/>
          <w:sz w:val="28"/>
          <w:szCs w:val="28"/>
        </w:rPr>
        <w:t>, №</w:t>
      </w:r>
      <w:r w:rsidRPr="00D92D4D">
        <w:rPr>
          <w:rFonts w:ascii="Times New Roman" w:hAnsi="Times New Roman" w:cs="Times New Roman"/>
          <w:sz w:val="28"/>
          <w:szCs w:val="28"/>
        </w:rPr>
        <w:t>2.</w:t>
      </w:r>
      <w:r w:rsidR="00EE05C2" w:rsidRPr="00D92D4D">
        <w:rPr>
          <w:rFonts w:ascii="Times New Roman" w:hAnsi="Times New Roman" w:cs="Times New Roman"/>
          <w:sz w:val="28"/>
          <w:szCs w:val="28"/>
        </w:rPr>
        <w:t xml:space="preserve"> - 265. </w:t>
      </w:r>
      <w:r w:rsidR="00FC207B">
        <w:rPr>
          <w:rFonts w:ascii="Times New Roman" w:hAnsi="Times New Roman" w:cs="Times New Roman"/>
          <w:sz w:val="28"/>
          <w:szCs w:val="28"/>
        </w:rPr>
        <w:t>doi.</w:t>
      </w:r>
      <w:r w:rsidR="00EE05C2" w:rsidRPr="00D92D4D">
        <w:rPr>
          <w:rFonts w:ascii="Times New Roman" w:hAnsi="Times New Roman" w:cs="Times New Roman"/>
          <w:sz w:val="28"/>
          <w:szCs w:val="28"/>
        </w:rPr>
        <w:t>10.3390/polym11020265</w:t>
      </w:r>
    </w:p>
    <w:p w14:paraId="4558284C" w14:textId="7858BC39" w:rsidR="00836D7F" w:rsidRPr="007E2EB6" w:rsidRDefault="009A24F2" w:rsidP="007E2EB6">
      <w:pPr>
        <w:pStyle w:val="EndNoteBibliography"/>
        <w:spacing w:after="0"/>
        <w:ind w:firstLine="709"/>
        <w:rPr>
          <w:rFonts w:ascii="Times New Roman" w:hAnsi="Times New Roman" w:cs="Times New Roman"/>
          <w:sz w:val="28"/>
          <w:szCs w:val="28"/>
        </w:rPr>
      </w:pPr>
      <w:r w:rsidRPr="007E2EB6">
        <w:rPr>
          <w:rFonts w:ascii="Times New Roman" w:hAnsi="Times New Roman" w:cs="Times New Roman"/>
          <w:sz w:val="28"/>
          <w:szCs w:val="28"/>
        </w:rPr>
        <w:t>14</w:t>
      </w:r>
      <w:r w:rsidR="00D92D4D" w:rsidRPr="007E2EB6">
        <w:rPr>
          <w:rFonts w:ascii="Times New Roman" w:hAnsi="Times New Roman" w:cs="Times New Roman"/>
          <w:sz w:val="28"/>
          <w:szCs w:val="28"/>
        </w:rPr>
        <w:t xml:space="preserve"> </w:t>
      </w:r>
      <w:r w:rsidRPr="007E2EB6">
        <w:rPr>
          <w:rFonts w:ascii="Times New Roman" w:hAnsi="Times New Roman" w:cs="Times New Roman"/>
          <w:sz w:val="28"/>
          <w:szCs w:val="28"/>
        </w:rPr>
        <w:t>Rabiee A., Ershad-Langroudi</w:t>
      </w:r>
      <w:r w:rsidR="00D92D4D" w:rsidRPr="007E2EB6">
        <w:rPr>
          <w:rFonts w:ascii="Times New Roman" w:hAnsi="Times New Roman" w:cs="Times New Roman"/>
          <w:sz w:val="28"/>
          <w:szCs w:val="28"/>
        </w:rPr>
        <w:t xml:space="preserve"> A., </w:t>
      </w:r>
      <w:r w:rsidRPr="007E2EB6">
        <w:rPr>
          <w:rFonts w:ascii="Times New Roman" w:hAnsi="Times New Roman" w:cs="Times New Roman"/>
          <w:sz w:val="28"/>
          <w:szCs w:val="28"/>
        </w:rPr>
        <w:t>Jamshidi</w:t>
      </w:r>
      <w:r w:rsidR="00D92D4D" w:rsidRPr="007E2EB6">
        <w:rPr>
          <w:rFonts w:ascii="Times New Roman" w:hAnsi="Times New Roman" w:cs="Times New Roman"/>
          <w:sz w:val="28"/>
          <w:szCs w:val="28"/>
        </w:rPr>
        <w:t xml:space="preserve"> H. </w:t>
      </w:r>
      <w:r w:rsidRPr="007E2EB6">
        <w:rPr>
          <w:rFonts w:ascii="Times New Roman" w:hAnsi="Times New Roman" w:cs="Times New Roman"/>
          <w:iCs/>
          <w:sz w:val="28"/>
          <w:szCs w:val="28"/>
        </w:rPr>
        <w:t>Polyacrylamide-based polyampholytes and their applications</w:t>
      </w:r>
      <w:r w:rsidR="00D92D4D" w:rsidRPr="007E2EB6">
        <w:rPr>
          <w:rFonts w:ascii="Times New Roman" w:hAnsi="Times New Roman" w:cs="Times New Roman"/>
          <w:iCs/>
          <w:sz w:val="28"/>
          <w:szCs w:val="28"/>
        </w:rPr>
        <w:t xml:space="preserve"> //</w:t>
      </w:r>
      <w:r w:rsidRPr="007E2EB6">
        <w:rPr>
          <w:rFonts w:ascii="Times New Roman" w:hAnsi="Times New Roman" w:cs="Times New Roman"/>
          <w:iCs/>
          <w:sz w:val="28"/>
          <w:szCs w:val="28"/>
        </w:rPr>
        <w:t xml:space="preserve"> R</w:t>
      </w:r>
      <w:r w:rsidRPr="007E2EB6">
        <w:rPr>
          <w:rFonts w:ascii="Times New Roman" w:hAnsi="Times New Roman" w:cs="Times New Roman"/>
          <w:sz w:val="28"/>
          <w:szCs w:val="28"/>
        </w:rPr>
        <w:t>eviews in Chemical Engineering</w:t>
      </w:r>
      <w:r w:rsidR="00D92D4D" w:rsidRPr="007E2EB6">
        <w:rPr>
          <w:rFonts w:ascii="Times New Roman" w:hAnsi="Times New Roman" w:cs="Times New Roman"/>
          <w:sz w:val="28"/>
          <w:szCs w:val="28"/>
        </w:rPr>
        <w:t>. -</w:t>
      </w:r>
      <w:r w:rsidRPr="007E2EB6">
        <w:rPr>
          <w:rFonts w:ascii="Times New Roman" w:hAnsi="Times New Roman" w:cs="Times New Roman"/>
          <w:sz w:val="28"/>
          <w:szCs w:val="28"/>
        </w:rPr>
        <w:t xml:space="preserve"> 2014. </w:t>
      </w:r>
      <w:r w:rsidR="00D92D4D" w:rsidRPr="007E2EB6">
        <w:rPr>
          <w:rFonts w:ascii="Times New Roman" w:hAnsi="Times New Roman" w:cs="Times New Roman"/>
          <w:sz w:val="28"/>
          <w:szCs w:val="28"/>
        </w:rPr>
        <w:t>- Vol.</w:t>
      </w:r>
      <w:r w:rsidRPr="001F2F05">
        <w:rPr>
          <w:rFonts w:ascii="Times New Roman" w:hAnsi="Times New Roman" w:cs="Times New Roman"/>
          <w:bCs/>
          <w:sz w:val="28"/>
          <w:szCs w:val="28"/>
        </w:rPr>
        <w:t>30</w:t>
      </w:r>
      <w:r w:rsidR="00D92D4D" w:rsidRPr="007E2EB6">
        <w:rPr>
          <w:rFonts w:ascii="Times New Roman" w:hAnsi="Times New Roman" w:cs="Times New Roman"/>
          <w:sz w:val="28"/>
          <w:szCs w:val="28"/>
        </w:rPr>
        <w:t>, №</w:t>
      </w:r>
      <w:r w:rsidRPr="007E2EB6">
        <w:rPr>
          <w:rFonts w:ascii="Times New Roman" w:hAnsi="Times New Roman" w:cs="Times New Roman"/>
          <w:sz w:val="28"/>
          <w:szCs w:val="28"/>
        </w:rPr>
        <w:t>5</w:t>
      </w:r>
      <w:r w:rsidR="00D92D4D" w:rsidRPr="007E2EB6">
        <w:rPr>
          <w:rFonts w:ascii="Times New Roman" w:hAnsi="Times New Roman" w:cs="Times New Roman"/>
          <w:sz w:val="28"/>
          <w:szCs w:val="28"/>
        </w:rPr>
        <w:t>. -</w:t>
      </w:r>
      <w:r w:rsidRPr="007E2EB6">
        <w:rPr>
          <w:rFonts w:ascii="Times New Roman" w:hAnsi="Times New Roman" w:cs="Times New Roman"/>
          <w:sz w:val="28"/>
          <w:szCs w:val="28"/>
        </w:rPr>
        <w:t xml:space="preserve"> </w:t>
      </w:r>
      <w:r w:rsidR="00D92D4D" w:rsidRPr="007E2EB6">
        <w:rPr>
          <w:rFonts w:ascii="Times New Roman" w:hAnsi="Times New Roman" w:cs="Times New Roman"/>
          <w:sz w:val="28"/>
          <w:szCs w:val="28"/>
        </w:rPr>
        <w:t>P</w:t>
      </w:r>
      <w:r w:rsidRPr="007E2EB6">
        <w:rPr>
          <w:rFonts w:ascii="Times New Roman" w:hAnsi="Times New Roman" w:cs="Times New Roman"/>
          <w:sz w:val="28"/>
          <w:szCs w:val="28"/>
        </w:rPr>
        <w:t>. 501-519.</w:t>
      </w:r>
      <w:r w:rsidR="00836D7F" w:rsidRPr="007E2EB6">
        <w:rPr>
          <w:rFonts w:ascii="Times New Roman" w:hAnsi="Times New Roman" w:cs="Times New Roman"/>
          <w:sz w:val="28"/>
          <w:szCs w:val="28"/>
        </w:rPr>
        <w:t xml:space="preserve"> </w:t>
      </w:r>
      <w:r w:rsidR="00FC207B">
        <w:rPr>
          <w:rFonts w:ascii="Times New Roman" w:hAnsi="Times New Roman" w:cs="Times New Roman"/>
          <w:sz w:val="28"/>
          <w:szCs w:val="28"/>
        </w:rPr>
        <w:t>doi.</w:t>
      </w:r>
      <w:r w:rsidR="00836D7F" w:rsidRPr="007E2EB6">
        <w:rPr>
          <w:rFonts w:ascii="Times New Roman" w:hAnsi="Times New Roman" w:cs="Times New Roman"/>
          <w:sz w:val="28"/>
          <w:szCs w:val="28"/>
        </w:rPr>
        <w:t xml:space="preserve">10.1515/revce-2014-0004 </w:t>
      </w:r>
    </w:p>
    <w:p w14:paraId="5A94E214" w14:textId="6916190B" w:rsidR="009A24F2" w:rsidRPr="007E2EB6" w:rsidRDefault="009A24F2" w:rsidP="007E2EB6">
      <w:pPr>
        <w:pStyle w:val="EndNoteBibliography"/>
        <w:spacing w:after="0"/>
        <w:ind w:firstLine="709"/>
        <w:rPr>
          <w:rFonts w:ascii="Times New Roman" w:hAnsi="Times New Roman" w:cs="Times New Roman"/>
          <w:sz w:val="28"/>
          <w:szCs w:val="28"/>
        </w:rPr>
      </w:pPr>
      <w:r w:rsidRPr="007E2EB6">
        <w:rPr>
          <w:rFonts w:ascii="Times New Roman" w:hAnsi="Times New Roman" w:cs="Times New Roman"/>
          <w:sz w:val="28"/>
          <w:szCs w:val="28"/>
        </w:rPr>
        <w:t>15</w:t>
      </w:r>
      <w:r w:rsidR="00836D7F" w:rsidRPr="007E2EB6">
        <w:rPr>
          <w:rFonts w:ascii="Times New Roman" w:hAnsi="Times New Roman" w:cs="Times New Roman"/>
          <w:sz w:val="28"/>
          <w:szCs w:val="28"/>
        </w:rPr>
        <w:t xml:space="preserve"> </w:t>
      </w:r>
      <w:r w:rsidRPr="007E2EB6">
        <w:rPr>
          <w:rFonts w:ascii="Times New Roman" w:hAnsi="Times New Roman" w:cs="Times New Roman"/>
          <w:sz w:val="28"/>
          <w:szCs w:val="28"/>
        </w:rPr>
        <w:t>Mumick P.S.,</w:t>
      </w:r>
      <w:r w:rsidR="00836D7F" w:rsidRPr="007E2EB6">
        <w:rPr>
          <w:rFonts w:ascii="Times New Roman" w:hAnsi="Times New Roman" w:cs="Times New Roman"/>
          <w:sz w:val="28"/>
          <w:szCs w:val="28"/>
        </w:rPr>
        <w:t xml:space="preserve"> Welch P.M., Salazar L.C., McCormick </w:t>
      </w:r>
      <w:r w:rsidR="007E2EB6" w:rsidRPr="007E2EB6">
        <w:rPr>
          <w:rFonts w:ascii="Times New Roman" w:hAnsi="Times New Roman" w:cs="Times New Roman"/>
          <w:sz w:val="28"/>
          <w:szCs w:val="28"/>
        </w:rPr>
        <w:t>C.L.</w:t>
      </w:r>
      <w:r w:rsidR="00836D7F" w:rsidRPr="007E2EB6">
        <w:rPr>
          <w:rFonts w:ascii="Times New Roman" w:hAnsi="Times New Roman" w:cs="Times New Roman"/>
          <w:sz w:val="28"/>
          <w:szCs w:val="28"/>
        </w:rPr>
        <w:t xml:space="preserve"> </w:t>
      </w:r>
      <w:r w:rsidRPr="007E2EB6">
        <w:rPr>
          <w:rFonts w:ascii="Times New Roman" w:hAnsi="Times New Roman" w:cs="Times New Roman"/>
          <w:i/>
          <w:sz w:val="28"/>
          <w:szCs w:val="28"/>
        </w:rPr>
        <w:t>W</w:t>
      </w:r>
      <w:r w:rsidR="007E2EB6" w:rsidRPr="007E2EB6">
        <w:rPr>
          <w:rFonts w:ascii="Times New Roman" w:hAnsi="Times New Roman" w:cs="Times New Roman"/>
          <w:i/>
          <w:sz w:val="28"/>
          <w:szCs w:val="28"/>
        </w:rPr>
        <w:t>ater-soluble copolymers</w:t>
      </w:r>
      <w:r w:rsidRPr="007E2EB6">
        <w:rPr>
          <w:rFonts w:ascii="Times New Roman" w:hAnsi="Times New Roman" w:cs="Times New Roman"/>
          <w:i/>
          <w:sz w:val="28"/>
          <w:szCs w:val="28"/>
        </w:rPr>
        <w:t>.</w:t>
      </w:r>
      <w:r w:rsidR="00836D7F" w:rsidRPr="007E2EB6">
        <w:rPr>
          <w:rFonts w:ascii="Times New Roman" w:hAnsi="Times New Roman" w:cs="Times New Roman"/>
          <w:i/>
          <w:sz w:val="28"/>
          <w:szCs w:val="28"/>
        </w:rPr>
        <w:t xml:space="preserve"> </w:t>
      </w:r>
      <w:r w:rsidRPr="007E2EB6">
        <w:rPr>
          <w:rFonts w:ascii="Times New Roman" w:hAnsi="Times New Roman" w:cs="Times New Roman"/>
          <w:i/>
          <w:sz w:val="28"/>
          <w:szCs w:val="28"/>
        </w:rPr>
        <w:t>56. S</w:t>
      </w:r>
      <w:r w:rsidR="007E2EB6" w:rsidRPr="007E2EB6">
        <w:rPr>
          <w:rFonts w:ascii="Times New Roman" w:hAnsi="Times New Roman" w:cs="Times New Roman"/>
          <w:i/>
          <w:sz w:val="28"/>
          <w:szCs w:val="28"/>
        </w:rPr>
        <w:t xml:space="preserve">tructure and solvation effects of polyampholytes in drag reduction </w:t>
      </w:r>
      <w:r w:rsidR="007E2EB6" w:rsidRPr="007E2EB6">
        <w:rPr>
          <w:rFonts w:ascii="Times New Roman" w:hAnsi="Times New Roman" w:cs="Times New Roman"/>
          <w:iCs/>
          <w:sz w:val="28"/>
          <w:szCs w:val="28"/>
        </w:rPr>
        <w:t xml:space="preserve">// </w:t>
      </w:r>
      <w:r w:rsidRPr="007E2EB6">
        <w:rPr>
          <w:rFonts w:ascii="Times New Roman" w:hAnsi="Times New Roman" w:cs="Times New Roman"/>
          <w:sz w:val="28"/>
          <w:szCs w:val="28"/>
        </w:rPr>
        <w:t>Macromolecules</w:t>
      </w:r>
      <w:r w:rsidR="007E2EB6" w:rsidRPr="007E2EB6">
        <w:rPr>
          <w:rFonts w:ascii="Times New Roman" w:hAnsi="Times New Roman" w:cs="Times New Roman"/>
          <w:sz w:val="28"/>
          <w:szCs w:val="28"/>
        </w:rPr>
        <w:t>. -</w:t>
      </w:r>
      <w:r w:rsidRPr="007E2EB6">
        <w:rPr>
          <w:rFonts w:ascii="Times New Roman" w:hAnsi="Times New Roman" w:cs="Times New Roman"/>
          <w:sz w:val="28"/>
          <w:szCs w:val="28"/>
        </w:rPr>
        <w:t xml:space="preserve"> 1994. </w:t>
      </w:r>
      <w:r w:rsidR="007E2EB6" w:rsidRPr="007E2EB6">
        <w:rPr>
          <w:rFonts w:ascii="Times New Roman" w:hAnsi="Times New Roman" w:cs="Times New Roman"/>
          <w:sz w:val="28"/>
          <w:szCs w:val="28"/>
        </w:rPr>
        <w:t>- Vol.</w:t>
      </w:r>
      <w:r w:rsidRPr="001F2F05">
        <w:rPr>
          <w:rFonts w:ascii="Times New Roman" w:hAnsi="Times New Roman" w:cs="Times New Roman"/>
          <w:bCs/>
          <w:sz w:val="28"/>
          <w:szCs w:val="28"/>
        </w:rPr>
        <w:t>27</w:t>
      </w:r>
      <w:r w:rsidR="007E2EB6" w:rsidRPr="007E2EB6">
        <w:rPr>
          <w:rFonts w:ascii="Times New Roman" w:hAnsi="Times New Roman" w:cs="Times New Roman"/>
          <w:sz w:val="28"/>
          <w:szCs w:val="28"/>
        </w:rPr>
        <w:t>, №</w:t>
      </w:r>
      <w:r w:rsidRPr="007E2EB6">
        <w:rPr>
          <w:rFonts w:ascii="Times New Roman" w:hAnsi="Times New Roman" w:cs="Times New Roman"/>
          <w:sz w:val="28"/>
          <w:szCs w:val="28"/>
        </w:rPr>
        <w:t>2</w:t>
      </w:r>
      <w:r w:rsidR="007E2EB6" w:rsidRPr="007E2EB6">
        <w:rPr>
          <w:rFonts w:ascii="Times New Roman" w:hAnsi="Times New Roman" w:cs="Times New Roman"/>
          <w:sz w:val="28"/>
          <w:szCs w:val="28"/>
        </w:rPr>
        <w:t>. -</w:t>
      </w:r>
      <w:r w:rsidRPr="007E2EB6">
        <w:rPr>
          <w:rFonts w:ascii="Times New Roman" w:hAnsi="Times New Roman" w:cs="Times New Roman"/>
          <w:sz w:val="28"/>
          <w:szCs w:val="28"/>
        </w:rPr>
        <w:t xml:space="preserve"> </w:t>
      </w:r>
      <w:r w:rsidR="007E2EB6" w:rsidRPr="007E2EB6">
        <w:rPr>
          <w:rFonts w:ascii="Times New Roman" w:hAnsi="Times New Roman" w:cs="Times New Roman"/>
          <w:sz w:val="28"/>
          <w:szCs w:val="28"/>
        </w:rPr>
        <w:t>P</w:t>
      </w:r>
      <w:r w:rsidRPr="007E2EB6">
        <w:rPr>
          <w:rFonts w:ascii="Times New Roman" w:hAnsi="Times New Roman" w:cs="Times New Roman"/>
          <w:sz w:val="28"/>
          <w:szCs w:val="28"/>
        </w:rPr>
        <w:t>. 323-331.</w:t>
      </w:r>
      <w:r w:rsidR="007E2EB6" w:rsidRPr="007E2EB6">
        <w:rPr>
          <w:rFonts w:ascii="Times New Roman" w:hAnsi="Times New Roman" w:cs="Times New Roman"/>
          <w:sz w:val="28"/>
          <w:szCs w:val="28"/>
        </w:rPr>
        <w:t xml:space="preserve"> </w:t>
      </w:r>
      <w:r w:rsidR="00FC207B">
        <w:rPr>
          <w:rFonts w:ascii="Times New Roman" w:hAnsi="Times New Roman" w:cs="Times New Roman"/>
          <w:sz w:val="28"/>
          <w:szCs w:val="28"/>
        </w:rPr>
        <w:t>doi.</w:t>
      </w:r>
      <w:r w:rsidR="007E2EB6" w:rsidRPr="007E2EB6">
        <w:rPr>
          <w:rFonts w:ascii="Times New Roman" w:hAnsi="Times New Roman" w:cs="Times New Roman"/>
          <w:sz w:val="28"/>
          <w:szCs w:val="28"/>
        </w:rPr>
        <w:t>10.1021/ma00080a003</w:t>
      </w:r>
    </w:p>
    <w:p w14:paraId="6700B0FF" w14:textId="11169C09" w:rsidR="009A24F2" w:rsidRPr="001F2F05" w:rsidRDefault="009A24F2" w:rsidP="001F2F05">
      <w:pPr>
        <w:pStyle w:val="EndNoteBibliography"/>
        <w:spacing w:after="0"/>
        <w:ind w:firstLine="709"/>
        <w:rPr>
          <w:rFonts w:ascii="Times New Roman" w:hAnsi="Times New Roman" w:cs="Times New Roman"/>
          <w:sz w:val="28"/>
          <w:szCs w:val="28"/>
        </w:rPr>
      </w:pPr>
      <w:r w:rsidRPr="001F2F05">
        <w:rPr>
          <w:rFonts w:ascii="Times New Roman" w:hAnsi="Times New Roman" w:cs="Times New Roman"/>
          <w:sz w:val="28"/>
          <w:szCs w:val="28"/>
        </w:rPr>
        <w:t>16</w:t>
      </w:r>
      <w:r w:rsidR="007E2EB6" w:rsidRPr="001F2F05">
        <w:rPr>
          <w:rFonts w:ascii="Times New Roman" w:hAnsi="Times New Roman" w:cs="Times New Roman"/>
          <w:sz w:val="28"/>
          <w:szCs w:val="28"/>
        </w:rPr>
        <w:t xml:space="preserve"> </w:t>
      </w:r>
      <w:r w:rsidRPr="001F2F05">
        <w:rPr>
          <w:rFonts w:ascii="Times New Roman" w:hAnsi="Times New Roman" w:cs="Times New Roman"/>
          <w:sz w:val="28"/>
          <w:szCs w:val="28"/>
        </w:rPr>
        <w:t xml:space="preserve">Sun T.L., </w:t>
      </w:r>
      <w:r w:rsidR="007E2EB6" w:rsidRPr="001F2F05">
        <w:rPr>
          <w:rFonts w:ascii="Times New Roman" w:hAnsi="Times New Roman" w:cs="Times New Roman"/>
          <w:sz w:val="28"/>
          <w:szCs w:val="28"/>
        </w:rPr>
        <w:t xml:space="preserve">Kurokawa T., Kuroda S., Ihsan A. B., Akasaki T., Sato K., </w:t>
      </w:r>
      <w:r w:rsidR="0049167C" w:rsidRPr="001F2F05">
        <w:rPr>
          <w:rFonts w:ascii="Times New Roman" w:hAnsi="Times New Roman" w:cs="Times New Roman"/>
          <w:sz w:val="28"/>
          <w:szCs w:val="28"/>
        </w:rPr>
        <w:t>Anamul Haque Md., Nakajima T.,</w:t>
      </w:r>
      <w:r w:rsidR="007E2EB6" w:rsidRPr="001F2F05">
        <w:rPr>
          <w:rFonts w:ascii="Times New Roman" w:hAnsi="Times New Roman" w:cs="Times New Roman"/>
          <w:sz w:val="28"/>
          <w:szCs w:val="28"/>
        </w:rPr>
        <w:t xml:space="preserve"> Gong J.P.</w:t>
      </w:r>
      <w:r w:rsidRPr="001F2F05">
        <w:rPr>
          <w:rFonts w:ascii="Times New Roman" w:hAnsi="Times New Roman" w:cs="Times New Roman"/>
          <w:sz w:val="28"/>
          <w:szCs w:val="28"/>
        </w:rPr>
        <w:t xml:space="preserve"> </w:t>
      </w:r>
      <w:r w:rsidRPr="001F2F05">
        <w:rPr>
          <w:rFonts w:ascii="Times New Roman" w:hAnsi="Times New Roman" w:cs="Times New Roman"/>
          <w:iCs/>
          <w:sz w:val="28"/>
          <w:szCs w:val="28"/>
        </w:rPr>
        <w:t>Physical hydrogels composed of polyampholytes demonstrate high toughness and viscoelasticity</w:t>
      </w:r>
      <w:r w:rsidR="0049167C" w:rsidRPr="001F2F05">
        <w:rPr>
          <w:rFonts w:ascii="Times New Roman" w:hAnsi="Times New Roman" w:cs="Times New Roman"/>
          <w:iCs/>
          <w:sz w:val="28"/>
          <w:szCs w:val="28"/>
        </w:rPr>
        <w:t xml:space="preserve"> //</w:t>
      </w:r>
      <w:r w:rsidRPr="001F2F05">
        <w:rPr>
          <w:rFonts w:ascii="Times New Roman" w:hAnsi="Times New Roman" w:cs="Times New Roman"/>
          <w:iCs/>
          <w:sz w:val="28"/>
          <w:szCs w:val="28"/>
        </w:rPr>
        <w:t xml:space="preserve"> </w:t>
      </w:r>
      <w:r w:rsidRPr="001F2F05">
        <w:rPr>
          <w:rFonts w:ascii="Times New Roman" w:hAnsi="Times New Roman" w:cs="Times New Roman"/>
          <w:sz w:val="28"/>
          <w:szCs w:val="28"/>
        </w:rPr>
        <w:t>Nature Materials</w:t>
      </w:r>
      <w:r w:rsidR="0049167C" w:rsidRPr="001F2F05">
        <w:rPr>
          <w:rFonts w:ascii="Times New Roman" w:hAnsi="Times New Roman" w:cs="Times New Roman"/>
          <w:sz w:val="28"/>
          <w:szCs w:val="28"/>
        </w:rPr>
        <w:t>. -</w:t>
      </w:r>
      <w:r w:rsidRPr="001F2F05">
        <w:rPr>
          <w:rFonts w:ascii="Times New Roman" w:hAnsi="Times New Roman" w:cs="Times New Roman"/>
          <w:sz w:val="28"/>
          <w:szCs w:val="28"/>
        </w:rPr>
        <w:t xml:space="preserve"> 2013. </w:t>
      </w:r>
      <w:r w:rsidR="0049167C" w:rsidRPr="001F2F05">
        <w:rPr>
          <w:rFonts w:ascii="Times New Roman" w:hAnsi="Times New Roman" w:cs="Times New Roman"/>
          <w:sz w:val="28"/>
          <w:szCs w:val="28"/>
        </w:rPr>
        <w:t>- Vol.</w:t>
      </w:r>
      <w:r w:rsidRPr="001F2F05">
        <w:rPr>
          <w:rFonts w:ascii="Times New Roman" w:hAnsi="Times New Roman" w:cs="Times New Roman"/>
          <w:bCs/>
          <w:sz w:val="28"/>
          <w:szCs w:val="28"/>
        </w:rPr>
        <w:t>12</w:t>
      </w:r>
      <w:r w:rsidR="0049167C" w:rsidRPr="001F2F05">
        <w:rPr>
          <w:rFonts w:ascii="Times New Roman" w:hAnsi="Times New Roman" w:cs="Times New Roman"/>
          <w:bCs/>
          <w:sz w:val="28"/>
          <w:szCs w:val="28"/>
        </w:rPr>
        <w:t>,</w:t>
      </w:r>
      <w:r w:rsidR="0049167C" w:rsidRPr="001F2F05">
        <w:rPr>
          <w:rFonts w:ascii="Times New Roman" w:hAnsi="Times New Roman" w:cs="Times New Roman"/>
          <w:b/>
          <w:sz w:val="28"/>
          <w:szCs w:val="28"/>
        </w:rPr>
        <w:t xml:space="preserve"> </w:t>
      </w:r>
      <w:r w:rsidR="0049167C" w:rsidRPr="001F2F05">
        <w:rPr>
          <w:rFonts w:ascii="Times New Roman" w:hAnsi="Times New Roman" w:cs="Times New Roman"/>
          <w:sz w:val="28"/>
          <w:szCs w:val="28"/>
        </w:rPr>
        <w:t>№</w:t>
      </w:r>
      <w:r w:rsidRPr="001F2F05">
        <w:rPr>
          <w:rFonts w:ascii="Times New Roman" w:hAnsi="Times New Roman" w:cs="Times New Roman"/>
          <w:sz w:val="28"/>
          <w:szCs w:val="28"/>
        </w:rPr>
        <w:t>10</w:t>
      </w:r>
      <w:r w:rsidR="0049167C" w:rsidRPr="001F2F05">
        <w:rPr>
          <w:rFonts w:ascii="Times New Roman" w:hAnsi="Times New Roman" w:cs="Times New Roman"/>
          <w:sz w:val="28"/>
          <w:szCs w:val="28"/>
        </w:rPr>
        <w:t>. -</w:t>
      </w:r>
      <w:r w:rsidRPr="001F2F05">
        <w:rPr>
          <w:rFonts w:ascii="Times New Roman" w:hAnsi="Times New Roman" w:cs="Times New Roman"/>
          <w:sz w:val="28"/>
          <w:szCs w:val="28"/>
        </w:rPr>
        <w:t xml:space="preserve"> </w:t>
      </w:r>
      <w:r w:rsidR="0049167C" w:rsidRPr="001F2F05">
        <w:rPr>
          <w:rFonts w:ascii="Times New Roman" w:hAnsi="Times New Roman" w:cs="Times New Roman"/>
          <w:sz w:val="28"/>
          <w:szCs w:val="28"/>
        </w:rPr>
        <w:t>P</w:t>
      </w:r>
      <w:r w:rsidRPr="001F2F05">
        <w:rPr>
          <w:rFonts w:ascii="Times New Roman" w:hAnsi="Times New Roman" w:cs="Times New Roman"/>
          <w:sz w:val="28"/>
          <w:szCs w:val="28"/>
        </w:rPr>
        <w:t>. 932-937.</w:t>
      </w:r>
      <w:r w:rsidR="0049167C" w:rsidRPr="001F2F05">
        <w:rPr>
          <w:rFonts w:ascii="Times New Roman" w:hAnsi="Times New Roman" w:cs="Times New Roman"/>
          <w:sz w:val="28"/>
          <w:szCs w:val="28"/>
        </w:rPr>
        <w:t xml:space="preserve"> </w:t>
      </w:r>
      <w:r w:rsidR="00FC207B">
        <w:rPr>
          <w:rFonts w:ascii="Times New Roman" w:hAnsi="Times New Roman" w:cs="Times New Roman"/>
          <w:sz w:val="28"/>
          <w:szCs w:val="28"/>
        </w:rPr>
        <w:t>doi.</w:t>
      </w:r>
      <w:r w:rsidR="0049167C" w:rsidRPr="001F2F05">
        <w:rPr>
          <w:rFonts w:ascii="Times New Roman" w:hAnsi="Times New Roman" w:cs="Times New Roman"/>
          <w:sz w:val="28"/>
          <w:szCs w:val="28"/>
        </w:rPr>
        <w:t>10.1038/nmat3713</w:t>
      </w:r>
    </w:p>
    <w:p w14:paraId="4571785E" w14:textId="080BE5A1" w:rsidR="009A24F2" w:rsidRPr="001F2F05" w:rsidRDefault="009A24F2" w:rsidP="001F2F05">
      <w:pPr>
        <w:pStyle w:val="EndNoteBibliography"/>
        <w:spacing w:after="0"/>
        <w:ind w:firstLine="709"/>
        <w:rPr>
          <w:rFonts w:ascii="Times New Roman" w:hAnsi="Times New Roman" w:cs="Times New Roman"/>
          <w:sz w:val="28"/>
          <w:szCs w:val="28"/>
        </w:rPr>
      </w:pPr>
      <w:r w:rsidRPr="001F2F05">
        <w:rPr>
          <w:rFonts w:ascii="Times New Roman" w:hAnsi="Times New Roman" w:cs="Times New Roman"/>
          <w:sz w:val="28"/>
          <w:szCs w:val="28"/>
        </w:rPr>
        <w:t>17</w:t>
      </w:r>
      <w:r w:rsidR="001F2F05" w:rsidRPr="001F2F05">
        <w:rPr>
          <w:rFonts w:ascii="Times New Roman" w:hAnsi="Times New Roman" w:cs="Times New Roman"/>
          <w:sz w:val="28"/>
          <w:szCs w:val="28"/>
        </w:rPr>
        <w:t xml:space="preserve"> </w:t>
      </w:r>
      <w:r w:rsidRPr="001F2F05">
        <w:rPr>
          <w:rFonts w:ascii="Times New Roman" w:hAnsi="Times New Roman" w:cs="Times New Roman"/>
          <w:sz w:val="28"/>
          <w:szCs w:val="28"/>
        </w:rPr>
        <w:t xml:space="preserve">Charaya H., </w:t>
      </w:r>
      <w:r w:rsidR="001F2F05" w:rsidRPr="001F2F05">
        <w:rPr>
          <w:rFonts w:ascii="Times New Roman" w:hAnsi="Times New Roman" w:cs="Times New Roman"/>
          <w:sz w:val="28"/>
          <w:szCs w:val="28"/>
        </w:rPr>
        <w:t>Li X., Jen N., Chung H.-J.</w:t>
      </w:r>
      <w:r w:rsidRPr="001F2F05">
        <w:rPr>
          <w:rFonts w:ascii="Times New Roman" w:hAnsi="Times New Roman" w:cs="Times New Roman"/>
          <w:sz w:val="28"/>
          <w:szCs w:val="28"/>
        </w:rPr>
        <w:t xml:space="preserve"> </w:t>
      </w:r>
      <w:r w:rsidRPr="001F2F05">
        <w:rPr>
          <w:rFonts w:ascii="Times New Roman" w:hAnsi="Times New Roman" w:cs="Times New Roman"/>
          <w:iCs/>
          <w:sz w:val="28"/>
          <w:szCs w:val="28"/>
        </w:rPr>
        <w:t>Specific Ion Effects in Polyampholyte Hydrogels Dialyzed in Aqueous Electrolytic Solutions</w:t>
      </w:r>
      <w:r w:rsidR="001F2F05" w:rsidRPr="001F2F05">
        <w:rPr>
          <w:rFonts w:ascii="Times New Roman" w:hAnsi="Times New Roman" w:cs="Times New Roman"/>
          <w:iCs/>
          <w:sz w:val="28"/>
          <w:szCs w:val="28"/>
        </w:rPr>
        <w:t xml:space="preserve"> //</w:t>
      </w:r>
      <w:r w:rsidRPr="001F2F05">
        <w:rPr>
          <w:rFonts w:ascii="Times New Roman" w:hAnsi="Times New Roman" w:cs="Times New Roman"/>
          <w:iCs/>
          <w:sz w:val="28"/>
          <w:szCs w:val="28"/>
        </w:rPr>
        <w:t xml:space="preserve"> L</w:t>
      </w:r>
      <w:r w:rsidRPr="001F2F05">
        <w:rPr>
          <w:rFonts w:ascii="Times New Roman" w:hAnsi="Times New Roman" w:cs="Times New Roman"/>
          <w:sz w:val="28"/>
          <w:szCs w:val="28"/>
        </w:rPr>
        <w:t>angmuir</w:t>
      </w:r>
      <w:r w:rsidR="001F2F05" w:rsidRPr="001F2F05">
        <w:rPr>
          <w:rFonts w:ascii="Times New Roman" w:hAnsi="Times New Roman" w:cs="Times New Roman"/>
          <w:sz w:val="28"/>
          <w:szCs w:val="28"/>
        </w:rPr>
        <w:t>. -</w:t>
      </w:r>
      <w:r w:rsidRPr="001F2F05">
        <w:rPr>
          <w:rFonts w:ascii="Times New Roman" w:hAnsi="Times New Roman" w:cs="Times New Roman"/>
          <w:sz w:val="28"/>
          <w:szCs w:val="28"/>
        </w:rPr>
        <w:t xml:space="preserve"> 2019. </w:t>
      </w:r>
      <w:r w:rsidR="001F2F05" w:rsidRPr="001F2F05">
        <w:rPr>
          <w:rFonts w:ascii="Times New Roman" w:hAnsi="Times New Roman" w:cs="Times New Roman"/>
          <w:sz w:val="28"/>
          <w:szCs w:val="28"/>
        </w:rPr>
        <w:t>- Vol.</w:t>
      </w:r>
      <w:r w:rsidRPr="001F2F05">
        <w:rPr>
          <w:rFonts w:ascii="Times New Roman" w:hAnsi="Times New Roman" w:cs="Times New Roman"/>
          <w:bCs/>
          <w:sz w:val="28"/>
          <w:szCs w:val="28"/>
        </w:rPr>
        <w:t>35</w:t>
      </w:r>
      <w:r w:rsidR="001F2F05" w:rsidRPr="001F2F05">
        <w:rPr>
          <w:rFonts w:ascii="Times New Roman" w:hAnsi="Times New Roman" w:cs="Times New Roman"/>
          <w:sz w:val="28"/>
          <w:szCs w:val="28"/>
        </w:rPr>
        <w:t>, №</w:t>
      </w:r>
      <w:r w:rsidRPr="001F2F05">
        <w:rPr>
          <w:rFonts w:ascii="Times New Roman" w:hAnsi="Times New Roman" w:cs="Times New Roman"/>
          <w:sz w:val="28"/>
          <w:szCs w:val="28"/>
        </w:rPr>
        <w:t>5</w:t>
      </w:r>
      <w:r w:rsidR="001F2F05" w:rsidRPr="001F2F05">
        <w:rPr>
          <w:rFonts w:ascii="Times New Roman" w:hAnsi="Times New Roman" w:cs="Times New Roman"/>
          <w:sz w:val="28"/>
          <w:szCs w:val="28"/>
        </w:rPr>
        <w:t>. -</w:t>
      </w:r>
      <w:r w:rsidRPr="001F2F05">
        <w:rPr>
          <w:rFonts w:ascii="Times New Roman" w:hAnsi="Times New Roman" w:cs="Times New Roman"/>
          <w:sz w:val="28"/>
          <w:szCs w:val="28"/>
        </w:rPr>
        <w:t xml:space="preserve"> </w:t>
      </w:r>
      <w:r w:rsidR="001F2F05" w:rsidRPr="001F2F05">
        <w:rPr>
          <w:rFonts w:ascii="Times New Roman" w:hAnsi="Times New Roman" w:cs="Times New Roman"/>
          <w:sz w:val="28"/>
          <w:szCs w:val="28"/>
        </w:rPr>
        <w:t>P</w:t>
      </w:r>
      <w:r w:rsidRPr="001F2F05">
        <w:rPr>
          <w:rFonts w:ascii="Times New Roman" w:hAnsi="Times New Roman" w:cs="Times New Roman"/>
          <w:sz w:val="28"/>
          <w:szCs w:val="28"/>
        </w:rPr>
        <w:t>. 1526-1533.</w:t>
      </w:r>
      <w:r w:rsidR="001F2F05" w:rsidRPr="001F2F05">
        <w:rPr>
          <w:rFonts w:ascii="Times New Roman" w:hAnsi="Times New Roman" w:cs="Times New Roman"/>
          <w:sz w:val="28"/>
          <w:szCs w:val="28"/>
        </w:rPr>
        <w:t xml:space="preserve"> </w:t>
      </w:r>
      <w:r w:rsidR="00FC207B">
        <w:rPr>
          <w:rFonts w:ascii="Times New Roman" w:hAnsi="Times New Roman" w:cs="Times New Roman"/>
          <w:sz w:val="28"/>
          <w:szCs w:val="28"/>
        </w:rPr>
        <w:t>doi.</w:t>
      </w:r>
      <w:r w:rsidR="001F2F05" w:rsidRPr="001F2F05">
        <w:rPr>
          <w:rFonts w:ascii="Times New Roman" w:hAnsi="Times New Roman" w:cs="Times New Roman"/>
          <w:sz w:val="28"/>
          <w:szCs w:val="28"/>
        </w:rPr>
        <w:t>10.1021/acs.langmuir.8b02281</w:t>
      </w:r>
    </w:p>
    <w:p w14:paraId="5523843D" w14:textId="60BCE6E3" w:rsidR="009A24F2" w:rsidRPr="00611D8A" w:rsidRDefault="009A24F2" w:rsidP="00611D8A">
      <w:pPr>
        <w:pStyle w:val="EndNoteBibliography"/>
        <w:spacing w:after="0"/>
        <w:ind w:firstLine="709"/>
        <w:rPr>
          <w:rFonts w:ascii="Times New Roman" w:hAnsi="Times New Roman" w:cs="Times New Roman"/>
          <w:sz w:val="28"/>
          <w:szCs w:val="28"/>
        </w:rPr>
      </w:pPr>
      <w:r w:rsidRPr="00611D8A">
        <w:rPr>
          <w:rFonts w:ascii="Times New Roman" w:hAnsi="Times New Roman" w:cs="Times New Roman"/>
          <w:sz w:val="28"/>
          <w:szCs w:val="28"/>
        </w:rPr>
        <w:t>18</w:t>
      </w:r>
      <w:r w:rsidR="00EC6205" w:rsidRPr="00611D8A">
        <w:rPr>
          <w:rFonts w:ascii="Times New Roman" w:hAnsi="Times New Roman" w:cs="Times New Roman"/>
          <w:sz w:val="28"/>
          <w:szCs w:val="28"/>
        </w:rPr>
        <w:t xml:space="preserve"> </w:t>
      </w:r>
      <w:r w:rsidRPr="00611D8A">
        <w:rPr>
          <w:rFonts w:ascii="Times New Roman" w:hAnsi="Times New Roman" w:cs="Times New Roman"/>
          <w:sz w:val="28"/>
          <w:szCs w:val="28"/>
        </w:rPr>
        <w:t xml:space="preserve">Zhang Y.C., </w:t>
      </w:r>
      <w:r w:rsidR="00EC6205" w:rsidRPr="00611D8A">
        <w:rPr>
          <w:rFonts w:ascii="Times New Roman" w:hAnsi="Times New Roman" w:cs="Times New Roman"/>
          <w:sz w:val="28"/>
          <w:szCs w:val="28"/>
        </w:rPr>
        <w:t xml:space="preserve">Liao J., Wang T., Sun W., Tong Z. </w:t>
      </w:r>
      <w:r w:rsidRPr="00611D8A">
        <w:rPr>
          <w:rFonts w:ascii="Times New Roman" w:hAnsi="Times New Roman" w:cs="Times New Roman"/>
          <w:iCs/>
          <w:sz w:val="28"/>
          <w:szCs w:val="28"/>
        </w:rPr>
        <w:t>Polyampholyte Hydrogels with pH Modulated Shape Memory and Spontaneous Actuation</w:t>
      </w:r>
      <w:r w:rsidR="00EC6205" w:rsidRPr="00611D8A">
        <w:rPr>
          <w:rFonts w:ascii="Times New Roman" w:hAnsi="Times New Roman" w:cs="Times New Roman"/>
          <w:iCs/>
          <w:sz w:val="28"/>
          <w:szCs w:val="28"/>
        </w:rPr>
        <w:t xml:space="preserve"> // </w:t>
      </w:r>
      <w:r w:rsidRPr="00611D8A">
        <w:rPr>
          <w:rFonts w:ascii="Times New Roman" w:hAnsi="Times New Roman" w:cs="Times New Roman"/>
          <w:sz w:val="28"/>
          <w:szCs w:val="28"/>
        </w:rPr>
        <w:t>Advanced Functional Materials</w:t>
      </w:r>
      <w:r w:rsidR="00EC6205" w:rsidRPr="00611D8A">
        <w:rPr>
          <w:rFonts w:ascii="Times New Roman" w:hAnsi="Times New Roman" w:cs="Times New Roman"/>
          <w:sz w:val="28"/>
          <w:szCs w:val="28"/>
        </w:rPr>
        <w:t>. -</w:t>
      </w:r>
      <w:r w:rsidRPr="00611D8A">
        <w:rPr>
          <w:rFonts w:ascii="Times New Roman" w:hAnsi="Times New Roman" w:cs="Times New Roman"/>
          <w:sz w:val="28"/>
          <w:szCs w:val="28"/>
        </w:rPr>
        <w:t xml:space="preserve"> 2018. </w:t>
      </w:r>
      <w:r w:rsidR="00EC6205" w:rsidRPr="00611D8A">
        <w:rPr>
          <w:rFonts w:ascii="Times New Roman" w:hAnsi="Times New Roman" w:cs="Times New Roman"/>
          <w:sz w:val="28"/>
          <w:szCs w:val="28"/>
        </w:rPr>
        <w:t>- Vol.</w:t>
      </w:r>
      <w:r w:rsidRPr="00611D8A">
        <w:rPr>
          <w:rFonts w:ascii="Times New Roman" w:hAnsi="Times New Roman" w:cs="Times New Roman"/>
          <w:bCs/>
          <w:sz w:val="28"/>
          <w:szCs w:val="28"/>
        </w:rPr>
        <w:t>28</w:t>
      </w:r>
      <w:r w:rsidR="00EC6205" w:rsidRPr="00611D8A">
        <w:rPr>
          <w:rFonts w:ascii="Times New Roman" w:hAnsi="Times New Roman" w:cs="Times New Roman"/>
          <w:bCs/>
          <w:sz w:val="28"/>
          <w:szCs w:val="28"/>
        </w:rPr>
        <w:t>, №</w:t>
      </w:r>
      <w:r w:rsidRPr="00611D8A">
        <w:rPr>
          <w:rFonts w:ascii="Times New Roman" w:hAnsi="Times New Roman" w:cs="Times New Roman"/>
          <w:sz w:val="28"/>
          <w:szCs w:val="28"/>
        </w:rPr>
        <w:t>18.</w:t>
      </w:r>
      <w:r w:rsidR="00EC6205" w:rsidRPr="00611D8A">
        <w:rPr>
          <w:rFonts w:ascii="Times New Roman" w:hAnsi="Times New Roman" w:cs="Times New Roman"/>
          <w:sz w:val="28"/>
          <w:szCs w:val="28"/>
        </w:rPr>
        <w:t xml:space="preserve"> - 1707245. </w:t>
      </w:r>
      <w:r w:rsidR="00FC207B">
        <w:rPr>
          <w:rFonts w:ascii="Times New Roman" w:hAnsi="Times New Roman" w:cs="Times New Roman"/>
          <w:sz w:val="28"/>
          <w:szCs w:val="28"/>
        </w:rPr>
        <w:t>doi.</w:t>
      </w:r>
      <w:r w:rsidR="00EC6205" w:rsidRPr="00611D8A">
        <w:rPr>
          <w:rFonts w:ascii="Times New Roman" w:hAnsi="Times New Roman" w:cs="Times New Roman"/>
          <w:sz w:val="28"/>
          <w:szCs w:val="28"/>
        </w:rPr>
        <w:t>10.1002/adfm.201707245</w:t>
      </w:r>
    </w:p>
    <w:p w14:paraId="66107D6B" w14:textId="76F4DE31" w:rsidR="009A24F2" w:rsidRPr="00611D8A" w:rsidRDefault="009A24F2" w:rsidP="00611D8A">
      <w:pPr>
        <w:pStyle w:val="EndNoteBibliography"/>
        <w:spacing w:after="0"/>
        <w:ind w:firstLine="709"/>
        <w:rPr>
          <w:rFonts w:ascii="Times New Roman" w:hAnsi="Times New Roman" w:cs="Times New Roman"/>
          <w:sz w:val="28"/>
          <w:szCs w:val="28"/>
        </w:rPr>
      </w:pPr>
      <w:r w:rsidRPr="00611D8A">
        <w:rPr>
          <w:rFonts w:ascii="Times New Roman" w:hAnsi="Times New Roman" w:cs="Times New Roman"/>
          <w:sz w:val="28"/>
          <w:szCs w:val="28"/>
        </w:rPr>
        <w:t>19</w:t>
      </w:r>
      <w:r w:rsidR="00EC6205" w:rsidRPr="00611D8A">
        <w:rPr>
          <w:rFonts w:ascii="Times New Roman" w:hAnsi="Times New Roman" w:cs="Times New Roman"/>
          <w:sz w:val="28"/>
          <w:szCs w:val="28"/>
        </w:rPr>
        <w:t xml:space="preserve"> </w:t>
      </w:r>
      <w:r w:rsidRPr="00611D8A">
        <w:rPr>
          <w:rFonts w:ascii="Times New Roman" w:hAnsi="Times New Roman" w:cs="Times New Roman"/>
          <w:sz w:val="28"/>
          <w:szCs w:val="28"/>
        </w:rPr>
        <w:t>Tae G.P.</w:t>
      </w:r>
      <w:r w:rsidR="00EA273D" w:rsidRPr="00611D8A">
        <w:rPr>
          <w:rFonts w:ascii="Times New Roman" w:hAnsi="Times New Roman" w:cs="Times New Roman"/>
          <w:sz w:val="28"/>
          <w:szCs w:val="28"/>
        </w:rPr>
        <w:t>,</w:t>
      </w:r>
      <w:r w:rsidRPr="00611D8A">
        <w:rPr>
          <w:rFonts w:ascii="Times New Roman" w:hAnsi="Times New Roman" w:cs="Times New Roman"/>
          <w:sz w:val="28"/>
          <w:szCs w:val="28"/>
        </w:rPr>
        <w:t xml:space="preserve"> Hoffman</w:t>
      </w:r>
      <w:r w:rsidR="00EA273D" w:rsidRPr="00611D8A">
        <w:rPr>
          <w:rFonts w:ascii="Times New Roman" w:hAnsi="Times New Roman" w:cs="Times New Roman"/>
          <w:sz w:val="28"/>
          <w:szCs w:val="28"/>
        </w:rPr>
        <w:t xml:space="preserve"> A.S. </w:t>
      </w:r>
      <w:r w:rsidRPr="00611D8A">
        <w:rPr>
          <w:rFonts w:ascii="Times New Roman" w:hAnsi="Times New Roman" w:cs="Times New Roman"/>
          <w:iCs/>
          <w:sz w:val="28"/>
          <w:szCs w:val="28"/>
        </w:rPr>
        <w:t>P</w:t>
      </w:r>
      <w:r w:rsidR="00EA273D" w:rsidRPr="00611D8A">
        <w:rPr>
          <w:rFonts w:ascii="Times New Roman" w:hAnsi="Times New Roman" w:cs="Times New Roman"/>
          <w:iCs/>
          <w:sz w:val="28"/>
          <w:szCs w:val="28"/>
        </w:rPr>
        <w:t>reparation of large, uniform size temperature-sensitive hydrogel beads //</w:t>
      </w:r>
      <w:r w:rsidRPr="00611D8A">
        <w:rPr>
          <w:rFonts w:ascii="Times New Roman" w:hAnsi="Times New Roman" w:cs="Times New Roman"/>
          <w:iCs/>
          <w:sz w:val="28"/>
          <w:szCs w:val="28"/>
        </w:rPr>
        <w:t xml:space="preserve"> </w:t>
      </w:r>
      <w:r w:rsidRPr="00611D8A">
        <w:rPr>
          <w:rFonts w:ascii="Times New Roman" w:hAnsi="Times New Roman" w:cs="Times New Roman"/>
          <w:sz w:val="28"/>
          <w:szCs w:val="28"/>
        </w:rPr>
        <w:t>Journal of Polymer Science Part a-Polymer Chemistry</w:t>
      </w:r>
      <w:r w:rsidR="00EA273D" w:rsidRPr="00611D8A">
        <w:rPr>
          <w:rFonts w:ascii="Times New Roman" w:hAnsi="Times New Roman" w:cs="Times New Roman"/>
          <w:sz w:val="28"/>
          <w:szCs w:val="28"/>
        </w:rPr>
        <w:t>. -</w:t>
      </w:r>
      <w:r w:rsidRPr="00611D8A">
        <w:rPr>
          <w:rFonts w:ascii="Times New Roman" w:hAnsi="Times New Roman" w:cs="Times New Roman"/>
          <w:sz w:val="28"/>
          <w:szCs w:val="28"/>
        </w:rPr>
        <w:t xml:space="preserve"> 1992. </w:t>
      </w:r>
      <w:r w:rsidR="00EA273D" w:rsidRPr="00611D8A">
        <w:rPr>
          <w:rFonts w:ascii="Times New Roman" w:hAnsi="Times New Roman" w:cs="Times New Roman"/>
          <w:sz w:val="28"/>
          <w:szCs w:val="28"/>
        </w:rPr>
        <w:t>- Vol.</w:t>
      </w:r>
      <w:r w:rsidRPr="00853B9F">
        <w:rPr>
          <w:rFonts w:ascii="Times New Roman" w:hAnsi="Times New Roman" w:cs="Times New Roman"/>
          <w:bCs/>
          <w:sz w:val="28"/>
          <w:szCs w:val="28"/>
        </w:rPr>
        <w:t>30</w:t>
      </w:r>
      <w:r w:rsidR="00EA273D" w:rsidRPr="00853B9F">
        <w:rPr>
          <w:rFonts w:ascii="Times New Roman" w:hAnsi="Times New Roman" w:cs="Times New Roman"/>
          <w:bCs/>
          <w:sz w:val="28"/>
          <w:szCs w:val="28"/>
        </w:rPr>
        <w:t>,</w:t>
      </w:r>
      <w:r w:rsidR="00EA273D" w:rsidRPr="00611D8A">
        <w:rPr>
          <w:rFonts w:ascii="Times New Roman" w:hAnsi="Times New Roman" w:cs="Times New Roman"/>
          <w:sz w:val="28"/>
          <w:szCs w:val="28"/>
        </w:rPr>
        <w:t xml:space="preserve"> №</w:t>
      </w:r>
      <w:r w:rsidRPr="00611D8A">
        <w:rPr>
          <w:rFonts w:ascii="Times New Roman" w:hAnsi="Times New Roman" w:cs="Times New Roman"/>
          <w:sz w:val="28"/>
          <w:szCs w:val="28"/>
        </w:rPr>
        <w:t>3</w:t>
      </w:r>
      <w:r w:rsidR="00EA273D" w:rsidRPr="00611D8A">
        <w:rPr>
          <w:rFonts w:ascii="Times New Roman" w:hAnsi="Times New Roman" w:cs="Times New Roman"/>
          <w:sz w:val="28"/>
          <w:szCs w:val="28"/>
        </w:rPr>
        <w:t>. -</w:t>
      </w:r>
      <w:r w:rsidRPr="00611D8A">
        <w:rPr>
          <w:rFonts w:ascii="Times New Roman" w:hAnsi="Times New Roman" w:cs="Times New Roman"/>
          <w:sz w:val="28"/>
          <w:szCs w:val="28"/>
        </w:rPr>
        <w:t xml:space="preserve"> </w:t>
      </w:r>
      <w:r w:rsidR="00EA273D" w:rsidRPr="00611D8A">
        <w:rPr>
          <w:rFonts w:ascii="Times New Roman" w:hAnsi="Times New Roman" w:cs="Times New Roman"/>
          <w:sz w:val="28"/>
          <w:szCs w:val="28"/>
        </w:rPr>
        <w:t>P</w:t>
      </w:r>
      <w:r w:rsidRPr="00611D8A">
        <w:rPr>
          <w:rFonts w:ascii="Times New Roman" w:hAnsi="Times New Roman" w:cs="Times New Roman"/>
          <w:sz w:val="28"/>
          <w:szCs w:val="28"/>
        </w:rPr>
        <w:t>. 505-507.</w:t>
      </w:r>
      <w:r w:rsidR="00EA273D" w:rsidRPr="00611D8A">
        <w:rPr>
          <w:rFonts w:ascii="Times New Roman" w:hAnsi="Times New Roman" w:cs="Times New Roman"/>
          <w:sz w:val="28"/>
          <w:szCs w:val="28"/>
        </w:rPr>
        <w:t xml:space="preserve"> </w:t>
      </w:r>
      <w:r w:rsidR="00FC207B">
        <w:rPr>
          <w:rFonts w:ascii="Times New Roman" w:hAnsi="Times New Roman" w:cs="Times New Roman"/>
          <w:sz w:val="28"/>
          <w:szCs w:val="28"/>
        </w:rPr>
        <w:t>doi.</w:t>
      </w:r>
      <w:r w:rsidR="00EA273D" w:rsidRPr="00611D8A">
        <w:rPr>
          <w:rFonts w:ascii="Times New Roman" w:hAnsi="Times New Roman" w:cs="Times New Roman"/>
          <w:sz w:val="28"/>
          <w:szCs w:val="28"/>
        </w:rPr>
        <w:t>10.1002/pola.1992.080300318</w:t>
      </w:r>
    </w:p>
    <w:p w14:paraId="5427ABDA" w14:textId="24C90146" w:rsidR="009A24F2" w:rsidRPr="00611D8A" w:rsidRDefault="009A24F2" w:rsidP="00611D8A">
      <w:pPr>
        <w:pStyle w:val="EndNoteBibliography"/>
        <w:spacing w:after="0"/>
        <w:ind w:firstLine="709"/>
        <w:rPr>
          <w:rFonts w:ascii="Times New Roman" w:hAnsi="Times New Roman" w:cs="Times New Roman"/>
          <w:sz w:val="28"/>
          <w:szCs w:val="28"/>
        </w:rPr>
      </w:pPr>
      <w:r w:rsidRPr="00611D8A">
        <w:rPr>
          <w:rFonts w:ascii="Times New Roman" w:hAnsi="Times New Roman" w:cs="Times New Roman"/>
          <w:sz w:val="28"/>
          <w:szCs w:val="28"/>
        </w:rPr>
        <w:t>20</w:t>
      </w:r>
      <w:r w:rsidRPr="00611D8A">
        <w:rPr>
          <w:rFonts w:ascii="Times New Roman" w:hAnsi="Times New Roman" w:cs="Times New Roman"/>
          <w:sz w:val="28"/>
          <w:szCs w:val="28"/>
        </w:rPr>
        <w:tab/>
        <w:t>McNaught A.D., Wilkinson</w:t>
      </w:r>
      <w:r w:rsidR="00EA273D" w:rsidRPr="00611D8A">
        <w:rPr>
          <w:rFonts w:ascii="Times New Roman" w:hAnsi="Times New Roman" w:cs="Times New Roman"/>
          <w:sz w:val="28"/>
          <w:szCs w:val="28"/>
        </w:rPr>
        <w:t xml:space="preserve"> A.</w:t>
      </w:r>
      <w:r w:rsidR="00292555" w:rsidRPr="00611D8A">
        <w:rPr>
          <w:rFonts w:ascii="Times New Roman" w:hAnsi="Times New Roman" w:cs="Times New Roman"/>
          <w:sz w:val="28"/>
          <w:szCs w:val="28"/>
        </w:rPr>
        <w:t xml:space="preserve"> </w:t>
      </w:r>
      <w:r w:rsidR="00292555" w:rsidRPr="00611D8A">
        <w:rPr>
          <w:rFonts w:ascii="Times New Roman" w:hAnsi="Times New Roman" w:cs="Times New Roman"/>
          <w:iCs/>
          <w:sz w:val="28"/>
          <w:szCs w:val="28"/>
        </w:rPr>
        <w:t xml:space="preserve">Compendium of chemical terminology:IUPAC recommendations. </w:t>
      </w:r>
      <w:r w:rsidR="00292555" w:rsidRPr="00611D8A">
        <w:rPr>
          <w:rFonts w:ascii="Times New Roman" w:hAnsi="Times New Roman" w:cs="Times New Roman"/>
          <w:sz w:val="28"/>
          <w:szCs w:val="28"/>
        </w:rPr>
        <w:t>-</w:t>
      </w:r>
      <w:r w:rsidRPr="00611D8A">
        <w:rPr>
          <w:rFonts w:ascii="Times New Roman" w:hAnsi="Times New Roman" w:cs="Times New Roman"/>
          <w:sz w:val="28"/>
          <w:szCs w:val="28"/>
        </w:rPr>
        <w:t xml:space="preserve"> </w:t>
      </w:r>
      <w:r w:rsidR="00292555" w:rsidRPr="00611D8A">
        <w:rPr>
          <w:rFonts w:ascii="Times New Roman" w:hAnsi="Times New Roman" w:cs="Times New Roman"/>
          <w:sz w:val="28"/>
          <w:szCs w:val="28"/>
        </w:rPr>
        <w:t xml:space="preserve">Oxford: Blackwell Science, </w:t>
      </w:r>
      <w:r w:rsidRPr="00611D8A">
        <w:rPr>
          <w:rFonts w:ascii="Times New Roman" w:hAnsi="Times New Roman" w:cs="Times New Roman"/>
          <w:sz w:val="28"/>
          <w:szCs w:val="28"/>
        </w:rPr>
        <w:t>1997</w:t>
      </w:r>
      <w:r w:rsidR="00292555" w:rsidRPr="00611D8A">
        <w:rPr>
          <w:rFonts w:ascii="Times New Roman" w:hAnsi="Times New Roman" w:cs="Times New Roman"/>
          <w:sz w:val="28"/>
          <w:szCs w:val="28"/>
        </w:rPr>
        <w:t>. - 450 p.</w:t>
      </w:r>
    </w:p>
    <w:p w14:paraId="4B87A6CA" w14:textId="44255B14" w:rsidR="009A24F2" w:rsidRPr="00853B9F" w:rsidRDefault="009A24F2" w:rsidP="00853B9F">
      <w:pPr>
        <w:pStyle w:val="EndNoteBibliography"/>
        <w:spacing w:after="0"/>
        <w:ind w:firstLine="709"/>
        <w:rPr>
          <w:rFonts w:ascii="Times New Roman" w:hAnsi="Times New Roman" w:cs="Times New Roman"/>
          <w:sz w:val="28"/>
          <w:szCs w:val="28"/>
        </w:rPr>
      </w:pPr>
      <w:r w:rsidRPr="00853B9F">
        <w:rPr>
          <w:rFonts w:ascii="Times New Roman" w:hAnsi="Times New Roman" w:cs="Times New Roman"/>
          <w:sz w:val="28"/>
          <w:szCs w:val="28"/>
        </w:rPr>
        <w:t>21</w:t>
      </w:r>
      <w:r w:rsidR="00611D8A" w:rsidRPr="00853B9F">
        <w:rPr>
          <w:rFonts w:ascii="Times New Roman" w:hAnsi="Times New Roman" w:cs="Times New Roman"/>
          <w:sz w:val="28"/>
          <w:szCs w:val="28"/>
        </w:rPr>
        <w:t xml:space="preserve"> </w:t>
      </w:r>
      <w:r w:rsidRPr="00853B9F">
        <w:rPr>
          <w:rFonts w:ascii="Times New Roman" w:hAnsi="Times New Roman" w:cs="Times New Roman"/>
          <w:sz w:val="28"/>
          <w:szCs w:val="28"/>
        </w:rPr>
        <w:t xml:space="preserve">Aleman J., </w:t>
      </w:r>
      <w:r w:rsidR="00611D8A" w:rsidRPr="00853B9F">
        <w:rPr>
          <w:rFonts w:ascii="Times New Roman" w:hAnsi="Times New Roman" w:cs="Times New Roman"/>
          <w:sz w:val="28"/>
          <w:szCs w:val="28"/>
        </w:rPr>
        <w:t xml:space="preserve">Chadwick A.V., He J., Hess M., Horie K., Jones R.G., </w:t>
      </w:r>
      <w:r w:rsidR="003C617B" w:rsidRPr="00853B9F">
        <w:rPr>
          <w:rFonts w:ascii="Times New Roman" w:hAnsi="Times New Roman" w:cs="Times New Roman"/>
          <w:sz w:val="28"/>
          <w:szCs w:val="28"/>
        </w:rPr>
        <w:t>Kratochvil P., Meisel I., Mita I., Moad G., Penczek S.,</w:t>
      </w:r>
      <w:r w:rsidR="00611D8A" w:rsidRPr="00853B9F">
        <w:rPr>
          <w:rFonts w:ascii="Times New Roman" w:hAnsi="Times New Roman" w:cs="Times New Roman"/>
          <w:sz w:val="28"/>
          <w:szCs w:val="28"/>
        </w:rPr>
        <w:t xml:space="preserve"> Stepto</w:t>
      </w:r>
      <w:r w:rsidR="003C617B" w:rsidRPr="00853B9F">
        <w:rPr>
          <w:rFonts w:ascii="Times New Roman" w:hAnsi="Times New Roman" w:cs="Times New Roman"/>
          <w:sz w:val="28"/>
          <w:szCs w:val="28"/>
        </w:rPr>
        <w:t xml:space="preserve"> </w:t>
      </w:r>
      <w:r w:rsidR="00611D8A" w:rsidRPr="00853B9F">
        <w:rPr>
          <w:rFonts w:ascii="Times New Roman" w:hAnsi="Times New Roman" w:cs="Times New Roman"/>
          <w:sz w:val="28"/>
          <w:szCs w:val="28"/>
        </w:rPr>
        <w:t>R.F.T.</w:t>
      </w:r>
      <w:r w:rsidRPr="00853B9F">
        <w:rPr>
          <w:rFonts w:ascii="Times New Roman" w:hAnsi="Times New Roman" w:cs="Times New Roman"/>
          <w:sz w:val="28"/>
          <w:szCs w:val="28"/>
        </w:rPr>
        <w:t xml:space="preserve"> </w:t>
      </w:r>
      <w:r w:rsidRPr="00853B9F">
        <w:rPr>
          <w:rFonts w:ascii="Times New Roman" w:hAnsi="Times New Roman" w:cs="Times New Roman"/>
          <w:iCs/>
          <w:sz w:val="28"/>
          <w:szCs w:val="28"/>
        </w:rPr>
        <w:t>Definitions of terms relating to the structure and processing of sols, gels, networks, and inorganic-organic hybrid materials (IUPAC Recommendations 2007)</w:t>
      </w:r>
      <w:r w:rsidR="003C617B" w:rsidRPr="00853B9F">
        <w:rPr>
          <w:rFonts w:ascii="Times New Roman" w:hAnsi="Times New Roman" w:cs="Times New Roman"/>
          <w:iCs/>
          <w:sz w:val="28"/>
          <w:szCs w:val="28"/>
        </w:rPr>
        <w:t xml:space="preserve"> //</w:t>
      </w:r>
      <w:r w:rsidRPr="00853B9F">
        <w:rPr>
          <w:rFonts w:ascii="Times New Roman" w:hAnsi="Times New Roman" w:cs="Times New Roman"/>
          <w:sz w:val="28"/>
          <w:szCs w:val="28"/>
        </w:rPr>
        <w:t xml:space="preserve"> Pure and Applied Chemistry</w:t>
      </w:r>
      <w:r w:rsidR="003C617B" w:rsidRPr="00853B9F">
        <w:rPr>
          <w:rFonts w:ascii="Times New Roman" w:hAnsi="Times New Roman" w:cs="Times New Roman"/>
          <w:sz w:val="28"/>
          <w:szCs w:val="28"/>
        </w:rPr>
        <w:t>. -</w:t>
      </w:r>
      <w:r w:rsidRPr="00853B9F">
        <w:rPr>
          <w:rFonts w:ascii="Times New Roman" w:hAnsi="Times New Roman" w:cs="Times New Roman"/>
          <w:sz w:val="28"/>
          <w:szCs w:val="28"/>
        </w:rPr>
        <w:t xml:space="preserve"> 2007. </w:t>
      </w:r>
      <w:r w:rsidR="003C617B" w:rsidRPr="00853B9F">
        <w:rPr>
          <w:rFonts w:ascii="Times New Roman" w:hAnsi="Times New Roman" w:cs="Times New Roman"/>
          <w:sz w:val="28"/>
          <w:szCs w:val="28"/>
        </w:rPr>
        <w:t>- Vol.</w:t>
      </w:r>
      <w:r w:rsidRPr="00853B9F">
        <w:rPr>
          <w:rFonts w:ascii="Times New Roman" w:hAnsi="Times New Roman" w:cs="Times New Roman"/>
          <w:sz w:val="28"/>
          <w:szCs w:val="28"/>
        </w:rPr>
        <w:t>79</w:t>
      </w:r>
      <w:r w:rsidR="003C617B" w:rsidRPr="00853B9F">
        <w:rPr>
          <w:rFonts w:ascii="Times New Roman" w:hAnsi="Times New Roman" w:cs="Times New Roman"/>
          <w:sz w:val="28"/>
          <w:szCs w:val="28"/>
        </w:rPr>
        <w:t>, №</w:t>
      </w:r>
      <w:r w:rsidRPr="00853B9F">
        <w:rPr>
          <w:rFonts w:ascii="Times New Roman" w:hAnsi="Times New Roman" w:cs="Times New Roman"/>
          <w:sz w:val="28"/>
          <w:szCs w:val="28"/>
        </w:rPr>
        <w:t>10</w:t>
      </w:r>
      <w:r w:rsidR="003C617B" w:rsidRPr="00853B9F">
        <w:rPr>
          <w:rFonts w:ascii="Times New Roman" w:hAnsi="Times New Roman" w:cs="Times New Roman"/>
          <w:sz w:val="28"/>
          <w:szCs w:val="28"/>
        </w:rPr>
        <w:t>. -</w:t>
      </w:r>
      <w:r w:rsidRPr="00853B9F">
        <w:rPr>
          <w:rFonts w:ascii="Times New Roman" w:hAnsi="Times New Roman" w:cs="Times New Roman"/>
          <w:sz w:val="28"/>
          <w:szCs w:val="28"/>
        </w:rPr>
        <w:t xml:space="preserve"> </w:t>
      </w:r>
      <w:r w:rsidR="003C617B" w:rsidRPr="00853B9F">
        <w:rPr>
          <w:rFonts w:ascii="Times New Roman" w:hAnsi="Times New Roman" w:cs="Times New Roman"/>
          <w:sz w:val="28"/>
          <w:szCs w:val="28"/>
        </w:rPr>
        <w:t>P</w:t>
      </w:r>
      <w:r w:rsidRPr="00853B9F">
        <w:rPr>
          <w:rFonts w:ascii="Times New Roman" w:hAnsi="Times New Roman" w:cs="Times New Roman"/>
          <w:sz w:val="28"/>
          <w:szCs w:val="28"/>
        </w:rPr>
        <w:t>. 1801-182</w:t>
      </w:r>
      <w:r w:rsidR="003C617B" w:rsidRPr="00853B9F">
        <w:rPr>
          <w:rFonts w:ascii="Times New Roman" w:hAnsi="Times New Roman" w:cs="Times New Roman"/>
          <w:sz w:val="28"/>
          <w:szCs w:val="28"/>
        </w:rPr>
        <w:t>9</w:t>
      </w:r>
      <w:r w:rsidRPr="00853B9F">
        <w:rPr>
          <w:rFonts w:ascii="Times New Roman" w:hAnsi="Times New Roman" w:cs="Times New Roman"/>
          <w:sz w:val="28"/>
          <w:szCs w:val="28"/>
        </w:rPr>
        <w:t>.</w:t>
      </w:r>
      <w:r w:rsidR="003C617B" w:rsidRPr="00853B9F">
        <w:rPr>
          <w:rFonts w:ascii="Times New Roman" w:hAnsi="Times New Roman" w:cs="Times New Roman"/>
          <w:sz w:val="28"/>
          <w:szCs w:val="28"/>
        </w:rPr>
        <w:t xml:space="preserve"> </w:t>
      </w:r>
      <w:r w:rsidR="00FC207B">
        <w:rPr>
          <w:rFonts w:ascii="Times New Roman" w:hAnsi="Times New Roman" w:cs="Times New Roman"/>
          <w:sz w:val="28"/>
          <w:szCs w:val="28"/>
        </w:rPr>
        <w:t>doi.</w:t>
      </w:r>
      <w:r w:rsidR="003C617B" w:rsidRPr="00853B9F">
        <w:rPr>
          <w:rFonts w:ascii="Times New Roman" w:hAnsi="Times New Roman" w:cs="Times New Roman"/>
          <w:sz w:val="28"/>
          <w:szCs w:val="28"/>
        </w:rPr>
        <w:t>10.1351/pac200779101801</w:t>
      </w:r>
    </w:p>
    <w:p w14:paraId="656FCFCE" w14:textId="45E23617" w:rsidR="009A24F2" w:rsidRPr="00853B9F" w:rsidRDefault="009A24F2" w:rsidP="00853B9F">
      <w:pPr>
        <w:pStyle w:val="EndNoteBibliography"/>
        <w:spacing w:after="0"/>
        <w:ind w:firstLine="709"/>
        <w:rPr>
          <w:rFonts w:ascii="Times New Roman" w:hAnsi="Times New Roman" w:cs="Times New Roman"/>
          <w:sz w:val="28"/>
          <w:szCs w:val="28"/>
        </w:rPr>
      </w:pPr>
      <w:r w:rsidRPr="00853B9F">
        <w:rPr>
          <w:rFonts w:ascii="Times New Roman" w:hAnsi="Times New Roman" w:cs="Times New Roman"/>
          <w:sz w:val="28"/>
          <w:szCs w:val="28"/>
        </w:rPr>
        <w:t>22</w:t>
      </w:r>
      <w:r w:rsidR="00853B9F" w:rsidRPr="00853B9F">
        <w:rPr>
          <w:rFonts w:ascii="Times New Roman" w:hAnsi="Times New Roman" w:cs="Times New Roman"/>
          <w:sz w:val="28"/>
          <w:szCs w:val="28"/>
        </w:rPr>
        <w:t xml:space="preserve"> </w:t>
      </w:r>
      <w:r w:rsidRPr="00853B9F">
        <w:rPr>
          <w:rFonts w:ascii="Times New Roman" w:hAnsi="Times New Roman" w:cs="Times New Roman"/>
          <w:sz w:val="28"/>
          <w:szCs w:val="28"/>
        </w:rPr>
        <w:t>Plamper F.A.</w:t>
      </w:r>
      <w:r w:rsidR="00853B9F" w:rsidRPr="00853B9F">
        <w:rPr>
          <w:rFonts w:ascii="Times New Roman" w:hAnsi="Times New Roman" w:cs="Times New Roman"/>
          <w:sz w:val="28"/>
          <w:szCs w:val="28"/>
        </w:rPr>
        <w:t xml:space="preserve">, </w:t>
      </w:r>
      <w:r w:rsidRPr="00853B9F">
        <w:rPr>
          <w:rFonts w:ascii="Times New Roman" w:hAnsi="Times New Roman" w:cs="Times New Roman"/>
          <w:sz w:val="28"/>
          <w:szCs w:val="28"/>
        </w:rPr>
        <w:t>Richtering</w:t>
      </w:r>
      <w:r w:rsidR="00853B9F" w:rsidRPr="00853B9F">
        <w:rPr>
          <w:rFonts w:ascii="Times New Roman" w:hAnsi="Times New Roman" w:cs="Times New Roman"/>
          <w:sz w:val="28"/>
          <w:szCs w:val="28"/>
        </w:rPr>
        <w:t xml:space="preserve"> W.</w:t>
      </w:r>
      <w:r w:rsidRPr="00853B9F">
        <w:rPr>
          <w:rFonts w:ascii="Times New Roman" w:hAnsi="Times New Roman" w:cs="Times New Roman"/>
          <w:sz w:val="28"/>
          <w:szCs w:val="28"/>
        </w:rPr>
        <w:t xml:space="preserve"> </w:t>
      </w:r>
      <w:r w:rsidRPr="00853B9F">
        <w:rPr>
          <w:rFonts w:ascii="Times New Roman" w:hAnsi="Times New Roman" w:cs="Times New Roman"/>
          <w:iCs/>
          <w:sz w:val="28"/>
          <w:szCs w:val="28"/>
        </w:rPr>
        <w:t>Functional Microgels and Microgel Systems</w:t>
      </w:r>
      <w:r w:rsidR="00853B9F" w:rsidRPr="00853B9F">
        <w:rPr>
          <w:rFonts w:ascii="Times New Roman" w:hAnsi="Times New Roman" w:cs="Times New Roman"/>
          <w:iCs/>
          <w:sz w:val="28"/>
          <w:szCs w:val="28"/>
        </w:rPr>
        <w:t xml:space="preserve"> //</w:t>
      </w:r>
      <w:r w:rsidRPr="00853B9F">
        <w:rPr>
          <w:rFonts w:ascii="Times New Roman" w:hAnsi="Times New Roman" w:cs="Times New Roman"/>
          <w:sz w:val="28"/>
          <w:szCs w:val="28"/>
        </w:rPr>
        <w:t xml:space="preserve"> Accounts of Chemical Research</w:t>
      </w:r>
      <w:r w:rsidR="00853B9F" w:rsidRPr="00853B9F">
        <w:rPr>
          <w:rFonts w:ascii="Times New Roman" w:hAnsi="Times New Roman" w:cs="Times New Roman"/>
          <w:sz w:val="28"/>
          <w:szCs w:val="28"/>
        </w:rPr>
        <w:t>. -</w:t>
      </w:r>
      <w:r w:rsidRPr="00853B9F">
        <w:rPr>
          <w:rFonts w:ascii="Times New Roman" w:hAnsi="Times New Roman" w:cs="Times New Roman"/>
          <w:sz w:val="28"/>
          <w:szCs w:val="28"/>
        </w:rPr>
        <w:t xml:space="preserve"> 2017. </w:t>
      </w:r>
      <w:r w:rsidR="00853B9F" w:rsidRPr="00853B9F">
        <w:rPr>
          <w:rFonts w:ascii="Times New Roman" w:hAnsi="Times New Roman" w:cs="Times New Roman"/>
          <w:sz w:val="28"/>
          <w:szCs w:val="28"/>
        </w:rPr>
        <w:t>- Vol.</w:t>
      </w:r>
      <w:r w:rsidRPr="00853B9F">
        <w:rPr>
          <w:rFonts w:ascii="Times New Roman" w:hAnsi="Times New Roman" w:cs="Times New Roman"/>
          <w:sz w:val="28"/>
          <w:szCs w:val="28"/>
        </w:rPr>
        <w:t>50</w:t>
      </w:r>
      <w:r w:rsidR="00853B9F" w:rsidRPr="00853B9F">
        <w:rPr>
          <w:rFonts w:ascii="Times New Roman" w:hAnsi="Times New Roman" w:cs="Times New Roman"/>
          <w:sz w:val="28"/>
          <w:szCs w:val="28"/>
        </w:rPr>
        <w:t>, №</w:t>
      </w:r>
      <w:r w:rsidRPr="00853B9F">
        <w:rPr>
          <w:rFonts w:ascii="Times New Roman" w:hAnsi="Times New Roman" w:cs="Times New Roman"/>
          <w:sz w:val="28"/>
          <w:szCs w:val="28"/>
        </w:rPr>
        <w:t>2</w:t>
      </w:r>
      <w:r w:rsidR="00853B9F" w:rsidRPr="00853B9F">
        <w:rPr>
          <w:rFonts w:ascii="Times New Roman" w:hAnsi="Times New Roman" w:cs="Times New Roman"/>
          <w:sz w:val="28"/>
          <w:szCs w:val="28"/>
        </w:rPr>
        <w:t>. -</w:t>
      </w:r>
      <w:r w:rsidRPr="00853B9F">
        <w:rPr>
          <w:rFonts w:ascii="Times New Roman" w:hAnsi="Times New Roman" w:cs="Times New Roman"/>
          <w:sz w:val="28"/>
          <w:szCs w:val="28"/>
        </w:rPr>
        <w:t xml:space="preserve"> </w:t>
      </w:r>
      <w:r w:rsidR="00853B9F" w:rsidRPr="00853B9F">
        <w:rPr>
          <w:rFonts w:ascii="Times New Roman" w:hAnsi="Times New Roman" w:cs="Times New Roman"/>
          <w:sz w:val="28"/>
          <w:szCs w:val="28"/>
        </w:rPr>
        <w:t>P</w:t>
      </w:r>
      <w:r w:rsidRPr="00853B9F">
        <w:rPr>
          <w:rFonts w:ascii="Times New Roman" w:hAnsi="Times New Roman" w:cs="Times New Roman"/>
          <w:sz w:val="28"/>
          <w:szCs w:val="28"/>
        </w:rPr>
        <w:t>. 131-140.</w:t>
      </w:r>
      <w:r w:rsidR="00853B9F" w:rsidRPr="00853B9F">
        <w:rPr>
          <w:rFonts w:ascii="Times New Roman" w:hAnsi="Times New Roman" w:cs="Times New Roman"/>
          <w:sz w:val="28"/>
          <w:szCs w:val="28"/>
        </w:rPr>
        <w:t xml:space="preserve"> </w:t>
      </w:r>
      <w:r w:rsidR="00FC207B">
        <w:rPr>
          <w:rFonts w:ascii="Times New Roman" w:hAnsi="Times New Roman" w:cs="Times New Roman"/>
          <w:sz w:val="28"/>
          <w:szCs w:val="28"/>
        </w:rPr>
        <w:t>doi.</w:t>
      </w:r>
      <w:r w:rsidR="00853B9F" w:rsidRPr="00853B9F">
        <w:rPr>
          <w:rFonts w:ascii="Times New Roman" w:hAnsi="Times New Roman" w:cs="Times New Roman"/>
          <w:sz w:val="28"/>
          <w:szCs w:val="28"/>
        </w:rPr>
        <w:t>10.1021/acs.accounts.6b00544</w:t>
      </w:r>
    </w:p>
    <w:p w14:paraId="1A9E8A62" w14:textId="08C97BEA" w:rsidR="009A24F2" w:rsidRPr="00B75761" w:rsidRDefault="009A24F2" w:rsidP="00B75761">
      <w:pPr>
        <w:pStyle w:val="EndNoteBibliography"/>
        <w:spacing w:after="0"/>
        <w:ind w:firstLine="709"/>
        <w:rPr>
          <w:rFonts w:ascii="Times New Roman" w:hAnsi="Times New Roman" w:cs="Times New Roman"/>
          <w:sz w:val="28"/>
          <w:szCs w:val="28"/>
        </w:rPr>
      </w:pPr>
      <w:r w:rsidRPr="00B75761">
        <w:rPr>
          <w:rFonts w:ascii="Times New Roman" w:hAnsi="Times New Roman" w:cs="Times New Roman"/>
          <w:sz w:val="28"/>
          <w:szCs w:val="28"/>
        </w:rPr>
        <w:t>23</w:t>
      </w:r>
      <w:r w:rsidR="00BE0F2D" w:rsidRPr="00B75761">
        <w:rPr>
          <w:rFonts w:ascii="Times New Roman" w:hAnsi="Times New Roman" w:cs="Times New Roman"/>
          <w:sz w:val="28"/>
          <w:szCs w:val="28"/>
        </w:rPr>
        <w:t xml:space="preserve"> </w:t>
      </w:r>
      <w:r w:rsidRPr="00B75761">
        <w:rPr>
          <w:rFonts w:ascii="Times New Roman" w:hAnsi="Times New Roman" w:cs="Times New Roman"/>
          <w:sz w:val="28"/>
          <w:szCs w:val="28"/>
        </w:rPr>
        <w:t xml:space="preserve">Pelton R. </w:t>
      </w:r>
      <w:r w:rsidRPr="00B75761">
        <w:rPr>
          <w:rFonts w:ascii="Times New Roman" w:hAnsi="Times New Roman" w:cs="Times New Roman"/>
          <w:iCs/>
          <w:sz w:val="28"/>
          <w:szCs w:val="28"/>
        </w:rPr>
        <w:t>Temperature-sensitive aqueous microgels</w:t>
      </w:r>
      <w:r w:rsidR="00BE0F2D" w:rsidRPr="00B75761">
        <w:rPr>
          <w:rFonts w:ascii="Times New Roman" w:hAnsi="Times New Roman" w:cs="Times New Roman"/>
          <w:iCs/>
          <w:sz w:val="28"/>
          <w:szCs w:val="28"/>
        </w:rPr>
        <w:t xml:space="preserve"> // </w:t>
      </w:r>
      <w:r w:rsidRPr="00B75761">
        <w:rPr>
          <w:rFonts w:ascii="Times New Roman" w:hAnsi="Times New Roman" w:cs="Times New Roman"/>
          <w:sz w:val="28"/>
          <w:szCs w:val="28"/>
        </w:rPr>
        <w:t>Advances in Colloid and Interface Science</w:t>
      </w:r>
      <w:r w:rsidR="00BE0F2D" w:rsidRPr="00B75761">
        <w:rPr>
          <w:rFonts w:ascii="Times New Roman" w:hAnsi="Times New Roman" w:cs="Times New Roman"/>
          <w:sz w:val="28"/>
          <w:szCs w:val="28"/>
        </w:rPr>
        <w:t>. -</w:t>
      </w:r>
      <w:r w:rsidRPr="00B75761">
        <w:rPr>
          <w:rFonts w:ascii="Times New Roman" w:hAnsi="Times New Roman" w:cs="Times New Roman"/>
          <w:sz w:val="28"/>
          <w:szCs w:val="28"/>
        </w:rPr>
        <w:t xml:space="preserve"> 2000. </w:t>
      </w:r>
      <w:r w:rsidR="00BE0F2D" w:rsidRPr="00B75761">
        <w:rPr>
          <w:rFonts w:ascii="Times New Roman" w:hAnsi="Times New Roman" w:cs="Times New Roman"/>
          <w:sz w:val="28"/>
          <w:szCs w:val="28"/>
        </w:rPr>
        <w:t>- Vol.</w:t>
      </w:r>
      <w:r w:rsidRPr="00B75761">
        <w:rPr>
          <w:rFonts w:ascii="Times New Roman" w:hAnsi="Times New Roman" w:cs="Times New Roman"/>
          <w:bCs/>
          <w:sz w:val="28"/>
          <w:szCs w:val="28"/>
        </w:rPr>
        <w:t>85</w:t>
      </w:r>
      <w:r w:rsidR="00BE0F2D" w:rsidRPr="00B75761">
        <w:rPr>
          <w:rFonts w:ascii="Times New Roman" w:hAnsi="Times New Roman" w:cs="Times New Roman"/>
          <w:bCs/>
          <w:sz w:val="28"/>
          <w:szCs w:val="28"/>
        </w:rPr>
        <w:t>,</w:t>
      </w:r>
      <w:r w:rsidR="00BE0F2D" w:rsidRPr="00B75761">
        <w:rPr>
          <w:rFonts w:ascii="Times New Roman" w:hAnsi="Times New Roman" w:cs="Times New Roman"/>
          <w:sz w:val="28"/>
          <w:szCs w:val="28"/>
        </w:rPr>
        <w:t xml:space="preserve"> №</w:t>
      </w:r>
      <w:r w:rsidRPr="00B75761">
        <w:rPr>
          <w:rFonts w:ascii="Times New Roman" w:hAnsi="Times New Roman" w:cs="Times New Roman"/>
          <w:sz w:val="28"/>
          <w:szCs w:val="28"/>
        </w:rPr>
        <w:t>1</w:t>
      </w:r>
      <w:r w:rsidR="00BE0F2D" w:rsidRPr="00B75761">
        <w:rPr>
          <w:rFonts w:ascii="Times New Roman" w:hAnsi="Times New Roman" w:cs="Times New Roman"/>
          <w:sz w:val="28"/>
          <w:szCs w:val="28"/>
        </w:rPr>
        <w:t>. - P</w:t>
      </w:r>
      <w:r w:rsidRPr="00B75761">
        <w:rPr>
          <w:rFonts w:ascii="Times New Roman" w:hAnsi="Times New Roman" w:cs="Times New Roman"/>
          <w:sz w:val="28"/>
          <w:szCs w:val="28"/>
        </w:rPr>
        <w:t>. 1-33.</w:t>
      </w:r>
      <w:r w:rsidR="00BE0F2D" w:rsidRPr="00B75761">
        <w:rPr>
          <w:rFonts w:ascii="Times New Roman" w:hAnsi="Times New Roman" w:cs="Times New Roman"/>
          <w:sz w:val="28"/>
          <w:szCs w:val="28"/>
        </w:rPr>
        <w:t xml:space="preserve"> doi. 10.1016/s0001-8686(99)00023-8</w:t>
      </w:r>
    </w:p>
    <w:p w14:paraId="15F6D48D" w14:textId="06F02443" w:rsidR="009A24F2" w:rsidRPr="005D5E2D" w:rsidRDefault="009A24F2" w:rsidP="005D5E2D">
      <w:pPr>
        <w:pStyle w:val="EndNoteBibliography"/>
        <w:spacing w:after="0"/>
        <w:ind w:firstLine="709"/>
        <w:rPr>
          <w:rFonts w:ascii="Times New Roman" w:hAnsi="Times New Roman" w:cs="Times New Roman"/>
          <w:sz w:val="28"/>
          <w:szCs w:val="28"/>
        </w:rPr>
      </w:pPr>
      <w:r w:rsidRPr="005D5E2D">
        <w:rPr>
          <w:rFonts w:ascii="Times New Roman" w:hAnsi="Times New Roman" w:cs="Times New Roman"/>
          <w:sz w:val="28"/>
          <w:szCs w:val="28"/>
        </w:rPr>
        <w:t>24</w:t>
      </w:r>
      <w:r w:rsidR="00B75761" w:rsidRPr="005D5E2D">
        <w:rPr>
          <w:rFonts w:ascii="Times New Roman" w:hAnsi="Times New Roman" w:cs="Times New Roman"/>
          <w:sz w:val="28"/>
          <w:szCs w:val="28"/>
        </w:rPr>
        <w:t xml:space="preserve"> </w:t>
      </w:r>
      <w:r w:rsidRPr="005D5E2D">
        <w:rPr>
          <w:rFonts w:ascii="Times New Roman" w:hAnsi="Times New Roman" w:cs="Times New Roman"/>
          <w:sz w:val="28"/>
          <w:szCs w:val="28"/>
        </w:rPr>
        <w:t xml:space="preserve">Keidel R., </w:t>
      </w:r>
      <w:r w:rsidR="00B75761" w:rsidRPr="005D5E2D">
        <w:rPr>
          <w:rFonts w:ascii="Times New Roman" w:hAnsi="Times New Roman" w:cs="Times New Roman"/>
          <w:sz w:val="28"/>
          <w:szCs w:val="28"/>
        </w:rPr>
        <w:t xml:space="preserve">Ghavami A., Lugo D.M., Lotze G., Virtanen O., Beumers P., </w:t>
      </w:r>
      <w:r w:rsidR="00D3718E" w:rsidRPr="005D5E2D">
        <w:rPr>
          <w:rFonts w:ascii="Times New Roman" w:hAnsi="Times New Roman" w:cs="Times New Roman"/>
          <w:sz w:val="28"/>
          <w:szCs w:val="28"/>
        </w:rPr>
        <w:t xml:space="preserve">Pedersen J.S., Bardow A., Winkler R.G., </w:t>
      </w:r>
      <w:r w:rsidR="00B75761" w:rsidRPr="005D5E2D">
        <w:rPr>
          <w:rFonts w:ascii="Times New Roman" w:hAnsi="Times New Roman" w:cs="Times New Roman"/>
          <w:sz w:val="28"/>
          <w:szCs w:val="28"/>
        </w:rPr>
        <w:t>Richtering W.</w:t>
      </w:r>
      <w:r w:rsidRPr="005D5E2D">
        <w:rPr>
          <w:rFonts w:ascii="Times New Roman" w:hAnsi="Times New Roman" w:cs="Times New Roman"/>
          <w:sz w:val="28"/>
          <w:szCs w:val="28"/>
        </w:rPr>
        <w:t xml:space="preserve"> </w:t>
      </w:r>
      <w:r w:rsidRPr="005D5E2D">
        <w:rPr>
          <w:rFonts w:ascii="Times New Roman" w:hAnsi="Times New Roman" w:cs="Times New Roman"/>
          <w:iCs/>
          <w:sz w:val="28"/>
          <w:szCs w:val="28"/>
        </w:rPr>
        <w:t>Time-resolved structural evolution during the collapse of responsive hydrogels: The microgel-to-particle transition</w:t>
      </w:r>
      <w:r w:rsidR="005D5E2D" w:rsidRPr="005D5E2D">
        <w:rPr>
          <w:rFonts w:ascii="Times New Roman" w:hAnsi="Times New Roman" w:cs="Times New Roman"/>
          <w:iCs/>
          <w:sz w:val="28"/>
          <w:szCs w:val="28"/>
        </w:rPr>
        <w:t xml:space="preserve"> //</w:t>
      </w:r>
      <w:r w:rsidRPr="005D5E2D">
        <w:rPr>
          <w:rFonts w:ascii="Times New Roman" w:hAnsi="Times New Roman" w:cs="Times New Roman"/>
          <w:iCs/>
          <w:sz w:val="28"/>
          <w:szCs w:val="28"/>
        </w:rPr>
        <w:t xml:space="preserve"> </w:t>
      </w:r>
      <w:r w:rsidRPr="005D5E2D">
        <w:rPr>
          <w:rFonts w:ascii="Times New Roman" w:hAnsi="Times New Roman" w:cs="Times New Roman"/>
          <w:sz w:val="28"/>
          <w:szCs w:val="28"/>
        </w:rPr>
        <w:t>Science Advances</w:t>
      </w:r>
      <w:r w:rsidR="005D5E2D" w:rsidRPr="005D5E2D">
        <w:rPr>
          <w:rFonts w:ascii="Times New Roman" w:hAnsi="Times New Roman" w:cs="Times New Roman"/>
          <w:sz w:val="28"/>
          <w:szCs w:val="28"/>
        </w:rPr>
        <w:t>. -</w:t>
      </w:r>
      <w:r w:rsidRPr="005D5E2D">
        <w:rPr>
          <w:rFonts w:ascii="Times New Roman" w:hAnsi="Times New Roman" w:cs="Times New Roman"/>
          <w:sz w:val="28"/>
          <w:szCs w:val="28"/>
        </w:rPr>
        <w:t xml:space="preserve"> 2018. </w:t>
      </w:r>
      <w:r w:rsidR="005D5E2D" w:rsidRPr="005D5E2D">
        <w:rPr>
          <w:rFonts w:ascii="Times New Roman" w:hAnsi="Times New Roman" w:cs="Times New Roman"/>
          <w:sz w:val="28"/>
          <w:szCs w:val="28"/>
        </w:rPr>
        <w:t>- Vol</w:t>
      </w:r>
      <w:r w:rsidR="005D5E2D" w:rsidRPr="00A1677E">
        <w:rPr>
          <w:rFonts w:ascii="Times New Roman" w:hAnsi="Times New Roman" w:cs="Times New Roman"/>
          <w:sz w:val="28"/>
          <w:szCs w:val="28"/>
        </w:rPr>
        <w:t>.</w:t>
      </w:r>
      <w:r w:rsidRPr="00A1677E">
        <w:rPr>
          <w:rFonts w:ascii="Times New Roman" w:hAnsi="Times New Roman" w:cs="Times New Roman"/>
          <w:sz w:val="28"/>
          <w:szCs w:val="28"/>
        </w:rPr>
        <w:t>4</w:t>
      </w:r>
      <w:r w:rsidR="005D5E2D" w:rsidRPr="00A1677E">
        <w:rPr>
          <w:rFonts w:ascii="Times New Roman" w:hAnsi="Times New Roman" w:cs="Times New Roman"/>
          <w:sz w:val="28"/>
          <w:szCs w:val="28"/>
        </w:rPr>
        <w:t>,</w:t>
      </w:r>
      <w:r w:rsidR="005D5E2D" w:rsidRPr="005D5E2D">
        <w:rPr>
          <w:rFonts w:ascii="Times New Roman" w:hAnsi="Times New Roman" w:cs="Times New Roman"/>
          <w:sz w:val="28"/>
          <w:szCs w:val="28"/>
        </w:rPr>
        <w:t xml:space="preserve"> №</w:t>
      </w:r>
      <w:r w:rsidRPr="005D5E2D">
        <w:rPr>
          <w:rFonts w:ascii="Times New Roman" w:hAnsi="Times New Roman" w:cs="Times New Roman"/>
          <w:sz w:val="28"/>
          <w:szCs w:val="28"/>
        </w:rPr>
        <w:t>4.</w:t>
      </w:r>
      <w:r w:rsidR="005D5E2D" w:rsidRPr="005D5E2D">
        <w:rPr>
          <w:rFonts w:ascii="Times New Roman" w:hAnsi="Times New Roman" w:cs="Times New Roman"/>
          <w:sz w:val="28"/>
          <w:szCs w:val="28"/>
        </w:rPr>
        <w:t xml:space="preserve"> </w:t>
      </w:r>
      <w:r w:rsidR="00FC207B">
        <w:rPr>
          <w:rFonts w:ascii="Times New Roman" w:hAnsi="Times New Roman" w:cs="Times New Roman"/>
          <w:sz w:val="28"/>
          <w:szCs w:val="28"/>
        </w:rPr>
        <w:t>doi.</w:t>
      </w:r>
      <w:r w:rsidR="005D5E2D" w:rsidRPr="005D5E2D">
        <w:rPr>
          <w:rFonts w:ascii="Times New Roman" w:hAnsi="Times New Roman" w:cs="Times New Roman"/>
          <w:sz w:val="28"/>
          <w:szCs w:val="28"/>
        </w:rPr>
        <w:t>10.1126/sciadv.aao7086</w:t>
      </w:r>
    </w:p>
    <w:p w14:paraId="0A53481C" w14:textId="69F0C3DD" w:rsidR="009A24F2" w:rsidRPr="00487F83" w:rsidRDefault="009A24F2" w:rsidP="004118B1">
      <w:pPr>
        <w:pStyle w:val="EndNoteBibliography"/>
        <w:spacing w:after="0"/>
        <w:ind w:firstLine="709"/>
        <w:rPr>
          <w:rFonts w:ascii="Times New Roman" w:hAnsi="Times New Roman" w:cs="Times New Roman"/>
          <w:sz w:val="28"/>
          <w:szCs w:val="28"/>
        </w:rPr>
      </w:pPr>
      <w:r w:rsidRPr="00487F83">
        <w:rPr>
          <w:rFonts w:ascii="Times New Roman" w:hAnsi="Times New Roman" w:cs="Times New Roman"/>
          <w:sz w:val="28"/>
          <w:szCs w:val="28"/>
        </w:rPr>
        <w:t>25</w:t>
      </w:r>
      <w:r w:rsidR="00487F83" w:rsidRPr="00487F83">
        <w:rPr>
          <w:rFonts w:ascii="Times New Roman" w:hAnsi="Times New Roman" w:cs="Times New Roman"/>
          <w:sz w:val="28"/>
          <w:szCs w:val="28"/>
        </w:rPr>
        <w:t xml:space="preserve"> </w:t>
      </w:r>
      <w:r w:rsidRPr="00487F83">
        <w:rPr>
          <w:rFonts w:ascii="Times New Roman" w:hAnsi="Times New Roman" w:cs="Times New Roman"/>
          <w:sz w:val="28"/>
          <w:szCs w:val="28"/>
        </w:rPr>
        <w:t>Brijitta J.,</w:t>
      </w:r>
      <w:r w:rsidR="00487F83" w:rsidRPr="00487F83">
        <w:rPr>
          <w:rFonts w:ascii="Times New Roman" w:hAnsi="Times New Roman" w:cs="Times New Roman"/>
          <w:sz w:val="28"/>
          <w:szCs w:val="28"/>
        </w:rPr>
        <w:t xml:space="preserve"> Tata B.V.R., Joshi R.G., Kaliyappan T.</w:t>
      </w:r>
      <w:r w:rsidRPr="00487F83">
        <w:rPr>
          <w:rFonts w:ascii="Times New Roman" w:hAnsi="Times New Roman" w:cs="Times New Roman"/>
          <w:sz w:val="28"/>
          <w:szCs w:val="28"/>
        </w:rPr>
        <w:t xml:space="preserve"> </w:t>
      </w:r>
      <w:r w:rsidRPr="00487F83">
        <w:rPr>
          <w:rFonts w:ascii="Times New Roman" w:hAnsi="Times New Roman" w:cs="Times New Roman"/>
          <w:iCs/>
          <w:sz w:val="28"/>
          <w:szCs w:val="28"/>
        </w:rPr>
        <w:t>Random hcp and fcc structures in thermoresponsive microgel crystals</w:t>
      </w:r>
      <w:r w:rsidR="00487F83" w:rsidRPr="00487F83">
        <w:rPr>
          <w:rFonts w:ascii="Times New Roman" w:hAnsi="Times New Roman" w:cs="Times New Roman"/>
          <w:iCs/>
          <w:sz w:val="28"/>
          <w:szCs w:val="28"/>
        </w:rPr>
        <w:t xml:space="preserve"> //</w:t>
      </w:r>
      <w:r w:rsidRPr="00487F83">
        <w:rPr>
          <w:rFonts w:ascii="Times New Roman" w:hAnsi="Times New Roman" w:cs="Times New Roman"/>
          <w:sz w:val="28"/>
          <w:szCs w:val="28"/>
        </w:rPr>
        <w:t xml:space="preserve"> Journal of Chemical Physics</w:t>
      </w:r>
      <w:r w:rsidR="00487F83" w:rsidRPr="00487F83">
        <w:rPr>
          <w:rFonts w:ascii="Times New Roman" w:hAnsi="Times New Roman" w:cs="Times New Roman"/>
          <w:sz w:val="28"/>
          <w:szCs w:val="28"/>
        </w:rPr>
        <w:t>. -</w:t>
      </w:r>
      <w:r w:rsidRPr="00487F83">
        <w:rPr>
          <w:rFonts w:ascii="Times New Roman" w:hAnsi="Times New Roman" w:cs="Times New Roman"/>
          <w:sz w:val="28"/>
          <w:szCs w:val="28"/>
        </w:rPr>
        <w:t xml:space="preserve"> 2009. </w:t>
      </w:r>
      <w:r w:rsidR="00487F83" w:rsidRPr="00487F83">
        <w:rPr>
          <w:rFonts w:ascii="Times New Roman" w:hAnsi="Times New Roman" w:cs="Times New Roman"/>
          <w:sz w:val="28"/>
          <w:szCs w:val="28"/>
        </w:rPr>
        <w:t>- Vol.</w:t>
      </w:r>
      <w:r w:rsidRPr="004118B1">
        <w:rPr>
          <w:rFonts w:ascii="Times New Roman" w:hAnsi="Times New Roman" w:cs="Times New Roman"/>
          <w:bCs/>
          <w:sz w:val="28"/>
          <w:szCs w:val="28"/>
        </w:rPr>
        <w:t>131</w:t>
      </w:r>
      <w:r w:rsidR="00487F83" w:rsidRPr="004118B1">
        <w:rPr>
          <w:rFonts w:ascii="Times New Roman" w:hAnsi="Times New Roman" w:cs="Times New Roman"/>
          <w:bCs/>
          <w:sz w:val="28"/>
          <w:szCs w:val="28"/>
        </w:rPr>
        <w:t>,</w:t>
      </w:r>
      <w:r w:rsidR="00487F83" w:rsidRPr="00487F83">
        <w:rPr>
          <w:rFonts w:ascii="Times New Roman" w:hAnsi="Times New Roman" w:cs="Times New Roman"/>
          <w:sz w:val="28"/>
          <w:szCs w:val="28"/>
        </w:rPr>
        <w:t xml:space="preserve"> №</w:t>
      </w:r>
      <w:r w:rsidRPr="00487F83">
        <w:rPr>
          <w:rFonts w:ascii="Times New Roman" w:hAnsi="Times New Roman" w:cs="Times New Roman"/>
          <w:sz w:val="28"/>
          <w:szCs w:val="28"/>
        </w:rPr>
        <w:t>7.</w:t>
      </w:r>
      <w:r w:rsidR="00487F83" w:rsidRPr="00487F83">
        <w:rPr>
          <w:rFonts w:ascii="Times New Roman" w:hAnsi="Times New Roman" w:cs="Times New Roman"/>
          <w:sz w:val="28"/>
          <w:szCs w:val="28"/>
        </w:rPr>
        <w:t xml:space="preserve"> - 074904. </w:t>
      </w:r>
      <w:r w:rsidR="00FC207B">
        <w:rPr>
          <w:rFonts w:ascii="Times New Roman" w:hAnsi="Times New Roman" w:cs="Times New Roman"/>
          <w:sz w:val="28"/>
          <w:szCs w:val="28"/>
        </w:rPr>
        <w:t>doi.</w:t>
      </w:r>
      <w:r w:rsidR="00487F83" w:rsidRPr="00487F83">
        <w:rPr>
          <w:rFonts w:ascii="Times New Roman" w:hAnsi="Times New Roman" w:cs="Times New Roman"/>
          <w:sz w:val="28"/>
          <w:szCs w:val="28"/>
        </w:rPr>
        <w:t>10.1063/1.3210765</w:t>
      </w:r>
    </w:p>
    <w:p w14:paraId="44592DE1" w14:textId="3E4BEE78" w:rsidR="009A24F2" w:rsidRPr="004118B1" w:rsidRDefault="009A24F2" w:rsidP="004118B1">
      <w:pPr>
        <w:pStyle w:val="EndNoteBibliography"/>
        <w:spacing w:after="0"/>
        <w:ind w:firstLine="709"/>
        <w:rPr>
          <w:rFonts w:ascii="Times New Roman" w:hAnsi="Times New Roman" w:cs="Times New Roman"/>
          <w:sz w:val="28"/>
          <w:szCs w:val="28"/>
        </w:rPr>
      </w:pPr>
      <w:r w:rsidRPr="004118B1">
        <w:rPr>
          <w:rFonts w:ascii="Times New Roman" w:hAnsi="Times New Roman" w:cs="Times New Roman"/>
          <w:sz w:val="28"/>
          <w:szCs w:val="28"/>
        </w:rPr>
        <w:lastRenderedPageBreak/>
        <w:t>26</w:t>
      </w:r>
      <w:r w:rsidR="004118B1" w:rsidRPr="004118B1">
        <w:rPr>
          <w:rFonts w:ascii="Times New Roman" w:hAnsi="Times New Roman" w:cs="Times New Roman"/>
          <w:sz w:val="28"/>
          <w:szCs w:val="28"/>
        </w:rPr>
        <w:t xml:space="preserve"> </w:t>
      </w:r>
      <w:r w:rsidRPr="004118B1">
        <w:rPr>
          <w:rFonts w:ascii="Times New Roman" w:hAnsi="Times New Roman" w:cs="Times New Roman"/>
          <w:sz w:val="28"/>
          <w:szCs w:val="28"/>
        </w:rPr>
        <w:t>Rauh A.,</w:t>
      </w:r>
      <w:r w:rsidR="004118B1" w:rsidRPr="004118B1">
        <w:rPr>
          <w:rFonts w:ascii="Times New Roman" w:hAnsi="Times New Roman" w:cs="Times New Roman"/>
          <w:sz w:val="28"/>
          <w:szCs w:val="28"/>
        </w:rPr>
        <w:t xml:space="preserve"> Carl N., Schweins R., Karg M.</w:t>
      </w:r>
      <w:r w:rsidRPr="004118B1">
        <w:rPr>
          <w:rFonts w:ascii="Times New Roman" w:hAnsi="Times New Roman" w:cs="Times New Roman"/>
          <w:sz w:val="28"/>
          <w:szCs w:val="28"/>
        </w:rPr>
        <w:t xml:space="preserve"> </w:t>
      </w:r>
      <w:r w:rsidRPr="004118B1">
        <w:rPr>
          <w:rFonts w:ascii="Times New Roman" w:hAnsi="Times New Roman" w:cs="Times New Roman"/>
          <w:iCs/>
          <w:sz w:val="28"/>
          <w:szCs w:val="28"/>
        </w:rPr>
        <w:t>Role of Absorbing Nanocrystal Cores in Soft Photonic Crystals: A Spectroscopy and SANS Study</w:t>
      </w:r>
      <w:r w:rsidR="004118B1" w:rsidRPr="004118B1">
        <w:rPr>
          <w:rFonts w:ascii="Times New Roman" w:hAnsi="Times New Roman" w:cs="Times New Roman"/>
          <w:iCs/>
          <w:sz w:val="28"/>
          <w:szCs w:val="28"/>
        </w:rPr>
        <w:t xml:space="preserve"> //</w:t>
      </w:r>
      <w:r w:rsidRPr="004118B1">
        <w:rPr>
          <w:rFonts w:ascii="Times New Roman" w:hAnsi="Times New Roman" w:cs="Times New Roman"/>
          <w:sz w:val="28"/>
          <w:szCs w:val="28"/>
        </w:rPr>
        <w:t xml:space="preserve"> Langmuir</w:t>
      </w:r>
      <w:r w:rsidR="004118B1" w:rsidRPr="004118B1">
        <w:rPr>
          <w:rFonts w:ascii="Times New Roman" w:hAnsi="Times New Roman" w:cs="Times New Roman"/>
          <w:sz w:val="28"/>
          <w:szCs w:val="28"/>
        </w:rPr>
        <w:t>. -</w:t>
      </w:r>
      <w:r w:rsidRPr="004118B1">
        <w:rPr>
          <w:rFonts w:ascii="Times New Roman" w:hAnsi="Times New Roman" w:cs="Times New Roman"/>
          <w:sz w:val="28"/>
          <w:szCs w:val="28"/>
        </w:rPr>
        <w:t xml:space="preserve"> 2018. </w:t>
      </w:r>
      <w:r w:rsidR="004118B1" w:rsidRPr="004118B1">
        <w:rPr>
          <w:rFonts w:ascii="Times New Roman" w:hAnsi="Times New Roman" w:cs="Times New Roman"/>
          <w:sz w:val="28"/>
          <w:szCs w:val="28"/>
        </w:rPr>
        <w:t>- Vol.</w:t>
      </w:r>
      <w:r w:rsidRPr="00A1677E">
        <w:rPr>
          <w:rFonts w:ascii="Times New Roman" w:hAnsi="Times New Roman" w:cs="Times New Roman"/>
          <w:bCs/>
          <w:sz w:val="28"/>
          <w:szCs w:val="28"/>
        </w:rPr>
        <w:t>34</w:t>
      </w:r>
      <w:r w:rsidR="004118B1" w:rsidRPr="00A1677E">
        <w:rPr>
          <w:rFonts w:ascii="Times New Roman" w:hAnsi="Times New Roman" w:cs="Times New Roman"/>
          <w:bCs/>
          <w:sz w:val="28"/>
          <w:szCs w:val="28"/>
        </w:rPr>
        <w:t>,</w:t>
      </w:r>
      <w:r w:rsidR="004118B1" w:rsidRPr="004118B1">
        <w:rPr>
          <w:rFonts w:ascii="Times New Roman" w:hAnsi="Times New Roman" w:cs="Times New Roman"/>
          <w:sz w:val="28"/>
          <w:szCs w:val="28"/>
        </w:rPr>
        <w:t xml:space="preserve"> №</w:t>
      </w:r>
      <w:r w:rsidRPr="004118B1">
        <w:rPr>
          <w:rFonts w:ascii="Times New Roman" w:hAnsi="Times New Roman" w:cs="Times New Roman"/>
          <w:sz w:val="28"/>
          <w:szCs w:val="28"/>
        </w:rPr>
        <w:t>3</w:t>
      </w:r>
      <w:r w:rsidR="004118B1" w:rsidRPr="004118B1">
        <w:rPr>
          <w:rFonts w:ascii="Times New Roman" w:hAnsi="Times New Roman" w:cs="Times New Roman"/>
          <w:sz w:val="28"/>
          <w:szCs w:val="28"/>
        </w:rPr>
        <w:t>. -</w:t>
      </w:r>
      <w:r w:rsidRPr="004118B1">
        <w:rPr>
          <w:rFonts w:ascii="Times New Roman" w:hAnsi="Times New Roman" w:cs="Times New Roman"/>
          <w:sz w:val="28"/>
          <w:szCs w:val="28"/>
        </w:rPr>
        <w:t xml:space="preserve"> </w:t>
      </w:r>
      <w:r w:rsidR="004118B1" w:rsidRPr="004118B1">
        <w:rPr>
          <w:rFonts w:ascii="Times New Roman" w:hAnsi="Times New Roman" w:cs="Times New Roman"/>
          <w:sz w:val="28"/>
          <w:szCs w:val="28"/>
        </w:rPr>
        <w:t>P</w:t>
      </w:r>
      <w:r w:rsidRPr="004118B1">
        <w:rPr>
          <w:rFonts w:ascii="Times New Roman" w:hAnsi="Times New Roman" w:cs="Times New Roman"/>
          <w:sz w:val="28"/>
          <w:szCs w:val="28"/>
        </w:rPr>
        <w:t>. 854-867.</w:t>
      </w:r>
      <w:r w:rsidR="004118B1" w:rsidRPr="004118B1">
        <w:rPr>
          <w:rFonts w:ascii="Times New Roman" w:hAnsi="Times New Roman" w:cs="Times New Roman"/>
          <w:sz w:val="28"/>
          <w:szCs w:val="28"/>
        </w:rPr>
        <w:t xml:space="preserve"> </w:t>
      </w:r>
      <w:r w:rsidR="00FC207B">
        <w:rPr>
          <w:rFonts w:ascii="Times New Roman" w:hAnsi="Times New Roman" w:cs="Times New Roman"/>
          <w:sz w:val="28"/>
          <w:szCs w:val="28"/>
        </w:rPr>
        <w:t>doi.</w:t>
      </w:r>
      <w:r w:rsidR="004118B1" w:rsidRPr="004118B1">
        <w:rPr>
          <w:rFonts w:ascii="Times New Roman" w:hAnsi="Times New Roman" w:cs="Times New Roman"/>
          <w:sz w:val="28"/>
          <w:szCs w:val="28"/>
        </w:rPr>
        <w:t>10.1021/acs.langmuir.7b01595</w:t>
      </w:r>
    </w:p>
    <w:p w14:paraId="189C873F" w14:textId="150BBE70" w:rsidR="009A24F2" w:rsidRPr="00591668" w:rsidRDefault="009A24F2" w:rsidP="00591668">
      <w:pPr>
        <w:pStyle w:val="EndNoteBibliography"/>
        <w:spacing w:after="0"/>
        <w:ind w:firstLine="709"/>
        <w:rPr>
          <w:rFonts w:ascii="Times New Roman" w:hAnsi="Times New Roman" w:cs="Times New Roman"/>
          <w:sz w:val="28"/>
          <w:szCs w:val="28"/>
        </w:rPr>
      </w:pPr>
      <w:r w:rsidRPr="00591668">
        <w:rPr>
          <w:rFonts w:ascii="Times New Roman" w:hAnsi="Times New Roman" w:cs="Times New Roman"/>
          <w:sz w:val="28"/>
          <w:szCs w:val="28"/>
        </w:rPr>
        <w:t>27</w:t>
      </w:r>
      <w:r w:rsidR="00A1677E" w:rsidRPr="00591668">
        <w:rPr>
          <w:rFonts w:ascii="Times New Roman" w:hAnsi="Times New Roman" w:cs="Times New Roman"/>
          <w:sz w:val="28"/>
          <w:szCs w:val="28"/>
        </w:rPr>
        <w:t xml:space="preserve"> </w:t>
      </w:r>
      <w:r w:rsidRPr="00591668">
        <w:rPr>
          <w:rFonts w:ascii="Times New Roman" w:hAnsi="Times New Roman" w:cs="Times New Roman"/>
          <w:sz w:val="28"/>
          <w:szCs w:val="28"/>
        </w:rPr>
        <w:t>Destribats M.,</w:t>
      </w:r>
      <w:r w:rsidR="00591668" w:rsidRPr="00591668">
        <w:rPr>
          <w:rFonts w:ascii="Times New Roman" w:hAnsi="Times New Roman" w:cs="Times New Roman"/>
          <w:sz w:val="28"/>
          <w:szCs w:val="28"/>
        </w:rPr>
        <w:t xml:space="preserve"> Lapeyre V., Wolfs M., Sellier E., Leal-Calderon F., Ravaine V., Schmitt V. </w:t>
      </w:r>
      <w:r w:rsidRPr="00591668">
        <w:rPr>
          <w:rFonts w:ascii="Times New Roman" w:hAnsi="Times New Roman" w:cs="Times New Roman"/>
          <w:sz w:val="28"/>
          <w:szCs w:val="28"/>
        </w:rPr>
        <w:t xml:space="preserve"> </w:t>
      </w:r>
      <w:r w:rsidRPr="00591668">
        <w:rPr>
          <w:rFonts w:ascii="Times New Roman" w:hAnsi="Times New Roman" w:cs="Times New Roman"/>
          <w:iCs/>
          <w:sz w:val="28"/>
          <w:szCs w:val="28"/>
        </w:rPr>
        <w:t>Soft microgels as Pickering emulsion stabilisers: role of particle deformability</w:t>
      </w:r>
      <w:r w:rsidR="00591668" w:rsidRPr="00591668">
        <w:rPr>
          <w:rFonts w:ascii="Times New Roman" w:hAnsi="Times New Roman" w:cs="Times New Roman"/>
          <w:iCs/>
          <w:sz w:val="28"/>
          <w:szCs w:val="28"/>
        </w:rPr>
        <w:t xml:space="preserve"> //</w:t>
      </w:r>
      <w:r w:rsidRPr="00591668">
        <w:rPr>
          <w:rFonts w:ascii="Times New Roman" w:hAnsi="Times New Roman" w:cs="Times New Roman"/>
          <w:sz w:val="28"/>
          <w:szCs w:val="28"/>
        </w:rPr>
        <w:t xml:space="preserve"> Soft Matter</w:t>
      </w:r>
      <w:r w:rsidR="00591668" w:rsidRPr="00591668">
        <w:rPr>
          <w:rFonts w:ascii="Times New Roman" w:hAnsi="Times New Roman" w:cs="Times New Roman"/>
          <w:sz w:val="28"/>
          <w:szCs w:val="28"/>
        </w:rPr>
        <w:t>. -</w:t>
      </w:r>
      <w:r w:rsidRPr="00591668">
        <w:rPr>
          <w:rFonts w:ascii="Times New Roman" w:hAnsi="Times New Roman" w:cs="Times New Roman"/>
          <w:sz w:val="28"/>
          <w:szCs w:val="28"/>
        </w:rPr>
        <w:t xml:space="preserve"> 2011. </w:t>
      </w:r>
      <w:r w:rsidR="00591668" w:rsidRPr="00591668">
        <w:rPr>
          <w:rFonts w:ascii="Times New Roman" w:hAnsi="Times New Roman" w:cs="Times New Roman"/>
          <w:sz w:val="28"/>
          <w:szCs w:val="28"/>
        </w:rPr>
        <w:t>- Vol.</w:t>
      </w:r>
      <w:r w:rsidRPr="00591668">
        <w:rPr>
          <w:rFonts w:ascii="Times New Roman" w:hAnsi="Times New Roman" w:cs="Times New Roman"/>
          <w:b/>
          <w:sz w:val="28"/>
          <w:szCs w:val="28"/>
        </w:rPr>
        <w:t>7</w:t>
      </w:r>
      <w:r w:rsidR="00591668" w:rsidRPr="00591668">
        <w:rPr>
          <w:rFonts w:ascii="Times New Roman" w:hAnsi="Times New Roman" w:cs="Times New Roman"/>
          <w:sz w:val="28"/>
          <w:szCs w:val="28"/>
        </w:rPr>
        <w:t>, №</w:t>
      </w:r>
      <w:r w:rsidRPr="00591668">
        <w:rPr>
          <w:rFonts w:ascii="Times New Roman" w:hAnsi="Times New Roman" w:cs="Times New Roman"/>
          <w:sz w:val="28"/>
          <w:szCs w:val="28"/>
        </w:rPr>
        <w:t>17</w:t>
      </w:r>
      <w:r w:rsidR="00591668" w:rsidRPr="00591668">
        <w:rPr>
          <w:rFonts w:ascii="Times New Roman" w:hAnsi="Times New Roman" w:cs="Times New Roman"/>
          <w:sz w:val="28"/>
          <w:szCs w:val="28"/>
        </w:rPr>
        <w:t>. -</w:t>
      </w:r>
      <w:r w:rsidRPr="00591668">
        <w:rPr>
          <w:rFonts w:ascii="Times New Roman" w:hAnsi="Times New Roman" w:cs="Times New Roman"/>
          <w:sz w:val="28"/>
          <w:szCs w:val="28"/>
        </w:rPr>
        <w:t xml:space="preserve"> </w:t>
      </w:r>
      <w:r w:rsidR="00591668" w:rsidRPr="00591668">
        <w:rPr>
          <w:rFonts w:ascii="Times New Roman" w:hAnsi="Times New Roman" w:cs="Times New Roman"/>
          <w:sz w:val="28"/>
          <w:szCs w:val="28"/>
        </w:rPr>
        <w:t>P</w:t>
      </w:r>
      <w:r w:rsidRPr="00591668">
        <w:rPr>
          <w:rFonts w:ascii="Times New Roman" w:hAnsi="Times New Roman" w:cs="Times New Roman"/>
          <w:sz w:val="28"/>
          <w:szCs w:val="28"/>
        </w:rPr>
        <w:t>. 7689-7698.</w:t>
      </w:r>
      <w:r w:rsidR="00591668" w:rsidRPr="00591668">
        <w:rPr>
          <w:rFonts w:ascii="Times New Roman" w:hAnsi="Times New Roman" w:cs="Times New Roman"/>
          <w:sz w:val="28"/>
          <w:szCs w:val="28"/>
        </w:rPr>
        <w:t xml:space="preserve"> </w:t>
      </w:r>
      <w:r w:rsidR="00FC207B">
        <w:rPr>
          <w:rFonts w:ascii="Times New Roman" w:hAnsi="Times New Roman" w:cs="Times New Roman"/>
          <w:sz w:val="28"/>
          <w:szCs w:val="28"/>
        </w:rPr>
        <w:t>doi.</w:t>
      </w:r>
      <w:r w:rsidR="00591668" w:rsidRPr="00591668">
        <w:rPr>
          <w:rFonts w:ascii="Times New Roman" w:hAnsi="Times New Roman" w:cs="Times New Roman"/>
          <w:sz w:val="28"/>
          <w:szCs w:val="28"/>
        </w:rPr>
        <w:t>10.1039/c1sm05240c</w:t>
      </w:r>
    </w:p>
    <w:p w14:paraId="5B982035" w14:textId="48285403" w:rsidR="009A24F2" w:rsidRPr="009B2B94" w:rsidRDefault="009A24F2" w:rsidP="009B2B94">
      <w:pPr>
        <w:pStyle w:val="EndNoteBibliography"/>
        <w:spacing w:after="0"/>
        <w:ind w:firstLine="709"/>
        <w:rPr>
          <w:rFonts w:ascii="Times New Roman" w:hAnsi="Times New Roman" w:cs="Times New Roman"/>
          <w:sz w:val="28"/>
          <w:szCs w:val="28"/>
        </w:rPr>
      </w:pPr>
      <w:r w:rsidRPr="009B2B94">
        <w:rPr>
          <w:rFonts w:ascii="Times New Roman" w:hAnsi="Times New Roman" w:cs="Times New Roman"/>
          <w:sz w:val="28"/>
          <w:szCs w:val="28"/>
        </w:rPr>
        <w:t>28</w:t>
      </w:r>
      <w:r w:rsidR="00591668" w:rsidRPr="009B2B94">
        <w:rPr>
          <w:rFonts w:ascii="Times New Roman" w:hAnsi="Times New Roman" w:cs="Times New Roman"/>
          <w:sz w:val="28"/>
          <w:szCs w:val="28"/>
        </w:rPr>
        <w:t xml:space="preserve"> </w:t>
      </w:r>
      <w:r w:rsidRPr="009B2B94">
        <w:rPr>
          <w:rFonts w:ascii="Times New Roman" w:hAnsi="Times New Roman" w:cs="Times New Roman"/>
          <w:sz w:val="28"/>
          <w:szCs w:val="28"/>
        </w:rPr>
        <w:t xml:space="preserve">Scotti A., </w:t>
      </w:r>
      <w:r w:rsidR="00591668" w:rsidRPr="009B2B94">
        <w:rPr>
          <w:rFonts w:ascii="Times New Roman" w:hAnsi="Times New Roman" w:cs="Times New Roman"/>
          <w:sz w:val="28"/>
          <w:szCs w:val="28"/>
        </w:rPr>
        <w:t xml:space="preserve">Bochenek S., Brugnoni M., Fernandez-Rodriguez M.A., Schulte M.F., Houston J.E., </w:t>
      </w:r>
      <w:r w:rsidR="006F674B" w:rsidRPr="009B2B94">
        <w:rPr>
          <w:rFonts w:ascii="Times New Roman" w:hAnsi="Times New Roman" w:cs="Times New Roman"/>
          <w:sz w:val="28"/>
          <w:szCs w:val="28"/>
        </w:rPr>
        <w:t xml:space="preserve">Gelissen A.P.H., Potemkin I.I., Isa L., </w:t>
      </w:r>
      <w:r w:rsidR="00591668" w:rsidRPr="009B2B94">
        <w:rPr>
          <w:rFonts w:ascii="Times New Roman" w:hAnsi="Times New Roman" w:cs="Times New Roman"/>
          <w:sz w:val="28"/>
          <w:szCs w:val="28"/>
        </w:rPr>
        <w:t xml:space="preserve">Richtering W. </w:t>
      </w:r>
      <w:r w:rsidRPr="009B2B94">
        <w:rPr>
          <w:rFonts w:ascii="Times New Roman" w:hAnsi="Times New Roman" w:cs="Times New Roman"/>
          <w:iCs/>
          <w:sz w:val="28"/>
          <w:szCs w:val="28"/>
        </w:rPr>
        <w:t>Exploring the colloid-to-polymer transition for ultra-low crosslinked microgels from three to two dimensions</w:t>
      </w:r>
      <w:r w:rsidR="006F674B" w:rsidRPr="009B2B94">
        <w:rPr>
          <w:rFonts w:ascii="Times New Roman" w:hAnsi="Times New Roman" w:cs="Times New Roman"/>
          <w:iCs/>
          <w:sz w:val="28"/>
          <w:szCs w:val="28"/>
        </w:rPr>
        <w:t xml:space="preserve"> // </w:t>
      </w:r>
      <w:r w:rsidRPr="009B2B94">
        <w:rPr>
          <w:rFonts w:ascii="Times New Roman" w:hAnsi="Times New Roman" w:cs="Times New Roman"/>
          <w:sz w:val="28"/>
          <w:szCs w:val="28"/>
        </w:rPr>
        <w:t>Nature Communications</w:t>
      </w:r>
      <w:r w:rsidR="006F674B" w:rsidRPr="009B2B94">
        <w:rPr>
          <w:rFonts w:ascii="Times New Roman" w:hAnsi="Times New Roman" w:cs="Times New Roman"/>
          <w:sz w:val="28"/>
          <w:szCs w:val="28"/>
        </w:rPr>
        <w:t>. -</w:t>
      </w:r>
      <w:r w:rsidRPr="009B2B94">
        <w:rPr>
          <w:rFonts w:ascii="Times New Roman" w:hAnsi="Times New Roman" w:cs="Times New Roman"/>
          <w:sz w:val="28"/>
          <w:szCs w:val="28"/>
        </w:rPr>
        <w:t xml:space="preserve"> 2019. </w:t>
      </w:r>
      <w:r w:rsidR="006F674B" w:rsidRPr="009B2B94">
        <w:rPr>
          <w:rFonts w:ascii="Times New Roman" w:hAnsi="Times New Roman" w:cs="Times New Roman"/>
          <w:sz w:val="28"/>
          <w:szCs w:val="28"/>
        </w:rPr>
        <w:t>- Vol.</w:t>
      </w:r>
      <w:r w:rsidRPr="009B2B94">
        <w:rPr>
          <w:rFonts w:ascii="Times New Roman" w:hAnsi="Times New Roman" w:cs="Times New Roman"/>
          <w:sz w:val="28"/>
          <w:szCs w:val="28"/>
        </w:rPr>
        <w:t>10</w:t>
      </w:r>
      <w:r w:rsidR="009B2B94" w:rsidRPr="009B2B94">
        <w:rPr>
          <w:rFonts w:ascii="Times New Roman" w:hAnsi="Times New Roman" w:cs="Times New Roman"/>
          <w:sz w:val="28"/>
          <w:szCs w:val="28"/>
        </w:rPr>
        <w:t xml:space="preserve">, №1. - 1418. </w:t>
      </w:r>
      <w:r w:rsidR="00FC207B">
        <w:rPr>
          <w:rFonts w:ascii="Times New Roman" w:hAnsi="Times New Roman" w:cs="Times New Roman"/>
          <w:sz w:val="28"/>
          <w:szCs w:val="28"/>
        </w:rPr>
        <w:t>doi.</w:t>
      </w:r>
      <w:r w:rsidR="009B2B94" w:rsidRPr="009B2B94">
        <w:rPr>
          <w:rFonts w:ascii="Times New Roman" w:hAnsi="Times New Roman" w:cs="Times New Roman"/>
          <w:sz w:val="28"/>
          <w:szCs w:val="28"/>
        </w:rPr>
        <w:t>10.1038/s41467-019-09227-5</w:t>
      </w:r>
    </w:p>
    <w:p w14:paraId="0C0A45B4" w14:textId="00DB9912" w:rsidR="009A24F2" w:rsidRPr="00AF709F" w:rsidRDefault="009A24F2" w:rsidP="003B08B5">
      <w:pPr>
        <w:pStyle w:val="EndNoteBibliography"/>
        <w:spacing w:after="0"/>
        <w:ind w:firstLine="709"/>
        <w:rPr>
          <w:rFonts w:ascii="Times New Roman" w:hAnsi="Times New Roman" w:cs="Times New Roman"/>
          <w:sz w:val="28"/>
          <w:szCs w:val="28"/>
        </w:rPr>
      </w:pPr>
      <w:r w:rsidRPr="00AF709F">
        <w:rPr>
          <w:rFonts w:ascii="Times New Roman" w:hAnsi="Times New Roman" w:cs="Times New Roman"/>
          <w:sz w:val="28"/>
          <w:szCs w:val="28"/>
        </w:rPr>
        <w:t>29</w:t>
      </w:r>
      <w:r w:rsidR="00EA470D" w:rsidRPr="00AF709F">
        <w:rPr>
          <w:rFonts w:ascii="Times New Roman" w:hAnsi="Times New Roman" w:cs="Times New Roman"/>
          <w:sz w:val="28"/>
          <w:szCs w:val="28"/>
        </w:rPr>
        <w:t xml:space="preserve"> </w:t>
      </w:r>
      <w:r w:rsidRPr="00AF709F">
        <w:rPr>
          <w:rFonts w:ascii="Times New Roman" w:hAnsi="Times New Roman" w:cs="Times New Roman"/>
          <w:sz w:val="28"/>
          <w:szCs w:val="28"/>
        </w:rPr>
        <w:t>Ogawa Y., Ogawa</w:t>
      </w:r>
      <w:r w:rsidR="00AF709F" w:rsidRPr="00AF709F">
        <w:rPr>
          <w:rFonts w:ascii="Times New Roman" w:hAnsi="Times New Roman" w:cs="Times New Roman"/>
          <w:sz w:val="28"/>
          <w:szCs w:val="28"/>
        </w:rPr>
        <w:t xml:space="preserve"> K.</w:t>
      </w:r>
      <w:r w:rsidRPr="00AF709F">
        <w:rPr>
          <w:rFonts w:ascii="Times New Roman" w:hAnsi="Times New Roman" w:cs="Times New Roman"/>
          <w:sz w:val="28"/>
          <w:szCs w:val="28"/>
        </w:rPr>
        <w:t>, Kokufuta</w:t>
      </w:r>
      <w:r w:rsidR="00AF709F" w:rsidRPr="00AF709F">
        <w:rPr>
          <w:rFonts w:ascii="Times New Roman" w:hAnsi="Times New Roman" w:cs="Times New Roman"/>
          <w:sz w:val="28"/>
          <w:szCs w:val="28"/>
        </w:rPr>
        <w:t xml:space="preserve"> E.</w:t>
      </w:r>
      <w:r w:rsidRPr="00AF709F">
        <w:rPr>
          <w:rFonts w:ascii="Times New Roman" w:hAnsi="Times New Roman" w:cs="Times New Roman"/>
          <w:sz w:val="28"/>
          <w:szCs w:val="28"/>
        </w:rPr>
        <w:t xml:space="preserve"> </w:t>
      </w:r>
      <w:r w:rsidRPr="00AF709F">
        <w:rPr>
          <w:rFonts w:ascii="Times New Roman" w:hAnsi="Times New Roman" w:cs="Times New Roman"/>
          <w:iCs/>
          <w:sz w:val="28"/>
          <w:szCs w:val="28"/>
        </w:rPr>
        <w:t>Swelling-shrinking behavior of a polyampholyte gel composed of positively charged networks with immobilized polyanions</w:t>
      </w:r>
      <w:r w:rsidR="00AF709F" w:rsidRPr="00AF709F">
        <w:rPr>
          <w:rFonts w:ascii="Times New Roman" w:hAnsi="Times New Roman" w:cs="Times New Roman"/>
          <w:iCs/>
          <w:sz w:val="28"/>
          <w:szCs w:val="28"/>
        </w:rPr>
        <w:t xml:space="preserve"> // </w:t>
      </w:r>
      <w:r w:rsidRPr="00AF709F">
        <w:rPr>
          <w:rFonts w:ascii="Times New Roman" w:hAnsi="Times New Roman" w:cs="Times New Roman"/>
          <w:sz w:val="28"/>
          <w:szCs w:val="28"/>
        </w:rPr>
        <w:t>Langmuir</w:t>
      </w:r>
      <w:r w:rsidR="00AF709F" w:rsidRPr="00AF709F">
        <w:rPr>
          <w:rFonts w:ascii="Times New Roman" w:hAnsi="Times New Roman" w:cs="Times New Roman"/>
          <w:sz w:val="28"/>
          <w:szCs w:val="28"/>
        </w:rPr>
        <w:t>. -</w:t>
      </w:r>
      <w:r w:rsidRPr="00AF709F">
        <w:rPr>
          <w:rFonts w:ascii="Times New Roman" w:hAnsi="Times New Roman" w:cs="Times New Roman"/>
          <w:sz w:val="28"/>
          <w:szCs w:val="28"/>
        </w:rPr>
        <w:t xml:space="preserve"> 2004. </w:t>
      </w:r>
      <w:r w:rsidR="00AF709F" w:rsidRPr="00AF709F">
        <w:rPr>
          <w:rFonts w:ascii="Times New Roman" w:hAnsi="Times New Roman" w:cs="Times New Roman"/>
          <w:sz w:val="28"/>
          <w:szCs w:val="28"/>
        </w:rPr>
        <w:t>- Vo</w:t>
      </w:r>
      <w:r w:rsidR="00AF709F" w:rsidRPr="003B08B5">
        <w:rPr>
          <w:rFonts w:ascii="Times New Roman" w:hAnsi="Times New Roman" w:cs="Times New Roman"/>
          <w:sz w:val="28"/>
          <w:szCs w:val="28"/>
        </w:rPr>
        <w:t>l.</w:t>
      </w:r>
      <w:r w:rsidRPr="003B08B5">
        <w:rPr>
          <w:rFonts w:ascii="Times New Roman" w:hAnsi="Times New Roman" w:cs="Times New Roman"/>
          <w:sz w:val="28"/>
          <w:szCs w:val="28"/>
        </w:rPr>
        <w:t>20</w:t>
      </w:r>
      <w:r w:rsidR="00AF709F" w:rsidRPr="003B08B5">
        <w:rPr>
          <w:rFonts w:ascii="Times New Roman" w:hAnsi="Times New Roman" w:cs="Times New Roman"/>
          <w:sz w:val="28"/>
          <w:szCs w:val="28"/>
        </w:rPr>
        <w:t>,</w:t>
      </w:r>
      <w:r w:rsidR="00AF709F" w:rsidRPr="00AF709F">
        <w:rPr>
          <w:rFonts w:ascii="Times New Roman" w:hAnsi="Times New Roman" w:cs="Times New Roman"/>
          <w:sz w:val="28"/>
          <w:szCs w:val="28"/>
        </w:rPr>
        <w:t xml:space="preserve"> №</w:t>
      </w:r>
      <w:r w:rsidRPr="00AF709F">
        <w:rPr>
          <w:rFonts w:ascii="Times New Roman" w:hAnsi="Times New Roman" w:cs="Times New Roman"/>
          <w:sz w:val="28"/>
          <w:szCs w:val="28"/>
        </w:rPr>
        <w:t>7</w:t>
      </w:r>
      <w:r w:rsidR="00AF709F" w:rsidRPr="00AF709F">
        <w:rPr>
          <w:rFonts w:ascii="Times New Roman" w:hAnsi="Times New Roman" w:cs="Times New Roman"/>
          <w:sz w:val="28"/>
          <w:szCs w:val="28"/>
        </w:rPr>
        <w:t>. -</w:t>
      </w:r>
      <w:r w:rsidRPr="00AF709F">
        <w:rPr>
          <w:rFonts w:ascii="Times New Roman" w:hAnsi="Times New Roman" w:cs="Times New Roman"/>
          <w:sz w:val="28"/>
          <w:szCs w:val="28"/>
        </w:rPr>
        <w:t xml:space="preserve"> </w:t>
      </w:r>
      <w:r w:rsidR="00AF709F" w:rsidRPr="00AF709F">
        <w:rPr>
          <w:rFonts w:ascii="Times New Roman" w:hAnsi="Times New Roman" w:cs="Times New Roman"/>
          <w:sz w:val="28"/>
          <w:szCs w:val="28"/>
        </w:rPr>
        <w:t>P</w:t>
      </w:r>
      <w:r w:rsidRPr="00AF709F">
        <w:rPr>
          <w:rFonts w:ascii="Times New Roman" w:hAnsi="Times New Roman" w:cs="Times New Roman"/>
          <w:sz w:val="28"/>
          <w:szCs w:val="28"/>
        </w:rPr>
        <w:t>. 2546-2552.</w:t>
      </w:r>
      <w:r w:rsidR="00AF709F" w:rsidRPr="00AF709F">
        <w:rPr>
          <w:rFonts w:ascii="Times New Roman" w:hAnsi="Times New Roman" w:cs="Times New Roman"/>
          <w:sz w:val="28"/>
          <w:szCs w:val="28"/>
        </w:rPr>
        <w:t xml:space="preserve"> </w:t>
      </w:r>
      <w:r w:rsidR="00FC207B">
        <w:rPr>
          <w:rFonts w:ascii="Times New Roman" w:hAnsi="Times New Roman" w:cs="Times New Roman"/>
          <w:sz w:val="28"/>
          <w:szCs w:val="28"/>
        </w:rPr>
        <w:t>doi.</w:t>
      </w:r>
      <w:r w:rsidR="00AF709F" w:rsidRPr="00AF709F">
        <w:rPr>
          <w:rFonts w:ascii="Times New Roman" w:hAnsi="Times New Roman" w:cs="Times New Roman"/>
          <w:sz w:val="28"/>
          <w:szCs w:val="28"/>
        </w:rPr>
        <w:t>10.1021/la0347408</w:t>
      </w:r>
    </w:p>
    <w:p w14:paraId="6B8FA7F8" w14:textId="2A9CEBFA" w:rsidR="009A24F2" w:rsidRPr="003B08B5" w:rsidRDefault="009A24F2" w:rsidP="003B08B5">
      <w:pPr>
        <w:pStyle w:val="EndNoteBibliography"/>
        <w:spacing w:after="0"/>
        <w:ind w:firstLine="709"/>
        <w:rPr>
          <w:rFonts w:ascii="Times New Roman" w:hAnsi="Times New Roman" w:cs="Times New Roman"/>
          <w:sz w:val="28"/>
          <w:szCs w:val="28"/>
        </w:rPr>
      </w:pPr>
      <w:r w:rsidRPr="003B08B5">
        <w:rPr>
          <w:rFonts w:ascii="Times New Roman" w:hAnsi="Times New Roman" w:cs="Times New Roman"/>
          <w:sz w:val="28"/>
          <w:szCs w:val="28"/>
        </w:rPr>
        <w:t>30</w:t>
      </w:r>
      <w:r w:rsidR="003B08B5" w:rsidRPr="003B08B5">
        <w:rPr>
          <w:rFonts w:ascii="Times New Roman" w:hAnsi="Times New Roman" w:cs="Times New Roman"/>
          <w:sz w:val="28"/>
          <w:szCs w:val="28"/>
        </w:rPr>
        <w:t xml:space="preserve"> </w:t>
      </w:r>
      <w:r w:rsidRPr="003B08B5">
        <w:rPr>
          <w:rFonts w:ascii="Times New Roman" w:hAnsi="Times New Roman" w:cs="Times New Roman"/>
          <w:sz w:val="28"/>
          <w:szCs w:val="28"/>
        </w:rPr>
        <w:t>Fernandez-Nieves A.</w:t>
      </w:r>
      <w:r w:rsidR="003B08B5" w:rsidRPr="003B08B5">
        <w:rPr>
          <w:rFonts w:ascii="Times New Roman" w:hAnsi="Times New Roman" w:cs="Times New Roman"/>
          <w:sz w:val="28"/>
          <w:szCs w:val="28"/>
        </w:rPr>
        <w:t xml:space="preserve">, </w:t>
      </w:r>
      <w:r w:rsidRPr="003B08B5">
        <w:rPr>
          <w:rFonts w:ascii="Times New Roman" w:hAnsi="Times New Roman" w:cs="Times New Roman"/>
          <w:sz w:val="28"/>
          <w:szCs w:val="28"/>
        </w:rPr>
        <w:t>Marquez</w:t>
      </w:r>
      <w:r w:rsidR="003B08B5" w:rsidRPr="003B08B5">
        <w:rPr>
          <w:rFonts w:ascii="Times New Roman" w:hAnsi="Times New Roman" w:cs="Times New Roman"/>
          <w:sz w:val="28"/>
          <w:szCs w:val="28"/>
        </w:rPr>
        <w:t xml:space="preserve"> M.</w:t>
      </w:r>
      <w:r w:rsidRPr="003B08B5">
        <w:rPr>
          <w:rFonts w:ascii="Times New Roman" w:hAnsi="Times New Roman" w:cs="Times New Roman"/>
          <w:sz w:val="28"/>
          <w:szCs w:val="28"/>
        </w:rPr>
        <w:t xml:space="preserve"> </w:t>
      </w:r>
      <w:r w:rsidRPr="003B08B5">
        <w:rPr>
          <w:rFonts w:ascii="Times New Roman" w:hAnsi="Times New Roman" w:cs="Times New Roman"/>
          <w:iCs/>
          <w:sz w:val="28"/>
          <w:szCs w:val="28"/>
        </w:rPr>
        <w:t>Electrophoresis of ionic microgel particles: From charged hard spheres to polyelectrolyte-like behavior</w:t>
      </w:r>
      <w:r w:rsidR="003B08B5" w:rsidRPr="003B08B5">
        <w:rPr>
          <w:rFonts w:ascii="Times New Roman" w:hAnsi="Times New Roman" w:cs="Times New Roman"/>
          <w:iCs/>
          <w:sz w:val="28"/>
          <w:szCs w:val="28"/>
        </w:rPr>
        <w:t xml:space="preserve"> //</w:t>
      </w:r>
      <w:r w:rsidRPr="003B08B5">
        <w:rPr>
          <w:rFonts w:ascii="Times New Roman" w:hAnsi="Times New Roman" w:cs="Times New Roman"/>
          <w:sz w:val="28"/>
          <w:szCs w:val="28"/>
        </w:rPr>
        <w:t xml:space="preserve"> Journal of Chemical Physics</w:t>
      </w:r>
      <w:r w:rsidR="003B08B5" w:rsidRPr="003B08B5">
        <w:rPr>
          <w:rFonts w:ascii="Times New Roman" w:hAnsi="Times New Roman" w:cs="Times New Roman"/>
          <w:sz w:val="28"/>
          <w:szCs w:val="28"/>
        </w:rPr>
        <w:t>. -</w:t>
      </w:r>
      <w:r w:rsidRPr="003B08B5">
        <w:rPr>
          <w:rFonts w:ascii="Times New Roman" w:hAnsi="Times New Roman" w:cs="Times New Roman"/>
          <w:sz w:val="28"/>
          <w:szCs w:val="28"/>
        </w:rPr>
        <w:t xml:space="preserve"> 2005. </w:t>
      </w:r>
      <w:r w:rsidR="003B08B5" w:rsidRPr="003B08B5">
        <w:rPr>
          <w:rFonts w:ascii="Times New Roman" w:hAnsi="Times New Roman" w:cs="Times New Roman"/>
          <w:sz w:val="28"/>
          <w:szCs w:val="28"/>
        </w:rPr>
        <w:t>- Vol.</w:t>
      </w:r>
      <w:r w:rsidRPr="003B08B5">
        <w:rPr>
          <w:rFonts w:ascii="Times New Roman" w:hAnsi="Times New Roman" w:cs="Times New Roman"/>
          <w:bCs/>
          <w:sz w:val="28"/>
          <w:szCs w:val="28"/>
        </w:rPr>
        <w:t>122</w:t>
      </w:r>
      <w:r w:rsidR="003B08B5" w:rsidRPr="003B08B5">
        <w:rPr>
          <w:rFonts w:ascii="Times New Roman" w:hAnsi="Times New Roman" w:cs="Times New Roman"/>
          <w:bCs/>
          <w:sz w:val="28"/>
          <w:szCs w:val="28"/>
        </w:rPr>
        <w:t xml:space="preserve">, </w:t>
      </w:r>
      <w:r w:rsidR="003B08B5" w:rsidRPr="003B08B5">
        <w:rPr>
          <w:rFonts w:ascii="Times New Roman" w:hAnsi="Times New Roman" w:cs="Times New Roman"/>
          <w:sz w:val="28"/>
          <w:szCs w:val="28"/>
        </w:rPr>
        <w:t>№</w:t>
      </w:r>
      <w:r w:rsidRPr="003B08B5">
        <w:rPr>
          <w:rFonts w:ascii="Times New Roman" w:hAnsi="Times New Roman" w:cs="Times New Roman"/>
          <w:sz w:val="28"/>
          <w:szCs w:val="28"/>
        </w:rPr>
        <w:t>8.</w:t>
      </w:r>
      <w:r w:rsidR="003B08B5" w:rsidRPr="003B08B5">
        <w:rPr>
          <w:rFonts w:ascii="Times New Roman" w:hAnsi="Times New Roman" w:cs="Times New Roman"/>
          <w:sz w:val="28"/>
          <w:szCs w:val="28"/>
        </w:rPr>
        <w:t xml:space="preserve"> - 084702. </w:t>
      </w:r>
      <w:r w:rsidR="00FC207B">
        <w:rPr>
          <w:rFonts w:ascii="Times New Roman" w:hAnsi="Times New Roman" w:cs="Times New Roman"/>
          <w:sz w:val="28"/>
          <w:szCs w:val="28"/>
        </w:rPr>
        <w:t>doi.</w:t>
      </w:r>
      <w:r w:rsidR="003B08B5" w:rsidRPr="003B08B5">
        <w:rPr>
          <w:rFonts w:ascii="Times New Roman" w:hAnsi="Times New Roman" w:cs="Times New Roman"/>
          <w:sz w:val="28"/>
          <w:szCs w:val="28"/>
        </w:rPr>
        <w:t>10.1063/1.1844392</w:t>
      </w:r>
    </w:p>
    <w:p w14:paraId="0533295E" w14:textId="12E614D8" w:rsidR="009A24F2" w:rsidRPr="00586F83" w:rsidRDefault="009A24F2" w:rsidP="00586F83">
      <w:pPr>
        <w:pStyle w:val="EndNoteBibliography"/>
        <w:spacing w:after="0"/>
        <w:ind w:firstLine="709"/>
        <w:rPr>
          <w:rFonts w:ascii="Times New Roman" w:hAnsi="Times New Roman" w:cs="Times New Roman"/>
          <w:sz w:val="28"/>
          <w:szCs w:val="28"/>
        </w:rPr>
      </w:pPr>
      <w:r w:rsidRPr="00586F83">
        <w:rPr>
          <w:rFonts w:ascii="Times New Roman" w:hAnsi="Times New Roman" w:cs="Times New Roman"/>
          <w:sz w:val="28"/>
          <w:szCs w:val="28"/>
        </w:rPr>
        <w:t>31</w:t>
      </w:r>
      <w:r w:rsidR="00586F83" w:rsidRPr="00586F83">
        <w:rPr>
          <w:rFonts w:ascii="Times New Roman" w:hAnsi="Times New Roman" w:cs="Times New Roman"/>
          <w:sz w:val="28"/>
          <w:szCs w:val="28"/>
        </w:rPr>
        <w:t xml:space="preserve"> </w:t>
      </w:r>
      <w:r w:rsidRPr="00586F83">
        <w:rPr>
          <w:rFonts w:ascii="Times New Roman" w:hAnsi="Times New Roman" w:cs="Times New Roman"/>
          <w:sz w:val="28"/>
          <w:szCs w:val="28"/>
        </w:rPr>
        <w:t>Dai S., Ravi</w:t>
      </w:r>
      <w:r w:rsidR="00586F83" w:rsidRPr="00586F83">
        <w:rPr>
          <w:rFonts w:ascii="Times New Roman" w:hAnsi="Times New Roman" w:cs="Times New Roman"/>
          <w:sz w:val="28"/>
          <w:szCs w:val="28"/>
        </w:rPr>
        <w:t xml:space="preserve"> P.</w:t>
      </w:r>
      <w:r w:rsidRPr="00586F83">
        <w:rPr>
          <w:rFonts w:ascii="Times New Roman" w:hAnsi="Times New Roman" w:cs="Times New Roman"/>
          <w:sz w:val="28"/>
          <w:szCs w:val="28"/>
        </w:rPr>
        <w:t>, Tam</w:t>
      </w:r>
      <w:r w:rsidR="00586F83" w:rsidRPr="00586F83">
        <w:rPr>
          <w:rFonts w:ascii="Times New Roman" w:hAnsi="Times New Roman" w:cs="Times New Roman"/>
          <w:sz w:val="28"/>
          <w:szCs w:val="28"/>
        </w:rPr>
        <w:t xml:space="preserve"> K.C.</w:t>
      </w:r>
      <w:r w:rsidRPr="00586F83">
        <w:rPr>
          <w:rFonts w:ascii="Times New Roman" w:hAnsi="Times New Roman" w:cs="Times New Roman"/>
          <w:sz w:val="28"/>
          <w:szCs w:val="28"/>
        </w:rPr>
        <w:t xml:space="preserve"> </w:t>
      </w:r>
      <w:r w:rsidRPr="00586F83">
        <w:rPr>
          <w:rFonts w:ascii="Times New Roman" w:hAnsi="Times New Roman" w:cs="Times New Roman"/>
          <w:iCs/>
          <w:sz w:val="28"/>
          <w:szCs w:val="28"/>
        </w:rPr>
        <w:t>pH-Responsive polymers: synthesis, properties and applications</w:t>
      </w:r>
      <w:r w:rsidR="00586F83" w:rsidRPr="00586F83">
        <w:rPr>
          <w:rFonts w:ascii="Times New Roman" w:hAnsi="Times New Roman" w:cs="Times New Roman"/>
          <w:iCs/>
          <w:sz w:val="28"/>
          <w:szCs w:val="28"/>
        </w:rPr>
        <w:t xml:space="preserve"> //</w:t>
      </w:r>
      <w:r w:rsidRPr="00586F83">
        <w:rPr>
          <w:rFonts w:ascii="Times New Roman" w:hAnsi="Times New Roman" w:cs="Times New Roman"/>
          <w:iCs/>
          <w:sz w:val="28"/>
          <w:szCs w:val="28"/>
        </w:rPr>
        <w:t xml:space="preserve"> </w:t>
      </w:r>
      <w:r w:rsidRPr="00586F83">
        <w:rPr>
          <w:rFonts w:ascii="Times New Roman" w:hAnsi="Times New Roman" w:cs="Times New Roman"/>
          <w:sz w:val="28"/>
          <w:szCs w:val="28"/>
        </w:rPr>
        <w:t>Soft Matter</w:t>
      </w:r>
      <w:r w:rsidR="00586F83" w:rsidRPr="00586F83">
        <w:rPr>
          <w:rFonts w:ascii="Times New Roman" w:hAnsi="Times New Roman" w:cs="Times New Roman"/>
          <w:sz w:val="28"/>
          <w:szCs w:val="28"/>
        </w:rPr>
        <w:t>. -</w:t>
      </w:r>
      <w:r w:rsidRPr="00586F83">
        <w:rPr>
          <w:rFonts w:ascii="Times New Roman" w:hAnsi="Times New Roman" w:cs="Times New Roman"/>
          <w:sz w:val="28"/>
          <w:szCs w:val="28"/>
        </w:rPr>
        <w:t xml:space="preserve"> 2008. </w:t>
      </w:r>
      <w:r w:rsidR="00586F83" w:rsidRPr="00586F83">
        <w:rPr>
          <w:rFonts w:ascii="Times New Roman" w:hAnsi="Times New Roman" w:cs="Times New Roman"/>
          <w:sz w:val="28"/>
          <w:szCs w:val="28"/>
        </w:rPr>
        <w:t>- Vol.</w:t>
      </w:r>
      <w:r w:rsidRPr="005E7859">
        <w:rPr>
          <w:rFonts w:ascii="Times New Roman" w:hAnsi="Times New Roman" w:cs="Times New Roman"/>
          <w:bCs/>
          <w:sz w:val="28"/>
          <w:szCs w:val="28"/>
        </w:rPr>
        <w:t>4</w:t>
      </w:r>
      <w:r w:rsidR="00586F83" w:rsidRPr="005E7859">
        <w:rPr>
          <w:rFonts w:ascii="Times New Roman" w:hAnsi="Times New Roman" w:cs="Times New Roman"/>
          <w:bCs/>
          <w:sz w:val="28"/>
          <w:szCs w:val="28"/>
        </w:rPr>
        <w:t>,</w:t>
      </w:r>
      <w:r w:rsidR="00586F83" w:rsidRPr="00586F83">
        <w:rPr>
          <w:rFonts w:ascii="Times New Roman" w:hAnsi="Times New Roman" w:cs="Times New Roman"/>
          <w:sz w:val="28"/>
          <w:szCs w:val="28"/>
        </w:rPr>
        <w:t xml:space="preserve"> №</w:t>
      </w:r>
      <w:r w:rsidRPr="00586F83">
        <w:rPr>
          <w:rFonts w:ascii="Times New Roman" w:hAnsi="Times New Roman" w:cs="Times New Roman"/>
          <w:sz w:val="28"/>
          <w:szCs w:val="28"/>
        </w:rPr>
        <w:t>3</w:t>
      </w:r>
      <w:r w:rsidR="00586F83" w:rsidRPr="00586F83">
        <w:rPr>
          <w:rFonts w:ascii="Times New Roman" w:hAnsi="Times New Roman" w:cs="Times New Roman"/>
          <w:sz w:val="28"/>
          <w:szCs w:val="28"/>
        </w:rPr>
        <w:t>. -</w:t>
      </w:r>
      <w:r w:rsidRPr="00586F83">
        <w:rPr>
          <w:rFonts w:ascii="Times New Roman" w:hAnsi="Times New Roman" w:cs="Times New Roman"/>
          <w:sz w:val="28"/>
          <w:szCs w:val="28"/>
        </w:rPr>
        <w:t xml:space="preserve"> </w:t>
      </w:r>
      <w:r w:rsidR="00586F83" w:rsidRPr="00586F83">
        <w:rPr>
          <w:rFonts w:ascii="Times New Roman" w:hAnsi="Times New Roman" w:cs="Times New Roman"/>
          <w:sz w:val="28"/>
          <w:szCs w:val="28"/>
        </w:rPr>
        <w:t>P</w:t>
      </w:r>
      <w:r w:rsidRPr="00586F83">
        <w:rPr>
          <w:rFonts w:ascii="Times New Roman" w:hAnsi="Times New Roman" w:cs="Times New Roman"/>
          <w:sz w:val="28"/>
          <w:szCs w:val="28"/>
        </w:rPr>
        <w:t>. 435-449.</w:t>
      </w:r>
      <w:r w:rsidR="00586F83" w:rsidRPr="00586F83">
        <w:rPr>
          <w:rFonts w:ascii="Times New Roman" w:hAnsi="Times New Roman" w:cs="Times New Roman"/>
          <w:sz w:val="28"/>
          <w:szCs w:val="28"/>
        </w:rPr>
        <w:t xml:space="preserve"> </w:t>
      </w:r>
      <w:r w:rsidR="00FC207B">
        <w:rPr>
          <w:rFonts w:ascii="Times New Roman" w:hAnsi="Times New Roman" w:cs="Times New Roman"/>
          <w:sz w:val="28"/>
          <w:szCs w:val="28"/>
        </w:rPr>
        <w:t>doi.</w:t>
      </w:r>
      <w:r w:rsidR="00586F83" w:rsidRPr="00586F83">
        <w:rPr>
          <w:rFonts w:ascii="Times New Roman" w:hAnsi="Times New Roman" w:cs="Times New Roman"/>
          <w:sz w:val="28"/>
          <w:szCs w:val="28"/>
        </w:rPr>
        <w:t>10.1039/b714741d</w:t>
      </w:r>
    </w:p>
    <w:p w14:paraId="6EFBC526" w14:textId="4940E4F1" w:rsidR="009A24F2" w:rsidRPr="009056A5" w:rsidRDefault="009A24F2" w:rsidP="009056A5">
      <w:pPr>
        <w:pStyle w:val="EndNoteBibliography"/>
        <w:spacing w:after="0"/>
        <w:ind w:firstLine="709"/>
        <w:rPr>
          <w:rFonts w:ascii="Times New Roman" w:hAnsi="Times New Roman" w:cs="Times New Roman"/>
          <w:sz w:val="28"/>
          <w:szCs w:val="28"/>
        </w:rPr>
      </w:pPr>
      <w:r w:rsidRPr="009056A5">
        <w:rPr>
          <w:rFonts w:ascii="Times New Roman" w:hAnsi="Times New Roman" w:cs="Times New Roman"/>
          <w:sz w:val="28"/>
          <w:szCs w:val="28"/>
        </w:rPr>
        <w:t>32</w:t>
      </w:r>
      <w:r w:rsidR="001B3818" w:rsidRPr="009056A5">
        <w:rPr>
          <w:rFonts w:ascii="Times New Roman" w:hAnsi="Times New Roman" w:cs="Times New Roman"/>
          <w:sz w:val="28"/>
          <w:szCs w:val="28"/>
        </w:rPr>
        <w:t xml:space="preserve"> </w:t>
      </w:r>
      <w:r w:rsidRPr="009056A5">
        <w:rPr>
          <w:rFonts w:ascii="Times New Roman" w:hAnsi="Times New Roman" w:cs="Times New Roman"/>
          <w:sz w:val="28"/>
          <w:szCs w:val="28"/>
        </w:rPr>
        <w:t xml:space="preserve">Sahiner N., </w:t>
      </w:r>
      <w:r w:rsidR="001B3818" w:rsidRPr="009056A5">
        <w:rPr>
          <w:rFonts w:ascii="Times New Roman" w:hAnsi="Times New Roman" w:cs="Times New Roman"/>
          <w:sz w:val="28"/>
          <w:szCs w:val="28"/>
        </w:rPr>
        <w:t>Ozay O., Aktas N., Blake D.A., John V.T.</w:t>
      </w:r>
      <w:r w:rsidRPr="009056A5">
        <w:rPr>
          <w:rFonts w:ascii="Times New Roman" w:hAnsi="Times New Roman" w:cs="Times New Roman"/>
          <w:sz w:val="28"/>
          <w:szCs w:val="28"/>
        </w:rPr>
        <w:t xml:space="preserve"> </w:t>
      </w:r>
      <w:r w:rsidRPr="009056A5">
        <w:rPr>
          <w:rFonts w:ascii="Times New Roman" w:hAnsi="Times New Roman" w:cs="Times New Roman"/>
          <w:iCs/>
          <w:sz w:val="28"/>
          <w:szCs w:val="28"/>
        </w:rPr>
        <w:t>Arsenic (V) removal with modifiable bulk and nano p(4-vinylpyridine)-based hydrogels: The effect of hydrogel sizes and quarternization agents</w:t>
      </w:r>
      <w:r w:rsidR="00350B22" w:rsidRPr="009056A5">
        <w:rPr>
          <w:rFonts w:ascii="Times New Roman" w:hAnsi="Times New Roman" w:cs="Times New Roman"/>
          <w:iCs/>
          <w:sz w:val="28"/>
          <w:szCs w:val="28"/>
        </w:rPr>
        <w:t xml:space="preserve"> //</w:t>
      </w:r>
      <w:r w:rsidRPr="009056A5">
        <w:rPr>
          <w:rFonts w:ascii="Times New Roman" w:hAnsi="Times New Roman" w:cs="Times New Roman"/>
          <w:iCs/>
          <w:sz w:val="28"/>
          <w:szCs w:val="28"/>
        </w:rPr>
        <w:t xml:space="preserve"> </w:t>
      </w:r>
      <w:r w:rsidRPr="009056A5">
        <w:rPr>
          <w:rFonts w:ascii="Times New Roman" w:hAnsi="Times New Roman" w:cs="Times New Roman"/>
          <w:sz w:val="28"/>
          <w:szCs w:val="28"/>
        </w:rPr>
        <w:t>Desalination</w:t>
      </w:r>
      <w:r w:rsidR="00350B22" w:rsidRPr="009056A5">
        <w:rPr>
          <w:rFonts w:ascii="Times New Roman" w:hAnsi="Times New Roman" w:cs="Times New Roman"/>
          <w:sz w:val="28"/>
          <w:szCs w:val="28"/>
        </w:rPr>
        <w:t>. -</w:t>
      </w:r>
      <w:r w:rsidRPr="009056A5">
        <w:rPr>
          <w:rFonts w:ascii="Times New Roman" w:hAnsi="Times New Roman" w:cs="Times New Roman"/>
          <w:sz w:val="28"/>
          <w:szCs w:val="28"/>
        </w:rPr>
        <w:t xml:space="preserve"> 2011. </w:t>
      </w:r>
      <w:r w:rsidR="00350B22" w:rsidRPr="009056A5">
        <w:rPr>
          <w:rFonts w:ascii="Times New Roman" w:hAnsi="Times New Roman" w:cs="Times New Roman"/>
          <w:sz w:val="28"/>
          <w:szCs w:val="28"/>
        </w:rPr>
        <w:t>- Vol.</w:t>
      </w:r>
      <w:r w:rsidRPr="009056A5">
        <w:rPr>
          <w:rFonts w:ascii="Times New Roman" w:hAnsi="Times New Roman" w:cs="Times New Roman"/>
          <w:sz w:val="28"/>
          <w:szCs w:val="28"/>
        </w:rPr>
        <w:t>279</w:t>
      </w:r>
      <w:r w:rsidR="00350B22" w:rsidRPr="009056A5">
        <w:rPr>
          <w:rFonts w:ascii="Times New Roman" w:hAnsi="Times New Roman" w:cs="Times New Roman"/>
          <w:sz w:val="28"/>
          <w:szCs w:val="28"/>
        </w:rPr>
        <w:t>, №</w:t>
      </w:r>
      <w:r w:rsidRPr="009056A5">
        <w:rPr>
          <w:rFonts w:ascii="Times New Roman" w:hAnsi="Times New Roman" w:cs="Times New Roman"/>
          <w:sz w:val="28"/>
          <w:szCs w:val="28"/>
        </w:rPr>
        <w:t>1-3</w:t>
      </w:r>
      <w:r w:rsidR="00350B22" w:rsidRPr="009056A5">
        <w:rPr>
          <w:rFonts w:ascii="Times New Roman" w:hAnsi="Times New Roman" w:cs="Times New Roman"/>
          <w:sz w:val="28"/>
          <w:szCs w:val="28"/>
        </w:rPr>
        <w:t>. -</w:t>
      </w:r>
      <w:r w:rsidRPr="009056A5">
        <w:rPr>
          <w:rFonts w:ascii="Times New Roman" w:hAnsi="Times New Roman" w:cs="Times New Roman"/>
          <w:sz w:val="28"/>
          <w:szCs w:val="28"/>
        </w:rPr>
        <w:t xml:space="preserve"> </w:t>
      </w:r>
      <w:r w:rsidR="00350B22" w:rsidRPr="009056A5">
        <w:rPr>
          <w:rFonts w:ascii="Times New Roman" w:hAnsi="Times New Roman" w:cs="Times New Roman"/>
          <w:sz w:val="28"/>
          <w:szCs w:val="28"/>
        </w:rPr>
        <w:t>P</w:t>
      </w:r>
      <w:r w:rsidRPr="009056A5">
        <w:rPr>
          <w:rFonts w:ascii="Times New Roman" w:hAnsi="Times New Roman" w:cs="Times New Roman"/>
          <w:sz w:val="28"/>
          <w:szCs w:val="28"/>
        </w:rPr>
        <w:t>. 344-352.</w:t>
      </w:r>
      <w:r w:rsidR="00350B22" w:rsidRPr="009056A5">
        <w:rPr>
          <w:rFonts w:ascii="Times New Roman" w:hAnsi="Times New Roman" w:cs="Times New Roman"/>
          <w:sz w:val="28"/>
          <w:szCs w:val="28"/>
        </w:rPr>
        <w:t xml:space="preserve"> </w:t>
      </w:r>
      <w:r w:rsidR="00FC207B">
        <w:rPr>
          <w:rFonts w:ascii="Times New Roman" w:hAnsi="Times New Roman" w:cs="Times New Roman"/>
          <w:sz w:val="28"/>
          <w:szCs w:val="28"/>
        </w:rPr>
        <w:t>doi.</w:t>
      </w:r>
      <w:r w:rsidR="00350B22" w:rsidRPr="009056A5">
        <w:rPr>
          <w:rFonts w:ascii="Times New Roman" w:hAnsi="Times New Roman" w:cs="Times New Roman"/>
          <w:sz w:val="28"/>
          <w:szCs w:val="28"/>
        </w:rPr>
        <w:t>10.1016/j.desal.2011.06.028</w:t>
      </w:r>
    </w:p>
    <w:p w14:paraId="46FE84EC" w14:textId="48A54533" w:rsidR="009A24F2" w:rsidRPr="009056A5" w:rsidRDefault="009A24F2" w:rsidP="009056A5">
      <w:pPr>
        <w:pStyle w:val="EndNoteBibliography"/>
        <w:spacing w:after="0"/>
        <w:ind w:firstLine="709"/>
        <w:rPr>
          <w:rFonts w:ascii="Times New Roman" w:hAnsi="Times New Roman" w:cs="Times New Roman"/>
          <w:sz w:val="28"/>
          <w:szCs w:val="28"/>
        </w:rPr>
      </w:pPr>
      <w:r w:rsidRPr="009056A5">
        <w:rPr>
          <w:rFonts w:ascii="Times New Roman" w:hAnsi="Times New Roman" w:cs="Times New Roman"/>
          <w:sz w:val="28"/>
          <w:szCs w:val="28"/>
        </w:rPr>
        <w:t>33</w:t>
      </w:r>
      <w:r w:rsidR="00350B22" w:rsidRPr="009056A5">
        <w:rPr>
          <w:rFonts w:ascii="Times New Roman" w:hAnsi="Times New Roman" w:cs="Times New Roman"/>
          <w:sz w:val="28"/>
          <w:szCs w:val="28"/>
        </w:rPr>
        <w:t xml:space="preserve"> </w:t>
      </w:r>
      <w:r w:rsidRPr="009056A5">
        <w:rPr>
          <w:rFonts w:ascii="Times New Roman" w:hAnsi="Times New Roman" w:cs="Times New Roman"/>
          <w:sz w:val="28"/>
          <w:szCs w:val="28"/>
        </w:rPr>
        <w:t xml:space="preserve">Jiang M., </w:t>
      </w:r>
      <w:r w:rsidR="00350B22" w:rsidRPr="009056A5">
        <w:rPr>
          <w:rFonts w:ascii="Times New Roman" w:hAnsi="Times New Roman" w:cs="Times New Roman"/>
          <w:sz w:val="28"/>
          <w:szCs w:val="28"/>
        </w:rPr>
        <w:t>Jiang M., Li M., Xiang M., Zhou H.</w:t>
      </w:r>
      <w:r w:rsidRPr="009056A5">
        <w:rPr>
          <w:rFonts w:ascii="Times New Roman" w:hAnsi="Times New Roman" w:cs="Times New Roman"/>
          <w:iCs/>
          <w:sz w:val="28"/>
          <w:szCs w:val="28"/>
        </w:rPr>
        <w:t>Interpolymer complexation and miscibility enhancement by hydrogen bonding</w:t>
      </w:r>
      <w:r w:rsidR="00350B22" w:rsidRPr="009056A5">
        <w:rPr>
          <w:rFonts w:ascii="Times New Roman" w:hAnsi="Times New Roman" w:cs="Times New Roman"/>
          <w:iCs/>
          <w:sz w:val="28"/>
          <w:szCs w:val="28"/>
        </w:rPr>
        <w:t xml:space="preserve"> //</w:t>
      </w:r>
      <w:r w:rsidRPr="009056A5">
        <w:rPr>
          <w:rFonts w:ascii="Times New Roman" w:hAnsi="Times New Roman" w:cs="Times New Roman"/>
          <w:iCs/>
          <w:sz w:val="28"/>
          <w:szCs w:val="28"/>
        </w:rPr>
        <w:t xml:space="preserve"> </w:t>
      </w:r>
      <w:r w:rsidR="00350B22" w:rsidRPr="009056A5">
        <w:rPr>
          <w:rFonts w:ascii="Times New Roman" w:hAnsi="Times New Roman" w:cs="Times New Roman"/>
          <w:sz w:val="28"/>
          <w:szCs w:val="28"/>
        </w:rPr>
        <w:t>Advances in Polymer Science</w:t>
      </w:r>
      <w:r w:rsidR="009056A5" w:rsidRPr="009056A5">
        <w:rPr>
          <w:rFonts w:ascii="Times New Roman" w:hAnsi="Times New Roman" w:cs="Times New Roman"/>
          <w:sz w:val="28"/>
          <w:szCs w:val="28"/>
        </w:rPr>
        <w:t>. -</w:t>
      </w:r>
      <w:r w:rsidRPr="009056A5">
        <w:rPr>
          <w:rFonts w:ascii="Times New Roman" w:hAnsi="Times New Roman" w:cs="Times New Roman"/>
          <w:sz w:val="28"/>
          <w:szCs w:val="28"/>
        </w:rPr>
        <w:t xml:space="preserve"> 1999. </w:t>
      </w:r>
      <w:r w:rsidR="009056A5" w:rsidRPr="009056A5">
        <w:rPr>
          <w:rFonts w:ascii="Times New Roman" w:hAnsi="Times New Roman" w:cs="Times New Roman"/>
          <w:sz w:val="28"/>
          <w:szCs w:val="28"/>
        </w:rPr>
        <w:t>- Vol.</w:t>
      </w:r>
      <w:r w:rsidRPr="009056A5">
        <w:rPr>
          <w:rFonts w:ascii="Times New Roman" w:hAnsi="Times New Roman" w:cs="Times New Roman"/>
          <w:sz w:val="28"/>
          <w:szCs w:val="28"/>
        </w:rPr>
        <w:t>146</w:t>
      </w:r>
      <w:r w:rsidR="009056A5" w:rsidRPr="009056A5">
        <w:rPr>
          <w:rFonts w:ascii="Times New Roman" w:hAnsi="Times New Roman" w:cs="Times New Roman"/>
          <w:sz w:val="28"/>
          <w:szCs w:val="28"/>
        </w:rPr>
        <w:t>. -</w:t>
      </w:r>
      <w:r w:rsidRPr="009056A5">
        <w:rPr>
          <w:rFonts w:ascii="Times New Roman" w:hAnsi="Times New Roman" w:cs="Times New Roman"/>
          <w:sz w:val="28"/>
          <w:szCs w:val="28"/>
        </w:rPr>
        <w:t xml:space="preserve"> </w:t>
      </w:r>
      <w:r w:rsidR="009056A5" w:rsidRPr="009056A5">
        <w:rPr>
          <w:rFonts w:ascii="Times New Roman" w:hAnsi="Times New Roman" w:cs="Times New Roman"/>
          <w:sz w:val="28"/>
          <w:szCs w:val="28"/>
        </w:rPr>
        <w:t>P</w:t>
      </w:r>
      <w:r w:rsidRPr="009056A5">
        <w:rPr>
          <w:rFonts w:ascii="Times New Roman" w:hAnsi="Times New Roman" w:cs="Times New Roman"/>
          <w:sz w:val="28"/>
          <w:szCs w:val="28"/>
        </w:rPr>
        <w:t>. 121-196.</w:t>
      </w:r>
      <w:r w:rsidR="009056A5" w:rsidRPr="009056A5">
        <w:rPr>
          <w:rFonts w:ascii="Times New Roman" w:hAnsi="Times New Roman" w:cs="Times New Roman"/>
          <w:sz w:val="28"/>
          <w:szCs w:val="28"/>
        </w:rPr>
        <w:t xml:space="preserve"> doi. 10.1007/3-540-49424-3_3</w:t>
      </w:r>
    </w:p>
    <w:p w14:paraId="7C3C55F1" w14:textId="387E56A3" w:rsidR="009A24F2" w:rsidRPr="00A75739" w:rsidRDefault="009A24F2" w:rsidP="00A75739">
      <w:pPr>
        <w:pStyle w:val="EndNoteBibliography"/>
        <w:spacing w:after="0"/>
        <w:ind w:firstLine="709"/>
        <w:rPr>
          <w:rFonts w:ascii="Times New Roman" w:hAnsi="Times New Roman" w:cs="Times New Roman"/>
          <w:sz w:val="28"/>
          <w:szCs w:val="28"/>
        </w:rPr>
      </w:pPr>
      <w:r w:rsidRPr="00A75739">
        <w:rPr>
          <w:rFonts w:ascii="Times New Roman" w:hAnsi="Times New Roman" w:cs="Times New Roman"/>
          <w:sz w:val="28"/>
          <w:szCs w:val="28"/>
        </w:rPr>
        <w:t>34</w:t>
      </w:r>
      <w:r w:rsidR="00A75739" w:rsidRPr="00A75739">
        <w:rPr>
          <w:rFonts w:ascii="Times New Roman" w:hAnsi="Times New Roman" w:cs="Times New Roman"/>
          <w:sz w:val="28"/>
          <w:szCs w:val="28"/>
        </w:rPr>
        <w:t xml:space="preserve"> </w:t>
      </w:r>
      <w:r w:rsidRPr="00A75739">
        <w:rPr>
          <w:rFonts w:ascii="Times New Roman" w:hAnsi="Times New Roman" w:cs="Times New Roman"/>
          <w:sz w:val="28"/>
          <w:szCs w:val="28"/>
        </w:rPr>
        <w:t xml:space="preserve">Coats J.P., </w:t>
      </w:r>
      <w:r w:rsidR="00A75739" w:rsidRPr="00A75739">
        <w:rPr>
          <w:rFonts w:ascii="Times New Roman" w:hAnsi="Times New Roman" w:cs="Times New Roman"/>
          <w:sz w:val="28"/>
          <w:szCs w:val="28"/>
        </w:rPr>
        <w:t>Cochereau R., Dinu I.A., Messmer D., Sciortino F., Palivan C.G.</w:t>
      </w:r>
      <w:r w:rsidRPr="00A75739">
        <w:rPr>
          <w:rFonts w:ascii="Times New Roman" w:hAnsi="Times New Roman" w:cs="Times New Roman"/>
          <w:sz w:val="28"/>
          <w:szCs w:val="28"/>
        </w:rPr>
        <w:t xml:space="preserve"> </w:t>
      </w:r>
      <w:r w:rsidRPr="00A75739">
        <w:rPr>
          <w:rFonts w:ascii="Times New Roman" w:hAnsi="Times New Roman" w:cs="Times New Roman"/>
          <w:iCs/>
          <w:sz w:val="28"/>
          <w:szCs w:val="28"/>
        </w:rPr>
        <w:t>Trends in the Synthesis of Polymer Nano- and Microscale Materials for Bio-Related Applications</w:t>
      </w:r>
      <w:r w:rsidR="00A75739" w:rsidRPr="00A75739">
        <w:rPr>
          <w:rFonts w:ascii="Times New Roman" w:hAnsi="Times New Roman" w:cs="Times New Roman"/>
          <w:iCs/>
          <w:sz w:val="28"/>
          <w:szCs w:val="28"/>
        </w:rPr>
        <w:t xml:space="preserve"> //</w:t>
      </w:r>
      <w:r w:rsidRPr="00A75739">
        <w:rPr>
          <w:rFonts w:ascii="Times New Roman" w:hAnsi="Times New Roman" w:cs="Times New Roman"/>
          <w:iCs/>
          <w:sz w:val="28"/>
          <w:szCs w:val="28"/>
        </w:rPr>
        <w:t xml:space="preserve"> </w:t>
      </w:r>
      <w:r w:rsidRPr="00A75739">
        <w:rPr>
          <w:rFonts w:ascii="Times New Roman" w:hAnsi="Times New Roman" w:cs="Times New Roman"/>
          <w:sz w:val="28"/>
          <w:szCs w:val="28"/>
        </w:rPr>
        <w:t>Macromolecular Bioscience</w:t>
      </w:r>
      <w:r w:rsidR="00A75739" w:rsidRPr="00A75739">
        <w:rPr>
          <w:rFonts w:ascii="Times New Roman" w:hAnsi="Times New Roman" w:cs="Times New Roman"/>
          <w:sz w:val="28"/>
          <w:szCs w:val="28"/>
        </w:rPr>
        <w:t>. -</w:t>
      </w:r>
      <w:r w:rsidRPr="00A75739">
        <w:rPr>
          <w:rFonts w:ascii="Times New Roman" w:hAnsi="Times New Roman" w:cs="Times New Roman"/>
          <w:sz w:val="28"/>
          <w:szCs w:val="28"/>
        </w:rPr>
        <w:t xml:space="preserve"> 2023.</w:t>
      </w:r>
      <w:r w:rsidR="00A75739" w:rsidRPr="00A75739">
        <w:rPr>
          <w:rFonts w:ascii="Times New Roman" w:hAnsi="Times New Roman" w:cs="Times New Roman"/>
          <w:sz w:val="28"/>
          <w:szCs w:val="28"/>
        </w:rPr>
        <w:t xml:space="preserve"> - Vol.23, №8. doi. 10.1002/mabi.202200474</w:t>
      </w:r>
    </w:p>
    <w:p w14:paraId="47832308" w14:textId="7DF1C84A" w:rsidR="009A24F2" w:rsidRPr="00806E77" w:rsidRDefault="009A24F2" w:rsidP="00806E77">
      <w:pPr>
        <w:pStyle w:val="EndNoteBibliography"/>
        <w:spacing w:after="0"/>
        <w:ind w:firstLine="709"/>
        <w:rPr>
          <w:rFonts w:ascii="Times New Roman" w:hAnsi="Times New Roman" w:cs="Times New Roman"/>
          <w:sz w:val="28"/>
          <w:szCs w:val="28"/>
        </w:rPr>
      </w:pPr>
      <w:r w:rsidRPr="00806E77">
        <w:rPr>
          <w:rFonts w:ascii="Times New Roman" w:hAnsi="Times New Roman" w:cs="Times New Roman"/>
          <w:sz w:val="28"/>
          <w:szCs w:val="28"/>
        </w:rPr>
        <w:t>35</w:t>
      </w:r>
      <w:r w:rsidR="00A75739" w:rsidRPr="00806E77">
        <w:rPr>
          <w:rFonts w:ascii="Times New Roman" w:hAnsi="Times New Roman" w:cs="Times New Roman"/>
          <w:sz w:val="28"/>
          <w:szCs w:val="28"/>
        </w:rPr>
        <w:t xml:space="preserve"> </w:t>
      </w:r>
      <w:r w:rsidRPr="00806E77">
        <w:rPr>
          <w:rFonts w:ascii="Times New Roman" w:hAnsi="Times New Roman" w:cs="Times New Roman"/>
          <w:sz w:val="28"/>
          <w:szCs w:val="28"/>
        </w:rPr>
        <w:t>Huang J.</w:t>
      </w:r>
      <w:r w:rsidR="00A75739" w:rsidRPr="00806E77">
        <w:rPr>
          <w:rFonts w:ascii="Times New Roman" w:hAnsi="Times New Roman" w:cs="Times New Roman"/>
          <w:sz w:val="28"/>
          <w:szCs w:val="28"/>
        </w:rPr>
        <w:t>,</w:t>
      </w:r>
      <w:r w:rsidRPr="00806E77">
        <w:rPr>
          <w:rFonts w:ascii="Times New Roman" w:hAnsi="Times New Roman" w:cs="Times New Roman"/>
          <w:sz w:val="28"/>
          <w:szCs w:val="28"/>
        </w:rPr>
        <w:t xml:space="preserve"> Wu</w:t>
      </w:r>
      <w:r w:rsidR="00A75739" w:rsidRPr="00806E77">
        <w:rPr>
          <w:rFonts w:ascii="Times New Roman" w:hAnsi="Times New Roman" w:cs="Times New Roman"/>
          <w:sz w:val="28"/>
          <w:szCs w:val="28"/>
        </w:rPr>
        <w:t xml:space="preserve"> X.Y.</w:t>
      </w:r>
      <w:r w:rsidRPr="00806E77">
        <w:rPr>
          <w:rFonts w:ascii="Times New Roman" w:hAnsi="Times New Roman" w:cs="Times New Roman"/>
          <w:sz w:val="28"/>
          <w:szCs w:val="28"/>
        </w:rPr>
        <w:t xml:space="preserve"> </w:t>
      </w:r>
      <w:r w:rsidRPr="00806E77">
        <w:rPr>
          <w:rFonts w:ascii="Times New Roman" w:hAnsi="Times New Roman" w:cs="Times New Roman"/>
          <w:iCs/>
          <w:sz w:val="28"/>
          <w:szCs w:val="28"/>
        </w:rPr>
        <w:t>Effects of pH, salt, surfactant and composition on phase transition of poly(NIPAm/MAA) nanoparticles</w:t>
      </w:r>
      <w:r w:rsidR="00806E77" w:rsidRPr="00806E77">
        <w:rPr>
          <w:rFonts w:ascii="Times New Roman" w:hAnsi="Times New Roman" w:cs="Times New Roman"/>
          <w:iCs/>
          <w:sz w:val="28"/>
          <w:szCs w:val="28"/>
        </w:rPr>
        <w:t xml:space="preserve"> //</w:t>
      </w:r>
      <w:r w:rsidRPr="00806E77">
        <w:rPr>
          <w:rFonts w:ascii="Times New Roman" w:hAnsi="Times New Roman" w:cs="Times New Roman"/>
          <w:iCs/>
          <w:sz w:val="28"/>
          <w:szCs w:val="28"/>
        </w:rPr>
        <w:t xml:space="preserve"> </w:t>
      </w:r>
      <w:r w:rsidRPr="00806E77">
        <w:rPr>
          <w:rFonts w:ascii="Times New Roman" w:hAnsi="Times New Roman" w:cs="Times New Roman"/>
          <w:sz w:val="28"/>
          <w:szCs w:val="28"/>
        </w:rPr>
        <w:t>Journal of Polymer Science Part a-Polymer Chemistry</w:t>
      </w:r>
      <w:r w:rsidR="00806E77" w:rsidRPr="00806E77">
        <w:rPr>
          <w:rFonts w:ascii="Times New Roman" w:hAnsi="Times New Roman" w:cs="Times New Roman"/>
          <w:sz w:val="28"/>
          <w:szCs w:val="28"/>
        </w:rPr>
        <w:t>. -</w:t>
      </w:r>
      <w:r w:rsidRPr="00806E77">
        <w:rPr>
          <w:rFonts w:ascii="Times New Roman" w:hAnsi="Times New Roman" w:cs="Times New Roman"/>
          <w:sz w:val="28"/>
          <w:szCs w:val="28"/>
        </w:rPr>
        <w:t xml:space="preserve"> 1999.</w:t>
      </w:r>
      <w:r w:rsidR="00806E77" w:rsidRPr="00806E77">
        <w:rPr>
          <w:rFonts w:ascii="Times New Roman" w:hAnsi="Times New Roman" w:cs="Times New Roman"/>
          <w:sz w:val="28"/>
          <w:szCs w:val="28"/>
        </w:rPr>
        <w:t xml:space="preserve"> - Vol.</w:t>
      </w:r>
      <w:r w:rsidRPr="00806E77">
        <w:rPr>
          <w:rFonts w:ascii="Times New Roman" w:hAnsi="Times New Roman" w:cs="Times New Roman"/>
          <w:bCs/>
          <w:sz w:val="28"/>
          <w:szCs w:val="28"/>
        </w:rPr>
        <w:t>37</w:t>
      </w:r>
      <w:r w:rsidR="00806E77" w:rsidRPr="00806E77">
        <w:rPr>
          <w:rFonts w:ascii="Times New Roman" w:hAnsi="Times New Roman" w:cs="Times New Roman"/>
          <w:bCs/>
          <w:sz w:val="28"/>
          <w:szCs w:val="28"/>
        </w:rPr>
        <w:t>,</w:t>
      </w:r>
      <w:r w:rsidR="00806E77" w:rsidRPr="00806E77">
        <w:rPr>
          <w:rFonts w:ascii="Times New Roman" w:hAnsi="Times New Roman" w:cs="Times New Roman"/>
          <w:sz w:val="28"/>
          <w:szCs w:val="28"/>
        </w:rPr>
        <w:t xml:space="preserve"> №</w:t>
      </w:r>
      <w:r w:rsidRPr="00806E77">
        <w:rPr>
          <w:rFonts w:ascii="Times New Roman" w:hAnsi="Times New Roman" w:cs="Times New Roman"/>
          <w:sz w:val="28"/>
          <w:szCs w:val="28"/>
        </w:rPr>
        <w:t>14</w:t>
      </w:r>
      <w:r w:rsidR="00806E77" w:rsidRPr="00806E77">
        <w:rPr>
          <w:rFonts w:ascii="Times New Roman" w:hAnsi="Times New Roman" w:cs="Times New Roman"/>
          <w:sz w:val="28"/>
          <w:szCs w:val="28"/>
        </w:rPr>
        <w:t>. -</w:t>
      </w:r>
      <w:r w:rsidRPr="00806E77">
        <w:rPr>
          <w:rFonts w:ascii="Times New Roman" w:hAnsi="Times New Roman" w:cs="Times New Roman"/>
          <w:sz w:val="28"/>
          <w:szCs w:val="28"/>
        </w:rPr>
        <w:t xml:space="preserve"> </w:t>
      </w:r>
      <w:r w:rsidR="00806E77" w:rsidRPr="00806E77">
        <w:rPr>
          <w:rFonts w:ascii="Times New Roman" w:hAnsi="Times New Roman" w:cs="Times New Roman"/>
          <w:sz w:val="28"/>
          <w:szCs w:val="28"/>
        </w:rPr>
        <w:t>P</w:t>
      </w:r>
      <w:r w:rsidRPr="00806E77">
        <w:rPr>
          <w:rFonts w:ascii="Times New Roman" w:hAnsi="Times New Roman" w:cs="Times New Roman"/>
          <w:sz w:val="28"/>
          <w:szCs w:val="28"/>
        </w:rPr>
        <w:t>. 2667-2676.</w:t>
      </w:r>
    </w:p>
    <w:p w14:paraId="144B7541" w14:textId="485532D2" w:rsidR="009A24F2" w:rsidRPr="00711F69" w:rsidRDefault="009A24F2" w:rsidP="00711F69">
      <w:pPr>
        <w:pStyle w:val="EndNoteBibliography"/>
        <w:spacing w:after="0"/>
        <w:ind w:firstLine="709"/>
        <w:rPr>
          <w:rFonts w:ascii="Times New Roman" w:hAnsi="Times New Roman" w:cs="Times New Roman"/>
          <w:sz w:val="28"/>
          <w:szCs w:val="28"/>
        </w:rPr>
      </w:pPr>
      <w:r w:rsidRPr="00711F69">
        <w:rPr>
          <w:rFonts w:ascii="Times New Roman" w:hAnsi="Times New Roman" w:cs="Times New Roman"/>
          <w:sz w:val="28"/>
          <w:szCs w:val="28"/>
        </w:rPr>
        <w:t>36</w:t>
      </w:r>
      <w:r w:rsidR="00806E77" w:rsidRPr="00711F69">
        <w:rPr>
          <w:rFonts w:ascii="Times New Roman" w:hAnsi="Times New Roman" w:cs="Times New Roman"/>
          <w:sz w:val="28"/>
          <w:szCs w:val="28"/>
        </w:rPr>
        <w:t xml:space="preserve"> </w:t>
      </w:r>
      <w:r w:rsidRPr="00711F69">
        <w:rPr>
          <w:rFonts w:ascii="Times New Roman" w:hAnsi="Times New Roman" w:cs="Times New Roman"/>
          <w:sz w:val="28"/>
          <w:szCs w:val="28"/>
        </w:rPr>
        <w:t>Richtering</w:t>
      </w:r>
      <w:r w:rsidR="00806E77" w:rsidRPr="00711F69">
        <w:rPr>
          <w:rFonts w:ascii="Times New Roman" w:hAnsi="Times New Roman" w:cs="Times New Roman"/>
          <w:sz w:val="28"/>
          <w:szCs w:val="28"/>
        </w:rPr>
        <w:t xml:space="preserve"> </w:t>
      </w:r>
      <w:r w:rsidRPr="00711F69">
        <w:rPr>
          <w:rFonts w:ascii="Times New Roman" w:hAnsi="Times New Roman" w:cs="Times New Roman"/>
          <w:sz w:val="28"/>
          <w:szCs w:val="28"/>
        </w:rPr>
        <w:t>W.</w:t>
      </w:r>
      <w:r w:rsidR="00806E77" w:rsidRPr="00711F69">
        <w:rPr>
          <w:rFonts w:ascii="Times New Roman" w:hAnsi="Times New Roman" w:cs="Times New Roman"/>
          <w:sz w:val="28"/>
          <w:szCs w:val="28"/>
        </w:rPr>
        <w:t xml:space="preserve">, </w:t>
      </w:r>
      <w:r w:rsidRPr="00711F69">
        <w:rPr>
          <w:rFonts w:ascii="Times New Roman" w:hAnsi="Times New Roman" w:cs="Times New Roman"/>
          <w:sz w:val="28"/>
          <w:szCs w:val="28"/>
        </w:rPr>
        <w:t>Pich</w:t>
      </w:r>
      <w:r w:rsidR="00806E77" w:rsidRPr="00711F69">
        <w:rPr>
          <w:rFonts w:ascii="Times New Roman" w:hAnsi="Times New Roman" w:cs="Times New Roman"/>
          <w:sz w:val="28"/>
          <w:szCs w:val="28"/>
        </w:rPr>
        <w:t xml:space="preserve"> A.</w:t>
      </w:r>
      <w:r w:rsidRPr="00711F69">
        <w:rPr>
          <w:rFonts w:ascii="Times New Roman" w:hAnsi="Times New Roman" w:cs="Times New Roman"/>
          <w:sz w:val="28"/>
          <w:szCs w:val="28"/>
        </w:rPr>
        <w:t xml:space="preserve"> </w:t>
      </w:r>
      <w:r w:rsidRPr="00711F69">
        <w:rPr>
          <w:rFonts w:ascii="Times New Roman" w:hAnsi="Times New Roman" w:cs="Times New Roman"/>
          <w:iCs/>
          <w:sz w:val="28"/>
          <w:szCs w:val="28"/>
        </w:rPr>
        <w:t>The special behaviours of responsive core-shell nanogels</w:t>
      </w:r>
      <w:r w:rsidR="00806E77" w:rsidRPr="00711F69">
        <w:rPr>
          <w:rFonts w:ascii="Times New Roman" w:hAnsi="Times New Roman" w:cs="Times New Roman"/>
          <w:iCs/>
          <w:sz w:val="28"/>
          <w:szCs w:val="28"/>
        </w:rPr>
        <w:t xml:space="preserve"> // </w:t>
      </w:r>
      <w:r w:rsidRPr="00711F69">
        <w:rPr>
          <w:rFonts w:ascii="Times New Roman" w:hAnsi="Times New Roman" w:cs="Times New Roman"/>
          <w:sz w:val="28"/>
          <w:szCs w:val="28"/>
        </w:rPr>
        <w:t>Soft Matte</w:t>
      </w:r>
      <w:r w:rsidR="00711F69" w:rsidRPr="00711F69">
        <w:rPr>
          <w:rFonts w:ascii="Times New Roman" w:hAnsi="Times New Roman" w:cs="Times New Roman"/>
          <w:sz w:val="28"/>
          <w:szCs w:val="28"/>
        </w:rPr>
        <w:t>r. -</w:t>
      </w:r>
      <w:r w:rsidRPr="00711F69">
        <w:rPr>
          <w:rFonts w:ascii="Times New Roman" w:hAnsi="Times New Roman" w:cs="Times New Roman"/>
          <w:sz w:val="28"/>
          <w:szCs w:val="28"/>
        </w:rPr>
        <w:t xml:space="preserve"> 2012.</w:t>
      </w:r>
      <w:r w:rsidR="00711F69" w:rsidRPr="00711F69">
        <w:rPr>
          <w:rFonts w:ascii="Times New Roman" w:hAnsi="Times New Roman" w:cs="Times New Roman"/>
          <w:sz w:val="28"/>
          <w:szCs w:val="28"/>
        </w:rPr>
        <w:t xml:space="preserve"> -</w:t>
      </w:r>
      <w:r w:rsidRPr="00711F69">
        <w:rPr>
          <w:rFonts w:ascii="Times New Roman" w:hAnsi="Times New Roman" w:cs="Times New Roman"/>
          <w:sz w:val="28"/>
          <w:szCs w:val="28"/>
        </w:rPr>
        <w:t xml:space="preserve"> </w:t>
      </w:r>
      <w:r w:rsidR="00711F69" w:rsidRPr="00711F69">
        <w:rPr>
          <w:rFonts w:ascii="Times New Roman" w:hAnsi="Times New Roman" w:cs="Times New Roman"/>
          <w:sz w:val="28"/>
          <w:szCs w:val="28"/>
        </w:rPr>
        <w:t>Vol.</w:t>
      </w:r>
      <w:r w:rsidRPr="00711F69">
        <w:rPr>
          <w:rFonts w:ascii="Times New Roman" w:hAnsi="Times New Roman" w:cs="Times New Roman"/>
          <w:bCs/>
          <w:sz w:val="28"/>
          <w:szCs w:val="28"/>
        </w:rPr>
        <w:t>8</w:t>
      </w:r>
      <w:r w:rsidR="00711F69" w:rsidRPr="00711F69">
        <w:rPr>
          <w:rFonts w:ascii="Times New Roman" w:hAnsi="Times New Roman" w:cs="Times New Roman"/>
          <w:bCs/>
          <w:sz w:val="28"/>
          <w:szCs w:val="28"/>
        </w:rPr>
        <w:t>,</w:t>
      </w:r>
      <w:r w:rsidR="00711F69" w:rsidRPr="00711F69">
        <w:rPr>
          <w:rFonts w:ascii="Times New Roman" w:hAnsi="Times New Roman" w:cs="Times New Roman"/>
          <w:b/>
          <w:sz w:val="28"/>
          <w:szCs w:val="28"/>
        </w:rPr>
        <w:t xml:space="preserve"> </w:t>
      </w:r>
      <w:r w:rsidR="00711F69" w:rsidRPr="00711F69">
        <w:rPr>
          <w:rFonts w:ascii="Times New Roman" w:hAnsi="Times New Roman" w:cs="Times New Roman"/>
          <w:sz w:val="28"/>
          <w:szCs w:val="28"/>
        </w:rPr>
        <w:t>№</w:t>
      </w:r>
      <w:r w:rsidRPr="00711F69">
        <w:rPr>
          <w:rFonts w:ascii="Times New Roman" w:hAnsi="Times New Roman" w:cs="Times New Roman"/>
          <w:sz w:val="28"/>
          <w:szCs w:val="28"/>
        </w:rPr>
        <w:t>45</w:t>
      </w:r>
      <w:r w:rsidR="00711F69" w:rsidRPr="00711F69">
        <w:rPr>
          <w:rFonts w:ascii="Times New Roman" w:hAnsi="Times New Roman" w:cs="Times New Roman"/>
          <w:sz w:val="28"/>
          <w:szCs w:val="28"/>
        </w:rPr>
        <w:t>. -</w:t>
      </w:r>
      <w:r w:rsidRPr="00711F69">
        <w:rPr>
          <w:rFonts w:ascii="Times New Roman" w:hAnsi="Times New Roman" w:cs="Times New Roman"/>
          <w:sz w:val="28"/>
          <w:szCs w:val="28"/>
        </w:rPr>
        <w:t xml:space="preserve"> </w:t>
      </w:r>
      <w:r w:rsidR="00711F69" w:rsidRPr="00711F69">
        <w:rPr>
          <w:rFonts w:ascii="Times New Roman" w:hAnsi="Times New Roman" w:cs="Times New Roman"/>
          <w:sz w:val="28"/>
          <w:szCs w:val="28"/>
        </w:rPr>
        <w:t>P</w:t>
      </w:r>
      <w:r w:rsidRPr="00711F69">
        <w:rPr>
          <w:rFonts w:ascii="Times New Roman" w:hAnsi="Times New Roman" w:cs="Times New Roman"/>
          <w:sz w:val="28"/>
          <w:szCs w:val="28"/>
        </w:rPr>
        <w:t>. 11423-11430.</w:t>
      </w:r>
      <w:r w:rsidR="00711F69" w:rsidRPr="00711F69">
        <w:rPr>
          <w:rFonts w:ascii="Times New Roman" w:hAnsi="Times New Roman" w:cs="Times New Roman"/>
          <w:sz w:val="28"/>
          <w:szCs w:val="28"/>
        </w:rPr>
        <w:t xml:space="preserve"> </w:t>
      </w:r>
      <w:r w:rsidR="00FC207B">
        <w:rPr>
          <w:rFonts w:ascii="Times New Roman" w:hAnsi="Times New Roman" w:cs="Times New Roman"/>
          <w:sz w:val="28"/>
          <w:szCs w:val="28"/>
        </w:rPr>
        <w:t>doi.</w:t>
      </w:r>
      <w:r w:rsidR="00711F69" w:rsidRPr="00711F69">
        <w:rPr>
          <w:rFonts w:ascii="Times New Roman" w:hAnsi="Times New Roman" w:cs="Times New Roman"/>
          <w:sz w:val="28"/>
          <w:szCs w:val="28"/>
        </w:rPr>
        <w:t>10.1039/c2sm26424b</w:t>
      </w:r>
    </w:p>
    <w:p w14:paraId="20E6DD03" w14:textId="0C203B6F" w:rsidR="009A24F2" w:rsidRPr="00711F69" w:rsidRDefault="009A24F2" w:rsidP="00711F69">
      <w:pPr>
        <w:pStyle w:val="EndNoteBibliography"/>
        <w:spacing w:after="0"/>
        <w:ind w:firstLine="709"/>
        <w:rPr>
          <w:rFonts w:ascii="Times New Roman" w:hAnsi="Times New Roman" w:cs="Times New Roman"/>
          <w:sz w:val="28"/>
          <w:szCs w:val="28"/>
        </w:rPr>
      </w:pPr>
      <w:r w:rsidRPr="00711F69">
        <w:rPr>
          <w:rFonts w:ascii="Times New Roman" w:hAnsi="Times New Roman" w:cs="Times New Roman"/>
          <w:sz w:val="28"/>
          <w:szCs w:val="28"/>
        </w:rPr>
        <w:t>37</w:t>
      </w:r>
      <w:r w:rsidR="00711F69" w:rsidRPr="00711F69">
        <w:rPr>
          <w:rFonts w:ascii="Times New Roman" w:hAnsi="Times New Roman" w:cs="Times New Roman"/>
          <w:sz w:val="28"/>
          <w:szCs w:val="28"/>
        </w:rPr>
        <w:t xml:space="preserve"> </w:t>
      </w:r>
      <w:r w:rsidRPr="00711F69">
        <w:rPr>
          <w:rFonts w:ascii="Times New Roman" w:hAnsi="Times New Roman" w:cs="Times New Roman"/>
          <w:sz w:val="28"/>
          <w:szCs w:val="28"/>
        </w:rPr>
        <w:t>Ni H., Kawaguchi</w:t>
      </w:r>
      <w:r w:rsidR="00711F69" w:rsidRPr="00711F69">
        <w:rPr>
          <w:rFonts w:ascii="Times New Roman" w:hAnsi="Times New Roman" w:cs="Times New Roman"/>
          <w:sz w:val="28"/>
          <w:szCs w:val="28"/>
        </w:rPr>
        <w:t xml:space="preserve"> H.</w:t>
      </w:r>
      <w:r w:rsidRPr="00711F69">
        <w:rPr>
          <w:rFonts w:ascii="Times New Roman" w:hAnsi="Times New Roman" w:cs="Times New Roman"/>
          <w:sz w:val="28"/>
          <w:szCs w:val="28"/>
        </w:rPr>
        <w:t>, Endo</w:t>
      </w:r>
      <w:r w:rsidR="00711F69" w:rsidRPr="00711F69">
        <w:rPr>
          <w:rFonts w:ascii="Times New Roman" w:hAnsi="Times New Roman" w:cs="Times New Roman"/>
          <w:sz w:val="28"/>
          <w:szCs w:val="28"/>
        </w:rPr>
        <w:t xml:space="preserve"> T.</w:t>
      </w:r>
      <w:r w:rsidRPr="00711F69">
        <w:rPr>
          <w:rFonts w:ascii="Times New Roman" w:hAnsi="Times New Roman" w:cs="Times New Roman"/>
          <w:sz w:val="28"/>
          <w:szCs w:val="28"/>
        </w:rPr>
        <w:t xml:space="preserve"> </w:t>
      </w:r>
      <w:r w:rsidRPr="00711F69">
        <w:rPr>
          <w:rFonts w:ascii="Times New Roman" w:hAnsi="Times New Roman" w:cs="Times New Roman"/>
          <w:iCs/>
          <w:sz w:val="28"/>
          <w:szCs w:val="28"/>
        </w:rPr>
        <w:t>Preparation of amphoteric microgels of poly(acrylamide/methacrylic acid/dimethylamino ethylene methacrylate) with a novel pH-volume transition</w:t>
      </w:r>
      <w:r w:rsidR="00711F69" w:rsidRPr="00711F69">
        <w:rPr>
          <w:rFonts w:ascii="Times New Roman" w:hAnsi="Times New Roman" w:cs="Times New Roman"/>
          <w:iCs/>
          <w:sz w:val="28"/>
          <w:szCs w:val="28"/>
        </w:rPr>
        <w:t xml:space="preserve"> //</w:t>
      </w:r>
      <w:r w:rsidRPr="00711F69">
        <w:rPr>
          <w:rFonts w:ascii="Times New Roman" w:hAnsi="Times New Roman" w:cs="Times New Roman"/>
          <w:iCs/>
          <w:sz w:val="28"/>
          <w:szCs w:val="28"/>
        </w:rPr>
        <w:t xml:space="preserve"> </w:t>
      </w:r>
      <w:r w:rsidRPr="00711F69">
        <w:rPr>
          <w:rFonts w:ascii="Times New Roman" w:hAnsi="Times New Roman" w:cs="Times New Roman"/>
          <w:sz w:val="28"/>
          <w:szCs w:val="28"/>
        </w:rPr>
        <w:t>Macromolecules</w:t>
      </w:r>
      <w:r w:rsidR="00711F69" w:rsidRPr="00711F69">
        <w:rPr>
          <w:rFonts w:ascii="Times New Roman" w:hAnsi="Times New Roman" w:cs="Times New Roman"/>
          <w:sz w:val="28"/>
          <w:szCs w:val="28"/>
        </w:rPr>
        <w:t>. -</w:t>
      </w:r>
      <w:r w:rsidRPr="00711F69">
        <w:rPr>
          <w:rFonts w:ascii="Times New Roman" w:hAnsi="Times New Roman" w:cs="Times New Roman"/>
          <w:sz w:val="28"/>
          <w:szCs w:val="28"/>
        </w:rPr>
        <w:t xml:space="preserve"> 2007. </w:t>
      </w:r>
      <w:r w:rsidR="00711F69" w:rsidRPr="00711F69">
        <w:rPr>
          <w:rFonts w:ascii="Times New Roman" w:hAnsi="Times New Roman" w:cs="Times New Roman"/>
          <w:sz w:val="28"/>
          <w:szCs w:val="28"/>
        </w:rPr>
        <w:t>- Vol.</w:t>
      </w:r>
      <w:r w:rsidRPr="005E7859">
        <w:rPr>
          <w:rFonts w:ascii="Times New Roman" w:hAnsi="Times New Roman" w:cs="Times New Roman"/>
          <w:bCs/>
          <w:sz w:val="28"/>
          <w:szCs w:val="28"/>
        </w:rPr>
        <w:t>40</w:t>
      </w:r>
      <w:r w:rsidR="00711F69" w:rsidRPr="005E7859">
        <w:rPr>
          <w:rFonts w:ascii="Times New Roman" w:hAnsi="Times New Roman" w:cs="Times New Roman"/>
          <w:bCs/>
          <w:sz w:val="28"/>
          <w:szCs w:val="28"/>
        </w:rPr>
        <w:t>,</w:t>
      </w:r>
      <w:r w:rsidR="00711F69" w:rsidRPr="00711F69">
        <w:rPr>
          <w:rFonts w:ascii="Times New Roman" w:hAnsi="Times New Roman" w:cs="Times New Roman"/>
          <w:sz w:val="28"/>
          <w:szCs w:val="28"/>
        </w:rPr>
        <w:t xml:space="preserve"> №</w:t>
      </w:r>
      <w:r w:rsidRPr="00711F69">
        <w:rPr>
          <w:rFonts w:ascii="Times New Roman" w:hAnsi="Times New Roman" w:cs="Times New Roman"/>
          <w:sz w:val="28"/>
          <w:szCs w:val="28"/>
        </w:rPr>
        <w:t>17</w:t>
      </w:r>
      <w:r w:rsidR="00711F69" w:rsidRPr="00711F69">
        <w:rPr>
          <w:rFonts w:ascii="Times New Roman" w:hAnsi="Times New Roman" w:cs="Times New Roman"/>
          <w:sz w:val="28"/>
          <w:szCs w:val="28"/>
        </w:rPr>
        <w:t>. -</w:t>
      </w:r>
      <w:r w:rsidRPr="00711F69">
        <w:rPr>
          <w:rFonts w:ascii="Times New Roman" w:hAnsi="Times New Roman" w:cs="Times New Roman"/>
          <w:sz w:val="28"/>
          <w:szCs w:val="28"/>
        </w:rPr>
        <w:t xml:space="preserve"> </w:t>
      </w:r>
      <w:r w:rsidR="00711F69" w:rsidRPr="00711F69">
        <w:rPr>
          <w:rFonts w:ascii="Times New Roman" w:hAnsi="Times New Roman" w:cs="Times New Roman"/>
          <w:sz w:val="28"/>
          <w:szCs w:val="28"/>
        </w:rPr>
        <w:t>P</w:t>
      </w:r>
      <w:r w:rsidRPr="00711F69">
        <w:rPr>
          <w:rFonts w:ascii="Times New Roman" w:hAnsi="Times New Roman" w:cs="Times New Roman"/>
          <w:sz w:val="28"/>
          <w:szCs w:val="28"/>
        </w:rPr>
        <w:t>. 6370-6376.</w:t>
      </w:r>
      <w:r w:rsidR="00711F69" w:rsidRPr="00711F69">
        <w:rPr>
          <w:rFonts w:ascii="Times New Roman" w:hAnsi="Times New Roman" w:cs="Times New Roman"/>
          <w:sz w:val="28"/>
          <w:szCs w:val="28"/>
        </w:rPr>
        <w:t xml:space="preserve"> </w:t>
      </w:r>
      <w:r w:rsidR="00FC207B">
        <w:rPr>
          <w:rFonts w:ascii="Times New Roman" w:hAnsi="Times New Roman" w:cs="Times New Roman"/>
          <w:sz w:val="28"/>
          <w:szCs w:val="28"/>
        </w:rPr>
        <w:t>doi.</w:t>
      </w:r>
      <w:r w:rsidR="00711F69" w:rsidRPr="00711F69">
        <w:rPr>
          <w:rFonts w:ascii="Times New Roman" w:hAnsi="Times New Roman" w:cs="Times New Roman"/>
          <w:sz w:val="28"/>
          <w:szCs w:val="28"/>
        </w:rPr>
        <w:t>10.1021/ma070358g</w:t>
      </w:r>
    </w:p>
    <w:p w14:paraId="0CF9B3D7" w14:textId="23F2EDCC" w:rsidR="009A24F2" w:rsidRPr="005E7859" w:rsidRDefault="009A24F2" w:rsidP="005E7859">
      <w:pPr>
        <w:pStyle w:val="EndNoteBibliography"/>
        <w:spacing w:after="0"/>
        <w:ind w:firstLine="709"/>
        <w:rPr>
          <w:rFonts w:ascii="Times New Roman" w:hAnsi="Times New Roman" w:cs="Times New Roman"/>
          <w:sz w:val="28"/>
          <w:szCs w:val="28"/>
        </w:rPr>
      </w:pPr>
      <w:r w:rsidRPr="005E7859">
        <w:rPr>
          <w:rFonts w:ascii="Times New Roman" w:hAnsi="Times New Roman" w:cs="Times New Roman"/>
          <w:sz w:val="28"/>
          <w:szCs w:val="28"/>
        </w:rPr>
        <w:lastRenderedPageBreak/>
        <w:t>38</w:t>
      </w:r>
      <w:r w:rsidR="005E7859" w:rsidRPr="005E7859">
        <w:rPr>
          <w:rFonts w:ascii="Times New Roman" w:hAnsi="Times New Roman" w:cs="Times New Roman"/>
          <w:sz w:val="28"/>
          <w:szCs w:val="28"/>
        </w:rPr>
        <w:t xml:space="preserve"> </w:t>
      </w:r>
      <w:r w:rsidRPr="005E7859">
        <w:rPr>
          <w:rFonts w:ascii="Times New Roman" w:hAnsi="Times New Roman" w:cs="Times New Roman"/>
          <w:sz w:val="28"/>
          <w:szCs w:val="28"/>
        </w:rPr>
        <w:t xml:space="preserve">Thies S., </w:t>
      </w:r>
      <w:r w:rsidR="005E7859" w:rsidRPr="005E7859">
        <w:rPr>
          <w:rFonts w:ascii="Times New Roman" w:hAnsi="Times New Roman" w:cs="Times New Roman"/>
          <w:sz w:val="28"/>
          <w:szCs w:val="28"/>
        </w:rPr>
        <w:t xml:space="preserve">Simon P., Zelenina I., Mertens L., Pich A. </w:t>
      </w:r>
      <w:r w:rsidRPr="005E7859">
        <w:rPr>
          <w:rFonts w:ascii="Times New Roman" w:hAnsi="Times New Roman" w:cs="Times New Roman"/>
          <w:sz w:val="28"/>
          <w:szCs w:val="28"/>
        </w:rPr>
        <w:t xml:space="preserve"> </w:t>
      </w:r>
      <w:r w:rsidRPr="005E7859">
        <w:rPr>
          <w:rFonts w:ascii="Times New Roman" w:hAnsi="Times New Roman" w:cs="Times New Roman"/>
          <w:iCs/>
          <w:sz w:val="28"/>
          <w:szCs w:val="28"/>
        </w:rPr>
        <w:t>In Situ Growth and Size Regulation of Single Gold Nanoparticles in Composite Microgels</w:t>
      </w:r>
      <w:r w:rsidR="005E7859" w:rsidRPr="005E7859">
        <w:rPr>
          <w:rFonts w:ascii="Times New Roman" w:hAnsi="Times New Roman" w:cs="Times New Roman"/>
          <w:iCs/>
          <w:sz w:val="28"/>
          <w:szCs w:val="28"/>
        </w:rPr>
        <w:t xml:space="preserve"> //</w:t>
      </w:r>
      <w:r w:rsidRPr="005E7859">
        <w:rPr>
          <w:rFonts w:ascii="Times New Roman" w:hAnsi="Times New Roman" w:cs="Times New Roman"/>
          <w:iCs/>
          <w:sz w:val="28"/>
          <w:szCs w:val="28"/>
        </w:rPr>
        <w:t xml:space="preserve"> </w:t>
      </w:r>
      <w:r w:rsidRPr="005E7859">
        <w:rPr>
          <w:rFonts w:ascii="Times New Roman" w:hAnsi="Times New Roman" w:cs="Times New Roman"/>
          <w:sz w:val="28"/>
          <w:szCs w:val="28"/>
        </w:rPr>
        <w:t>Small</w:t>
      </w:r>
      <w:r w:rsidR="005E7859" w:rsidRPr="005E7859">
        <w:rPr>
          <w:rFonts w:ascii="Times New Roman" w:hAnsi="Times New Roman" w:cs="Times New Roman"/>
          <w:sz w:val="28"/>
          <w:szCs w:val="28"/>
        </w:rPr>
        <w:t>. -</w:t>
      </w:r>
      <w:r w:rsidRPr="005E7859">
        <w:rPr>
          <w:rFonts w:ascii="Times New Roman" w:hAnsi="Times New Roman" w:cs="Times New Roman"/>
          <w:sz w:val="28"/>
          <w:szCs w:val="28"/>
        </w:rPr>
        <w:t xml:space="preserve"> 2018. </w:t>
      </w:r>
      <w:r w:rsidR="005E7859" w:rsidRPr="005E7859">
        <w:rPr>
          <w:rFonts w:ascii="Times New Roman" w:hAnsi="Times New Roman" w:cs="Times New Roman"/>
          <w:sz w:val="28"/>
          <w:szCs w:val="28"/>
        </w:rPr>
        <w:t>- Vol.</w:t>
      </w:r>
      <w:r w:rsidRPr="005E7859">
        <w:rPr>
          <w:rFonts w:ascii="Times New Roman" w:hAnsi="Times New Roman" w:cs="Times New Roman"/>
          <w:sz w:val="28"/>
          <w:szCs w:val="28"/>
        </w:rPr>
        <w:t>14</w:t>
      </w:r>
      <w:r w:rsidR="005E7859" w:rsidRPr="005E7859">
        <w:rPr>
          <w:rFonts w:ascii="Times New Roman" w:hAnsi="Times New Roman" w:cs="Times New Roman"/>
          <w:sz w:val="28"/>
          <w:szCs w:val="28"/>
        </w:rPr>
        <w:t>, №</w:t>
      </w:r>
      <w:r w:rsidRPr="005E7859">
        <w:rPr>
          <w:rFonts w:ascii="Times New Roman" w:hAnsi="Times New Roman" w:cs="Times New Roman"/>
          <w:sz w:val="28"/>
          <w:szCs w:val="28"/>
        </w:rPr>
        <w:t>51.</w:t>
      </w:r>
      <w:r w:rsidR="005E7859" w:rsidRPr="005E7859">
        <w:rPr>
          <w:rFonts w:ascii="Times New Roman" w:hAnsi="Times New Roman" w:cs="Times New Roman"/>
          <w:sz w:val="28"/>
          <w:szCs w:val="28"/>
        </w:rPr>
        <w:t xml:space="preserve"> - 1803589. </w:t>
      </w:r>
      <w:r w:rsidR="00FC207B">
        <w:rPr>
          <w:rFonts w:ascii="Times New Roman" w:hAnsi="Times New Roman" w:cs="Times New Roman"/>
          <w:sz w:val="28"/>
          <w:szCs w:val="28"/>
        </w:rPr>
        <w:t>doi.</w:t>
      </w:r>
      <w:r w:rsidR="005E7859" w:rsidRPr="005E7859">
        <w:rPr>
          <w:rFonts w:ascii="Times New Roman" w:hAnsi="Times New Roman" w:cs="Times New Roman"/>
          <w:sz w:val="28"/>
          <w:szCs w:val="28"/>
        </w:rPr>
        <w:t>10.1002/smll.201803589</w:t>
      </w:r>
    </w:p>
    <w:p w14:paraId="37269AEB" w14:textId="4BBA5312" w:rsidR="009A24F2" w:rsidRPr="00675D4A" w:rsidRDefault="009A24F2" w:rsidP="00675D4A">
      <w:pPr>
        <w:pStyle w:val="EndNoteBibliography"/>
        <w:spacing w:after="0"/>
        <w:ind w:firstLine="709"/>
        <w:rPr>
          <w:rFonts w:ascii="Times New Roman" w:hAnsi="Times New Roman" w:cs="Times New Roman"/>
          <w:sz w:val="28"/>
          <w:szCs w:val="28"/>
        </w:rPr>
      </w:pPr>
      <w:r w:rsidRPr="00675D4A">
        <w:rPr>
          <w:rFonts w:ascii="Times New Roman" w:hAnsi="Times New Roman" w:cs="Times New Roman"/>
          <w:sz w:val="28"/>
          <w:szCs w:val="28"/>
        </w:rPr>
        <w:t>39</w:t>
      </w:r>
      <w:r w:rsidR="00675D4A" w:rsidRPr="00675D4A">
        <w:rPr>
          <w:rFonts w:ascii="Times New Roman" w:hAnsi="Times New Roman" w:cs="Times New Roman"/>
          <w:sz w:val="28"/>
          <w:szCs w:val="28"/>
        </w:rPr>
        <w:t xml:space="preserve"> </w:t>
      </w:r>
      <w:r w:rsidRPr="00675D4A">
        <w:rPr>
          <w:rFonts w:ascii="Times New Roman" w:hAnsi="Times New Roman" w:cs="Times New Roman"/>
          <w:sz w:val="28"/>
          <w:szCs w:val="28"/>
        </w:rPr>
        <w:t xml:space="preserve">Suzuki D., </w:t>
      </w:r>
      <w:r w:rsidR="00675D4A" w:rsidRPr="00675D4A">
        <w:rPr>
          <w:rFonts w:ascii="Times New Roman" w:hAnsi="Times New Roman" w:cs="Times New Roman"/>
          <w:sz w:val="28"/>
          <w:szCs w:val="28"/>
        </w:rPr>
        <w:t xml:space="preserve">Horigome K., Kureha T., Matsui S., Watanabe T. </w:t>
      </w:r>
      <w:r w:rsidRPr="00675D4A">
        <w:rPr>
          <w:rFonts w:ascii="Times New Roman" w:hAnsi="Times New Roman" w:cs="Times New Roman"/>
          <w:sz w:val="28"/>
          <w:szCs w:val="28"/>
        </w:rPr>
        <w:t xml:space="preserve"> </w:t>
      </w:r>
      <w:r w:rsidRPr="00675D4A">
        <w:rPr>
          <w:rFonts w:ascii="Times New Roman" w:hAnsi="Times New Roman" w:cs="Times New Roman"/>
          <w:iCs/>
          <w:sz w:val="28"/>
          <w:szCs w:val="28"/>
        </w:rPr>
        <w:t>Polymeric hydrogel microspheres: design, synthesis, characterization, assembly and applications</w:t>
      </w:r>
      <w:r w:rsidR="00675D4A" w:rsidRPr="00675D4A">
        <w:rPr>
          <w:rFonts w:ascii="Times New Roman" w:hAnsi="Times New Roman" w:cs="Times New Roman"/>
          <w:iCs/>
          <w:sz w:val="28"/>
          <w:szCs w:val="28"/>
        </w:rPr>
        <w:t xml:space="preserve"> // </w:t>
      </w:r>
      <w:r w:rsidRPr="00675D4A">
        <w:rPr>
          <w:rFonts w:ascii="Times New Roman" w:hAnsi="Times New Roman" w:cs="Times New Roman"/>
          <w:sz w:val="28"/>
          <w:szCs w:val="28"/>
        </w:rPr>
        <w:t>Polymer Journal</w:t>
      </w:r>
      <w:r w:rsidR="00675D4A" w:rsidRPr="00675D4A">
        <w:rPr>
          <w:rFonts w:ascii="Times New Roman" w:hAnsi="Times New Roman" w:cs="Times New Roman"/>
          <w:sz w:val="28"/>
          <w:szCs w:val="28"/>
        </w:rPr>
        <w:t>. -</w:t>
      </w:r>
      <w:r w:rsidRPr="00675D4A">
        <w:rPr>
          <w:rFonts w:ascii="Times New Roman" w:hAnsi="Times New Roman" w:cs="Times New Roman"/>
          <w:sz w:val="28"/>
          <w:szCs w:val="28"/>
        </w:rPr>
        <w:t xml:space="preserve"> 2017. </w:t>
      </w:r>
      <w:r w:rsidR="00675D4A" w:rsidRPr="00675D4A">
        <w:rPr>
          <w:rFonts w:ascii="Times New Roman" w:hAnsi="Times New Roman" w:cs="Times New Roman"/>
          <w:sz w:val="28"/>
          <w:szCs w:val="28"/>
        </w:rPr>
        <w:t>- Vol.</w:t>
      </w:r>
      <w:r w:rsidRPr="00C64E95">
        <w:rPr>
          <w:rFonts w:ascii="Times New Roman" w:hAnsi="Times New Roman" w:cs="Times New Roman"/>
          <w:bCs/>
          <w:sz w:val="28"/>
          <w:szCs w:val="28"/>
        </w:rPr>
        <w:t>49</w:t>
      </w:r>
      <w:r w:rsidR="00675D4A" w:rsidRPr="00C64E95">
        <w:rPr>
          <w:rFonts w:ascii="Times New Roman" w:hAnsi="Times New Roman" w:cs="Times New Roman"/>
          <w:bCs/>
          <w:sz w:val="28"/>
          <w:szCs w:val="28"/>
        </w:rPr>
        <w:t>,</w:t>
      </w:r>
      <w:r w:rsidR="00675D4A" w:rsidRPr="00675D4A">
        <w:rPr>
          <w:rFonts w:ascii="Times New Roman" w:hAnsi="Times New Roman" w:cs="Times New Roman"/>
          <w:sz w:val="28"/>
          <w:szCs w:val="28"/>
        </w:rPr>
        <w:t xml:space="preserve"> №</w:t>
      </w:r>
      <w:r w:rsidRPr="00675D4A">
        <w:rPr>
          <w:rFonts w:ascii="Times New Roman" w:hAnsi="Times New Roman" w:cs="Times New Roman"/>
          <w:sz w:val="28"/>
          <w:szCs w:val="28"/>
        </w:rPr>
        <w:t>10</w:t>
      </w:r>
      <w:r w:rsidR="00675D4A" w:rsidRPr="00675D4A">
        <w:rPr>
          <w:rFonts w:ascii="Times New Roman" w:hAnsi="Times New Roman" w:cs="Times New Roman"/>
          <w:sz w:val="28"/>
          <w:szCs w:val="28"/>
        </w:rPr>
        <w:t>. -</w:t>
      </w:r>
      <w:r w:rsidRPr="00675D4A">
        <w:rPr>
          <w:rFonts w:ascii="Times New Roman" w:hAnsi="Times New Roman" w:cs="Times New Roman"/>
          <w:sz w:val="28"/>
          <w:szCs w:val="28"/>
        </w:rPr>
        <w:t xml:space="preserve"> </w:t>
      </w:r>
      <w:r w:rsidR="00675D4A" w:rsidRPr="00675D4A">
        <w:rPr>
          <w:rFonts w:ascii="Times New Roman" w:hAnsi="Times New Roman" w:cs="Times New Roman"/>
          <w:sz w:val="28"/>
          <w:szCs w:val="28"/>
        </w:rPr>
        <w:t>P</w:t>
      </w:r>
      <w:r w:rsidRPr="00675D4A">
        <w:rPr>
          <w:rFonts w:ascii="Times New Roman" w:hAnsi="Times New Roman" w:cs="Times New Roman"/>
          <w:sz w:val="28"/>
          <w:szCs w:val="28"/>
        </w:rPr>
        <w:t>. 695-702.</w:t>
      </w:r>
      <w:r w:rsidR="00675D4A" w:rsidRPr="00675D4A">
        <w:rPr>
          <w:rFonts w:ascii="Times New Roman" w:hAnsi="Times New Roman" w:cs="Times New Roman"/>
          <w:sz w:val="28"/>
          <w:szCs w:val="28"/>
        </w:rPr>
        <w:t xml:space="preserve"> </w:t>
      </w:r>
      <w:r w:rsidR="00FC207B">
        <w:rPr>
          <w:rFonts w:ascii="Times New Roman" w:hAnsi="Times New Roman" w:cs="Times New Roman"/>
          <w:sz w:val="28"/>
          <w:szCs w:val="28"/>
        </w:rPr>
        <w:t>doi.</w:t>
      </w:r>
      <w:r w:rsidR="00675D4A" w:rsidRPr="00675D4A">
        <w:rPr>
          <w:rFonts w:ascii="Times New Roman" w:hAnsi="Times New Roman" w:cs="Times New Roman"/>
          <w:sz w:val="28"/>
          <w:szCs w:val="28"/>
        </w:rPr>
        <w:t>10.1038/pj.2017.39</w:t>
      </w:r>
    </w:p>
    <w:p w14:paraId="0B873176" w14:textId="2E9D131D" w:rsidR="009A24F2" w:rsidRPr="00C64E95" w:rsidRDefault="009A24F2" w:rsidP="00C64E95">
      <w:pPr>
        <w:pStyle w:val="EndNoteBibliography"/>
        <w:spacing w:after="0"/>
        <w:ind w:firstLine="709"/>
        <w:rPr>
          <w:rFonts w:ascii="Times New Roman" w:hAnsi="Times New Roman" w:cs="Times New Roman"/>
          <w:sz w:val="28"/>
          <w:szCs w:val="28"/>
        </w:rPr>
      </w:pPr>
      <w:r w:rsidRPr="00C64E95">
        <w:rPr>
          <w:rFonts w:ascii="Times New Roman" w:hAnsi="Times New Roman" w:cs="Times New Roman"/>
          <w:sz w:val="28"/>
          <w:szCs w:val="28"/>
        </w:rPr>
        <w:t>40</w:t>
      </w:r>
      <w:r w:rsidR="00675D4A" w:rsidRPr="00C64E95">
        <w:rPr>
          <w:rFonts w:ascii="Times New Roman" w:hAnsi="Times New Roman" w:cs="Times New Roman"/>
          <w:sz w:val="28"/>
          <w:szCs w:val="28"/>
        </w:rPr>
        <w:t xml:space="preserve"> </w:t>
      </w:r>
      <w:r w:rsidRPr="00C64E95">
        <w:rPr>
          <w:rFonts w:ascii="Times New Roman" w:hAnsi="Times New Roman" w:cs="Times New Roman"/>
          <w:sz w:val="28"/>
          <w:szCs w:val="28"/>
        </w:rPr>
        <w:t>Sanson N.</w:t>
      </w:r>
      <w:r w:rsidR="00675D4A" w:rsidRPr="00C64E95">
        <w:rPr>
          <w:rFonts w:ascii="Times New Roman" w:hAnsi="Times New Roman" w:cs="Times New Roman"/>
          <w:sz w:val="28"/>
          <w:szCs w:val="28"/>
        </w:rPr>
        <w:t xml:space="preserve">, </w:t>
      </w:r>
      <w:r w:rsidRPr="00C64E95">
        <w:rPr>
          <w:rFonts w:ascii="Times New Roman" w:hAnsi="Times New Roman" w:cs="Times New Roman"/>
          <w:sz w:val="28"/>
          <w:szCs w:val="28"/>
        </w:rPr>
        <w:t>Rieger</w:t>
      </w:r>
      <w:r w:rsidR="00675D4A" w:rsidRPr="00C64E95">
        <w:rPr>
          <w:rFonts w:ascii="Times New Roman" w:hAnsi="Times New Roman" w:cs="Times New Roman"/>
          <w:sz w:val="28"/>
          <w:szCs w:val="28"/>
        </w:rPr>
        <w:t xml:space="preserve"> J.</w:t>
      </w:r>
      <w:r w:rsidRPr="00C64E95">
        <w:rPr>
          <w:rFonts w:ascii="Times New Roman" w:hAnsi="Times New Roman" w:cs="Times New Roman"/>
          <w:sz w:val="28"/>
          <w:szCs w:val="28"/>
        </w:rPr>
        <w:t xml:space="preserve"> </w:t>
      </w:r>
      <w:r w:rsidRPr="00C64E95">
        <w:rPr>
          <w:rFonts w:ascii="Times New Roman" w:hAnsi="Times New Roman" w:cs="Times New Roman"/>
          <w:iCs/>
          <w:sz w:val="28"/>
          <w:szCs w:val="28"/>
        </w:rPr>
        <w:t>Synthesis of nanogels/microgels by conventional and controlled radical crosslinking copolymerization</w:t>
      </w:r>
      <w:r w:rsidR="00C64E95" w:rsidRPr="00C64E95">
        <w:rPr>
          <w:rFonts w:ascii="Times New Roman" w:hAnsi="Times New Roman" w:cs="Times New Roman"/>
          <w:iCs/>
          <w:sz w:val="28"/>
          <w:szCs w:val="28"/>
        </w:rPr>
        <w:t xml:space="preserve"> //</w:t>
      </w:r>
      <w:r w:rsidRPr="00C64E95">
        <w:rPr>
          <w:rFonts w:ascii="Times New Roman" w:hAnsi="Times New Roman" w:cs="Times New Roman"/>
          <w:iCs/>
          <w:sz w:val="28"/>
          <w:szCs w:val="28"/>
        </w:rPr>
        <w:t xml:space="preserve"> </w:t>
      </w:r>
      <w:r w:rsidRPr="00C64E95">
        <w:rPr>
          <w:rFonts w:ascii="Times New Roman" w:hAnsi="Times New Roman" w:cs="Times New Roman"/>
          <w:sz w:val="28"/>
          <w:szCs w:val="28"/>
        </w:rPr>
        <w:t>Polymer Chemistry</w:t>
      </w:r>
      <w:r w:rsidR="00C64E95" w:rsidRPr="00C64E95">
        <w:rPr>
          <w:rFonts w:ascii="Times New Roman" w:hAnsi="Times New Roman" w:cs="Times New Roman"/>
          <w:sz w:val="28"/>
          <w:szCs w:val="28"/>
        </w:rPr>
        <w:t>. -</w:t>
      </w:r>
      <w:r w:rsidRPr="00C64E95">
        <w:rPr>
          <w:rFonts w:ascii="Times New Roman" w:hAnsi="Times New Roman" w:cs="Times New Roman"/>
          <w:sz w:val="28"/>
          <w:szCs w:val="28"/>
        </w:rPr>
        <w:t xml:space="preserve"> 2010. </w:t>
      </w:r>
      <w:r w:rsidR="00C64E95" w:rsidRPr="00C64E95">
        <w:rPr>
          <w:rFonts w:ascii="Times New Roman" w:hAnsi="Times New Roman" w:cs="Times New Roman"/>
          <w:sz w:val="28"/>
          <w:szCs w:val="28"/>
        </w:rPr>
        <w:t>- Vol.</w:t>
      </w:r>
      <w:r w:rsidRPr="00C64E95">
        <w:rPr>
          <w:rFonts w:ascii="Times New Roman" w:hAnsi="Times New Roman" w:cs="Times New Roman"/>
          <w:sz w:val="28"/>
          <w:szCs w:val="28"/>
        </w:rPr>
        <w:t>1</w:t>
      </w:r>
      <w:r w:rsidR="00C64E95" w:rsidRPr="00C64E95">
        <w:rPr>
          <w:rFonts w:ascii="Times New Roman" w:hAnsi="Times New Roman" w:cs="Times New Roman"/>
          <w:sz w:val="28"/>
          <w:szCs w:val="28"/>
        </w:rPr>
        <w:t>, №</w:t>
      </w:r>
      <w:r w:rsidRPr="00C64E95">
        <w:rPr>
          <w:rFonts w:ascii="Times New Roman" w:hAnsi="Times New Roman" w:cs="Times New Roman"/>
          <w:sz w:val="28"/>
          <w:szCs w:val="28"/>
        </w:rPr>
        <w:t>7</w:t>
      </w:r>
      <w:r w:rsidR="00C64E95" w:rsidRPr="00C64E95">
        <w:rPr>
          <w:rFonts w:ascii="Times New Roman" w:hAnsi="Times New Roman" w:cs="Times New Roman"/>
          <w:sz w:val="28"/>
          <w:szCs w:val="28"/>
        </w:rPr>
        <w:t>. -</w:t>
      </w:r>
      <w:r w:rsidRPr="00C64E95">
        <w:rPr>
          <w:rFonts w:ascii="Times New Roman" w:hAnsi="Times New Roman" w:cs="Times New Roman"/>
          <w:sz w:val="28"/>
          <w:szCs w:val="28"/>
        </w:rPr>
        <w:t xml:space="preserve"> </w:t>
      </w:r>
      <w:r w:rsidR="00C64E95" w:rsidRPr="00C64E95">
        <w:rPr>
          <w:rFonts w:ascii="Times New Roman" w:hAnsi="Times New Roman" w:cs="Times New Roman"/>
          <w:sz w:val="28"/>
          <w:szCs w:val="28"/>
        </w:rPr>
        <w:t>P</w:t>
      </w:r>
      <w:r w:rsidRPr="00C64E95">
        <w:rPr>
          <w:rFonts w:ascii="Times New Roman" w:hAnsi="Times New Roman" w:cs="Times New Roman"/>
          <w:sz w:val="28"/>
          <w:szCs w:val="28"/>
        </w:rPr>
        <w:t>. 965-977.</w:t>
      </w:r>
      <w:r w:rsidR="00C64E95" w:rsidRPr="00C64E95">
        <w:rPr>
          <w:rFonts w:ascii="Times New Roman" w:hAnsi="Times New Roman" w:cs="Times New Roman"/>
          <w:sz w:val="28"/>
          <w:szCs w:val="28"/>
        </w:rPr>
        <w:t xml:space="preserve"> </w:t>
      </w:r>
      <w:r w:rsidR="00FC207B">
        <w:rPr>
          <w:rFonts w:ascii="Times New Roman" w:hAnsi="Times New Roman" w:cs="Times New Roman"/>
          <w:sz w:val="28"/>
          <w:szCs w:val="28"/>
        </w:rPr>
        <w:t>doi.</w:t>
      </w:r>
      <w:r w:rsidR="00C64E95" w:rsidRPr="00C64E95">
        <w:rPr>
          <w:rFonts w:ascii="Times New Roman" w:hAnsi="Times New Roman" w:cs="Times New Roman"/>
          <w:sz w:val="28"/>
          <w:szCs w:val="28"/>
        </w:rPr>
        <w:t>10.1039/c0py00010h</w:t>
      </w:r>
    </w:p>
    <w:p w14:paraId="624CFCC9" w14:textId="36F6D987" w:rsidR="009A24F2" w:rsidRPr="00E90170" w:rsidRDefault="009A24F2" w:rsidP="00E90170">
      <w:pPr>
        <w:pStyle w:val="EndNoteBibliography"/>
        <w:spacing w:after="0"/>
        <w:ind w:firstLine="709"/>
        <w:rPr>
          <w:rFonts w:ascii="Times New Roman" w:hAnsi="Times New Roman" w:cs="Times New Roman"/>
          <w:sz w:val="28"/>
          <w:szCs w:val="28"/>
        </w:rPr>
      </w:pPr>
      <w:r w:rsidRPr="00E90170">
        <w:rPr>
          <w:rFonts w:ascii="Times New Roman" w:hAnsi="Times New Roman" w:cs="Times New Roman"/>
          <w:sz w:val="28"/>
          <w:szCs w:val="28"/>
        </w:rPr>
        <w:t>41</w:t>
      </w:r>
      <w:r w:rsidR="00C64E95" w:rsidRPr="00E90170">
        <w:rPr>
          <w:rFonts w:ascii="Times New Roman" w:hAnsi="Times New Roman" w:cs="Times New Roman"/>
          <w:sz w:val="28"/>
          <w:szCs w:val="28"/>
        </w:rPr>
        <w:t xml:space="preserve"> </w:t>
      </w:r>
      <w:r w:rsidRPr="00E90170">
        <w:rPr>
          <w:rFonts w:ascii="Times New Roman" w:hAnsi="Times New Roman" w:cs="Times New Roman"/>
          <w:sz w:val="28"/>
          <w:szCs w:val="28"/>
        </w:rPr>
        <w:t>Aseyev V., Tenhu</w:t>
      </w:r>
      <w:r w:rsidR="0074268E" w:rsidRPr="00E90170">
        <w:rPr>
          <w:rFonts w:ascii="Times New Roman" w:hAnsi="Times New Roman" w:cs="Times New Roman"/>
          <w:sz w:val="28"/>
          <w:szCs w:val="28"/>
        </w:rPr>
        <w:t xml:space="preserve"> H.</w:t>
      </w:r>
      <w:r w:rsidRPr="00E90170">
        <w:rPr>
          <w:rFonts w:ascii="Times New Roman" w:hAnsi="Times New Roman" w:cs="Times New Roman"/>
          <w:sz w:val="28"/>
          <w:szCs w:val="28"/>
        </w:rPr>
        <w:t>, Winnik</w:t>
      </w:r>
      <w:r w:rsidR="0074268E" w:rsidRPr="00E90170">
        <w:rPr>
          <w:rFonts w:ascii="Times New Roman" w:hAnsi="Times New Roman" w:cs="Times New Roman"/>
          <w:sz w:val="28"/>
          <w:szCs w:val="28"/>
        </w:rPr>
        <w:t xml:space="preserve"> F.M.</w:t>
      </w:r>
      <w:r w:rsidRPr="00E90170">
        <w:rPr>
          <w:rFonts w:ascii="Times New Roman" w:hAnsi="Times New Roman" w:cs="Times New Roman"/>
          <w:sz w:val="28"/>
          <w:szCs w:val="28"/>
        </w:rPr>
        <w:t xml:space="preserve"> </w:t>
      </w:r>
      <w:r w:rsidRPr="00E90170">
        <w:rPr>
          <w:rFonts w:ascii="Times New Roman" w:hAnsi="Times New Roman" w:cs="Times New Roman"/>
          <w:iCs/>
          <w:sz w:val="28"/>
          <w:szCs w:val="28"/>
        </w:rPr>
        <w:t>Non-ionic Thermoresponsive Polymers in Water</w:t>
      </w:r>
      <w:r w:rsidR="00E90170" w:rsidRPr="00E90170">
        <w:rPr>
          <w:rFonts w:ascii="Times New Roman" w:hAnsi="Times New Roman" w:cs="Times New Roman"/>
          <w:iCs/>
          <w:sz w:val="28"/>
          <w:szCs w:val="28"/>
        </w:rPr>
        <w:t xml:space="preserve"> // Advanced Polymer Science. - </w:t>
      </w:r>
      <w:r w:rsidRPr="00E90170">
        <w:rPr>
          <w:rFonts w:ascii="Times New Roman" w:hAnsi="Times New Roman" w:cs="Times New Roman"/>
          <w:sz w:val="28"/>
          <w:szCs w:val="28"/>
        </w:rPr>
        <w:t xml:space="preserve">2011. </w:t>
      </w:r>
      <w:r w:rsidR="00E90170" w:rsidRPr="00E90170">
        <w:rPr>
          <w:rFonts w:ascii="Times New Roman" w:hAnsi="Times New Roman" w:cs="Times New Roman"/>
          <w:sz w:val="28"/>
          <w:szCs w:val="28"/>
        </w:rPr>
        <w:t>- Vol.</w:t>
      </w:r>
      <w:r w:rsidRPr="00E90170">
        <w:rPr>
          <w:rFonts w:ascii="Times New Roman" w:hAnsi="Times New Roman" w:cs="Times New Roman"/>
          <w:bCs/>
          <w:sz w:val="28"/>
          <w:szCs w:val="28"/>
        </w:rPr>
        <w:t>242</w:t>
      </w:r>
      <w:r w:rsidR="00E90170" w:rsidRPr="00E90170">
        <w:rPr>
          <w:rFonts w:ascii="Times New Roman" w:hAnsi="Times New Roman" w:cs="Times New Roman"/>
          <w:bCs/>
          <w:sz w:val="28"/>
          <w:szCs w:val="28"/>
        </w:rPr>
        <w:t>.</w:t>
      </w:r>
      <w:r w:rsidR="00E90170" w:rsidRPr="00E90170">
        <w:rPr>
          <w:rFonts w:ascii="Times New Roman" w:hAnsi="Times New Roman" w:cs="Times New Roman"/>
          <w:sz w:val="28"/>
          <w:szCs w:val="28"/>
        </w:rPr>
        <w:t xml:space="preserve"> -</w:t>
      </w:r>
      <w:r w:rsidRPr="00E90170">
        <w:rPr>
          <w:rFonts w:ascii="Times New Roman" w:hAnsi="Times New Roman" w:cs="Times New Roman"/>
          <w:sz w:val="28"/>
          <w:szCs w:val="28"/>
        </w:rPr>
        <w:t xml:space="preserve"> </w:t>
      </w:r>
      <w:r w:rsidR="00E90170" w:rsidRPr="00E90170">
        <w:rPr>
          <w:rFonts w:ascii="Times New Roman" w:hAnsi="Times New Roman" w:cs="Times New Roman"/>
          <w:sz w:val="28"/>
          <w:szCs w:val="28"/>
        </w:rPr>
        <w:t>P</w:t>
      </w:r>
      <w:r w:rsidRPr="00E90170">
        <w:rPr>
          <w:rFonts w:ascii="Times New Roman" w:hAnsi="Times New Roman" w:cs="Times New Roman"/>
          <w:sz w:val="28"/>
          <w:szCs w:val="28"/>
        </w:rPr>
        <w:t>. 29-89.</w:t>
      </w:r>
      <w:r w:rsidR="00E90170" w:rsidRPr="00E90170">
        <w:rPr>
          <w:rFonts w:ascii="Times New Roman" w:hAnsi="Times New Roman" w:cs="Times New Roman"/>
          <w:sz w:val="28"/>
          <w:szCs w:val="28"/>
        </w:rPr>
        <w:t xml:space="preserve"> </w:t>
      </w:r>
      <w:r w:rsidR="00FC207B">
        <w:rPr>
          <w:rFonts w:ascii="Times New Roman" w:hAnsi="Times New Roman" w:cs="Times New Roman"/>
          <w:sz w:val="28"/>
          <w:szCs w:val="28"/>
        </w:rPr>
        <w:t>doi.</w:t>
      </w:r>
      <w:r w:rsidR="00E90170" w:rsidRPr="00E90170">
        <w:rPr>
          <w:rFonts w:ascii="Times New Roman" w:hAnsi="Times New Roman" w:cs="Times New Roman"/>
          <w:sz w:val="28"/>
          <w:szCs w:val="28"/>
        </w:rPr>
        <w:t>10.1007/12_2010_57</w:t>
      </w:r>
    </w:p>
    <w:p w14:paraId="55435D4B" w14:textId="2B477F40" w:rsidR="009A24F2" w:rsidRPr="00B8389E" w:rsidRDefault="009A24F2" w:rsidP="00B8389E">
      <w:pPr>
        <w:pStyle w:val="EndNoteBibliography"/>
        <w:spacing w:after="0"/>
        <w:ind w:firstLine="709"/>
        <w:rPr>
          <w:rFonts w:ascii="Times New Roman" w:hAnsi="Times New Roman" w:cs="Times New Roman"/>
          <w:sz w:val="28"/>
          <w:szCs w:val="28"/>
        </w:rPr>
      </w:pPr>
      <w:r w:rsidRPr="00B8389E">
        <w:rPr>
          <w:rFonts w:ascii="Times New Roman" w:hAnsi="Times New Roman" w:cs="Times New Roman"/>
          <w:sz w:val="28"/>
          <w:szCs w:val="28"/>
        </w:rPr>
        <w:t>42</w:t>
      </w:r>
      <w:r w:rsidR="00E90170" w:rsidRPr="00B8389E">
        <w:rPr>
          <w:rFonts w:ascii="Times New Roman" w:hAnsi="Times New Roman" w:cs="Times New Roman"/>
          <w:sz w:val="28"/>
          <w:szCs w:val="28"/>
        </w:rPr>
        <w:t xml:space="preserve"> </w:t>
      </w:r>
      <w:r w:rsidRPr="00B8389E">
        <w:rPr>
          <w:rFonts w:ascii="Times New Roman" w:hAnsi="Times New Roman" w:cs="Times New Roman"/>
          <w:sz w:val="28"/>
          <w:szCs w:val="28"/>
        </w:rPr>
        <w:t>Ito D.</w:t>
      </w:r>
      <w:r w:rsidR="00E90170" w:rsidRPr="00B8389E">
        <w:rPr>
          <w:rFonts w:ascii="Times New Roman" w:hAnsi="Times New Roman" w:cs="Times New Roman"/>
          <w:sz w:val="28"/>
          <w:szCs w:val="28"/>
        </w:rPr>
        <w:t>,</w:t>
      </w:r>
      <w:r w:rsidRPr="00B8389E">
        <w:rPr>
          <w:rFonts w:ascii="Times New Roman" w:hAnsi="Times New Roman" w:cs="Times New Roman"/>
          <w:sz w:val="28"/>
          <w:szCs w:val="28"/>
        </w:rPr>
        <w:t xml:space="preserve"> Kubota</w:t>
      </w:r>
      <w:r w:rsidR="00E90170" w:rsidRPr="00B8389E">
        <w:rPr>
          <w:rFonts w:ascii="Times New Roman" w:hAnsi="Times New Roman" w:cs="Times New Roman"/>
          <w:sz w:val="28"/>
          <w:szCs w:val="28"/>
        </w:rPr>
        <w:t xml:space="preserve"> K.</w:t>
      </w:r>
      <w:r w:rsidRPr="00B8389E">
        <w:rPr>
          <w:rFonts w:ascii="Times New Roman" w:hAnsi="Times New Roman" w:cs="Times New Roman"/>
          <w:sz w:val="28"/>
          <w:szCs w:val="28"/>
        </w:rPr>
        <w:t xml:space="preserve"> </w:t>
      </w:r>
      <w:r w:rsidRPr="00B8389E">
        <w:rPr>
          <w:rFonts w:ascii="Times New Roman" w:hAnsi="Times New Roman" w:cs="Times New Roman"/>
          <w:iCs/>
          <w:sz w:val="28"/>
          <w:szCs w:val="28"/>
        </w:rPr>
        <w:t>Solution properties and thermal behavior of Poly(N-n-propylacrylamide) in water</w:t>
      </w:r>
      <w:r w:rsidR="00E90170" w:rsidRPr="00B8389E">
        <w:rPr>
          <w:rFonts w:ascii="Times New Roman" w:hAnsi="Times New Roman" w:cs="Times New Roman"/>
          <w:iCs/>
          <w:sz w:val="28"/>
          <w:szCs w:val="28"/>
        </w:rPr>
        <w:t xml:space="preserve"> //</w:t>
      </w:r>
      <w:r w:rsidRPr="00B8389E">
        <w:rPr>
          <w:rFonts w:ascii="Times New Roman" w:hAnsi="Times New Roman" w:cs="Times New Roman"/>
          <w:iCs/>
          <w:sz w:val="28"/>
          <w:szCs w:val="28"/>
        </w:rPr>
        <w:t xml:space="preserve"> </w:t>
      </w:r>
      <w:r w:rsidRPr="00B8389E">
        <w:rPr>
          <w:rFonts w:ascii="Times New Roman" w:hAnsi="Times New Roman" w:cs="Times New Roman"/>
          <w:sz w:val="28"/>
          <w:szCs w:val="28"/>
        </w:rPr>
        <w:t>Macromolecules</w:t>
      </w:r>
      <w:r w:rsidR="00E90170" w:rsidRPr="00B8389E">
        <w:rPr>
          <w:rFonts w:ascii="Times New Roman" w:hAnsi="Times New Roman" w:cs="Times New Roman"/>
          <w:sz w:val="28"/>
          <w:szCs w:val="28"/>
        </w:rPr>
        <w:t>. -</w:t>
      </w:r>
      <w:r w:rsidRPr="00B8389E">
        <w:rPr>
          <w:rFonts w:ascii="Times New Roman" w:hAnsi="Times New Roman" w:cs="Times New Roman"/>
          <w:sz w:val="28"/>
          <w:szCs w:val="28"/>
        </w:rPr>
        <w:t xml:space="preserve"> 1997. </w:t>
      </w:r>
      <w:r w:rsidR="00E90170" w:rsidRPr="00B8389E">
        <w:rPr>
          <w:rFonts w:ascii="Times New Roman" w:hAnsi="Times New Roman" w:cs="Times New Roman"/>
          <w:sz w:val="28"/>
          <w:szCs w:val="28"/>
        </w:rPr>
        <w:t>- Vol.</w:t>
      </w:r>
      <w:r w:rsidRPr="00B8389E">
        <w:rPr>
          <w:rFonts w:ascii="Times New Roman" w:hAnsi="Times New Roman" w:cs="Times New Roman"/>
          <w:sz w:val="28"/>
          <w:szCs w:val="28"/>
        </w:rPr>
        <w:t>30</w:t>
      </w:r>
      <w:r w:rsidR="00E90170" w:rsidRPr="00B8389E">
        <w:rPr>
          <w:rFonts w:ascii="Times New Roman" w:hAnsi="Times New Roman" w:cs="Times New Roman"/>
          <w:sz w:val="28"/>
          <w:szCs w:val="28"/>
        </w:rPr>
        <w:t>, №</w:t>
      </w:r>
      <w:r w:rsidRPr="00B8389E">
        <w:rPr>
          <w:rFonts w:ascii="Times New Roman" w:hAnsi="Times New Roman" w:cs="Times New Roman"/>
          <w:sz w:val="28"/>
          <w:szCs w:val="28"/>
        </w:rPr>
        <w:t>25</w:t>
      </w:r>
      <w:r w:rsidR="00E90170" w:rsidRPr="00B8389E">
        <w:rPr>
          <w:rFonts w:ascii="Times New Roman" w:hAnsi="Times New Roman" w:cs="Times New Roman"/>
          <w:sz w:val="28"/>
          <w:szCs w:val="28"/>
        </w:rPr>
        <w:t>. -</w:t>
      </w:r>
      <w:r w:rsidRPr="00B8389E">
        <w:rPr>
          <w:rFonts w:ascii="Times New Roman" w:hAnsi="Times New Roman" w:cs="Times New Roman"/>
          <w:sz w:val="28"/>
          <w:szCs w:val="28"/>
        </w:rPr>
        <w:t xml:space="preserve"> </w:t>
      </w:r>
      <w:r w:rsidR="00E90170" w:rsidRPr="00B8389E">
        <w:rPr>
          <w:rFonts w:ascii="Times New Roman" w:hAnsi="Times New Roman" w:cs="Times New Roman"/>
          <w:sz w:val="28"/>
          <w:szCs w:val="28"/>
        </w:rPr>
        <w:t>P</w:t>
      </w:r>
      <w:r w:rsidRPr="00B8389E">
        <w:rPr>
          <w:rFonts w:ascii="Times New Roman" w:hAnsi="Times New Roman" w:cs="Times New Roman"/>
          <w:sz w:val="28"/>
          <w:szCs w:val="28"/>
        </w:rPr>
        <w:t>. 7828-7834.</w:t>
      </w:r>
      <w:r w:rsidR="00B8389E" w:rsidRPr="00B8389E">
        <w:rPr>
          <w:rFonts w:ascii="Times New Roman" w:hAnsi="Times New Roman" w:cs="Times New Roman"/>
          <w:sz w:val="28"/>
          <w:szCs w:val="28"/>
        </w:rPr>
        <w:t xml:space="preserve"> </w:t>
      </w:r>
      <w:r w:rsidR="00FC207B">
        <w:rPr>
          <w:rFonts w:ascii="Times New Roman" w:hAnsi="Times New Roman" w:cs="Times New Roman"/>
          <w:sz w:val="28"/>
          <w:szCs w:val="28"/>
        </w:rPr>
        <w:t>doi.</w:t>
      </w:r>
      <w:r w:rsidR="00B8389E" w:rsidRPr="00B8389E">
        <w:rPr>
          <w:rFonts w:ascii="Times New Roman" w:hAnsi="Times New Roman" w:cs="Times New Roman"/>
          <w:sz w:val="28"/>
          <w:szCs w:val="28"/>
        </w:rPr>
        <w:t>10.1021/ma971005s</w:t>
      </w:r>
    </w:p>
    <w:p w14:paraId="1949A979" w14:textId="4A19FC97" w:rsidR="009A24F2" w:rsidRPr="00B8389E" w:rsidRDefault="009A24F2" w:rsidP="00B8389E">
      <w:pPr>
        <w:pStyle w:val="EndNoteBibliography"/>
        <w:spacing w:after="0"/>
        <w:ind w:firstLine="709"/>
        <w:rPr>
          <w:rFonts w:ascii="Times New Roman" w:hAnsi="Times New Roman" w:cs="Times New Roman"/>
          <w:sz w:val="28"/>
          <w:szCs w:val="28"/>
        </w:rPr>
      </w:pPr>
      <w:r w:rsidRPr="00B8389E">
        <w:rPr>
          <w:rFonts w:ascii="Times New Roman" w:hAnsi="Times New Roman" w:cs="Times New Roman"/>
          <w:sz w:val="28"/>
          <w:szCs w:val="28"/>
        </w:rPr>
        <w:t>43</w:t>
      </w:r>
      <w:r w:rsidR="00B8389E" w:rsidRPr="00B8389E">
        <w:rPr>
          <w:rFonts w:ascii="Times New Roman" w:hAnsi="Times New Roman" w:cs="Times New Roman"/>
          <w:sz w:val="28"/>
          <w:szCs w:val="28"/>
        </w:rPr>
        <w:t xml:space="preserve"> </w:t>
      </w:r>
      <w:r w:rsidRPr="00B8389E">
        <w:rPr>
          <w:rFonts w:ascii="Times New Roman" w:hAnsi="Times New Roman" w:cs="Times New Roman"/>
          <w:sz w:val="28"/>
          <w:szCs w:val="28"/>
        </w:rPr>
        <w:t>Lanzalaco S.</w:t>
      </w:r>
      <w:r w:rsidR="00B8389E" w:rsidRPr="00B8389E">
        <w:rPr>
          <w:rFonts w:ascii="Times New Roman" w:hAnsi="Times New Roman" w:cs="Times New Roman"/>
          <w:sz w:val="28"/>
          <w:szCs w:val="28"/>
        </w:rPr>
        <w:t xml:space="preserve">, </w:t>
      </w:r>
      <w:r w:rsidRPr="00B8389E">
        <w:rPr>
          <w:rFonts w:ascii="Times New Roman" w:hAnsi="Times New Roman" w:cs="Times New Roman"/>
          <w:sz w:val="28"/>
          <w:szCs w:val="28"/>
        </w:rPr>
        <w:t>Armelin</w:t>
      </w:r>
      <w:r w:rsidR="00B8389E" w:rsidRPr="00B8389E">
        <w:rPr>
          <w:rFonts w:ascii="Times New Roman" w:hAnsi="Times New Roman" w:cs="Times New Roman"/>
          <w:sz w:val="28"/>
          <w:szCs w:val="28"/>
        </w:rPr>
        <w:t xml:space="preserve"> E.</w:t>
      </w:r>
      <w:r w:rsidRPr="00B8389E">
        <w:rPr>
          <w:rFonts w:ascii="Times New Roman" w:hAnsi="Times New Roman" w:cs="Times New Roman"/>
          <w:sz w:val="28"/>
          <w:szCs w:val="28"/>
        </w:rPr>
        <w:t xml:space="preserve"> </w:t>
      </w:r>
      <w:r w:rsidRPr="00B8389E">
        <w:rPr>
          <w:rFonts w:ascii="Times New Roman" w:hAnsi="Times New Roman" w:cs="Times New Roman"/>
          <w:iCs/>
          <w:sz w:val="28"/>
          <w:szCs w:val="28"/>
        </w:rPr>
        <w:t xml:space="preserve">Poly(N-isopropylacrylamide) and Copolymers: A Review on Recent Progresses in Biomedical Applications. </w:t>
      </w:r>
      <w:r w:rsidRPr="00B8389E">
        <w:rPr>
          <w:rFonts w:ascii="Times New Roman" w:hAnsi="Times New Roman" w:cs="Times New Roman"/>
          <w:sz w:val="28"/>
          <w:szCs w:val="28"/>
        </w:rPr>
        <w:t>Gels</w:t>
      </w:r>
      <w:r w:rsidR="00B8389E" w:rsidRPr="00B8389E">
        <w:rPr>
          <w:rFonts w:ascii="Times New Roman" w:hAnsi="Times New Roman" w:cs="Times New Roman"/>
          <w:sz w:val="28"/>
          <w:szCs w:val="28"/>
        </w:rPr>
        <w:t>. -</w:t>
      </w:r>
      <w:r w:rsidRPr="00B8389E">
        <w:rPr>
          <w:rFonts w:ascii="Times New Roman" w:hAnsi="Times New Roman" w:cs="Times New Roman"/>
          <w:sz w:val="28"/>
          <w:szCs w:val="28"/>
        </w:rPr>
        <w:t xml:space="preserve"> 2017. </w:t>
      </w:r>
      <w:r w:rsidR="00B8389E" w:rsidRPr="00B8389E">
        <w:rPr>
          <w:rFonts w:ascii="Times New Roman" w:hAnsi="Times New Roman" w:cs="Times New Roman"/>
          <w:sz w:val="28"/>
          <w:szCs w:val="28"/>
        </w:rPr>
        <w:t>- Vol.</w:t>
      </w:r>
      <w:r w:rsidRPr="00B8389E">
        <w:rPr>
          <w:rFonts w:ascii="Times New Roman" w:hAnsi="Times New Roman" w:cs="Times New Roman"/>
          <w:bCs/>
          <w:sz w:val="28"/>
          <w:szCs w:val="28"/>
        </w:rPr>
        <w:t>3</w:t>
      </w:r>
      <w:r w:rsidR="00B8389E" w:rsidRPr="00B8389E">
        <w:rPr>
          <w:rFonts w:ascii="Times New Roman" w:hAnsi="Times New Roman" w:cs="Times New Roman"/>
          <w:bCs/>
          <w:sz w:val="28"/>
          <w:szCs w:val="28"/>
        </w:rPr>
        <w:t>,</w:t>
      </w:r>
      <w:r w:rsidR="00B8389E" w:rsidRPr="00B8389E">
        <w:rPr>
          <w:rFonts w:ascii="Times New Roman" w:hAnsi="Times New Roman" w:cs="Times New Roman"/>
          <w:sz w:val="28"/>
          <w:szCs w:val="28"/>
        </w:rPr>
        <w:t xml:space="preserve"> №</w:t>
      </w:r>
      <w:r w:rsidRPr="00B8389E">
        <w:rPr>
          <w:rFonts w:ascii="Times New Roman" w:hAnsi="Times New Roman" w:cs="Times New Roman"/>
          <w:sz w:val="28"/>
          <w:szCs w:val="28"/>
        </w:rPr>
        <w:t>4.</w:t>
      </w:r>
      <w:r w:rsidR="00B8389E" w:rsidRPr="00B8389E">
        <w:rPr>
          <w:rFonts w:ascii="Times New Roman" w:hAnsi="Times New Roman" w:cs="Times New Roman"/>
          <w:sz w:val="28"/>
          <w:szCs w:val="28"/>
        </w:rPr>
        <w:t xml:space="preserve"> - 36. </w:t>
      </w:r>
      <w:r w:rsidR="00FC207B">
        <w:rPr>
          <w:rFonts w:ascii="Times New Roman" w:hAnsi="Times New Roman" w:cs="Times New Roman"/>
          <w:sz w:val="28"/>
          <w:szCs w:val="28"/>
        </w:rPr>
        <w:t>doi.</w:t>
      </w:r>
      <w:r w:rsidR="00B8389E" w:rsidRPr="00B8389E">
        <w:rPr>
          <w:rFonts w:ascii="Times New Roman" w:hAnsi="Times New Roman" w:cs="Times New Roman"/>
          <w:sz w:val="28"/>
          <w:szCs w:val="28"/>
        </w:rPr>
        <w:t>10.3390/gels3040036</w:t>
      </w:r>
    </w:p>
    <w:p w14:paraId="5CFF60B1" w14:textId="7A7A705F" w:rsidR="009A24F2" w:rsidRPr="00545EF6" w:rsidRDefault="009A24F2" w:rsidP="00545EF6">
      <w:pPr>
        <w:pStyle w:val="EndNoteBibliography"/>
        <w:spacing w:after="0"/>
        <w:ind w:firstLine="709"/>
        <w:rPr>
          <w:rFonts w:ascii="Times New Roman" w:hAnsi="Times New Roman" w:cs="Times New Roman"/>
          <w:sz w:val="28"/>
          <w:szCs w:val="28"/>
        </w:rPr>
      </w:pPr>
      <w:r w:rsidRPr="00545EF6">
        <w:rPr>
          <w:rFonts w:ascii="Times New Roman" w:hAnsi="Times New Roman" w:cs="Times New Roman"/>
          <w:sz w:val="28"/>
          <w:szCs w:val="28"/>
        </w:rPr>
        <w:t>44</w:t>
      </w:r>
      <w:r w:rsidR="00545EF6" w:rsidRPr="00545EF6">
        <w:rPr>
          <w:rFonts w:ascii="Times New Roman" w:hAnsi="Times New Roman" w:cs="Times New Roman"/>
          <w:sz w:val="28"/>
          <w:szCs w:val="28"/>
        </w:rPr>
        <w:t xml:space="preserve"> </w:t>
      </w:r>
      <w:r w:rsidRPr="00545EF6">
        <w:rPr>
          <w:rFonts w:ascii="Times New Roman" w:hAnsi="Times New Roman" w:cs="Times New Roman"/>
          <w:sz w:val="28"/>
          <w:szCs w:val="28"/>
        </w:rPr>
        <w:t>Taylor M.J., Tomlins</w:t>
      </w:r>
      <w:r w:rsidR="00545EF6" w:rsidRPr="00545EF6">
        <w:rPr>
          <w:rFonts w:ascii="Times New Roman" w:hAnsi="Times New Roman" w:cs="Times New Roman"/>
          <w:sz w:val="28"/>
          <w:szCs w:val="28"/>
        </w:rPr>
        <w:t xml:space="preserve"> P.,</w:t>
      </w:r>
      <w:r w:rsidRPr="00545EF6">
        <w:rPr>
          <w:rFonts w:ascii="Times New Roman" w:hAnsi="Times New Roman" w:cs="Times New Roman"/>
          <w:sz w:val="28"/>
          <w:szCs w:val="28"/>
        </w:rPr>
        <w:t xml:space="preserve"> Sahota</w:t>
      </w:r>
      <w:r w:rsidR="00545EF6" w:rsidRPr="00545EF6">
        <w:rPr>
          <w:rFonts w:ascii="Times New Roman" w:hAnsi="Times New Roman" w:cs="Times New Roman"/>
          <w:sz w:val="28"/>
          <w:szCs w:val="28"/>
        </w:rPr>
        <w:t xml:space="preserve"> T.S.</w:t>
      </w:r>
      <w:r w:rsidRPr="00545EF6">
        <w:rPr>
          <w:rFonts w:ascii="Times New Roman" w:hAnsi="Times New Roman" w:cs="Times New Roman"/>
          <w:sz w:val="28"/>
          <w:szCs w:val="28"/>
        </w:rPr>
        <w:t xml:space="preserve"> </w:t>
      </w:r>
      <w:r w:rsidRPr="00545EF6">
        <w:rPr>
          <w:rFonts w:ascii="Times New Roman" w:hAnsi="Times New Roman" w:cs="Times New Roman"/>
          <w:iCs/>
          <w:sz w:val="28"/>
          <w:szCs w:val="28"/>
        </w:rPr>
        <w:t>Thermoresponsive Gels</w:t>
      </w:r>
      <w:r w:rsidR="00545EF6" w:rsidRPr="00545EF6">
        <w:rPr>
          <w:rFonts w:ascii="Times New Roman" w:hAnsi="Times New Roman" w:cs="Times New Roman"/>
          <w:iCs/>
          <w:sz w:val="28"/>
          <w:szCs w:val="28"/>
        </w:rPr>
        <w:t xml:space="preserve"> // </w:t>
      </w:r>
      <w:r w:rsidRPr="00545EF6">
        <w:rPr>
          <w:rFonts w:ascii="Times New Roman" w:hAnsi="Times New Roman" w:cs="Times New Roman"/>
          <w:sz w:val="28"/>
          <w:szCs w:val="28"/>
        </w:rPr>
        <w:t>Gels</w:t>
      </w:r>
      <w:r w:rsidR="00545EF6" w:rsidRPr="00545EF6">
        <w:rPr>
          <w:rFonts w:ascii="Times New Roman" w:hAnsi="Times New Roman" w:cs="Times New Roman"/>
          <w:sz w:val="28"/>
          <w:szCs w:val="28"/>
        </w:rPr>
        <w:t>. -</w:t>
      </w:r>
      <w:r w:rsidRPr="00545EF6">
        <w:rPr>
          <w:rFonts w:ascii="Times New Roman" w:hAnsi="Times New Roman" w:cs="Times New Roman"/>
          <w:sz w:val="28"/>
          <w:szCs w:val="28"/>
        </w:rPr>
        <w:t xml:space="preserve"> 2017.</w:t>
      </w:r>
      <w:r w:rsidR="00545EF6" w:rsidRPr="00545EF6">
        <w:rPr>
          <w:rFonts w:ascii="Times New Roman" w:hAnsi="Times New Roman" w:cs="Times New Roman"/>
          <w:sz w:val="28"/>
          <w:szCs w:val="28"/>
        </w:rPr>
        <w:t xml:space="preserve"> -</w:t>
      </w:r>
      <w:r w:rsidRPr="00545EF6">
        <w:rPr>
          <w:rFonts w:ascii="Times New Roman" w:hAnsi="Times New Roman" w:cs="Times New Roman"/>
          <w:sz w:val="28"/>
          <w:szCs w:val="28"/>
        </w:rPr>
        <w:t xml:space="preserve"> </w:t>
      </w:r>
      <w:r w:rsidR="00545EF6" w:rsidRPr="00545EF6">
        <w:rPr>
          <w:rFonts w:ascii="Times New Roman" w:hAnsi="Times New Roman" w:cs="Times New Roman"/>
          <w:sz w:val="28"/>
          <w:szCs w:val="28"/>
        </w:rPr>
        <w:t>Vol.</w:t>
      </w:r>
      <w:r w:rsidRPr="00545EF6">
        <w:rPr>
          <w:rFonts w:ascii="Times New Roman" w:hAnsi="Times New Roman" w:cs="Times New Roman"/>
          <w:bCs/>
          <w:sz w:val="28"/>
          <w:szCs w:val="28"/>
        </w:rPr>
        <w:t>3</w:t>
      </w:r>
      <w:r w:rsidR="00545EF6" w:rsidRPr="00545EF6">
        <w:rPr>
          <w:rFonts w:ascii="Times New Roman" w:hAnsi="Times New Roman" w:cs="Times New Roman"/>
          <w:bCs/>
          <w:sz w:val="28"/>
          <w:szCs w:val="28"/>
        </w:rPr>
        <w:t>,</w:t>
      </w:r>
      <w:r w:rsidR="00545EF6" w:rsidRPr="00545EF6">
        <w:rPr>
          <w:rFonts w:ascii="Times New Roman" w:hAnsi="Times New Roman" w:cs="Times New Roman"/>
          <w:sz w:val="28"/>
          <w:szCs w:val="28"/>
        </w:rPr>
        <w:t xml:space="preserve"> №</w:t>
      </w:r>
      <w:r w:rsidRPr="00545EF6">
        <w:rPr>
          <w:rFonts w:ascii="Times New Roman" w:hAnsi="Times New Roman" w:cs="Times New Roman"/>
          <w:sz w:val="28"/>
          <w:szCs w:val="28"/>
        </w:rPr>
        <w:t>1.</w:t>
      </w:r>
      <w:r w:rsidR="00545EF6" w:rsidRPr="00545EF6">
        <w:rPr>
          <w:rFonts w:ascii="Times New Roman" w:hAnsi="Times New Roman" w:cs="Times New Roman"/>
          <w:sz w:val="28"/>
          <w:szCs w:val="28"/>
        </w:rPr>
        <w:t xml:space="preserve"> - 4. doi.10.3390/gels3010004</w:t>
      </w:r>
    </w:p>
    <w:p w14:paraId="68D02A72" w14:textId="1D0127AF" w:rsidR="009A24F2" w:rsidRPr="008D43B4" w:rsidRDefault="009A24F2" w:rsidP="008D43B4">
      <w:pPr>
        <w:pStyle w:val="EndNoteBibliography"/>
        <w:spacing w:after="0"/>
        <w:ind w:firstLine="709"/>
        <w:rPr>
          <w:rFonts w:ascii="Times New Roman" w:hAnsi="Times New Roman" w:cs="Times New Roman"/>
          <w:sz w:val="28"/>
          <w:szCs w:val="28"/>
        </w:rPr>
      </w:pPr>
      <w:r w:rsidRPr="008D43B4">
        <w:rPr>
          <w:rFonts w:ascii="Times New Roman" w:hAnsi="Times New Roman" w:cs="Times New Roman"/>
          <w:sz w:val="28"/>
          <w:szCs w:val="28"/>
        </w:rPr>
        <w:t>45</w:t>
      </w:r>
      <w:r w:rsidR="008D43B4" w:rsidRPr="008D43B4">
        <w:rPr>
          <w:rFonts w:ascii="Times New Roman" w:hAnsi="Times New Roman" w:cs="Times New Roman"/>
          <w:sz w:val="28"/>
          <w:szCs w:val="28"/>
        </w:rPr>
        <w:t xml:space="preserve"> </w:t>
      </w:r>
      <w:r w:rsidRPr="008D43B4">
        <w:rPr>
          <w:rFonts w:ascii="Times New Roman" w:hAnsi="Times New Roman" w:cs="Times New Roman"/>
          <w:sz w:val="28"/>
          <w:szCs w:val="28"/>
        </w:rPr>
        <w:t>Boutris C., Chatzi</w:t>
      </w:r>
      <w:r w:rsidR="008D43B4" w:rsidRPr="008D43B4">
        <w:rPr>
          <w:rFonts w:ascii="Times New Roman" w:hAnsi="Times New Roman" w:cs="Times New Roman"/>
          <w:sz w:val="28"/>
          <w:szCs w:val="28"/>
        </w:rPr>
        <w:t xml:space="preserve"> E.G.</w:t>
      </w:r>
      <w:r w:rsidRPr="008D43B4">
        <w:rPr>
          <w:rFonts w:ascii="Times New Roman" w:hAnsi="Times New Roman" w:cs="Times New Roman"/>
          <w:sz w:val="28"/>
          <w:szCs w:val="28"/>
        </w:rPr>
        <w:t>, Kiparissides</w:t>
      </w:r>
      <w:r w:rsidR="008D43B4" w:rsidRPr="008D43B4">
        <w:rPr>
          <w:rFonts w:ascii="Times New Roman" w:hAnsi="Times New Roman" w:cs="Times New Roman"/>
          <w:sz w:val="28"/>
          <w:szCs w:val="28"/>
        </w:rPr>
        <w:t xml:space="preserve"> C.</w:t>
      </w:r>
      <w:r w:rsidRPr="008D43B4">
        <w:rPr>
          <w:rFonts w:ascii="Times New Roman" w:hAnsi="Times New Roman" w:cs="Times New Roman"/>
          <w:sz w:val="28"/>
          <w:szCs w:val="28"/>
        </w:rPr>
        <w:t xml:space="preserve"> </w:t>
      </w:r>
      <w:r w:rsidRPr="008D43B4">
        <w:rPr>
          <w:rFonts w:ascii="Times New Roman" w:hAnsi="Times New Roman" w:cs="Times New Roman"/>
          <w:iCs/>
          <w:sz w:val="28"/>
          <w:szCs w:val="28"/>
        </w:rPr>
        <w:t>Characterization of the LCST behaviour of aqueous poly(N-isopropylacrylamide) solutions by thermal and cloud point techniques</w:t>
      </w:r>
      <w:r w:rsidR="008D43B4" w:rsidRPr="008D43B4">
        <w:rPr>
          <w:rFonts w:ascii="Times New Roman" w:hAnsi="Times New Roman" w:cs="Times New Roman"/>
          <w:iCs/>
          <w:sz w:val="28"/>
          <w:szCs w:val="28"/>
        </w:rPr>
        <w:t xml:space="preserve"> //</w:t>
      </w:r>
      <w:r w:rsidRPr="008D43B4">
        <w:rPr>
          <w:rFonts w:ascii="Times New Roman" w:hAnsi="Times New Roman" w:cs="Times New Roman"/>
          <w:iCs/>
          <w:sz w:val="28"/>
          <w:szCs w:val="28"/>
        </w:rPr>
        <w:t xml:space="preserve"> </w:t>
      </w:r>
      <w:r w:rsidRPr="008D43B4">
        <w:rPr>
          <w:rFonts w:ascii="Times New Roman" w:hAnsi="Times New Roman" w:cs="Times New Roman"/>
          <w:sz w:val="28"/>
          <w:szCs w:val="28"/>
        </w:rPr>
        <w:t>Polymer</w:t>
      </w:r>
      <w:r w:rsidR="008D43B4" w:rsidRPr="008D43B4">
        <w:rPr>
          <w:rFonts w:ascii="Times New Roman" w:hAnsi="Times New Roman" w:cs="Times New Roman"/>
          <w:sz w:val="28"/>
          <w:szCs w:val="28"/>
        </w:rPr>
        <w:t>. -</w:t>
      </w:r>
      <w:r w:rsidRPr="008D43B4">
        <w:rPr>
          <w:rFonts w:ascii="Times New Roman" w:hAnsi="Times New Roman" w:cs="Times New Roman"/>
          <w:sz w:val="28"/>
          <w:szCs w:val="28"/>
        </w:rPr>
        <w:t xml:space="preserve"> 1997. </w:t>
      </w:r>
      <w:r w:rsidR="008D43B4" w:rsidRPr="008D43B4">
        <w:rPr>
          <w:rFonts w:ascii="Times New Roman" w:hAnsi="Times New Roman" w:cs="Times New Roman"/>
          <w:sz w:val="28"/>
          <w:szCs w:val="28"/>
        </w:rPr>
        <w:t>- Vol.</w:t>
      </w:r>
      <w:r w:rsidRPr="008D43B4">
        <w:rPr>
          <w:rFonts w:ascii="Times New Roman" w:hAnsi="Times New Roman" w:cs="Times New Roman"/>
          <w:bCs/>
          <w:sz w:val="28"/>
          <w:szCs w:val="28"/>
        </w:rPr>
        <w:t>38</w:t>
      </w:r>
      <w:r w:rsidR="008D43B4" w:rsidRPr="008D43B4">
        <w:rPr>
          <w:rFonts w:ascii="Times New Roman" w:hAnsi="Times New Roman" w:cs="Times New Roman"/>
          <w:bCs/>
          <w:sz w:val="28"/>
          <w:szCs w:val="28"/>
        </w:rPr>
        <w:t>,</w:t>
      </w:r>
      <w:r w:rsidR="008D43B4" w:rsidRPr="008D43B4">
        <w:rPr>
          <w:rFonts w:ascii="Times New Roman" w:hAnsi="Times New Roman" w:cs="Times New Roman"/>
          <w:sz w:val="28"/>
          <w:szCs w:val="28"/>
        </w:rPr>
        <w:t xml:space="preserve"> №</w:t>
      </w:r>
      <w:r w:rsidRPr="008D43B4">
        <w:rPr>
          <w:rFonts w:ascii="Times New Roman" w:hAnsi="Times New Roman" w:cs="Times New Roman"/>
          <w:sz w:val="28"/>
          <w:szCs w:val="28"/>
        </w:rPr>
        <w:t>10</w:t>
      </w:r>
      <w:r w:rsidR="008D43B4" w:rsidRPr="008D43B4">
        <w:rPr>
          <w:rFonts w:ascii="Times New Roman" w:hAnsi="Times New Roman" w:cs="Times New Roman"/>
          <w:sz w:val="28"/>
          <w:szCs w:val="28"/>
        </w:rPr>
        <w:t>. -</w:t>
      </w:r>
      <w:r w:rsidRPr="008D43B4">
        <w:rPr>
          <w:rFonts w:ascii="Times New Roman" w:hAnsi="Times New Roman" w:cs="Times New Roman"/>
          <w:sz w:val="28"/>
          <w:szCs w:val="28"/>
        </w:rPr>
        <w:t xml:space="preserve"> </w:t>
      </w:r>
      <w:r w:rsidR="008D43B4" w:rsidRPr="008D43B4">
        <w:rPr>
          <w:rFonts w:ascii="Times New Roman" w:hAnsi="Times New Roman" w:cs="Times New Roman"/>
          <w:sz w:val="28"/>
          <w:szCs w:val="28"/>
        </w:rPr>
        <w:t>P</w:t>
      </w:r>
      <w:r w:rsidRPr="008D43B4">
        <w:rPr>
          <w:rFonts w:ascii="Times New Roman" w:hAnsi="Times New Roman" w:cs="Times New Roman"/>
          <w:sz w:val="28"/>
          <w:szCs w:val="28"/>
        </w:rPr>
        <w:t>. 2567-2570.</w:t>
      </w:r>
      <w:r w:rsidR="008D43B4" w:rsidRPr="008D43B4">
        <w:rPr>
          <w:rFonts w:ascii="Times New Roman" w:hAnsi="Times New Roman" w:cs="Times New Roman"/>
          <w:sz w:val="28"/>
          <w:szCs w:val="28"/>
        </w:rPr>
        <w:t xml:space="preserve"> </w:t>
      </w:r>
      <w:r w:rsidR="00FC207B">
        <w:rPr>
          <w:rFonts w:ascii="Times New Roman" w:hAnsi="Times New Roman" w:cs="Times New Roman"/>
          <w:sz w:val="28"/>
          <w:szCs w:val="28"/>
        </w:rPr>
        <w:t>doi.</w:t>
      </w:r>
      <w:r w:rsidR="008D43B4" w:rsidRPr="008D43B4">
        <w:rPr>
          <w:rFonts w:ascii="Times New Roman" w:hAnsi="Times New Roman" w:cs="Times New Roman"/>
          <w:sz w:val="28"/>
          <w:szCs w:val="28"/>
        </w:rPr>
        <w:t>10.1016/s0032-3861(97)01024-0</w:t>
      </w:r>
    </w:p>
    <w:p w14:paraId="6DB563A7" w14:textId="78C5B460" w:rsidR="009A24F2" w:rsidRPr="008D1FFA" w:rsidRDefault="009A24F2" w:rsidP="008D1FFA">
      <w:pPr>
        <w:pStyle w:val="EndNoteBibliography"/>
        <w:spacing w:after="0"/>
        <w:ind w:firstLine="709"/>
        <w:rPr>
          <w:rFonts w:ascii="Times New Roman" w:hAnsi="Times New Roman" w:cs="Times New Roman"/>
          <w:sz w:val="28"/>
          <w:szCs w:val="28"/>
        </w:rPr>
      </w:pPr>
      <w:r w:rsidRPr="008D1FFA">
        <w:rPr>
          <w:rFonts w:ascii="Times New Roman" w:hAnsi="Times New Roman" w:cs="Times New Roman"/>
          <w:sz w:val="28"/>
          <w:szCs w:val="28"/>
        </w:rPr>
        <w:t>46</w:t>
      </w:r>
      <w:r w:rsidR="008D43B4" w:rsidRPr="008D1FFA">
        <w:rPr>
          <w:rFonts w:ascii="Times New Roman" w:hAnsi="Times New Roman" w:cs="Times New Roman"/>
          <w:sz w:val="28"/>
          <w:szCs w:val="28"/>
        </w:rPr>
        <w:t xml:space="preserve"> </w:t>
      </w:r>
      <w:r w:rsidRPr="008D1FFA">
        <w:rPr>
          <w:rFonts w:ascii="Times New Roman" w:hAnsi="Times New Roman" w:cs="Times New Roman"/>
          <w:sz w:val="28"/>
          <w:szCs w:val="28"/>
        </w:rPr>
        <w:t>Lin S.Y., Chen</w:t>
      </w:r>
      <w:r w:rsidR="008D43B4" w:rsidRPr="008D1FFA">
        <w:rPr>
          <w:rFonts w:ascii="Times New Roman" w:hAnsi="Times New Roman" w:cs="Times New Roman"/>
          <w:sz w:val="28"/>
          <w:szCs w:val="28"/>
        </w:rPr>
        <w:t xml:space="preserve"> K.S.</w:t>
      </w:r>
      <w:r w:rsidRPr="008D1FFA">
        <w:rPr>
          <w:rFonts w:ascii="Times New Roman" w:hAnsi="Times New Roman" w:cs="Times New Roman"/>
          <w:sz w:val="28"/>
          <w:szCs w:val="28"/>
        </w:rPr>
        <w:t>, Run-Chu</w:t>
      </w:r>
      <w:r w:rsidR="008D43B4" w:rsidRPr="008D1FFA">
        <w:rPr>
          <w:rFonts w:ascii="Times New Roman" w:hAnsi="Times New Roman" w:cs="Times New Roman"/>
          <w:sz w:val="28"/>
          <w:szCs w:val="28"/>
        </w:rPr>
        <w:t xml:space="preserve"> L.</w:t>
      </w:r>
      <w:r w:rsidRPr="008D1FFA">
        <w:rPr>
          <w:rFonts w:ascii="Times New Roman" w:hAnsi="Times New Roman" w:cs="Times New Roman"/>
          <w:iCs/>
          <w:sz w:val="28"/>
          <w:szCs w:val="28"/>
        </w:rPr>
        <w:t xml:space="preserve"> Drying methods affecting the particle sizes, phase transition, deswelling/reswelling processes and morphology of poly(N-isopropylacrylamide) microgel beads</w:t>
      </w:r>
      <w:r w:rsidR="008D43B4" w:rsidRPr="008D1FFA">
        <w:rPr>
          <w:rFonts w:ascii="Times New Roman" w:hAnsi="Times New Roman" w:cs="Times New Roman"/>
          <w:iCs/>
          <w:sz w:val="28"/>
          <w:szCs w:val="28"/>
        </w:rPr>
        <w:t xml:space="preserve"> //</w:t>
      </w:r>
      <w:r w:rsidRPr="008D1FFA">
        <w:rPr>
          <w:rFonts w:ascii="Times New Roman" w:hAnsi="Times New Roman" w:cs="Times New Roman"/>
          <w:iCs/>
          <w:sz w:val="28"/>
          <w:szCs w:val="28"/>
        </w:rPr>
        <w:t xml:space="preserve"> </w:t>
      </w:r>
      <w:r w:rsidRPr="008D1FFA">
        <w:rPr>
          <w:rFonts w:ascii="Times New Roman" w:hAnsi="Times New Roman" w:cs="Times New Roman"/>
          <w:sz w:val="28"/>
          <w:szCs w:val="28"/>
        </w:rPr>
        <w:t>Polymer</w:t>
      </w:r>
      <w:r w:rsidR="008D1FFA" w:rsidRPr="008D1FFA">
        <w:rPr>
          <w:rFonts w:ascii="Times New Roman" w:hAnsi="Times New Roman" w:cs="Times New Roman"/>
          <w:sz w:val="28"/>
          <w:szCs w:val="28"/>
        </w:rPr>
        <w:t>. -</w:t>
      </w:r>
      <w:r w:rsidRPr="008D1FFA">
        <w:rPr>
          <w:rFonts w:ascii="Times New Roman" w:hAnsi="Times New Roman" w:cs="Times New Roman"/>
          <w:sz w:val="28"/>
          <w:szCs w:val="28"/>
        </w:rPr>
        <w:t xml:space="preserve"> 1999. </w:t>
      </w:r>
      <w:r w:rsidR="008D1FFA" w:rsidRPr="008D1FFA">
        <w:rPr>
          <w:rFonts w:ascii="Times New Roman" w:hAnsi="Times New Roman" w:cs="Times New Roman"/>
          <w:sz w:val="28"/>
          <w:szCs w:val="28"/>
        </w:rPr>
        <w:t>- Vol.</w:t>
      </w:r>
      <w:r w:rsidRPr="008D1FFA">
        <w:rPr>
          <w:rFonts w:ascii="Times New Roman" w:hAnsi="Times New Roman" w:cs="Times New Roman"/>
          <w:bCs/>
          <w:sz w:val="28"/>
          <w:szCs w:val="28"/>
        </w:rPr>
        <w:t>40</w:t>
      </w:r>
      <w:r w:rsidR="008D1FFA" w:rsidRPr="008D1FFA">
        <w:rPr>
          <w:rFonts w:ascii="Times New Roman" w:hAnsi="Times New Roman" w:cs="Times New Roman"/>
          <w:bCs/>
          <w:sz w:val="28"/>
          <w:szCs w:val="28"/>
        </w:rPr>
        <w:t>,</w:t>
      </w:r>
      <w:r w:rsidR="008D1FFA" w:rsidRPr="008D1FFA">
        <w:rPr>
          <w:rFonts w:ascii="Times New Roman" w:hAnsi="Times New Roman" w:cs="Times New Roman"/>
          <w:sz w:val="28"/>
          <w:szCs w:val="28"/>
        </w:rPr>
        <w:t xml:space="preserve"> №</w:t>
      </w:r>
      <w:r w:rsidRPr="008D1FFA">
        <w:rPr>
          <w:rFonts w:ascii="Times New Roman" w:hAnsi="Times New Roman" w:cs="Times New Roman"/>
          <w:sz w:val="28"/>
          <w:szCs w:val="28"/>
        </w:rPr>
        <w:t>23</w:t>
      </w:r>
      <w:r w:rsidR="008D1FFA" w:rsidRPr="008D1FFA">
        <w:rPr>
          <w:rFonts w:ascii="Times New Roman" w:hAnsi="Times New Roman" w:cs="Times New Roman"/>
          <w:sz w:val="28"/>
          <w:szCs w:val="28"/>
        </w:rPr>
        <w:t>. -</w:t>
      </w:r>
      <w:r w:rsidRPr="008D1FFA">
        <w:rPr>
          <w:rFonts w:ascii="Times New Roman" w:hAnsi="Times New Roman" w:cs="Times New Roman"/>
          <w:sz w:val="28"/>
          <w:szCs w:val="28"/>
        </w:rPr>
        <w:t xml:space="preserve"> </w:t>
      </w:r>
      <w:r w:rsidR="008D1FFA" w:rsidRPr="008D1FFA">
        <w:rPr>
          <w:rFonts w:ascii="Times New Roman" w:hAnsi="Times New Roman" w:cs="Times New Roman"/>
          <w:sz w:val="28"/>
          <w:szCs w:val="28"/>
        </w:rPr>
        <w:t>P</w:t>
      </w:r>
      <w:r w:rsidRPr="008D1FFA">
        <w:rPr>
          <w:rFonts w:ascii="Times New Roman" w:hAnsi="Times New Roman" w:cs="Times New Roman"/>
          <w:sz w:val="28"/>
          <w:szCs w:val="28"/>
        </w:rPr>
        <w:t>. 6307-6312.</w:t>
      </w:r>
      <w:r w:rsidR="008D1FFA" w:rsidRPr="008D1FFA">
        <w:rPr>
          <w:rFonts w:ascii="Times New Roman" w:hAnsi="Times New Roman" w:cs="Times New Roman"/>
          <w:sz w:val="28"/>
          <w:szCs w:val="28"/>
        </w:rPr>
        <w:t xml:space="preserve"> </w:t>
      </w:r>
      <w:r w:rsidR="00FC207B">
        <w:rPr>
          <w:rFonts w:ascii="Times New Roman" w:hAnsi="Times New Roman" w:cs="Times New Roman"/>
          <w:sz w:val="28"/>
          <w:szCs w:val="28"/>
        </w:rPr>
        <w:t>doi.</w:t>
      </w:r>
      <w:r w:rsidR="008D1FFA" w:rsidRPr="008D1FFA">
        <w:rPr>
          <w:rFonts w:ascii="Times New Roman" w:hAnsi="Times New Roman" w:cs="Times New Roman"/>
          <w:sz w:val="28"/>
          <w:szCs w:val="28"/>
        </w:rPr>
        <w:t>10.1016/s0032-3861(98)00872-6</w:t>
      </w:r>
    </w:p>
    <w:p w14:paraId="148806C5" w14:textId="15F64881" w:rsidR="009A24F2" w:rsidRPr="00B905B2" w:rsidRDefault="009A24F2" w:rsidP="00B905B2">
      <w:pPr>
        <w:pStyle w:val="EndNoteBibliography"/>
        <w:spacing w:after="0"/>
        <w:ind w:firstLine="709"/>
        <w:rPr>
          <w:rFonts w:ascii="Times New Roman" w:hAnsi="Times New Roman" w:cs="Times New Roman"/>
          <w:sz w:val="28"/>
          <w:szCs w:val="28"/>
        </w:rPr>
      </w:pPr>
      <w:r w:rsidRPr="00B905B2">
        <w:rPr>
          <w:rFonts w:ascii="Times New Roman" w:hAnsi="Times New Roman" w:cs="Times New Roman"/>
          <w:sz w:val="28"/>
          <w:szCs w:val="28"/>
        </w:rPr>
        <w:t>47</w:t>
      </w:r>
      <w:r w:rsidR="008D1FFA" w:rsidRPr="00B905B2">
        <w:rPr>
          <w:rFonts w:ascii="Times New Roman" w:hAnsi="Times New Roman" w:cs="Times New Roman"/>
          <w:sz w:val="28"/>
          <w:szCs w:val="28"/>
        </w:rPr>
        <w:t xml:space="preserve"> </w:t>
      </w:r>
      <w:r w:rsidRPr="00B905B2">
        <w:rPr>
          <w:rFonts w:ascii="Times New Roman" w:hAnsi="Times New Roman" w:cs="Times New Roman"/>
          <w:sz w:val="28"/>
          <w:szCs w:val="28"/>
        </w:rPr>
        <w:t>Liu Y.L.,</w:t>
      </w:r>
      <w:r w:rsidR="008D1FFA" w:rsidRPr="00B905B2">
        <w:rPr>
          <w:rFonts w:ascii="Times New Roman" w:hAnsi="Times New Roman" w:cs="Times New Roman"/>
          <w:sz w:val="28"/>
          <w:szCs w:val="28"/>
        </w:rPr>
        <w:t xml:space="preserve"> Xing L., Zhang Q., Mu Q., Liu P., Chen K., Zhang X., Wang K., Wei Y. </w:t>
      </w:r>
      <w:r w:rsidRPr="00B905B2">
        <w:rPr>
          <w:rFonts w:ascii="Times New Roman" w:hAnsi="Times New Roman" w:cs="Times New Roman"/>
          <w:iCs/>
          <w:sz w:val="28"/>
          <w:szCs w:val="28"/>
        </w:rPr>
        <w:t>Thermo- and salt-responsive poly(NIPAm-co-AAc-Brij-58) microgels: adjustable size, stability under salt stimulus, and rapid protein adsorption/desorption</w:t>
      </w:r>
      <w:r w:rsidR="00B905B2" w:rsidRPr="00B905B2">
        <w:rPr>
          <w:rFonts w:ascii="Times New Roman" w:hAnsi="Times New Roman" w:cs="Times New Roman"/>
          <w:iCs/>
          <w:sz w:val="28"/>
          <w:szCs w:val="28"/>
        </w:rPr>
        <w:t xml:space="preserve"> //</w:t>
      </w:r>
      <w:r w:rsidRPr="00B905B2">
        <w:rPr>
          <w:rFonts w:ascii="Times New Roman" w:hAnsi="Times New Roman" w:cs="Times New Roman"/>
          <w:iCs/>
          <w:sz w:val="28"/>
          <w:szCs w:val="28"/>
        </w:rPr>
        <w:t xml:space="preserve"> </w:t>
      </w:r>
      <w:r w:rsidRPr="00B905B2">
        <w:rPr>
          <w:rFonts w:ascii="Times New Roman" w:hAnsi="Times New Roman" w:cs="Times New Roman"/>
          <w:sz w:val="28"/>
          <w:szCs w:val="28"/>
        </w:rPr>
        <w:t>Colloid and Polymer Science</w:t>
      </w:r>
      <w:r w:rsidR="00B905B2" w:rsidRPr="00B905B2">
        <w:rPr>
          <w:rFonts w:ascii="Times New Roman" w:hAnsi="Times New Roman" w:cs="Times New Roman"/>
          <w:sz w:val="28"/>
          <w:szCs w:val="28"/>
        </w:rPr>
        <w:t>. -</w:t>
      </w:r>
      <w:r w:rsidRPr="00B905B2">
        <w:rPr>
          <w:rFonts w:ascii="Times New Roman" w:hAnsi="Times New Roman" w:cs="Times New Roman"/>
          <w:sz w:val="28"/>
          <w:szCs w:val="28"/>
        </w:rPr>
        <w:t xml:space="preserve"> 2016. </w:t>
      </w:r>
      <w:r w:rsidR="00B905B2" w:rsidRPr="00B905B2">
        <w:rPr>
          <w:rFonts w:ascii="Times New Roman" w:hAnsi="Times New Roman" w:cs="Times New Roman"/>
          <w:sz w:val="28"/>
          <w:szCs w:val="28"/>
        </w:rPr>
        <w:t>- Vol.</w:t>
      </w:r>
      <w:r w:rsidRPr="00B905B2">
        <w:rPr>
          <w:rFonts w:ascii="Times New Roman" w:hAnsi="Times New Roman" w:cs="Times New Roman"/>
          <w:bCs/>
          <w:sz w:val="28"/>
          <w:szCs w:val="28"/>
        </w:rPr>
        <w:t>294</w:t>
      </w:r>
      <w:r w:rsidR="00B905B2" w:rsidRPr="00B905B2">
        <w:rPr>
          <w:rFonts w:ascii="Times New Roman" w:hAnsi="Times New Roman" w:cs="Times New Roman"/>
          <w:bCs/>
          <w:sz w:val="28"/>
          <w:szCs w:val="28"/>
        </w:rPr>
        <w:t>,</w:t>
      </w:r>
      <w:r w:rsidR="00B905B2" w:rsidRPr="00B905B2">
        <w:rPr>
          <w:rFonts w:ascii="Times New Roman" w:hAnsi="Times New Roman" w:cs="Times New Roman"/>
          <w:sz w:val="28"/>
          <w:szCs w:val="28"/>
        </w:rPr>
        <w:t xml:space="preserve"> №</w:t>
      </w:r>
      <w:r w:rsidRPr="00B905B2">
        <w:rPr>
          <w:rFonts w:ascii="Times New Roman" w:hAnsi="Times New Roman" w:cs="Times New Roman"/>
          <w:sz w:val="28"/>
          <w:szCs w:val="28"/>
        </w:rPr>
        <w:t>3</w:t>
      </w:r>
      <w:r w:rsidR="00B905B2" w:rsidRPr="00B905B2">
        <w:rPr>
          <w:rFonts w:ascii="Times New Roman" w:hAnsi="Times New Roman" w:cs="Times New Roman"/>
          <w:sz w:val="28"/>
          <w:szCs w:val="28"/>
        </w:rPr>
        <w:t>. -</w:t>
      </w:r>
      <w:r w:rsidRPr="00B905B2">
        <w:rPr>
          <w:rFonts w:ascii="Times New Roman" w:hAnsi="Times New Roman" w:cs="Times New Roman"/>
          <w:sz w:val="28"/>
          <w:szCs w:val="28"/>
        </w:rPr>
        <w:t xml:space="preserve"> </w:t>
      </w:r>
      <w:r w:rsidR="00B905B2" w:rsidRPr="00B905B2">
        <w:rPr>
          <w:rFonts w:ascii="Times New Roman" w:hAnsi="Times New Roman" w:cs="Times New Roman"/>
          <w:sz w:val="28"/>
          <w:szCs w:val="28"/>
        </w:rPr>
        <w:t>P</w:t>
      </w:r>
      <w:r w:rsidRPr="00B905B2">
        <w:rPr>
          <w:rFonts w:ascii="Times New Roman" w:hAnsi="Times New Roman" w:cs="Times New Roman"/>
          <w:sz w:val="28"/>
          <w:szCs w:val="28"/>
        </w:rPr>
        <w:t>. 617-628.</w:t>
      </w:r>
      <w:r w:rsidR="00B905B2" w:rsidRPr="00B905B2">
        <w:rPr>
          <w:rFonts w:ascii="Times New Roman" w:hAnsi="Times New Roman" w:cs="Times New Roman"/>
          <w:sz w:val="28"/>
          <w:szCs w:val="28"/>
        </w:rPr>
        <w:t xml:space="preserve"> </w:t>
      </w:r>
      <w:r w:rsidR="00FC207B">
        <w:rPr>
          <w:rFonts w:ascii="Times New Roman" w:hAnsi="Times New Roman" w:cs="Times New Roman"/>
          <w:sz w:val="28"/>
          <w:szCs w:val="28"/>
        </w:rPr>
        <w:t>doi.</w:t>
      </w:r>
      <w:r w:rsidR="00B905B2" w:rsidRPr="00B905B2">
        <w:rPr>
          <w:rFonts w:ascii="Times New Roman" w:hAnsi="Times New Roman" w:cs="Times New Roman"/>
          <w:sz w:val="28"/>
          <w:szCs w:val="28"/>
        </w:rPr>
        <w:t>10.1007/s00396-015-3819-x</w:t>
      </w:r>
    </w:p>
    <w:p w14:paraId="469C7A0F" w14:textId="01286322" w:rsidR="009A24F2" w:rsidRPr="00984D7F" w:rsidRDefault="009A24F2" w:rsidP="00984D7F">
      <w:pPr>
        <w:pStyle w:val="EndNoteBibliography"/>
        <w:spacing w:after="0"/>
        <w:ind w:firstLine="709"/>
        <w:rPr>
          <w:rFonts w:ascii="Times New Roman" w:hAnsi="Times New Roman" w:cs="Times New Roman"/>
          <w:sz w:val="28"/>
          <w:szCs w:val="28"/>
        </w:rPr>
      </w:pPr>
      <w:r w:rsidRPr="00984D7F">
        <w:rPr>
          <w:rFonts w:ascii="Times New Roman" w:hAnsi="Times New Roman" w:cs="Times New Roman"/>
          <w:sz w:val="28"/>
          <w:szCs w:val="28"/>
        </w:rPr>
        <w:t>48</w:t>
      </w:r>
      <w:r w:rsidR="00984D7F" w:rsidRPr="00984D7F">
        <w:rPr>
          <w:rFonts w:ascii="Times New Roman" w:hAnsi="Times New Roman" w:cs="Times New Roman"/>
          <w:sz w:val="28"/>
          <w:szCs w:val="28"/>
        </w:rPr>
        <w:t xml:space="preserve"> </w:t>
      </w:r>
      <w:r w:rsidRPr="00984D7F">
        <w:rPr>
          <w:rFonts w:ascii="Times New Roman" w:hAnsi="Times New Roman" w:cs="Times New Roman"/>
          <w:sz w:val="28"/>
          <w:szCs w:val="28"/>
        </w:rPr>
        <w:t xml:space="preserve">Truzzolillo D., </w:t>
      </w:r>
      <w:r w:rsidR="00984D7F" w:rsidRPr="00984D7F">
        <w:rPr>
          <w:rFonts w:ascii="Times New Roman" w:hAnsi="Times New Roman" w:cs="Times New Roman"/>
          <w:sz w:val="28"/>
          <w:szCs w:val="28"/>
        </w:rPr>
        <w:t xml:space="preserve">Sennato S., Sarti S., Casciardi S., Bazzoni C., Bordi F. </w:t>
      </w:r>
      <w:r w:rsidRPr="00984D7F">
        <w:rPr>
          <w:rFonts w:ascii="Times New Roman" w:hAnsi="Times New Roman" w:cs="Times New Roman"/>
          <w:iCs/>
          <w:sz w:val="28"/>
          <w:szCs w:val="28"/>
        </w:rPr>
        <w:t>Overcharging and reentrant condensation of thermoresponsive ionic microgels</w:t>
      </w:r>
      <w:r w:rsidR="00984D7F" w:rsidRPr="00984D7F">
        <w:rPr>
          <w:rFonts w:ascii="Times New Roman" w:hAnsi="Times New Roman" w:cs="Times New Roman"/>
          <w:iCs/>
          <w:sz w:val="28"/>
          <w:szCs w:val="28"/>
        </w:rPr>
        <w:t xml:space="preserve"> //</w:t>
      </w:r>
      <w:r w:rsidRPr="00984D7F">
        <w:rPr>
          <w:rFonts w:ascii="Times New Roman" w:hAnsi="Times New Roman" w:cs="Times New Roman"/>
          <w:iCs/>
          <w:sz w:val="28"/>
          <w:szCs w:val="28"/>
        </w:rPr>
        <w:t xml:space="preserve"> </w:t>
      </w:r>
      <w:r w:rsidRPr="00984D7F">
        <w:rPr>
          <w:rFonts w:ascii="Times New Roman" w:hAnsi="Times New Roman" w:cs="Times New Roman"/>
          <w:sz w:val="28"/>
          <w:szCs w:val="28"/>
        </w:rPr>
        <w:t>Soft Matter</w:t>
      </w:r>
      <w:r w:rsidR="00984D7F" w:rsidRPr="00984D7F">
        <w:rPr>
          <w:rFonts w:ascii="Times New Roman" w:hAnsi="Times New Roman" w:cs="Times New Roman"/>
          <w:sz w:val="28"/>
          <w:szCs w:val="28"/>
        </w:rPr>
        <w:t>. -</w:t>
      </w:r>
      <w:r w:rsidRPr="00984D7F">
        <w:rPr>
          <w:rFonts w:ascii="Times New Roman" w:hAnsi="Times New Roman" w:cs="Times New Roman"/>
          <w:sz w:val="28"/>
          <w:szCs w:val="28"/>
        </w:rPr>
        <w:t xml:space="preserve"> 2018. </w:t>
      </w:r>
      <w:r w:rsidR="00984D7F" w:rsidRPr="00984D7F">
        <w:rPr>
          <w:rFonts w:ascii="Times New Roman" w:hAnsi="Times New Roman" w:cs="Times New Roman"/>
          <w:sz w:val="28"/>
          <w:szCs w:val="28"/>
        </w:rPr>
        <w:t>- Vol.</w:t>
      </w:r>
      <w:r w:rsidRPr="00984D7F">
        <w:rPr>
          <w:rFonts w:ascii="Times New Roman" w:hAnsi="Times New Roman" w:cs="Times New Roman"/>
          <w:bCs/>
          <w:sz w:val="28"/>
          <w:szCs w:val="28"/>
        </w:rPr>
        <w:t>14</w:t>
      </w:r>
      <w:r w:rsidR="00984D7F" w:rsidRPr="00984D7F">
        <w:rPr>
          <w:rFonts w:ascii="Times New Roman" w:hAnsi="Times New Roman" w:cs="Times New Roman"/>
          <w:bCs/>
          <w:sz w:val="28"/>
          <w:szCs w:val="28"/>
        </w:rPr>
        <w:t>,</w:t>
      </w:r>
      <w:r w:rsidR="00984D7F" w:rsidRPr="00984D7F">
        <w:rPr>
          <w:rFonts w:ascii="Times New Roman" w:hAnsi="Times New Roman" w:cs="Times New Roman"/>
          <w:sz w:val="28"/>
          <w:szCs w:val="28"/>
        </w:rPr>
        <w:t xml:space="preserve"> №</w:t>
      </w:r>
      <w:r w:rsidRPr="00984D7F">
        <w:rPr>
          <w:rFonts w:ascii="Times New Roman" w:hAnsi="Times New Roman" w:cs="Times New Roman"/>
          <w:sz w:val="28"/>
          <w:szCs w:val="28"/>
        </w:rPr>
        <w:t>20</w:t>
      </w:r>
      <w:r w:rsidR="00984D7F" w:rsidRPr="00984D7F">
        <w:rPr>
          <w:rFonts w:ascii="Times New Roman" w:hAnsi="Times New Roman" w:cs="Times New Roman"/>
          <w:sz w:val="28"/>
          <w:szCs w:val="28"/>
        </w:rPr>
        <w:t>. -</w:t>
      </w:r>
      <w:r w:rsidRPr="00984D7F">
        <w:rPr>
          <w:rFonts w:ascii="Times New Roman" w:hAnsi="Times New Roman" w:cs="Times New Roman"/>
          <w:sz w:val="28"/>
          <w:szCs w:val="28"/>
        </w:rPr>
        <w:t xml:space="preserve"> </w:t>
      </w:r>
      <w:r w:rsidR="00984D7F" w:rsidRPr="00984D7F">
        <w:rPr>
          <w:rFonts w:ascii="Times New Roman" w:hAnsi="Times New Roman" w:cs="Times New Roman"/>
          <w:sz w:val="28"/>
          <w:szCs w:val="28"/>
        </w:rPr>
        <w:t>P</w:t>
      </w:r>
      <w:r w:rsidRPr="00984D7F">
        <w:rPr>
          <w:rFonts w:ascii="Times New Roman" w:hAnsi="Times New Roman" w:cs="Times New Roman"/>
          <w:sz w:val="28"/>
          <w:szCs w:val="28"/>
        </w:rPr>
        <w:t>. 4110-4125.</w:t>
      </w:r>
      <w:r w:rsidR="00984D7F" w:rsidRPr="00984D7F">
        <w:rPr>
          <w:rFonts w:ascii="Times New Roman" w:hAnsi="Times New Roman" w:cs="Times New Roman"/>
          <w:sz w:val="28"/>
          <w:szCs w:val="28"/>
        </w:rPr>
        <w:t xml:space="preserve"> </w:t>
      </w:r>
      <w:r w:rsidR="00FC207B">
        <w:rPr>
          <w:rFonts w:ascii="Times New Roman" w:hAnsi="Times New Roman" w:cs="Times New Roman"/>
          <w:sz w:val="28"/>
          <w:szCs w:val="28"/>
        </w:rPr>
        <w:t>doi.</w:t>
      </w:r>
      <w:r w:rsidR="00984D7F" w:rsidRPr="00984D7F">
        <w:rPr>
          <w:rFonts w:ascii="Times New Roman" w:hAnsi="Times New Roman" w:cs="Times New Roman"/>
          <w:sz w:val="28"/>
          <w:szCs w:val="28"/>
        </w:rPr>
        <w:t>10.1039/c7sm02357j</w:t>
      </w:r>
    </w:p>
    <w:p w14:paraId="153E05B2" w14:textId="2CD6E214" w:rsidR="009A24F2" w:rsidRPr="00233F8D" w:rsidRDefault="009A24F2" w:rsidP="00233F8D">
      <w:pPr>
        <w:pStyle w:val="EndNoteBibliography"/>
        <w:spacing w:after="0"/>
        <w:ind w:firstLine="709"/>
        <w:rPr>
          <w:rFonts w:ascii="Times New Roman" w:hAnsi="Times New Roman" w:cs="Times New Roman"/>
          <w:sz w:val="28"/>
          <w:szCs w:val="28"/>
        </w:rPr>
      </w:pPr>
      <w:r w:rsidRPr="00233F8D">
        <w:rPr>
          <w:rFonts w:ascii="Times New Roman" w:hAnsi="Times New Roman" w:cs="Times New Roman"/>
          <w:sz w:val="28"/>
          <w:szCs w:val="28"/>
        </w:rPr>
        <w:t>49</w:t>
      </w:r>
      <w:r w:rsidR="00233F8D" w:rsidRPr="00233F8D">
        <w:rPr>
          <w:rFonts w:ascii="Times New Roman" w:hAnsi="Times New Roman" w:cs="Times New Roman"/>
          <w:sz w:val="28"/>
          <w:szCs w:val="28"/>
        </w:rPr>
        <w:t xml:space="preserve"> </w:t>
      </w:r>
      <w:r w:rsidRPr="00233F8D">
        <w:rPr>
          <w:rFonts w:ascii="Times New Roman" w:hAnsi="Times New Roman" w:cs="Times New Roman"/>
          <w:sz w:val="28"/>
          <w:szCs w:val="28"/>
        </w:rPr>
        <w:t xml:space="preserve">Saha P., </w:t>
      </w:r>
      <w:r w:rsidR="00233F8D" w:rsidRPr="00233F8D">
        <w:rPr>
          <w:rFonts w:ascii="Times New Roman" w:hAnsi="Times New Roman" w:cs="Times New Roman"/>
          <w:sz w:val="28"/>
          <w:szCs w:val="28"/>
        </w:rPr>
        <w:t xml:space="preserve">Ganguly R., Li X., Das R., Singha N.K., Pich A. </w:t>
      </w:r>
      <w:r w:rsidRPr="00233F8D">
        <w:rPr>
          <w:rFonts w:ascii="Times New Roman" w:hAnsi="Times New Roman" w:cs="Times New Roman"/>
          <w:iCs/>
          <w:sz w:val="28"/>
          <w:szCs w:val="28"/>
        </w:rPr>
        <w:t>Zwitterionic Nanogels and Microgels: An Overview on Their Synthesis and Applications</w:t>
      </w:r>
      <w:r w:rsidR="00233F8D" w:rsidRPr="00233F8D">
        <w:rPr>
          <w:rFonts w:ascii="Times New Roman" w:hAnsi="Times New Roman" w:cs="Times New Roman"/>
          <w:iCs/>
          <w:sz w:val="28"/>
          <w:szCs w:val="28"/>
        </w:rPr>
        <w:t xml:space="preserve"> //</w:t>
      </w:r>
      <w:r w:rsidRPr="00233F8D">
        <w:rPr>
          <w:rFonts w:ascii="Times New Roman" w:hAnsi="Times New Roman" w:cs="Times New Roman"/>
          <w:iCs/>
          <w:sz w:val="28"/>
          <w:szCs w:val="28"/>
        </w:rPr>
        <w:t xml:space="preserve"> </w:t>
      </w:r>
      <w:r w:rsidRPr="00233F8D">
        <w:rPr>
          <w:rFonts w:ascii="Times New Roman" w:hAnsi="Times New Roman" w:cs="Times New Roman"/>
          <w:sz w:val="28"/>
          <w:szCs w:val="28"/>
        </w:rPr>
        <w:t>Macromolecular Rapid Communications</w:t>
      </w:r>
      <w:r w:rsidR="00233F8D" w:rsidRPr="00233F8D">
        <w:rPr>
          <w:rFonts w:ascii="Times New Roman" w:hAnsi="Times New Roman" w:cs="Times New Roman"/>
          <w:sz w:val="28"/>
          <w:szCs w:val="28"/>
        </w:rPr>
        <w:t>. -</w:t>
      </w:r>
      <w:r w:rsidRPr="00233F8D">
        <w:rPr>
          <w:rFonts w:ascii="Times New Roman" w:hAnsi="Times New Roman" w:cs="Times New Roman"/>
          <w:sz w:val="28"/>
          <w:szCs w:val="28"/>
        </w:rPr>
        <w:t xml:space="preserve"> 2021. </w:t>
      </w:r>
      <w:r w:rsidR="00233F8D" w:rsidRPr="00233F8D">
        <w:rPr>
          <w:rFonts w:ascii="Times New Roman" w:hAnsi="Times New Roman" w:cs="Times New Roman"/>
          <w:sz w:val="28"/>
          <w:szCs w:val="28"/>
        </w:rPr>
        <w:t>- Vol.</w:t>
      </w:r>
      <w:r w:rsidRPr="00233F8D">
        <w:rPr>
          <w:rFonts w:ascii="Times New Roman" w:hAnsi="Times New Roman" w:cs="Times New Roman"/>
          <w:bCs/>
          <w:sz w:val="28"/>
          <w:szCs w:val="28"/>
        </w:rPr>
        <w:t>42</w:t>
      </w:r>
      <w:r w:rsidR="00233F8D" w:rsidRPr="00233F8D">
        <w:rPr>
          <w:rFonts w:ascii="Times New Roman" w:hAnsi="Times New Roman" w:cs="Times New Roman"/>
          <w:bCs/>
          <w:sz w:val="28"/>
          <w:szCs w:val="28"/>
        </w:rPr>
        <w:t>,</w:t>
      </w:r>
      <w:r w:rsidR="00233F8D" w:rsidRPr="00233F8D">
        <w:rPr>
          <w:rFonts w:ascii="Times New Roman" w:hAnsi="Times New Roman" w:cs="Times New Roman"/>
          <w:sz w:val="28"/>
          <w:szCs w:val="28"/>
        </w:rPr>
        <w:t xml:space="preserve"> №</w:t>
      </w:r>
      <w:r w:rsidRPr="00233F8D">
        <w:rPr>
          <w:rFonts w:ascii="Times New Roman" w:hAnsi="Times New Roman" w:cs="Times New Roman"/>
          <w:sz w:val="28"/>
          <w:szCs w:val="28"/>
        </w:rPr>
        <w:t>13.</w:t>
      </w:r>
      <w:r w:rsidR="00233F8D" w:rsidRPr="00233F8D">
        <w:rPr>
          <w:rFonts w:ascii="Times New Roman" w:hAnsi="Times New Roman" w:cs="Times New Roman"/>
          <w:sz w:val="28"/>
          <w:szCs w:val="28"/>
        </w:rPr>
        <w:t xml:space="preserve"> - 2100112. </w:t>
      </w:r>
      <w:r w:rsidR="00FC207B">
        <w:rPr>
          <w:rFonts w:ascii="Times New Roman" w:hAnsi="Times New Roman" w:cs="Times New Roman"/>
          <w:sz w:val="28"/>
          <w:szCs w:val="28"/>
        </w:rPr>
        <w:t>doi.</w:t>
      </w:r>
      <w:r w:rsidR="00233F8D" w:rsidRPr="00233F8D">
        <w:rPr>
          <w:rFonts w:ascii="Times New Roman" w:hAnsi="Times New Roman" w:cs="Times New Roman"/>
          <w:sz w:val="28"/>
          <w:szCs w:val="28"/>
        </w:rPr>
        <w:t>10.1002/marc.202100112</w:t>
      </w:r>
    </w:p>
    <w:p w14:paraId="05058C9B" w14:textId="3CB61ECC" w:rsidR="009A24F2" w:rsidRPr="007F3D8D" w:rsidRDefault="009A24F2" w:rsidP="007F3D8D">
      <w:pPr>
        <w:pStyle w:val="EndNoteBibliography"/>
        <w:spacing w:after="0"/>
        <w:ind w:firstLine="709"/>
        <w:rPr>
          <w:rFonts w:ascii="Times New Roman" w:hAnsi="Times New Roman" w:cs="Times New Roman"/>
          <w:sz w:val="28"/>
          <w:szCs w:val="28"/>
        </w:rPr>
      </w:pPr>
      <w:r w:rsidRPr="007F3D8D">
        <w:rPr>
          <w:rFonts w:ascii="Times New Roman" w:hAnsi="Times New Roman" w:cs="Times New Roman"/>
          <w:sz w:val="28"/>
          <w:szCs w:val="28"/>
        </w:rPr>
        <w:t>50</w:t>
      </w:r>
      <w:r w:rsidR="00233F8D" w:rsidRPr="007F3D8D">
        <w:rPr>
          <w:rFonts w:ascii="Times New Roman" w:hAnsi="Times New Roman" w:cs="Times New Roman"/>
          <w:sz w:val="28"/>
          <w:szCs w:val="28"/>
        </w:rPr>
        <w:t xml:space="preserve"> </w:t>
      </w:r>
      <w:r w:rsidRPr="007F3D8D">
        <w:rPr>
          <w:rFonts w:ascii="Times New Roman" w:hAnsi="Times New Roman" w:cs="Times New Roman"/>
          <w:sz w:val="28"/>
          <w:szCs w:val="28"/>
        </w:rPr>
        <w:t xml:space="preserve">Fernandez-Lopez C., </w:t>
      </w:r>
      <w:r w:rsidR="00233F8D" w:rsidRPr="007F3D8D">
        <w:rPr>
          <w:rFonts w:ascii="Times New Roman" w:hAnsi="Times New Roman" w:cs="Times New Roman"/>
          <w:sz w:val="28"/>
          <w:szCs w:val="28"/>
        </w:rPr>
        <w:t>P</w:t>
      </w:r>
      <w:r w:rsidR="007F3D8D" w:rsidRPr="007F3D8D">
        <w:rPr>
          <w:rFonts w:ascii="Times New Roman" w:hAnsi="Times New Roman" w:cs="Times New Roman"/>
          <w:sz w:val="28"/>
          <w:szCs w:val="28"/>
        </w:rPr>
        <w:t>e</w:t>
      </w:r>
      <w:r w:rsidR="00233F8D" w:rsidRPr="007F3D8D">
        <w:rPr>
          <w:rFonts w:ascii="Times New Roman" w:hAnsi="Times New Roman" w:cs="Times New Roman"/>
          <w:sz w:val="28"/>
          <w:szCs w:val="28"/>
        </w:rPr>
        <w:t>rez-Balado C., P</w:t>
      </w:r>
      <w:r w:rsidR="007F3D8D" w:rsidRPr="007F3D8D">
        <w:rPr>
          <w:rFonts w:ascii="Times New Roman" w:hAnsi="Times New Roman" w:cs="Times New Roman"/>
          <w:sz w:val="28"/>
          <w:szCs w:val="28"/>
        </w:rPr>
        <w:t>e</w:t>
      </w:r>
      <w:r w:rsidR="00233F8D" w:rsidRPr="007F3D8D">
        <w:rPr>
          <w:rFonts w:ascii="Times New Roman" w:hAnsi="Times New Roman" w:cs="Times New Roman"/>
          <w:sz w:val="28"/>
          <w:szCs w:val="28"/>
        </w:rPr>
        <w:t xml:space="preserve">rez-Juste J., Pastoriza-Santos I., de Lera </w:t>
      </w:r>
      <w:r w:rsidR="007F3D8D" w:rsidRPr="007F3D8D">
        <w:rPr>
          <w:rFonts w:ascii="Times New Roman" w:hAnsi="Times New Roman" w:cs="Times New Roman"/>
          <w:sz w:val="28"/>
          <w:szCs w:val="28"/>
        </w:rPr>
        <w:t>A</w:t>
      </w:r>
      <w:r w:rsidR="00233F8D" w:rsidRPr="007F3D8D">
        <w:rPr>
          <w:rFonts w:ascii="Times New Roman" w:hAnsi="Times New Roman" w:cs="Times New Roman"/>
          <w:sz w:val="28"/>
          <w:szCs w:val="28"/>
        </w:rPr>
        <w:t>.R., Liz-Marz</w:t>
      </w:r>
      <w:r w:rsidR="007F3D8D" w:rsidRPr="007F3D8D">
        <w:rPr>
          <w:rFonts w:ascii="Times New Roman" w:hAnsi="Times New Roman" w:cs="Times New Roman"/>
          <w:sz w:val="28"/>
          <w:szCs w:val="28"/>
        </w:rPr>
        <w:t>a</w:t>
      </w:r>
      <w:r w:rsidR="00233F8D" w:rsidRPr="007F3D8D">
        <w:rPr>
          <w:rFonts w:ascii="Times New Roman" w:hAnsi="Times New Roman" w:cs="Times New Roman"/>
          <w:sz w:val="28"/>
          <w:szCs w:val="28"/>
        </w:rPr>
        <w:t>n L.M.</w:t>
      </w:r>
      <w:r w:rsidR="007F3D8D" w:rsidRPr="007F3D8D">
        <w:rPr>
          <w:rFonts w:ascii="Times New Roman" w:hAnsi="Times New Roman" w:cs="Times New Roman"/>
          <w:sz w:val="28"/>
          <w:szCs w:val="28"/>
        </w:rPr>
        <w:t xml:space="preserve"> </w:t>
      </w:r>
      <w:r w:rsidRPr="007F3D8D">
        <w:rPr>
          <w:rFonts w:ascii="Times New Roman" w:hAnsi="Times New Roman" w:cs="Times New Roman"/>
          <w:iCs/>
          <w:sz w:val="28"/>
          <w:szCs w:val="28"/>
        </w:rPr>
        <w:t xml:space="preserve">A general LbL strategy for the growth of pNIPAM </w:t>
      </w:r>
      <w:r w:rsidRPr="007F3D8D">
        <w:rPr>
          <w:rFonts w:ascii="Times New Roman" w:hAnsi="Times New Roman" w:cs="Times New Roman"/>
          <w:iCs/>
          <w:sz w:val="28"/>
          <w:szCs w:val="28"/>
        </w:rPr>
        <w:lastRenderedPageBreak/>
        <w:t>microgels on Au nanoparticles with arbitrary shapes</w:t>
      </w:r>
      <w:r w:rsidR="007F3D8D" w:rsidRPr="007F3D8D">
        <w:rPr>
          <w:rFonts w:ascii="Times New Roman" w:hAnsi="Times New Roman" w:cs="Times New Roman"/>
          <w:iCs/>
          <w:sz w:val="28"/>
          <w:szCs w:val="28"/>
        </w:rPr>
        <w:t xml:space="preserve"> //</w:t>
      </w:r>
      <w:r w:rsidRPr="007F3D8D">
        <w:rPr>
          <w:rFonts w:ascii="Times New Roman" w:hAnsi="Times New Roman" w:cs="Times New Roman"/>
          <w:iCs/>
          <w:sz w:val="28"/>
          <w:szCs w:val="28"/>
        </w:rPr>
        <w:t xml:space="preserve"> </w:t>
      </w:r>
      <w:r w:rsidRPr="007F3D8D">
        <w:rPr>
          <w:rFonts w:ascii="Times New Roman" w:hAnsi="Times New Roman" w:cs="Times New Roman"/>
          <w:sz w:val="28"/>
          <w:szCs w:val="28"/>
        </w:rPr>
        <w:t>Soft Matter</w:t>
      </w:r>
      <w:r w:rsidR="007F3D8D" w:rsidRPr="007F3D8D">
        <w:rPr>
          <w:rFonts w:ascii="Times New Roman" w:hAnsi="Times New Roman" w:cs="Times New Roman"/>
          <w:sz w:val="28"/>
          <w:szCs w:val="28"/>
        </w:rPr>
        <w:t>. -</w:t>
      </w:r>
      <w:r w:rsidRPr="007F3D8D">
        <w:rPr>
          <w:rFonts w:ascii="Times New Roman" w:hAnsi="Times New Roman" w:cs="Times New Roman"/>
          <w:sz w:val="28"/>
          <w:szCs w:val="28"/>
        </w:rPr>
        <w:t xml:space="preserve"> 2012. </w:t>
      </w:r>
      <w:r w:rsidR="007F3D8D" w:rsidRPr="007F3D8D">
        <w:rPr>
          <w:rFonts w:ascii="Times New Roman" w:hAnsi="Times New Roman" w:cs="Times New Roman"/>
          <w:sz w:val="28"/>
          <w:szCs w:val="28"/>
        </w:rPr>
        <w:t>- Vol.</w:t>
      </w:r>
      <w:r w:rsidRPr="007F3D8D">
        <w:rPr>
          <w:rFonts w:ascii="Times New Roman" w:hAnsi="Times New Roman" w:cs="Times New Roman"/>
          <w:bCs/>
          <w:sz w:val="28"/>
          <w:szCs w:val="28"/>
        </w:rPr>
        <w:t>8</w:t>
      </w:r>
      <w:r w:rsidR="007F3D8D" w:rsidRPr="007F3D8D">
        <w:rPr>
          <w:rFonts w:ascii="Times New Roman" w:hAnsi="Times New Roman" w:cs="Times New Roman"/>
          <w:bCs/>
          <w:sz w:val="28"/>
          <w:szCs w:val="28"/>
        </w:rPr>
        <w:t>,</w:t>
      </w:r>
      <w:r w:rsidR="007F3D8D" w:rsidRPr="007F3D8D">
        <w:rPr>
          <w:rFonts w:ascii="Times New Roman" w:hAnsi="Times New Roman" w:cs="Times New Roman"/>
          <w:sz w:val="28"/>
          <w:szCs w:val="28"/>
        </w:rPr>
        <w:t xml:space="preserve"> №</w:t>
      </w:r>
      <w:r w:rsidRPr="007F3D8D">
        <w:rPr>
          <w:rFonts w:ascii="Times New Roman" w:hAnsi="Times New Roman" w:cs="Times New Roman"/>
          <w:sz w:val="28"/>
          <w:szCs w:val="28"/>
        </w:rPr>
        <w:t>15</w:t>
      </w:r>
      <w:r w:rsidR="007F3D8D" w:rsidRPr="007F3D8D">
        <w:rPr>
          <w:rFonts w:ascii="Times New Roman" w:hAnsi="Times New Roman" w:cs="Times New Roman"/>
          <w:sz w:val="28"/>
          <w:szCs w:val="28"/>
        </w:rPr>
        <w:t>. -</w:t>
      </w:r>
      <w:r w:rsidRPr="007F3D8D">
        <w:rPr>
          <w:rFonts w:ascii="Times New Roman" w:hAnsi="Times New Roman" w:cs="Times New Roman"/>
          <w:sz w:val="28"/>
          <w:szCs w:val="28"/>
        </w:rPr>
        <w:t xml:space="preserve"> </w:t>
      </w:r>
      <w:r w:rsidR="007F3D8D" w:rsidRPr="007F3D8D">
        <w:rPr>
          <w:rFonts w:ascii="Times New Roman" w:hAnsi="Times New Roman" w:cs="Times New Roman"/>
          <w:sz w:val="28"/>
          <w:szCs w:val="28"/>
        </w:rPr>
        <w:t>P</w:t>
      </w:r>
      <w:r w:rsidRPr="007F3D8D">
        <w:rPr>
          <w:rFonts w:ascii="Times New Roman" w:hAnsi="Times New Roman" w:cs="Times New Roman"/>
          <w:sz w:val="28"/>
          <w:szCs w:val="28"/>
        </w:rPr>
        <w:t>. 4165-4170.</w:t>
      </w:r>
      <w:r w:rsidR="007F3D8D" w:rsidRPr="007F3D8D">
        <w:rPr>
          <w:rFonts w:ascii="Times New Roman" w:hAnsi="Times New Roman" w:cs="Times New Roman"/>
          <w:sz w:val="28"/>
          <w:szCs w:val="28"/>
        </w:rPr>
        <w:t xml:space="preserve"> </w:t>
      </w:r>
      <w:r w:rsidR="00FC207B">
        <w:rPr>
          <w:rFonts w:ascii="Times New Roman" w:hAnsi="Times New Roman" w:cs="Times New Roman"/>
          <w:sz w:val="28"/>
          <w:szCs w:val="28"/>
        </w:rPr>
        <w:t>doi.</w:t>
      </w:r>
      <w:r w:rsidR="007F3D8D" w:rsidRPr="007F3D8D">
        <w:rPr>
          <w:rFonts w:ascii="Times New Roman" w:hAnsi="Times New Roman" w:cs="Times New Roman"/>
          <w:sz w:val="28"/>
          <w:szCs w:val="28"/>
        </w:rPr>
        <w:t>10.1039/c1sm06396k</w:t>
      </w:r>
    </w:p>
    <w:p w14:paraId="58358023" w14:textId="6B8419E3" w:rsidR="009A24F2" w:rsidRPr="003002E1" w:rsidRDefault="009A24F2" w:rsidP="003002E1">
      <w:pPr>
        <w:pStyle w:val="EndNoteBibliography"/>
        <w:spacing w:after="0"/>
        <w:ind w:firstLine="709"/>
        <w:rPr>
          <w:rFonts w:ascii="Times New Roman" w:hAnsi="Times New Roman" w:cs="Times New Roman"/>
          <w:sz w:val="28"/>
          <w:szCs w:val="28"/>
        </w:rPr>
      </w:pPr>
      <w:r w:rsidRPr="003002E1">
        <w:rPr>
          <w:rFonts w:ascii="Times New Roman" w:hAnsi="Times New Roman" w:cs="Times New Roman"/>
          <w:sz w:val="28"/>
          <w:szCs w:val="28"/>
        </w:rPr>
        <w:t>51</w:t>
      </w:r>
      <w:r w:rsidR="003002E1" w:rsidRPr="003002E1">
        <w:rPr>
          <w:rFonts w:ascii="Times New Roman" w:hAnsi="Times New Roman" w:cs="Times New Roman"/>
          <w:sz w:val="28"/>
          <w:szCs w:val="28"/>
        </w:rPr>
        <w:t xml:space="preserve"> </w:t>
      </w:r>
      <w:r w:rsidRPr="003002E1">
        <w:rPr>
          <w:rFonts w:ascii="Times New Roman" w:hAnsi="Times New Roman" w:cs="Times New Roman"/>
          <w:sz w:val="28"/>
          <w:szCs w:val="28"/>
        </w:rPr>
        <w:t>Ahiabu A.</w:t>
      </w:r>
      <w:r w:rsidR="003002E1" w:rsidRPr="003002E1">
        <w:rPr>
          <w:rFonts w:ascii="Times New Roman" w:hAnsi="Times New Roman" w:cs="Times New Roman"/>
          <w:sz w:val="28"/>
          <w:szCs w:val="28"/>
        </w:rPr>
        <w:t xml:space="preserve">, </w:t>
      </w:r>
      <w:r w:rsidRPr="003002E1">
        <w:rPr>
          <w:rFonts w:ascii="Times New Roman" w:hAnsi="Times New Roman" w:cs="Times New Roman"/>
          <w:sz w:val="28"/>
          <w:szCs w:val="28"/>
        </w:rPr>
        <w:t>Serpe</w:t>
      </w:r>
      <w:r w:rsidR="003002E1" w:rsidRPr="003002E1">
        <w:rPr>
          <w:rFonts w:ascii="Times New Roman" w:hAnsi="Times New Roman" w:cs="Times New Roman"/>
          <w:sz w:val="28"/>
          <w:szCs w:val="28"/>
        </w:rPr>
        <w:t xml:space="preserve"> M.J.</w:t>
      </w:r>
      <w:r w:rsidRPr="003002E1">
        <w:rPr>
          <w:rFonts w:ascii="Times New Roman" w:hAnsi="Times New Roman" w:cs="Times New Roman"/>
          <w:sz w:val="28"/>
          <w:szCs w:val="28"/>
        </w:rPr>
        <w:t xml:space="preserve"> </w:t>
      </w:r>
      <w:r w:rsidRPr="003002E1">
        <w:rPr>
          <w:rFonts w:ascii="Times New Roman" w:hAnsi="Times New Roman" w:cs="Times New Roman"/>
          <w:iCs/>
          <w:sz w:val="28"/>
          <w:szCs w:val="28"/>
        </w:rPr>
        <w:t>Rapidly Responding pH- and Temperature-Responsive Poly (N-Isopropylacrylamide)-Based Microgels and Assemblies</w:t>
      </w:r>
      <w:r w:rsidR="003002E1" w:rsidRPr="003002E1">
        <w:rPr>
          <w:rFonts w:ascii="Times New Roman" w:hAnsi="Times New Roman" w:cs="Times New Roman"/>
          <w:iCs/>
          <w:sz w:val="28"/>
          <w:szCs w:val="28"/>
        </w:rPr>
        <w:t xml:space="preserve"> //</w:t>
      </w:r>
      <w:r w:rsidRPr="003002E1">
        <w:rPr>
          <w:rFonts w:ascii="Times New Roman" w:hAnsi="Times New Roman" w:cs="Times New Roman"/>
          <w:iCs/>
          <w:sz w:val="28"/>
          <w:szCs w:val="28"/>
        </w:rPr>
        <w:t xml:space="preserve"> </w:t>
      </w:r>
      <w:r w:rsidRPr="003002E1">
        <w:rPr>
          <w:rFonts w:ascii="Times New Roman" w:hAnsi="Times New Roman" w:cs="Times New Roman"/>
          <w:sz w:val="28"/>
          <w:szCs w:val="28"/>
        </w:rPr>
        <w:t>Acs Omega</w:t>
      </w:r>
      <w:r w:rsidR="003002E1" w:rsidRPr="003002E1">
        <w:rPr>
          <w:rFonts w:ascii="Times New Roman" w:hAnsi="Times New Roman" w:cs="Times New Roman"/>
          <w:sz w:val="28"/>
          <w:szCs w:val="28"/>
        </w:rPr>
        <w:t>. -</w:t>
      </w:r>
      <w:r w:rsidRPr="003002E1">
        <w:rPr>
          <w:rFonts w:ascii="Times New Roman" w:hAnsi="Times New Roman" w:cs="Times New Roman"/>
          <w:sz w:val="28"/>
          <w:szCs w:val="28"/>
        </w:rPr>
        <w:t xml:space="preserve"> 2017. </w:t>
      </w:r>
      <w:r w:rsidR="003002E1" w:rsidRPr="003002E1">
        <w:rPr>
          <w:rFonts w:ascii="Times New Roman" w:hAnsi="Times New Roman" w:cs="Times New Roman"/>
          <w:sz w:val="28"/>
          <w:szCs w:val="28"/>
        </w:rPr>
        <w:t>- Vol.</w:t>
      </w:r>
      <w:r w:rsidRPr="003002E1">
        <w:rPr>
          <w:rFonts w:ascii="Times New Roman" w:hAnsi="Times New Roman" w:cs="Times New Roman"/>
          <w:sz w:val="28"/>
          <w:szCs w:val="28"/>
        </w:rPr>
        <w:t>2</w:t>
      </w:r>
      <w:r w:rsidR="003002E1" w:rsidRPr="003002E1">
        <w:rPr>
          <w:rFonts w:ascii="Times New Roman" w:hAnsi="Times New Roman" w:cs="Times New Roman"/>
          <w:sz w:val="28"/>
          <w:szCs w:val="28"/>
        </w:rPr>
        <w:t>, №</w:t>
      </w:r>
      <w:r w:rsidRPr="003002E1">
        <w:rPr>
          <w:rFonts w:ascii="Times New Roman" w:hAnsi="Times New Roman" w:cs="Times New Roman"/>
          <w:sz w:val="28"/>
          <w:szCs w:val="28"/>
        </w:rPr>
        <w:t>5</w:t>
      </w:r>
      <w:r w:rsidR="003002E1" w:rsidRPr="003002E1">
        <w:rPr>
          <w:rFonts w:ascii="Times New Roman" w:hAnsi="Times New Roman" w:cs="Times New Roman"/>
          <w:sz w:val="28"/>
          <w:szCs w:val="28"/>
        </w:rPr>
        <w:t>.</w:t>
      </w:r>
      <w:r w:rsidRPr="003002E1">
        <w:rPr>
          <w:rFonts w:ascii="Times New Roman" w:hAnsi="Times New Roman" w:cs="Times New Roman"/>
          <w:sz w:val="28"/>
          <w:szCs w:val="28"/>
        </w:rPr>
        <w:t xml:space="preserve"> </w:t>
      </w:r>
      <w:r w:rsidR="003002E1" w:rsidRPr="003002E1">
        <w:rPr>
          <w:rFonts w:ascii="Times New Roman" w:hAnsi="Times New Roman" w:cs="Times New Roman"/>
          <w:sz w:val="28"/>
          <w:szCs w:val="28"/>
        </w:rPr>
        <w:t>- P</w:t>
      </w:r>
      <w:r w:rsidRPr="003002E1">
        <w:rPr>
          <w:rFonts w:ascii="Times New Roman" w:hAnsi="Times New Roman" w:cs="Times New Roman"/>
          <w:sz w:val="28"/>
          <w:szCs w:val="28"/>
        </w:rPr>
        <w:t>. 1769-1777.</w:t>
      </w:r>
      <w:r w:rsidR="003002E1" w:rsidRPr="003002E1">
        <w:rPr>
          <w:rFonts w:ascii="Times New Roman" w:hAnsi="Times New Roman" w:cs="Times New Roman"/>
          <w:sz w:val="28"/>
          <w:szCs w:val="28"/>
        </w:rPr>
        <w:t xml:space="preserve"> </w:t>
      </w:r>
      <w:r w:rsidR="00FC207B">
        <w:rPr>
          <w:rFonts w:ascii="Times New Roman" w:hAnsi="Times New Roman" w:cs="Times New Roman"/>
          <w:sz w:val="28"/>
          <w:szCs w:val="28"/>
        </w:rPr>
        <w:t>doi.</w:t>
      </w:r>
      <w:r w:rsidR="003002E1" w:rsidRPr="003002E1">
        <w:rPr>
          <w:rFonts w:ascii="Times New Roman" w:hAnsi="Times New Roman" w:cs="Times New Roman"/>
          <w:sz w:val="28"/>
          <w:szCs w:val="28"/>
        </w:rPr>
        <w:t>10.1021/acsomega.7b00103</w:t>
      </w:r>
    </w:p>
    <w:p w14:paraId="7A053A97" w14:textId="0E58A2F0" w:rsidR="009A24F2" w:rsidRPr="004F364C" w:rsidRDefault="009A24F2" w:rsidP="004F364C">
      <w:pPr>
        <w:pStyle w:val="EndNoteBibliography"/>
        <w:spacing w:after="0"/>
        <w:ind w:firstLine="709"/>
        <w:rPr>
          <w:rFonts w:ascii="Times New Roman" w:hAnsi="Times New Roman" w:cs="Times New Roman"/>
          <w:sz w:val="28"/>
          <w:szCs w:val="28"/>
        </w:rPr>
      </w:pPr>
      <w:r w:rsidRPr="004F364C">
        <w:rPr>
          <w:rFonts w:ascii="Times New Roman" w:hAnsi="Times New Roman" w:cs="Times New Roman"/>
          <w:sz w:val="28"/>
          <w:szCs w:val="28"/>
        </w:rPr>
        <w:t>52</w:t>
      </w:r>
      <w:r w:rsidR="003002E1" w:rsidRPr="004F364C">
        <w:rPr>
          <w:rFonts w:ascii="Times New Roman" w:hAnsi="Times New Roman" w:cs="Times New Roman"/>
          <w:sz w:val="28"/>
          <w:szCs w:val="28"/>
        </w:rPr>
        <w:t xml:space="preserve"> </w:t>
      </w:r>
      <w:r w:rsidRPr="004F364C">
        <w:rPr>
          <w:rFonts w:ascii="Times New Roman" w:hAnsi="Times New Roman" w:cs="Times New Roman"/>
          <w:sz w:val="28"/>
          <w:szCs w:val="28"/>
        </w:rPr>
        <w:t>Ozbas Z., Ozkahraman</w:t>
      </w:r>
      <w:r w:rsidR="003002E1" w:rsidRPr="004F364C">
        <w:rPr>
          <w:rFonts w:ascii="Times New Roman" w:hAnsi="Times New Roman" w:cs="Times New Roman"/>
          <w:sz w:val="28"/>
          <w:szCs w:val="28"/>
        </w:rPr>
        <w:t xml:space="preserve"> B.</w:t>
      </w:r>
      <w:r w:rsidRPr="004F364C">
        <w:rPr>
          <w:rFonts w:ascii="Times New Roman" w:hAnsi="Times New Roman" w:cs="Times New Roman"/>
          <w:sz w:val="28"/>
          <w:szCs w:val="28"/>
        </w:rPr>
        <w:t>, Ozturk</w:t>
      </w:r>
      <w:r w:rsidR="004F364C" w:rsidRPr="004F364C">
        <w:rPr>
          <w:rFonts w:ascii="Times New Roman" w:hAnsi="Times New Roman" w:cs="Times New Roman"/>
          <w:sz w:val="28"/>
          <w:szCs w:val="28"/>
        </w:rPr>
        <w:t xml:space="preserve"> A.B.</w:t>
      </w:r>
      <w:r w:rsidRPr="004F364C">
        <w:rPr>
          <w:rFonts w:ascii="Times New Roman" w:hAnsi="Times New Roman" w:cs="Times New Roman"/>
          <w:sz w:val="28"/>
          <w:szCs w:val="28"/>
        </w:rPr>
        <w:t xml:space="preserve"> </w:t>
      </w:r>
      <w:r w:rsidRPr="004F364C">
        <w:rPr>
          <w:rFonts w:ascii="Times New Roman" w:hAnsi="Times New Roman" w:cs="Times New Roman"/>
          <w:iCs/>
          <w:sz w:val="28"/>
          <w:szCs w:val="28"/>
        </w:rPr>
        <w:t>Controlled release profile of 5-fluorouracil loaded P(AAM-co-NVP-co-DEAEMA) microgel prepared via free radical precipitation polymerization</w:t>
      </w:r>
      <w:r w:rsidR="004F364C" w:rsidRPr="004F364C">
        <w:rPr>
          <w:rFonts w:ascii="Times New Roman" w:hAnsi="Times New Roman" w:cs="Times New Roman"/>
          <w:iCs/>
          <w:sz w:val="28"/>
          <w:szCs w:val="28"/>
        </w:rPr>
        <w:t xml:space="preserve"> //</w:t>
      </w:r>
      <w:r w:rsidRPr="004F364C">
        <w:rPr>
          <w:rFonts w:ascii="Times New Roman" w:hAnsi="Times New Roman" w:cs="Times New Roman"/>
          <w:iCs/>
          <w:sz w:val="28"/>
          <w:szCs w:val="28"/>
        </w:rPr>
        <w:t xml:space="preserve"> </w:t>
      </w:r>
      <w:r w:rsidRPr="004F364C">
        <w:rPr>
          <w:rFonts w:ascii="Times New Roman" w:hAnsi="Times New Roman" w:cs="Times New Roman"/>
          <w:sz w:val="28"/>
          <w:szCs w:val="28"/>
        </w:rPr>
        <w:t>Polymer Bulletin</w:t>
      </w:r>
      <w:r w:rsidR="004F364C" w:rsidRPr="004F364C">
        <w:rPr>
          <w:rFonts w:ascii="Times New Roman" w:hAnsi="Times New Roman" w:cs="Times New Roman"/>
          <w:sz w:val="28"/>
          <w:szCs w:val="28"/>
        </w:rPr>
        <w:t>. -</w:t>
      </w:r>
      <w:r w:rsidRPr="004F364C">
        <w:rPr>
          <w:rFonts w:ascii="Times New Roman" w:hAnsi="Times New Roman" w:cs="Times New Roman"/>
          <w:sz w:val="28"/>
          <w:szCs w:val="28"/>
        </w:rPr>
        <w:t xml:space="preserve"> 2018. </w:t>
      </w:r>
      <w:r w:rsidR="004F364C" w:rsidRPr="004F364C">
        <w:rPr>
          <w:rFonts w:ascii="Times New Roman" w:hAnsi="Times New Roman" w:cs="Times New Roman"/>
          <w:sz w:val="28"/>
          <w:szCs w:val="28"/>
        </w:rPr>
        <w:t>- Vol.</w:t>
      </w:r>
      <w:r w:rsidRPr="004F364C">
        <w:rPr>
          <w:rFonts w:ascii="Times New Roman" w:hAnsi="Times New Roman" w:cs="Times New Roman"/>
          <w:bCs/>
          <w:sz w:val="28"/>
          <w:szCs w:val="28"/>
        </w:rPr>
        <w:t>75</w:t>
      </w:r>
      <w:r w:rsidR="004F364C" w:rsidRPr="004F364C">
        <w:rPr>
          <w:rFonts w:ascii="Times New Roman" w:hAnsi="Times New Roman" w:cs="Times New Roman"/>
          <w:bCs/>
          <w:sz w:val="28"/>
          <w:szCs w:val="28"/>
        </w:rPr>
        <w:t>,</w:t>
      </w:r>
      <w:r w:rsidR="004F364C" w:rsidRPr="004F364C">
        <w:rPr>
          <w:rFonts w:ascii="Times New Roman" w:hAnsi="Times New Roman" w:cs="Times New Roman"/>
          <w:sz w:val="28"/>
          <w:szCs w:val="28"/>
        </w:rPr>
        <w:t xml:space="preserve"> №</w:t>
      </w:r>
      <w:r w:rsidRPr="004F364C">
        <w:rPr>
          <w:rFonts w:ascii="Times New Roman" w:hAnsi="Times New Roman" w:cs="Times New Roman"/>
          <w:sz w:val="28"/>
          <w:szCs w:val="28"/>
        </w:rPr>
        <w:t>7</w:t>
      </w:r>
      <w:r w:rsidR="004F364C" w:rsidRPr="004F364C">
        <w:rPr>
          <w:rFonts w:ascii="Times New Roman" w:hAnsi="Times New Roman" w:cs="Times New Roman"/>
          <w:sz w:val="28"/>
          <w:szCs w:val="28"/>
        </w:rPr>
        <w:t>. -</w:t>
      </w:r>
      <w:r w:rsidRPr="004F364C">
        <w:rPr>
          <w:rFonts w:ascii="Times New Roman" w:hAnsi="Times New Roman" w:cs="Times New Roman"/>
          <w:sz w:val="28"/>
          <w:szCs w:val="28"/>
        </w:rPr>
        <w:t xml:space="preserve"> </w:t>
      </w:r>
      <w:r w:rsidR="004F364C" w:rsidRPr="004F364C">
        <w:rPr>
          <w:rFonts w:ascii="Times New Roman" w:hAnsi="Times New Roman" w:cs="Times New Roman"/>
          <w:sz w:val="28"/>
          <w:szCs w:val="28"/>
        </w:rPr>
        <w:t>P</w:t>
      </w:r>
      <w:r w:rsidRPr="004F364C">
        <w:rPr>
          <w:rFonts w:ascii="Times New Roman" w:hAnsi="Times New Roman" w:cs="Times New Roman"/>
          <w:sz w:val="28"/>
          <w:szCs w:val="28"/>
        </w:rPr>
        <w:t>. 3053-3067.</w:t>
      </w:r>
      <w:r w:rsidR="004F364C" w:rsidRPr="004F364C">
        <w:rPr>
          <w:rFonts w:ascii="Times New Roman" w:hAnsi="Times New Roman" w:cs="Times New Roman"/>
          <w:sz w:val="28"/>
          <w:szCs w:val="28"/>
        </w:rPr>
        <w:t xml:space="preserve"> </w:t>
      </w:r>
      <w:r w:rsidR="00FC207B">
        <w:rPr>
          <w:rFonts w:ascii="Times New Roman" w:hAnsi="Times New Roman" w:cs="Times New Roman"/>
          <w:sz w:val="28"/>
          <w:szCs w:val="28"/>
        </w:rPr>
        <w:t>doi.</w:t>
      </w:r>
      <w:r w:rsidR="004F364C" w:rsidRPr="004F364C">
        <w:rPr>
          <w:rFonts w:ascii="Times New Roman" w:hAnsi="Times New Roman" w:cs="Times New Roman"/>
          <w:sz w:val="28"/>
          <w:szCs w:val="28"/>
        </w:rPr>
        <w:t>10.1007/s00289-017-2202-0</w:t>
      </w:r>
    </w:p>
    <w:p w14:paraId="605E9A71" w14:textId="4660DE02" w:rsidR="009A24F2" w:rsidRPr="000F7C72" w:rsidRDefault="009A24F2" w:rsidP="000F7C72">
      <w:pPr>
        <w:pStyle w:val="EndNoteBibliography"/>
        <w:spacing w:after="0"/>
        <w:ind w:firstLine="709"/>
        <w:rPr>
          <w:rFonts w:ascii="Times New Roman" w:hAnsi="Times New Roman" w:cs="Times New Roman"/>
          <w:sz w:val="28"/>
          <w:szCs w:val="28"/>
        </w:rPr>
      </w:pPr>
      <w:r w:rsidRPr="000F7C72">
        <w:rPr>
          <w:rFonts w:ascii="Times New Roman" w:hAnsi="Times New Roman" w:cs="Times New Roman"/>
          <w:sz w:val="28"/>
          <w:szCs w:val="28"/>
        </w:rPr>
        <w:t>53</w:t>
      </w:r>
      <w:r w:rsidR="00071525" w:rsidRPr="000F7C72">
        <w:rPr>
          <w:rFonts w:ascii="Times New Roman" w:hAnsi="Times New Roman" w:cs="Times New Roman"/>
          <w:sz w:val="28"/>
          <w:szCs w:val="28"/>
        </w:rPr>
        <w:t xml:space="preserve"> </w:t>
      </w:r>
      <w:r w:rsidRPr="000F7C72">
        <w:rPr>
          <w:rFonts w:ascii="Times New Roman" w:hAnsi="Times New Roman" w:cs="Times New Roman"/>
          <w:sz w:val="28"/>
          <w:szCs w:val="28"/>
        </w:rPr>
        <w:t>Muratalin M.,</w:t>
      </w:r>
      <w:r w:rsidR="00071525" w:rsidRPr="000F7C72">
        <w:rPr>
          <w:rFonts w:ascii="Times New Roman" w:hAnsi="Times New Roman" w:cs="Times New Roman"/>
          <w:sz w:val="28"/>
          <w:szCs w:val="28"/>
        </w:rPr>
        <w:t xml:space="preserve"> Luckham P.F., Esimova A., Aidarova S., Mutaliyeva B., Madybekova G., Sharipova A., Issayeva A. </w:t>
      </w:r>
      <w:r w:rsidRPr="000F7C72">
        <w:rPr>
          <w:rFonts w:ascii="Times New Roman" w:hAnsi="Times New Roman" w:cs="Times New Roman"/>
          <w:iCs/>
          <w:sz w:val="28"/>
          <w:szCs w:val="28"/>
        </w:rPr>
        <w:t>Study of N-isopropylacrylamide-based microgel particles as a potential drug delivery agents</w:t>
      </w:r>
      <w:r w:rsidR="00071525" w:rsidRPr="000F7C72">
        <w:rPr>
          <w:rFonts w:ascii="Times New Roman" w:hAnsi="Times New Roman" w:cs="Times New Roman"/>
          <w:iCs/>
          <w:sz w:val="28"/>
          <w:szCs w:val="28"/>
        </w:rPr>
        <w:t xml:space="preserve"> //</w:t>
      </w:r>
      <w:r w:rsidRPr="000F7C72">
        <w:rPr>
          <w:rFonts w:ascii="Times New Roman" w:hAnsi="Times New Roman" w:cs="Times New Roman"/>
          <w:iCs/>
          <w:sz w:val="28"/>
          <w:szCs w:val="28"/>
        </w:rPr>
        <w:t xml:space="preserve"> </w:t>
      </w:r>
      <w:r w:rsidRPr="000F7C72">
        <w:rPr>
          <w:rFonts w:ascii="Times New Roman" w:hAnsi="Times New Roman" w:cs="Times New Roman"/>
          <w:sz w:val="28"/>
          <w:szCs w:val="28"/>
        </w:rPr>
        <w:t>Colloids and Surfaces a-Physicochemical and Engineering Aspects</w:t>
      </w:r>
      <w:r w:rsidR="00071525" w:rsidRPr="000F7C72">
        <w:rPr>
          <w:rFonts w:ascii="Times New Roman" w:hAnsi="Times New Roman" w:cs="Times New Roman"/>
          <w:sz w:val="28"/>
          <w:szCs w:val="28"/>
        </w:rPr>
        <w:t>. -</w:t>
      </w:r>
      <w:r w:rsidRPr="000F7C72">
        <w:rPr>
          <w:rFonts w:ascii="Times New Roman" w:hAnsi="Times New Roman" w:cs="Times New Roman"/>
          <w:sz w:val="28"/>
          <w:szCs w:val="28"/>
        </w:rPr>
        <w:t xml:space="preserve"> 2017. </w:t>
      </w:r>
      <w:r w:rsidR="00071525" w:rsidRPr="000F7C72">
        <w:rPr>
          <w:rFonts w:ascii="Times New Roman" w:hAnsi="Times New Roman" w:cs="Times New Roman"/>
          <w:sz w:val="28"/>
          <w:szCs w:val="28"/>
        </w:rPr>
        <w:t xml:space="preserve">- </w:t>
      </w:r>
      <w:r w:rsidR="000F7C72" w:rsidRPr="000F7C72">
        <w:rPr>
          <w:rFonts w:ascii="Times New Roman" w:hAnsi="Times New Roman" w:cs="Times New Roman"/>
          <w:sz w:val="28"/>
          <w:szCs w:val="28"/>
        </w:rPr>
        <w:t>Vol.</w:t>
      </w:r>
      <w:r w:rsidRPr="000F7C72">
        <w:rPr>
          <w:rFonts w:ascii="Times New Roman" w:hAnsi="Times New Roman" w:cs="Times New Roman"/>
          <w:bCs/>
          <w:sz w:val="28"/>
          <w:szCs w:val="28"/>
        </w:rPr>
        <w:t>532</w:t>
      </w:r>
      <w:r w:rsidR="000F7C72" w:rsidRPr="000F7C72">
        <w:rPr>
          <w:rFonts w:ascii="Times New Roman" w:hAnsi="Times New Roman" w:cs="Times New Roman"/>
          <w:bCs/>
          <w:sz w:val="28"/>
          <w:szCs w:val="28"/>
        </w:rPr>
        <w:t>.</w:t>
      </w:r>
      <w:r w:rsidR="000F7C72" w:rsidRPr="000F7C72">
        <w:rPr>
          <w:rFonts w:ascii="Times New Roman" w:hAnsi="Times New Roman" w:cs="Times New Roman"/>
          <w:sz w:val="28"/>
          <w:szCs w:val="28"/>
        </w:rPr>
        <w:t xml:space="preserve"> -</w:t>
      </w:r>
      <w:r w:rsidRPr="000F7C72">
        <w:rPr>
          <w:rFonts w:ascii="Times New Roman" w:hAnsi="Times New Roman" w:cs="Times New Roman"/>
          <w:sz w:val="28"/>
          <w:szCs w:val="28"/>
        </w:rPr>
        <w:t xml:space="preserve"> </w:t>
      </w:r>
      <w:r w:rsidR="000F7C72" w:rsidRPr="000F7C72">
        <w:rPr>
          <w:rFonts w:ascii="Times New Roman" w:hAnsi="Times New Roman" w:cs="Times New Roman"/>
          <w:sz w:val="28"/>
          <w:szCs w:val="28"/>
        </w:rPr>
        <w:t>P</w:t>
      </w:r>
      <w:r w:rsidRPr="000F7C72">
        <w:rPr>
          <w:rFonts w:ascii="Times New Roman" w:hAnsi="Times New Roman" w:cs="Times New Roman"/>
          <w:sz w:val="28"/>
          <w:szCs w:val="28"/>
        </w:rPr>
        <w:t>. 8-17.</w:t>
      </w:r>
      <w:r w:rsidR="000F7C72" w:rsidRPr="000F7C72">
        <w:rPr>
          <w:rFonts w:ascii="Times New Roman" w:hAnsi="Times New Roman" w:cs="Times New Roman"/>
          <w:sz w:val="28"/>
          <w:szCs w:val="28"/>
        </w:rPr>
        <w:t xml:space="preserve"> </w:t>
      </w:r>
      <w:r w:rsidR="00FC207B">
        <w:rPr>
          <w:rFonts w:ascii="Times New Roman" w:hAnsi="Times New Roman" w:cs="Times New Roman"/>
          <w:sz w:val="28"/>
          <w:szCs w:val="28"/>
        </w:rPr>
        <w:t>doi.</w:t>
      </w:r>
      <w:r w:rsidR="000F7C72" w:rsidRPr="000F7C72">
        <w:rPr>
          <w:rFonts w:ascii="Times New Roman" w:hAnsi="Times New Roman" w:cs="Times New Roman"/>
          <w:sz w:val="28"/>
          <w:szCs w:val="28"/>
        </w:rPr>
        <w:t>10.1016/j.colsurfa.2017.07.075</w:t>
      </w:r>
    </w:p>
    <w:p w14:paraId="4ACBB5ED" w14:textId="4967F505" w:rsidR="009A24F2" w:rsidRPr="00662E63" w:rsidRDefault="009A24F2" w:rsidP="00662E63">
      <w:pPr>
        <w:pStyle w:val="EndNoteBibliography"/>
        <w:spacing w:after="0"/>
        <w:ind w:firstLine="709"/>
        <w:rPr>
          <w:rFonts w:ascii="Times New Roman" w:hAnsi="Times New Roman" w:cs="Times New Roman"/>
          <w:sz w:val="28"/>
          <w:szCs w:val="28"/>
        </w:rPr>
      </w:pPr>
      <w:r w:rsidRPr="00662E63">
        <w:rPr>
          <w:rFonts w:ascii="Times New Roman" w:hAnsi="Times New Roman" w:cs="Times New Roman"/>
          <w:sz w:val="28"/>
          <w:szCs w:val="28"/>
        </w:rPr>
        <w:t>54</w:t>
      </w:r>
      <w:r w:rsidR="0078787E" w:rsidRPr="00662E63">
        <w:rPr>
          <w:rFonts w:ascii="Times New Roman" w:hAnsi="Times New Roman" w:cs="Times New Roman"/>
          <w:sz w:val="28"/>
          <w:szCs w:val="28"/>
        </w:rPr>
        <w:t xml:space="preserve"> </w:t>
      </w:r>
      <w:r w:rsidRPr="00662E63">
        <w:rPr>
          <w:rFonts w:ascii="Times New Roman" w:hAnsi="Times New Roman" w:cs="Times New Roman"/>
          <w:sz w:val="28"/>
          <w:szCs w:val="28"/>
        </w:rPr>
        <w:t>Karg M.,</w:t>
      </w:r>
      <w:r w:rsidR="0078787E" w:rsidRPr="00662E63">
        <w:rPr>
          <w:rFonts w:ascii="Times New Roman" w:hAnsi="Times New Roman" w:cs="Times New Roman"/>
          <w:sz w:val="28"/>
          <w:szCs w:val="28"/>
        </w:rPr>
        <w:t xml:space="preserve"> Pich, A., Hellweg, T., Hoare, T., Lyon, L. A., Crassous, J. J., Suzuki D., Gumerov R.A., Schneider S., Potemkin I.I., Richtering W. </w:t>
      </w:r>
      <w:r w:rsidRPr="00662E63">
        <w:rPr>
          <w:rFonts w:ascii="Times New Roman" w:hAnsi="Times New Roman" w:cs="Times New Roman"/>
          <w:iCs/>
          <w:sz w:val="28"/>
          <w:szCs w:val="28"/>
        </w:rPr>
        <w:t>Nanogels and Microgels: From Model Colloids to Applications, Recent Developments, and Future Trends</w:t>
      </w:r>
      <w:r w:rsidR="0078787E" w:rsidRPr="00662E63">
        <w:rPr>
          <w:rFonts w:ascii="Times New Roman" w:hAnsi="Times New Roman" w:cs="Times New Roman"/>
          <w:iCs/>
          <w:sz w:val="28"/>
          <w:szCs w:val="28"/>
        </w:rPr>
        <w:t xml:space="preserve"> //</w:t>
      </w:r>
      <w:r w:rsidRPr="00662E63">
        <w:rPr>
          <w:rFonts w:ascii="Times New Roman" w:hAnsi="Times New Roman" w:cs="Times New Roman"/>
          <w:iCs/>
          <w:sz w:val="28"/>
          <w:szCs w:val="28"/>
        </w:rPr>
        <w:t xml:space="preserve"> </w:t>
      </w:r>
      <w:r w:rsidRPr="00662E63">
        <w:rPr>
          <w:rFonts w:ascii="Times New Roman" w:hAnsi="Times New Roman" w:cs="Times New Roman"/>
          <w:sz w:val="28"/>
          <w:szCs w:val="28"/>
        </w:rPr>
        <w:t>Langmuir</w:t>
      </w:r>
      <w:r w:rsidR="0078787E" w:rsidRPr="00662E63">
        <w:rPr>
          <w:rFonts w:ascii="Times New Roman" w:hAnsi="Times New Roman" w:cs="Times New Roman"/>
          <w:sz w:val="28"/>
          <w:szCs w:val="28"/>
        </w:rPr>
        <w:t>. -</w:t>
      </w:r>
      <w:r w:rsidRPr="00662E63">
        <w:rPr>
          <w:rFonts w:ascii="Times New Roman" w:hAnsi="Times New Roman" w:cs="Times New Roman"/>
          <w:sz w:val="28"/>
          <w:szCs w:val="28"/>
        </w:rPr>
        <w:t xml:space="preserve"> 2019. </w:t>
      </w:r>
      <w:r w:rsidR="0078787E" w:rsidRPr="00662E63">
        <w:rPr>
          <w:rFonts w:ascii="Times New Roman" w:hAnsi="Times New Roman" w:cs="Times New Roman"/>
          <w:sz w:val="28"/>
          <w:szCs w:val="28"/>
        </w:rPr>
        <w:t>- Vol.</w:t>
      </w:r>
      <w:r w:rsidRPr="00662E63">
        <w:rPr>
          <w:rFonts w:ascii="Times New Roman" w:hAnsi="Times New Roman" w:cs="Times New Roman"/>
          <w:bCs/>
          <w:sz w:val="28"/>
          <w:szCs w:val="28"/>
        </w:rPr>
        <w:t>35</w:t>
      </w:r>
      <w:r w:rsidR="00662E63" w:rsidRPr="00662E63">
        <w:rPr>
          <w:rFonts w:ascii="Times New Roman" w:hAnsi="Times New Roman" w:cs="Times New Roman"/>
          <w:bCs/>
          <w:sz w:val="28"/>
          <w:szCs w:val="28"/>
        </w:rPr>
        <w:t xml:space="preserve">, </w:t>
      </w:r>
      <w:r w:rsidR="00662E63" w:rsidRPr="00662E63">
        <w:rPr>
          <w:rFonts w:ascii="Times New Roman" w:hAnsi="Times New Roman" w:cs="Times New Roman"/>
          <w:sz w:val="28"/>
          <w:szCs w:val="28"/>
        </w:rPr>
        <w:t>№</w:t>
      </w:r>
      <w:r w:rsidRPr="00662E63">
        <w:rPr>
          <w:rFonts w:ascii="Times New Roman" w:hAnsi="Times New Roman" w:cs="Times New Roman"/>
          <w:sz w:val="28"/>
          <w:szCs w:val="28"/>
        </w:rPr>
        <w:t>19</w:t>
      </w:r>
      <w:r w:rsidR="00662E63" w:rsidRPr="00662E63">
        <w:rPr>
          <w:rFonts w:ascii="Times New Roman" w:hAnsi="Times New Roman" w:cs="Times New Roman"/>
          <w:sz w:val="28"/>
          <w:szCs w:val="28"/>
        </w:rPr>
        <w:t>. -</w:t>
      </w:r>
      <w:r w:rsidRPr="00662E63">
        <w:rPr>
          <w:rFonts w:ascii="Times New Roman" w:hAnsi="Times New Roman" w:cs="Times New Roman"/>
          <w:sz w:val="28"/>
          <w:szCs w:val="28"/>
        </w:rPr>
        <w:t xml:space="preserve"> </w:t>
      </w:r>
      <w:r w:rsidR="00662E63" w:rsidRPr="00662E63">
        <w:rPr>
          <w:rFonts w:ascii="Times New Roman" w:hAnsi="Times New Roman" w:cs="Times New Roman"/>
          <w:sz w:val="28"/>
          <w:szCs w:val="28"/>
        </w:rPr>
        <w:t>P</w:t>
      </w:r>
      <w:r w:rsidRPr="00662E63">
        <w:rPr>
          <w:rFonts w:ascii="Times New Roman" w:hAnsi="Times New Roman" w:cs="Times New Roman"/>
          <w:sz w:val="28"/>
          <w:szCs w:val="28"/>
        </w:rPr>
        <w:t>. 6231-6255.</w:t>
      </w:r>
      <w:r w:rsidR="00662E63" w:rsidRPr="00662E63">
        <w:rPr>
          <w:rFonts w:ascii="Times New Roman" w:hAnsi="Times New Roman" w:cs="Times New Roman"/>
          <w:sz w:val="28"/>
          <w:szCs w:val="28"/>
        </w:rPr>
        <w:t xml:space="preserve"> </w:t>
      </w:r>
      <w:r w:rsidR="00FC207B">
        <w:rPr>
          <w:rFonts w:ascii="Times New Roman" w:hAnsi="Times New Roman" w:cs="Times New Roman"/>
          <w:sz w:val="28"/>
          <w:szCs w:val="28"/>
        </w:rPr>
        <w:t>doi.</w:t>
      </w:r>
      <w:r w:rsidR="00662E63" w:rsidRPr="00662E63">
        <w:rPr>
          <w:rFonts w:ascii="Times New Roman" w:hAnsi="Times New Roman" w:cs="Times New Roman"/>
          <w:sz w:val="28"/>
          <w:szCs w:val="28"/>
        </w:rPr>
        <w:t>10.1021/acs.langmuir.8b04304</w:t>
      </w:r>
    </w:p>
    <w:p w14:paraId="4AB1124E" w14:textId="2443CE90" w:rsidR="009A24F2" w:rsidRPr="00555604" w:rsidRDefault="009A24F2" w:rsidP="00555604">
      <w:pPr>
        <w:pStyle w:val="EndNoteBibliography"/>
        <w:spacing w:after="0"/>
        <w:ind w:firstLine="709"/>
        <w:rPr>
          <w:rFonts w:ascii="Times New Roman" w:hAnsi="Times New Roman" w:cs="Times New Roman"/>
          <w:sz w:val="28"/>
          <w:szCs w:val="28"/>
        </w:rPr>
      </w:pPr>
      <w:r w:rsidRPr="00555604">
        <w:rPr>
          <w:rFonts w:ascii="Times New Roman" w:hAnsi="Times New Roman" w:cs="Times New Roman"/>
          <w:sz w:val="28"/>
          <w:szCs w:val="28"/>
        </w:rPr>
        <w:t>55</w:t>
      </w:r>
      <w:r w:rsidR="00662E63" w:rsidRPr="00555604">
        <w:rPr>
          <w:rFonts w:ascii="Times New Roman" w:hAnsi="Times New Roman" w:cs="Times New Roman"/>
          <w:sz w:val="28"/>
          <w:szCs w:val="28"/>
        </w:rPr>
        <w:t xml:space="preserve"> </w:t>
      </w:r>
      <w:r w:rsidRPr="00555604">
        <w:rPr>
          <w:rFonts w:ascii="Times New Roman" w:hAnsi="Times New Roman" w:cs="Times New Roman"/>
          <w:sz w:val="28"/>
          <w:szCs w:val="28"/>
        </w:rPr>
        <w:t xml:space="preserve">Wei Y.-Y., Liu Z., Luo F., Zhang L., Wang W., Ju X.-J., </w:t>
      </w:r>
      <w:r w:rsidR="00662E63" w:rsidRPr="00555604">
        <w:rPr>
          <w:rFonts w:ascii="Times New Roman" w:hAnsi="Times New Roman" w:cs="Times New Roman"/>
          <w:sz w:val="28"/>
          <w:szCs w:val="28"/>
        </w:rPr>
        <w:t>Xie R.,</w:t>
      </w:r>
      <w:r w:rsidRPr="00555604">
        <w:rPr>
          <w:rFonts w:ascii="Times New Roman" w:hAnsi="Times New Roman" w:cs="Times New Roman"/>
          <w:sz w:val="28"/>
          <w:szCs w:val="28"/>
        </w:rPr>
        <w:t xml:space="preserve"> Chu L.-Y. </w:t>
      </w:r>
      <w:r w:rsidRPr="00555604">
        <w:rPr>
          <w:rFonts w:ascii="Times New Roman" w:hAnsi="Times New Roman" w:cs="Times New Roman"/>
          <w:iCs/>
          <w:sz w:val="28"/>
          <w:szCs w:val="28"/>
        </w:rPr>
        <w:t>A Novel Poly(N-Isopropylacrylamide-co-acryloylamidobenzo-12-crown-4) Microgel with Rapid Stimuli-Responsiveness for Molecule-Specific Adsorption of γ-Cyclodextrin</w:t>
      </w:r>
      <w:r w:rsidR="00555604" w:rsidRPr="00555604">
        <w:rPr>
          <w:rFonts w:ascii="Times New Roman" w:hAnsi="Times New Roman" w:cs="Times New Roman"/>
          <w:iCs/>
          <w:sz w:val="28"/>
          <w:szCs w:val="28"/>
        </w:rPr>
        <w:t xml:space="preserve"> // </w:t>
      </w:r>
      <w:r w:rsidRPr="00555604">
        <w:rPr>
          <w:rFonts w:ascii="Times New Roman" w:hAnsi="Times New Roman" w:cs="Times New Roman"/>
          <w:sz w:val="28"/>
          <w:szCs w:val="28"/>
        </w:rPr>
        <w:t>Macromolecular Chemistry and Physics</w:t>
      </w:r>
      <w:r w:rsidR="00555604" w:rsidRPr="00555604">
        <w:rPr>
          <w:rFonts w:ascii="Times New Roman" w:hAnsi="Times New Roman" w:cs="Times New Roman"/>
          <w:sz w:val="28"/>
          <w:szCs w:val="28"/>
        </w:rPr>
        <w:t>. -</w:t>
      </w:r>
      <w:r w:rsidRPr="00555604">
        <w:rPr>
          <w:rFonts w:ascii="Times New Roman" w:hAnsi="Times New Roman" w:cs="Times New Roman"/>
          <w:sz w:val="28"/>
          <w:szCs w:val="28"/>
        </w:rPr>
        <w:t xml:space="preserve"> 2017. </w:t>
      </w:r>
      <w:r w:rsidR="00555604" w:rsidRPr="00555604">
        <w:rPr>
          <w:rFonts w:ascii="Times New Roman" w:hAnsi="Times New Roman" w:cs="Times New Roman"/>
          <w:sz w:val="28"/>
          <w:szCs w:val="28"/>
        </w:rPr>
        <w:t>- Vol.</w:t>
      </w:r>
      <w:r w:rsidRPr="00555604">
        <w:rPr>
          <w:rFonts w:ascii="Times New Roman" w:hAnsi="Times New Roman" w:cs="Times New Roman"/>
          <w:sz w:val="28"/>
          <w:szCs w:val="28"/>
        </w:rPr>
        <w:t>218</w:t>
      </w:r>
      <w:r w:rsidR="00555604" w:rsidRPr="00555604">
        <w:rPr>
          <w:rFonts w:ascii="Times New Roman" w:hAnsi="Times New Roman" w:cs="Times New Roman"/>
          <w:sz w:val="28"/>
          <w:szCs w:val="28"/>
        </w:rPr>
        <w:t>, №</w:t>
      </w:r>
      <w:r w:rsidRPr="00555604">
        <w:rPr>
          <w:rFonts w:ascii="Times New Roman" w:hAnsi="Times New Roman" w:cs="Times New Roman"/>
          <w:sz w:val="28"/>
          <w:szCs w:val="28"/>
        </w:rPr>
        <w:t>20.</w:t>
      </w:r>
      <w:r w:rsidR="00555604" w:rsidRPr="00555604">
        <w:rPr>
          <w:rFonts w:ascii="Times New Roman" w:hAnsi="Times New Roman" w:cs="Times New Roman"/>
          <w:sz w:val="28"/>
          <w:szCs w:val="28"/>
        </w:rPr>
        <w:t xml:space="preserve"> - 1700216. </w:t>
      </w:r>
      <w:r w:rsidR="00FC207B">
        <w:rPr>
          <w:rFonts w:ascii="Times New Roman" w:hAnsi="Times New Roman" w:cs="Times New Roman"/>
          <w:sz w:val="28"/>
          <w:szCs w:val="28"/>
        </w:rPr>
        <w:t>doi.</w:t>
      </w:r>
      <w:r w:rsidR="00555604" w:rsidRPr="00555604">
        <w:rPr>
          <w:rFonts w:ascii="Times New Roman" w:hAnsi="Times New Roman" w:cs="Times New Roman"/>
          <w:sz w:val="28"/>
          <w:szCs w:val="28"/>
        </w:rPr>
        <w:t>10.1002/macp.201700216</w:t>
      </w:r>
    </w:p>
    <w:p w14:paraId="7D1E3B66" w14:textId="4B193669" w:rsidR="009A24F2" w:rsidRPr="003E744D" w:rsidRDefault="009A24F2" w:rsidP="003E744D">
      <w:pPr>
        <w:pStyle w:val="EndNoteBibliography"/>
        <w:spacing w:after="0"/>
        <w:ind w:firstLine="709"/>
        <w:rPr>
          <w:rFonts w:ascii="Times New Roman" w:hAnsi="Times New Roman" w:cs="Times New Roman"/>
          <w:sz w:val="28"/>
          <w:szCs w:val="28"/>
        </w:rPr>
      </w:pPr>
      <w:r w:rsidRPr="003E744D">
        <w:rPr>
          <w:rFonts w:ascii="Times New Roman" w:hAnsi="Times New Roman" w:cs="Times New Roman"/>
          <w:sz w:val="28"/>
          <w:szCs w:val="28"/>
        </w:rPr>
        <w:t>56</w:t>
      </w:r>
      <w:r w:rsidR="003E744D" w:rsidRPr="003E744D">
        <w:rPr>
          <w:rFonts w:ascii="Times New Roman" w:hAnsi="Times New Roman" w:cs="Times New Roman"/>
          <w:sz w:val="28"/>
          <w:szCs w:val="28"/>
        </w:rPr>
        <w:t xml:space="preserve"> </w:t>
      </w:r>
      <w:r w:rsidRPr="003E744D">
        <w:rPr>
          <w:rFonts w:ascii="Times New Roman" w:hAnsi="Times New Roman" w:cs="Times New Roman"/>
          <w:sz w:val="28"/>
          <w:szCs w:val="28"/>
        </w:rPr>
        <w:t xml:space="preserve">Parkatzidis K., </w:t>
      </w:r>
      <w:r w:rsidR="00555604" w:rsidRPr="003E744D">
        <w:rPr>
          <w:rFonts w:ascii="Times New Roman" w:hAnsi="Times New Roman" w:cs="Times New Roman"/>
          <w:sz w:val="28"/>
          <w:szCs w:val="28"/>
        </w:rPr>
        <w:t xml:space="preserve">Wang H.S., Truong N.P., Anastasaki A. </w:t>
      </w:r>
      <w:r w:rsidRPr="003E744D">
        <w:rPr>
          <w:rFonts w:ascii="Times New Roman" w:hAnsi="Times New Roman" w:cs="Times New Roman"/>
          <w:iCs/>
          <w:sz w:val="28"/>
          <w:szCs w:val="28"/>
        </w:rPr>
        <w:t>Recent Developments and Future Challenges in Controlled Radical Polymerization: A 2020 Update</w:t>
      </w:r>
      <w:r w:rsidR="003E744D" w:rsidRPr="003E744D">
        <w:rPr>
          <w:rFonts w:ascii="Times New Roman" w:hAnsi="Times New Roman" w:cs="Times New Roman"/>
          <w:iCs/>
          <w:sz w:val="28"/>
          <w:szCs w:val="28"/>
        </w:rPr>
        <w:t xml:space="preserve"> //</w:t>
      </w:r>
      <w:r w:rsidRPr="003E744D">
        <w:rPr>
          <w:rFonts w:ascii="Times New Roman" w:hAnsi="Times New Roman" w:cs="Times New Roman"/>
          <w:iCs/>
          <w:sz w:val="28"/>
          <w:szCs w:val="28"/>
        </w:rPr>
        <w:t xml:space="preserve"> </w:t>
      </w:r>
      <w:r w:rsidRPr="003E744D">
        <w:rPr>
          <w:rFonts w:ascii="Times New Roman" w:hAnsi="Times New Roman" w:cs="Times New Roman"/>
          <w:sz w:val="28"/>
          <w:szCs w:val="28"/>
        </w:rPr>
        <w:t>Chem</w:t>
      </w:r>
      <w:r w:rsidR="003E744D" w:rsidRPr="003E744D">
        <w:rPr>
          <w:rFonts w:ascii="Times New Roman" w:hAnsi="Times New Roman" w:cs="Times New Roman"/>
          <w:sz w:val="28"/>
          <w:szCs w:val="28"/>
        </w:rPr>
        <w:t>. -</w:t>
      </w:r>
      <w:r w:rsidRPr="003E744D">
        <w:rPr>
          <w:rFonts w:ascii="Times New Roman" w:hAnsi="Times New Roman" w:cs="Times New Roman"/>
          <w:sz w:val="28"/>
          <w:szCs w:val="28"/>
        </w:rPr>
        <w:t xml:space="preserve"> 2020. </w:t>
      </w:r>
      <w:r w:rsidR="003E744D" w:rsidRPr="003E744D">
        <w:rPr>
          <w:rFonts w:ascii="Times New Roman" w:hAnsi="Times New Roman" w:cs="Times New Roman"/>
          <w:sz w:val="28"/>
          <w:szCs w:val="28"/>
        </w:rPr>
        <w:t>- Vol</w:t>
      </w:r>
      <w:r w:rsidR="003E744D" w:rsidRPr="00B07EFD">
        <w:rPr>
          <w:rFonts w:ascii="Times New Roman" w:hAnsi="Times New Roman" w:cs="Times New Roman"/>
          <w:sz w:val="28"/>
          <w:szCs w:val="28"/>
        </w:rPr>
        <w:t>.</w:t>
      </w:r>
      <w:r w:rsidRPr="00B07EFD">
        <w:rPr>
          <w:rFonts w:ascii="Times New Roman" w:hAnsi="Times New Roman" w:cs="Times New Roman"/>
          <w:sz w:val="28"/>
          <w:szCs w:val="28"/>
        </w:rPr>
        <w:t>6</w:t>
      </w:r>
      <w:r w:rsidR="003E744D" w:rsidRPr="00B07EFD">
        <w:rPr>
          <w:rFonts w:ascii="Times New Roman" w:hAnsi="Times New Roman" w:cs="Times New Roman"/>
          <w:sz w:val="28"/>
          <w:szCs w:val="28"/>
        </w:rPr>
        <w:t>,</w:t>
      </w:r>
      <w:r w:rsidR="003E744D" w:rsidRPr="003E744D">
        <w:rPr>
          <w:rFonts w:ascii="Times New Roman" w:hAnsi="Times New Roman" w:cs="Times New Roman"/>
          <w:sz w:val="28"/>
          <w:szCs w:val="28"/>
        </w:rPr>
        <w:t xml:space="preserve"> №</w:t>
      </w:r>
      <w:r w:rsidRPr="003E744D">
        <w:rPr>
          <w:rFonts w:ascii="Times New Roman" w:hAnsi="Times New Roman" w:cs="Times New Roman"/>
          <w:sz w:val="28"/>
          <w:szCs w:val="28"/>
        </w:rPr>
        <w:t>7</w:t>
      </w:r>
      <w:r w:rsidR="003E744D" w:rsidRPr="003E744D">
        <w:rPr>
          <w:rFonts w:ascii="Times New Roman" w:hAnsi="Times New Roman" w:cs="Times New Roman"/>
          <w:sz w:val="28"/>
          <w:szCs w:val="28"/>
        </w:rPr>
        <w:t>. -</w:t>
      </w:r>
      <w:r w:rsidRPr="003E744D">
        <w:rPr>
          <w:rFonts w:ascii="Times New Roman" w:hAnsi="Times New Roman" w:cs="Times New Roman"/>
          <w:sz w:val="28"/>
          <w:szCs w:val="28"/>
        </w:rPr>
        <w:t xml:space="preserve"> </w:t>
      </w:r>
      <w:r w:rsidR="003E744D" w:rsidRPr="003E744D">
        <w:rPr>
          <w:rFonts w:ascii="Times New Roman" w:hAnsi="Times New Roman" w:cs="Times New Roman"/>
          <w:sz w:val="28"/>
          <w:szCs w:val="28"/>
        </w:rPr>
        <w:t>P</w:t>
      </w:r>
      <w:r w:rsidRPr="003E744D">
        <w:rPr>
          <w:rFonts w:ascii="Times New Roman" w:hAnsi="Times New Roman" w:cs="Times New Roman"/>
          <w:sz w:val="28"/>
          <w:szCs w:val="28"/>
        </w:rPr>
        <w:t>. 1575-1588.</w:t>
      </w:r>
      <w:r w:rsidR="003E744D" w:rsidRPr="003E744D">
        <w:rPr>
          <w:rFonts w:ascii="Times New Roman" w:hAnsi="Times New Roman" w:cs="Times New Roman"/>
          <w:sz w:val="28"/>
          <w:szCs w:val="28"/>
        </w:rPr>
        <w:t xml:space="preserve"> </w:t>
      </w:r>
      <w:r w:rsidR="00FC207B">
        <w:rPr>
          <w:rFonts w:ascii="Times New Roman" w:hAnsi="Times New Roman" w:cs="Times New Roman"/>
          <w:sz w:val="28"/>
          <w:szCs w:val="28"/>
        </w:rPr>
        <w:t>doi.</w:t>
      </w:r>
      <w:r w:rsidR="003E744D" w:rsidRPr="003E744D">
        <w:rPr>
          <w:rFonts w:ascii="Times New Roman" w:hAnsi="Times New Roman" w:cs="Times New Roman"/>
          <w:sz w:val="28"/>
          <w:szCs w:val="28"/>
        </w:rPr>
        <w:t>10.1016/j.chempr.2020.06.014</w:t>
      </w:r>
    </w:p>
    <w:p w14:paraId="3A816D85" w14:textId="12A681D7" w:rsidR="009A24F2" w:rsidRPr="008F6F1E" w:rsidRDefault="009A24F2" w:rsidP="008F6F1E">
      <w:pPr>
        <w:pStyle w:val="EndNoteBibliography"/>
        <w:spacing w:after="0"/>
        <w:ind w:firstLine="709"/>
        <w:rPr>
          <w:rFonts w:ascii="Times New Roman" w:hAnsi="Times New Roman" w:cs="Times New Roman"/>
          <w:sz w:val="28"/>
          <w:szCs w:val="28"/>
        </w:rPr>
      </w:pPr>
      <w:r w:rsidRPr="008F6F1E">
        <w:rPr>
          <w:rFonts w:ascii="Times New Roman" w:hAnsi="Times New Roman" w:cs="Times New Roman"/>
          <w:sz w:val="28"/>
          <w:szCs w:val="28"/>
        </w:rPr>
        <w:t>57</w:t>
      </w:r>
      <w:r w:rsidR="003E744D" w:rsidRPr="008F6F1E">
        <w:rPr>
          <w:rFonts w:ascii="Times New Roman" w:hAnsi="Times New Roman" w:cs="Times New Roman"/>
          <w:sz w:val="28"/>
          <w:szCs w:val="28"/>
        </w:rPr>
        <w:t xml:space="preserve"> </w:t>
      </w:r>
      <w:r w:rsidRPr="008F6F1E">
        <w:rPr>
          <w:rFonts w:ascii="Times New Roman" w:hAnsi="Times New Roman" w:cs="Times New Roman"/>
          <w:sz w:val="28"/>
          <w:szCs w:val="28"/>
        </w:rPr>
        <w:t xml:space="preserve">Etchenausia L., </w:t>
      </w:r>
      <w:r w:rsidR="003E744D" w:rsidRPr="008F6F1E">
        <w:rPr>
          <w:rFonts w:ascii="Times New Roman" w:hAnsi="Times New Roman" w:cs="Times New Roman"/>
          <w:sz w:val="28"/>
          <w:szCs w:val="28"/>
        </w:rPr>
        <w:t>Deniau E., Br</w:t>
      </w:r>
      <w:r w:rsidR="008F6F1E" w:rsidRPr="008F6F1E">
        <w:rPr>
          <w:rFonts w:ascii="Times New Roman" w:hAnsi="Times New Roman" w:cs="Times New Roman"/>
          <w:sz w:val="28"/>
          <w:szCs w:val="28"/>
        </w:rPr>
        <w:t>u</w:t>
      </w:r>
      <w:r w:rsidR="003E744D" w:rsidRPr="008F6F1E">
        <w:rPr>
          <w:rFonts w:ascii="Times New Roman" w:hAnsi="Times New Roman" w:cs="Times New Roman"/>
          <w:sz w:val="28"/>
          <w:szCs w:val="28"/>
        </w:rPr>
        <w:t>let A., Forcada J.,</w:t>
      </w:r>
      <w:r w:rsidR="008F6F1E" w:rsidRPr="008F6F1E">
        <w:rPr>
          <w:rFonts w:ascii="Times New Roman" w:hAnsi="Times New Roman" w:cs="Times New Roman"/>
          <w:sz w:val="28"/>
          <w:szCs w:val="28"/>
        </w:rPr>
        <w:t xml:space="preserve"> </w:t>
      </w:r>
      <w:r w:rsidR="003E744D" w:rsidRPr="008F6F1E">
        <w:rPr>
          <w:rFonts w:ascii="Times New Roman" w:hAnsi="Times New Roman" w:cs="Times New Roman"/>
          <w:sz w:val="28"/>
          <w:szCs w:val="28"/>
        </w:rPr>
        <w:t xml:space="preserve">Save M. </w:t>
      </w:r>
      <w:r w:rsidRPr="008F6F1E">
        <w:rPr>
          <w:rFonts w:ascii="Times New Roman" w:hAnsi="Times New Roman" w:cs="Times New Roman"/>
          <w:iCs/>
          <w:sz w:val="28"/>
          <w:szCs w:val="28"/>
        </w:rPr>
        <w:t>Cationic Thermoresponsive Poly(N-vinylcaprolactam) Microgels Synthesized by Emulsion Polymerization Using a Reactive Cationic Macro-RAFT Agent</w:t>
      </w:r>
      <w:r w:rsidR="008F6F1E" w:rsidRPr="008F6F1E">
        <w:rPr>
          <w:rFonts w:ascii="Times New Roman" w:hAnsi="Times New Roman" w:cs="Times New Roman"/>
          <w:iCs/>
          <w:sz w:val="28"/>
          <w:szCs w:val="28"/>
        </w:rPr>
        <w:t xml:space="preserve"> //</w:t>
      </w:r>
      <w:r w:rsidRPr="008F6F1E">
        <w:rPr>
          <w:rFonts w:ascii="Times New Roman" w:hAnsi="Times New Roman" w:cs="Times New Roman"/>
          <w:iCs/>
          <w:sz w:val="28"/>
          <w:szCs w:val="28"/>
        </w:rPr>
        <w:t xml:space="preserve"> </w:t>
      </w:r>
      <w:r w:rsidRPr="008F6F1E">
        <w:rPr>
          <w:rFonts w:ascii="Times New Roman" w:hAnsi="Times New Roman" w:cs="Times New Roman"/>
          <w:sz w:val="28"/>
          <w:szCs w:val="28"/>
        </w:rPr>
        <w:t>Macromolecules</w:t>
      </w:r>
      <w:r w:rsidR="008F6F1E" w:rsidRPr="008F6F1E">
        <w:rPr>
          <w:rFonts w:ascii="Times New Roman" w:hAnsi="Times New Roman" w:cs="Times New Roman"/>
          <w:sz w:val="28"/>
          <w:szCs w:val="28"/>
        </w:rPr>
        <w:t>. -</w:t>
      </w:r>
      <w:r w:rsidRPr="008F6F1E">
        <w:rPr>
          <w:rFonts w:ascii="Times New Roman" w:hAnsi="Times New Roman" w:cs="Times New Roman"/>
          <w:sz w:val="28"/>
          <w:szCs w:val="28"/>
        </w:rPr>
        <w:t xml:space="preserve"> 2018. </w:t>
      </w:r>
      <w:r w:rsidR="008F6F1E" w:rsidRPr="008F6F1E">
        <w:rPr>
          <w:rFonts w:ascii="Times New Roman" w:hAnsi="Times New Roman" w:cs="Times New Roman"/>
          <w:sz w:val="28"/>
          <w:szCs w:val="28"/>
        </w:rPr>
        <w:t>- Vol.</w:t>
      </w:r>
      <w:r w:rsidRPr="008F6F1E">
        <w:rPr>
          <w:rFonts w:ascii="Times New Roman" w:hAnsi="Times New Roman" w:cs="Times New Roman"/>
          <w:sz w:val="28"/>
          <w:szCs w:val="28"/>
        </w:rPr>
        <w:t>51</w:t>
      </w:r>
      <w:r w:rsidR="008F6F1E" w:rsidRPr="008F6F1E">
        <w:rPr>
          <w:rFonts w:ascii="Times New Roman" w:hAnsi="Times New Roman" w:cs="Times New Roman"/>
          <w:sz w:val="28"/>
          <w:szCs w:val="28"/>
        </w:rPr>
        <w:t>, №</w:t>
      </w:r>
      <w:r w:rsidRPr="008F6F1E">
        <w:rPr>
          <w:rFonts w:ascii="Times New Roman" w:hAnsi="Times New Roman" w:cs="Times New Roman"/>
          <w:sz w:val="28"/>
          <w:szCs w:val="28"/>
        </w:rPr>
        <w:t>7</w:t>
      </w:r>
      <w:r w:rsidR="008F6F1E" w:rsidRPr="008F6F1E">
        <w:rPr>
          <w:rFonts w:ascii="Times New Roman" w:hAnsi="Times New Roman" w:cs="Times New Roman"/>
          <w:sz w:val="28"/>
          <w:szCs w:val="28"/>
        </w:rPr>
        <w:t>. -</w:t>
      </w:r>
      <w:r w:rsidRPr="008F6F1E">
        <w:rPr>
          <w:rFonts w:ascii="Times New Roman" w:hAnsi="Times New Roman" w:cs="Times New Roman"/>
          <w:sz w:val="28"/>
          <w:szCs w:val="28"/>
        </w:rPr>
        <w:t xml:space="preserve"> </w:t>
      </w:r>
      <w:r w:rsidR="008F6F1E" w:rsidRPr="008F6F1E">
        <w:rPr>
          <w:rFonts w:ascii="Times New Roman" w:hAnsi="Times New Roman" w:cs="Times New Roman"/>
          <w:sz w:val="28"/>
          <w:szCs w:val="28"/>
        </w:rPr>
        <w:t>P</w:t>
      </w:r>
      <w:r w:rsidRPr="008F6F1E">
        <w:rPr>
          <w:rFonts w:ascii="Times New Roman" w:hAnsi="Times New Roman" w:cs="Times New Roman"/>
          <w:sz w:val="28"/>
          <w:szCs w:val="28"/>
        </w:rPr>
        <w:t>. 2551-2563.</w:t>
      </w:r>
      <w:r w:rsidR="008F6F1E" w:rsidRPr="008F6F1E">
        <w:rPr>
          <w:rFonts w:ascii="Times New Roman" w:hAnsi="Times New Roman" w:cs="Times New Roman"/>
          <w:sz w:val="28"/>
          <w:szCs w:val="28"/>
        </w:rPr>
        <w:t xml:space="preserve"> </w:t>
      </w:r>
      <w:r w:rsidR="00FC207B">
        <w:rPr>
          <w:rFonts w:ascii="Times New Roman" w:hAnsi="Times New Roman" w:cs="Times New Roman"/>
          <w:sz w:val="28"/>
          <w:szCs w:val="28"/>
        </w:rPr>
        <w:t>doi.</w:t>
      </w:r>
      <w:r w:rsidR="008F6F1E" w:rsidRPr="008F6F1E">
        <w:rPr>
          <w:rFonts w:ascii="Times New Roman" w:hAnsi="Times New Roman" w:cs="Times New Roman"/>
          <w:sz w:val="28"/>
          <w:szCs w:val="28"/>
        </w:rPr>
        <w:t>10.1021/acs.macromol.8b00155</w:t>
      </w:r>
    </w:p>
    <w:p w14:paraId="461721F3" w14:textId="76BC08E2" w:rsidR="009A24F2" w:rsidRPr="00B07EFD" w:rsidRDefault="009A24F2" w:rsidP="00B07EFD">
      <w:pPr>
        <w:pStyle w:val="EndNoteBibliography"/>
        <w:spacing w:after="0"/>
        <w:ind w:firstLine="709"/>
        <w:rPr>
          <w:rFonts w:ascii="Times New Roman" w:hAnsi="Times New Roman" w:cs="Times New Roman"/>
          <w:sz w:val="28"/>
          <w:szCs w:val="28"/>
        </w:rPr>
      </w:pPr>
      <w:r w:rsidRPr="00B07EFD">
        <w:rPr>
          <w:rFonts w:ascii="Times New Roman" w:hAnsi="Times New Roman" w:cs="Times New Roman"/>
          <w:sz w:val="28"/>
          <w:szCs w:val="28"/>
        </w:rPr>
        <w:t>58</w:t>
      </w:r>
      <w:r w:rsidR="008F6F1E" w:rsidRPr="00B07EFD">
        <w:rPr>
          <w:rFonts w:ascii="Times New Roman" w:hAnsi="Times New Roman" w:cs="Times New Roman"/>
          <w:sz w:val="28"/>
          <w:szCs w:val="28"/>
        </w:rPr>
        <w:t xml:space="preserve"> </w:t>
      </w:r>
      <w:r w:rsidRPr="00B07EFD">
        <w:rPr>
          <w:rFonts w:ascii="Times New Roman" w:hAnsi="Times New Roman" w:cs="Times New Roman"/>
          <w:sz w:val="28"/>
          <w:szCs w:val="28"/>
        </w:rPr>
        <w:t xml:space="preserve">Pioge S., </w:t>
      </w:r>
      <w:r w:rsidR="008F6F1E" w:rsidRPr="00B07EFD">
        <w:rPr>
          <w:rFonts w:ascii="Times New Roman" w:hAnsi="Times New Roman" w:cs="Times New Roman"/>
          <w:sz w:val="28"/>
          <w:szCs w:val="28"/>
        </w:rPr>
        <w:t xml:space="preserve">Tran T.N., McKenzie T.G., Pascual S., Ashokkumar M., Fontaine L., Qiao G. </w:t>
      </w:r>
      <w:r w:rsidRPr="00B07EFD">
        <w:rPr>
          <w:rFonts w:ascii="Times New Roman" w:hAnsi="Times New Roman" w:cs="Times New Roman"/>
          <w:iCs/>
          <w:sz w:val="28"/>
          <w:szCs w:val="28"/>
        </w:rPr>
        <w:t>Sono-RAFT Polymerization-Induced Self-Assembly in Aqueous Dispersion: Synthesis of LCST-type Thermosensitive Nanogels</w:t>
      </w:r>
      <w:r w:rsidR="00B07EFD" w:rsidRPr="00B07EFD">
        <w:rPr>
          <w:rFonts w:ascii="Times New Roman" w:hAnsi="Times New Roman" w:cs="Times New Roman"/>
          <w:iCs/>
          <w:sz w:val="28"/>
          <w:szCs w:val="28"/>
        </w:rPr>
        <w:t xml:space="preserve"> //</w:t>
      </w:r>
      <w:r w:rsidRPr="00B07EFD">
        <w:rPr>
          <w:rFonts w:ascii="Times New Roman" w:hAnsi="Times New Roman" w:cs="Times New Roman"/>
          <w:iCs/>
          <w:sz w:val="28"/>
          <w:szCs w:val="28"/>
        </w:rPr>
        <w:t xml:space="preserve"> </w:t>
      </w:r>
      <w:r w:rsidRPr="00B07EFD">
        <w:rPr>
          <w:rFonts w:ascii="Times New Roman" w:hAnsi="Times New Roman" w:cs="Times New Roman"/>
          <w:sz w:val="28"/>
          <w:szCs w:val="28"/>
        </w:rPr>
        <w:t>Macromolecule</w:t>
      </w:r>
      <w:r w:rsidR="00B07EFD" w:rsidRPr="00B07EFD">
        <w:rPr>
          <w:rFonts w:ascii="Times New Roman" w:hAnsi="Times New Roman" w:cs="Times New Roman"/>
          <w:sz w:val="28"/>
          <w:szCs w:val="28"/>
        </w:rPr>
        <w:t xml:space="preserve">. - </w:t>
      </w:r>
      <w:r w:rsidRPr="00B07EFD">
        <w:rPr>
          <w:rFonts w:ascii="Times New Roman" w:hAnsi="Times New Roman" w:cs="Times New Roman"/>
          <w:sz w:val="28"/>
          <w:szCs w:val="28"/>
        </w:rPr>
        <w:t xml:space="preserve">2018. </w:t>
      </w:r>
      <w:r w:rsidR="00B07EFD" w:rsidRPr="00B07EFD">
        <w:rPr>
          <w:rFonts w:ascii="Times New Roman" w:hAnsi="Times New Roman" w:cs="Times New Roman"/>
          <w:sz w:val="28"/>
          <w:szCs w:val="28"/>
        </w:rPr>
        <w:t>- Vol.</w:t>
      </w:r>
      <w:r w:rsidRPr="00B07EFD">
        <w:rPr>
          <w:rFonts w:ascii="Times New Roman" w:hAnsi="Times New Roman" w:cs="Times New Roman"/>
          <w:bCs/>
          <w:sz w:val="28"/>
          <w:szCs w:val="28"/>
        </w:rPr>
        <w:t>51</w:t>
      </w:r>
      <w:r w:rsidR="00B07EFD" w:rsidRPr="00B07EFD">
        <w:rPr>
          <w:rFonts w:ascii="Times New Roman" w:hAnsi="Times New Roman" w:cs="Times New Roman"/>
          <w:bCs/>
          <w:sz w:val="28"/>
          <w:szCs w:val="28"/>
        </w:rPr>
        <w:t>,</w:t>
      </w:r>
      <w:r w:rsidR="00B07EFD" w:rsidRPr="00B07EFD">
        <w:rPr>
          <w:rFonts w:ascii="Times New Roman" w:hAnsi="Times New Roman" w:cs="Times New Roman"/>
          <w:sz w:val="28"/>
          <w:szCs w:val="28"/>
        </w:rPr>
        <w:t xml:space="preserve"> №</w:t>
      </w:r>
      <w:r w:rsidRPr="00B07EFD">
        <w:rPr>
          <w:rFonts w:ascii="Times New Roman" w:hAnsi="Times New Roman" w:cs="Times New Roman"/>
          <w:sz w:val="28"/>
          <w:szCs w:val="28"/>
        </w:rPr>
        <w:t>21</w:t>
      </w:r>
      <w:r w:rsidR="00B07EFD" w:rsidRPr="00B07EFD">
        <w:rPr>
          <w:rFonts w:ascii="Times New Roman" w:hAnsi="Times New Roman" w:cs="Times New Roman"/>
          <w:sz w:val="28"/>
          <w:szCs w:val="28"/>
        </w:rPr>
        <w:t>. -</w:t>
      </w:r>
      <w:r w:rsidRPr="00B07EFD">
        <w:rPr>
          <w:rFonts w:ascii="Times New Roman" w:hAnsi="Times New Roman" w:cs="Times New Roman"/>
          <w:sz w:val="28"/>
          <w:szCs w:val="28"/>
        </w:rPr>
        <w:t xml:space="preserve"> </w:t>
      </w:r>
      <w:r w:rsidR="00B07EFD" w:rsidRPr="00B07EFD">
        <w:rPr>
          <w:rFonts w:ascii="Times New Roman" w:hAnsi="Times New Roman" w:cs="Times New Roman"/>
          <w:sz w:val="28"/>
          <w:szCs w:val="28"/>
        </w:rPr>
        <w:t>P</w:t>
      </w:r>
      <w:r w:rsidRPr="00B07EFD">
        <w:rPr>
          <w:rFonts w:ascii="Times New Roman" w:hAnsi="Times New Roman" w:cs="Times New Roman"/>
          <w:sz w:val="28"/>
          <w:szCs w:val="28"/>
        </w:rPr>
        <w:t>. 8862-8869.</w:t>
      </w:r>
      <w:r w:rsidR="00B07EFD" w:rsidRPr="00B07EFD">
        <w:rPr>
          <w:rFonts w:ascii="Times New Roman" w:hAnsi="Times New Roman" w:cs="Times New Roman"/>
          <w:sz w:val="28"/>
          <w:szCs w:val="28"/>
        </w:rPr>
        <w:t xml:space="preserve"> </w:t>
      </w:r>
      <w:r w:rsidR="00FC207B">
        <w:rPr>
          <w:rFonts w:ascii="Times New Roman" w:hAnsi="Times New Roman" w:cs="Times New Roman"/>
          <w:sz w:val="28"/>
          <w:szCs w:val="28"/>
        </w:rPr>
        <w:t>doi.</w:t>
      </w:r>
      <w:r w:rsidR="00B07EFD" w:rsidRPr="00B07EFD">
        <w:rPr>
          <w:rFonts w:ascii="Times New Roman" w:hAnsi="Times New Roman" w:cs="Times New Roman"/>
          <w:sz w:val="28"/>
          <w:szCs w:val="28"/>
        </w:rPr>
        <w:t>10.1021/acs.macromol.8b01606</w:t>
      </w:r>
    </w:p>
    <w:p w14:paraId="00B855C0" w14:textId="7313764A" w:rsidR="009A24F2" w:rsidRPr="008047BB" w:rsidRDefault="009A24F2" w:rsidP="008047BB">
      <w:pPr>
        <w:pStyle w:val="EndNoteBibliography"/>
        <w:spacing w:after="0"/>
        <w:ind w:firstLine="709"/>
        <w:rPr>
          <w:rFonts w:ascii="Times New Roman" w:hAnsi="Times New Roman" w:cs="Times New Roman"/>
          <w:sz w:val="28"/>
          <w:szCs w:val="28"/>
        </w:rPr>
      </w:pPr>
      <w:r w:rsidRPr="008047BB">
        <w:rPr>
          <w:rFonts w:ascii="Times New Roman" w:hAnsi="Times New Roman" w:cs="Times New Roman"/>
          <w:sz w:val="28"/>
          <w:szCs w:val="28"/>
        </w:rPr>
        <w:t>59</w:t>
      </w:r>
      <w:r w:rsidR="00B07EFD" w:rsidRPr="008047BB">
        <w:rPr>
          <w:rFonts w:ascii="Times New Roman" w:hAnsi="Times New Roman" w:cs="Times New Roman"/>
          <w:sz w:val="28"/>
          <w:szCs w:val="28"/>
        </w:rPr>
        <w:t xml:space="preserve"> </w:t>
      </w:r>
      <w:r w:rsidRPr="008047BB">
        <w:rPr>
          <w:rFonts w:ascii="Times New Roman" w:hAnsi="Times New Roman" w:cs="Times New Roman"/>
          <w:sz w:val="28"/>
          <w:szCs w:val="28"/>
        </w:rPr>
        <w:t xml:space="preserve">Cors M., </w:t>
      </w:r>
      <w:r w:rsidR="00B07EFD" w:rsidRPr="008047BB">
        <w:rPr>
          <w:rFonts w:ascii="Times New Roman" w:hAnsi="Times New Roman" w:cs="Times New Roman"/>
          <w:sz w:val="28"/>
          <w:szCs w:val="28"/>
        </w:rPr>
        <w:t xml:space="preserve">Wrede O., Genix A.-C., Anselmetti D., Oberdisse J., Hellweg T. </w:t>
      </w:r>
      <w:r w:rsidRPr="008047BB">
        <w:rPr>
          <w:rFonts w:ascii="Times New Roman" w:hAnsi="Times New Roman" w:cs="Times New Roman"/>
          <w:iCs/>
          <w:sz w:val="28"/>
          <w:szCs w:val="28"/>
        </w:rPr>
        <w:t>Core-Shell Microgel-Based Surface Coatings with Linear Thermoresponse</w:t>
      </w:r>
      <w:r w:rsidR="008047BB" w:rsidRPr="008047BB">
        <w:rPr>
          <w:rFonts w:ascii="Times New Roman" w:hAnsi="Times New Roman" w:cs="Times New Roman"/>
          <w:iCs/>
          <w:sz w:val="28"/>
          <w:szCs w:val="28"/>
        </w:rPr>
        <w:t xml:space="preserve"> //</w:t>
      </w:r>
      <w:r w:rsidRPr="008047BB">
        <w:rPr>
          <w:rFonts w:ascii="Times New Roman" w:hAnsi="Times New Roman" w:cs="Times New Roman"/>
          <w:iCs/>
          <w:sz w:val="28"/>
          <w:szCs w:val="28"/>
        </w:rPr>
        <w:t xml:space="preserve"> </w:t>
      </w:r>
      <w:r w:rsidRPr="008047BB">
        <w:rPr>
          <w:rFonts w:ascii="Times New Roman" w:hAnsi="Times New Roman" w:cs="Times New Roman"/>
          <w:sz w:val="28"/>
          <w:szCs w:val="28"/>
        </w:rPr>
        <w:t>Langmuir</w:t>
      </w:r>
      <w:r w:rsidR="008047BB" w:rsidRPr="008047BB">
        <w:rPr>
          <w:rFonts w:ascii="Times New Roman" w:hAnsi="Times New Roman" w:cs="Times New Roman"/>
          <w:sz w:val="28"/>
          <w:szCs w:val="28"/>
        </w:rPr>
        <w:t>. -</w:t>
      </w:r>
      <w:r w:rsidRPr="008047BB">
        <w:rPr>
          <w:rFonts w:ascii="Times New Roman" w:hAnsi="Times New Roman" w:cs="Times New Roman"/>
          <w:sz w:val="28"/>
          <w:szCs w:val="28"/>
        </w:rPr>
        <w:t xml:space="preserve"> 2017. </w:t>
      </w:r>
      <w:r w:rsidR="008047BB" w:rsidRPr="008047BB">
        <w:rPr>
          <w:rFonts w:ascii="Times New Roman" w:hAnsi="Times New Roman" w:cs="Times New Roman"/>
          <w:sz w:val="28"/>
          <w:szCs w:val="28"/>
        </w:rPr>
        <w:t>- Vol.</w:t>
      </w:r>
      <w:r w:rsidRPr="008047BB">
        <w:rPr>
          <w:rFonts w:ascii="Times New Roman" w:hAnsi="Times New Roman" w:cs="Times New Roman"/>
          <w:sz w:val="28"/>
          <w:szCs w:val="28"/>
        </w:rPr>
        <w:t>33</w:t>
      </w:r>
      <w:r w:rsidR="008047BB" w:rsidRPr="008047BB">
        <w:rPr>
          <w:rFonts w:ascii="Times New Roman" w:hAnsi="Times New Roman" w:cs="Times New Roman"/>
          <w:sz w:val="28"/>
          <w:szCs w:val="28"/>
        </w:rPr>
        <w:t>, №</w:t>
      </w:r>
      <w:r w:rsidRPr="008047BB">
        <w:rPr>
          <w:rFonts w:ascii="Times New Roman" w:hAnsi="Times New Roman" w:cs="Times New Roman"/>
          <w:sz w:val="28"/>
          <w:szCs w:val="28"/>
        </w:rPr>
        <w:t>27</w:t>
      </w:r>
      <w:r w:rsidR="008047BB" w:rsidRPr="008047BB">
        <w:rPr>
          <w:rFonts w:ascii="Times New Roman" w:hAnsi="Times New Roman" w:cs="Times New Roman"/>
          <w:sz w:val="28"/>
          <w:szCs w:val="28"/>
        </w:rPr>
        <w:t>. -</w:t>
      </w:r>
      <w:r w:rsidRPr="008047BB">
        <w:rPr>
          <w:rFonts w:ascii="Times New Roman" w:hAnsi="Times New Roman" w:cs="Times New Roman"/>
          <w:sz w:val="28"/>
          <w:szCs w:val="28"/>
        </w:rPr>
        <w:t xml:space="preserve"> </w:t>
      </w:r>
      <w:r w:rsidR="008047BB" w:rsidRPr="008047BB">
        <w:rPr>
          <w:rFonts w:ascii="Times New Roman" w:hAnsi="Times New Roman" w:cs="Times New Roman"/>
          <w:sz w:val="28"/>
          <w:szCs w:val="28"/>
        </w:rPr>
        <w:t>P</w:t>
      </w:r>
      <w:r w:rsidRPr="008047BB">
        <w:rPr>
          <w:rFonts w:ascii="Times New Roman" w:hAnsi="Times New Roman" w:cs="Times New Roman"/>
          <w:sz w:val="28"/>
          <w:szCs w:val="28"/>
        </w:rPr>
        <w:t>. 6804-6811.</w:t>
      </w:r>
      <w:r w:rsidR="008047BB" w:rsidRPr="008047BB">
        <w:rPr>
          <w:rFonts w:ascii="Times New Roman" w:hAnsi="Times New Roman" w:cs="Times New Roman"/>
          <w:sz w:val="28"/>
          <w:szCs w:val="28"/>
        </w:rPr>
        <w:t xml:space="preserve"> </w:t>
      </w:r>
      <w:r w:rsidR="00FC207B">
        <w:rPr>
          <w:rFonts w:ascii="Times New Roman" w:hAnsi="Times New Roman" w:cs="Times New Roman"/>
          <w:sz w:val="28"/>
          <w:szCs w:val="28"/>
        </w:rPr>
        <w:t>doi.</w:t>
      </w:r>
      <w:r w:rsidR="008047BB" w:rsidRPr="008047BB">
        <w:rPr>
          <w:rFonts w:ascii="Times New Roman" w:hAnsi="Times New Roman" w:cs="Times New Roman"/>
          <w:sz w:val="28"/>
          <w:szCs w:val="28"/>
        </w:rPr>
        <w:t>10.1021/acs.langmuir.7b01199</w:t>
      </w:r>
    </w:p>
    <w:p w14:paraId="30BF8587" w14:textId="44C06B6E" w:rsidR="009A24F2" w:rsidRPr="00777491" w:rsidRDefault="009A24F2" w:rsidP="00777491">
      <w:pPr>
        <w:pStyle w:val="EndNoteBibliography"/>
        <w:spacing w:after="0"/>
        <w:ind w:firstLine="709"/>
        <w:rPr>
          <w:rFonts w:ascii="Times New Roman" w:hAnsi="Times New Roman" w:cs="Times New Roman"/>
          <w:sz w:val="28"/>
          <w:szCs w:val="28"/>
        </w:rPr>
      </w:pPr>
      <w:r w:rsidRPr="00777491">
        <w:rPr>
          <w:rFonts w:ascii="Times New Roman" w:hAnsi="Times New Roman" w:cs="Times New Roman"/>
          <w:sz w:val="28"/>
          <w:szCs w:val="28"/>
        </w:rPr>
        <w:t>60</w:t>
      </w:r>
      <w:r w:rsidR="008047BB" w:rsidRPr="00777491">
        <w:rPr>
          <w:rFonts w:ascii="Times New Roman" w:hAnsi="Times New Roman" w:cs="Times New Roman"/>
          <w:sz w:val="28"/>
          <w:szCs w:val="28"/>
        </w:rPr>
        <w:t xml:space="preserve"> </w:t>
      </w:r>
      <w:r w:rsidRPr="00777491">
        <w:rPr>
          <w:rFonts w:ascii="Times New Roman" w:hAnsi="Times New Roman" w:cs="Times New Roman"/>
          <w:sz w:val="28"/>
          <w:szCs w:val="28"/>
        </w:rPr>
        <w:t xml:space="preserve">Brugnoni M., </w:t>
      </w:r>
      <w:r w:rsidR="008047BB" w:rsidRPr="00777491">
        <w:rPr>
          <w:rFonts w:ascii="Times New Roman" w:hAnsi="Times New Roman" w:cs="Times New Roman"/>
          <w:sz w:val="28"/>
          <w:szCs w:val="28"/>
        </w:rPr>
        <w:t xml:space="preserve">Scotti A., Rudov A.A., Gelissen A.P.H., Caumanns T., Radulescu A., Eckert T., Pich A., </w:t>
      </w:r>
      <w:r w:rsidR="00777491" w:rsidRPr="00777491">
        <w:rPr>
          <w:rFonts w:ascii="Times New Roman" w:hAnsi="Times New Roman" w:cs="Times New Roman"/>
          <w:sz w:val="28"/>
          <w:szCs w:val="28"/>
        </w:rPr>
        <w:t xml:space="preserve">Potemkin I.I., </w:t>
      </w:r>
      <w:r w:rsidR="008047BB" w:rsidRPr="00777491">
        <w:rPr>
          <w:rFonts w:ascii="Times New Roman" w:hAnsi="Times New Roman" w:cs="Times New Roman"/>
          <w:sz w:val="28"/>
          <w:szCs w:val="28"/>
        </w:rPr>
        <w:t xml:space="preserve">Richtering W. </w:t>
      </w:r>
      <w:r w:rsidRPr="00777491">
        <w:rPr>
          <w:rFonts w:ascii="Times New Roman" w:hAnsi="Times New Roman" w:cs="Times New Roman"/>
          <w:iCs/>
          <w:sz w:val="28"/>
          <w:szCs w:val="28"/>
        </w:rPr>
        <w:t xml:space="preserve">Swelling of a Responsive Network within Different Constraints in Multi-Thermosensitive </w:t>
      </w:r>
      <w:r w:rsidRPr="00777491">
        <w:rPr>
          <w:rFonts w:ascii="Times New Roman" w:hAnsi="Times New Roman" w:cs="Times New Roman"/>
          <w:iCs/>
          <w:sz w:val="28"/>
          <w:szCs w:val="28"/>
        </w:rPr>
        <w:lastRenderedPageBreak/>
        <w:t>Microgels</w:t>
      </w:r>
      <w:r w:rsidR="00777491" w:rsidRPr="00777491">
        <w:rPr>
          <w:rFonts w:ascii="Times New Roman" w:hAnsi="Times New Roman" w:cs="Times New Roman"/>
          <w:iCs/>
          <w:sz w:val="28"/>
          <w:szCs w:val="28"/>
        </w:rPr>
        <w:t xml:space="preserve"> //</w:t>
      </w:r>
      <w:r w:rsidRPr="00777491">
        <w:rPr>
          <w:rFonts w:ascii="Times New Roman" w:hAnsi="Times New Roman" w:cs="Times New Roman"/>
          <w:iCs/>
          <w:sz w:val="28"/>
          <w:szCs w:val="28"/>
        </w:rPr>
        <w:t xml:space="preserve"> </w:t>
      </w:r>
      <w:r w:rsidRPr="00777491">
        <w:rPr>
          <w:rFonts w:ascii="Times New Roman" w:hAnsi="Times New Roman" w:cs="Times New Roman"/>
          <w:sz w:val="28"/>
          <w:szCs w:val="28"/>
        </w:rPr>
        <w:t>Macromolecules</w:t>
      </w:r>
      <w:r w:rsidR="00777491" w:rsidRPr="00777491">
        <w:rPr>
          <w:rFonts w:ascii="Times New Roman" w:hAnsi="Times New Roman" w:cs="Times New Roman"/>
          <w:sz w:val="28"/>
          <w:szCs w:val="28"/>
        </w:rPr>
        <w:t>. -</w:t>
      </w:r>
      <w:r w:rsidRPr="00777491">
        <w:rPr>
          <w:rFonts w:ascii="Times New Roman" w:hAnsi="Times New Roman" w:cs="Times New Roman"/>
          <w:sz w:val="28"/>
          <w:szCs w:val="28"/>
        </w:rPr>
        <w:t xml:space="preserve"> 2018. </w:t>
      </w:r>
      <w:r w:rsidR="00777491" w:rsidRPr="00777491">
        <w:rPr>
          <w:rFonts w:ascii="Times New Roman" w:hAnsi="Times New Roman" w:cs="Times New Roman"/>
          <w:sz w:val="28"/>
          <w:szCs w:val="28"/>
        </w:rPr>
        <w:t>- Vol.</w:t>
      </w:r>
      <w:r w:rsidRPr="00777491">
        <w:rPr>
          <w:rFonts w:ascii="Times New Roman" w:hAnsi="Times New Roman" w:cs="Times New Roman"/>
          <w:sz w:val="28"/>
          <w:szCs w:val="28"/>
        </w:rPr>
        <w:t>51</w:t>
      </w:r>
      <w:r w:rsidR="00777491" w:rsidRPr="00777491">
        <w:rPr>
          <w:rFonts w:ascii="Times New Roman" w:hAnsi="Times New Roman" w:cs="Times New Roman"/>
          <w:sz w:val="28"/>
          <w:szCs w:val="28"/>
        </w:rPr>
        <w:t>, №</w:t>
      </w:r>
      <w:r w:rsidRPr="00777491">
        <w:rPr>
          <w:rFonts w:ascii="Times New Roman" w:hAnsi="Times New Roman" w:cs="Times New Roman"/>
          <w:sz w:val="28"/>
          <w:szCs w:val="28"/>
        </w:rPr>
        <w:t>7</w:t>
      </w:r>
      <w:r w:rsidR="00777491" w:rsidRPr="00777491">
        <w:rPr>
          <w:rFonts w:ascii="Times New Roman" w:hAnsi="Times New Roman" w:cs="Times New Roman"/>
          <w:sz w:val="28"/>
          <w:szCs w:val="28"/>
        </w:rPr>
        <w:t>. -</w:t>
      </w:r>
      <w:r w:rsidRPr="00777491">
        <w:rPr>
          <w:rFonts w:ascii="Times New Roman" w:hAnsi="Times New Roman" w:cs="Times New Roman"/>
          <w:sz w:val="28"/>
          <w:szCs w:val="28"/>
        </w:rPr>
        <w:t xml:space="preserve"> </w:t>
      </w:r>
      <w:r w:rsidR="00777491" w:rsidRPr="00777491">
        <w:rPr>
          <w:rFonts w:ascii="Times New Roman" w:hAnsi="Times New Roman" w:cs="Times New Roman"/>
          <w:sz w:val="28"/>
          <w:szCs w:val="28"/>
        </w:rPr>
        <w:t>P</w:t>
      </w:r>
      <w:r w:rsidRPr="00777491">
        <w:rPr>
          <w:rFonts w:ascii="Times New Roman" w:hAnsi="Times New Roman" w:cs="Times New Roman"/>
          <w:sz w:val="28"/>
          <w:szCs w:val="28"/>
        </w:rPr>
        <w:t>. 2662-2671.</w:t>
      </w:r>
      <w:r w:rsidR="00777491" w:rsidRPr="00777491">
        <w:rPr>
          <w:rFonts w:ascii="Times New Roman" w:hAnsi="Times New Roman" w:cs="Times New Roman"/>
          <w:sz w:val="28"/>
          <w:szCs w:val="28"/>
        </w:rPr>
        <w:t xml:space="preserve"> </w:t>
      </w:r>
      <w:r w:rsidR="00FC207B">
        <w:rPr>
          <w:rFonts w:ascii="Times New Roman" w:hAnsi="Times New Roman" w:cs="Times New Roman"/>
          <w:sz w:val="28"/>
          <w:szCs w:val="28"/>
        </w:rPr>
        <w:t>doi.</w:t>
      </w:r>
      <w:r w:rsidR="00777491" w:rsidRPr="00777491">
        <w:rPr>
          <w:rFonts w:ascii="Times New Roman" w:hAnsi="Times New Roman" w:cs="Times New Roman"/>
          <w:sz w:val="28"/>
          <w:szCs w:val="28"/>
        </w:rPr>
        <w:t>10.1021/acs.macromol.7b02722</w:t>
      </w:r>
    </w:p>
    <w:p w14:paraId="0F3C883B" w14:textId="30E2F2DC" w:rsidR="009A24F2" w:rsidRPr="00310A8E" w:rsidRDefault="009A24F2" w:rsidP="00310A8E">
      <w:pPr>
        <w:pStyle w:val="EndNoteBibliography"/>
        <w:spacing w:after="0"/>
        <w:ind w:firstLine="709"/>
        <w:rPr>
          <w:rFonts w:ascii="Times New Roman" w:hAnsi="Times New Roman" w:cs="Times New Roman"/>
          <w:sz w:val="28"/>
          <w:szCs w:val="28"/>
        </w:rPr>
      </w:pPr>
      <w:r w:rsidRPr="00310A8E">
        <w:rPr>
          <w:rFonts w:ascii="Times New Roman" w:hAnsi="Times New Roman" w:cs="Times New Roman"/>
          <w:sz w:val="28"/>
          <w:szCs w:val="28"/>
        </w:rPr>
        <w:t>61</w:t>
      </w:r>
      <w:r w:rsidR="00777491" w:rsidRPr="00310A8E">
        <w:rPr>
          <w:rFonts w:ascii="Times New Roman" w:hAnsi="Times New Roman" w:cs="Times New Roman"/>
          <w:sz w:val="28"/>
          <w:szCs w:val="28"/>
        </w:rPr>
        <w:t xml:space="preserve"> </w:t>
      </w:r>
      <w:r w:rsidRPr="00310A8E">
        <w:rPr>
          <w:rFonts w:ascii="Times New Roman" w:hAnsi="Times New Roman" w:cs="Times New Roman"/>
          <w:sz w:val="28"/>
          <w:szCs w:val="28"/>
        </w:rPr>
        <w:t>Sjoblom J., Lindberg</w:t>
      </w:r>
      <w:r w:rsidR="00777491" w:rsidRPr="00310A8E">
        <w:rPr>
          <w:rFonts w:ascii="Times New Roman" w:hAnsi="Times New Roman" w:cs="Times New Roman"/>
          <w:sz w:val="28"/>
          <w:szCs w:val="28"/>
        </w:rPr>
        <w:t xml:space="preserve"> R.</w:t>
      </w:r>
      <w:r w:rsidRPr="00310A8E">
        <w:rPr>
          <w:rFonts w:ascii="Times New Roman" w:hAnsi="Times New Roman" w:cs="Times New Roman"/>
          <w:sz w:val="28"/>
          <w:szCs w:val="28"/>
        </w:rPr>
        <w:t>, Friberg</w:t>
      </w:r>
      <w:r w:rsidR="00777491" w:rsidRPr="00310A8E">
        <w:rPr>
          <w:rFonts w:ascii="Times New Roman" w:hAnsi="Times New Roman" w:cs="Times New Roman"/>
          <w:sz w:val="28"/>
          <w:szCs w:val="28"/>
        </w:rPr>
        <w:t xml:space="preserve"> S.E.</w:t>
      </w:r>
      <w:r w:rsidRPr="00310A8E">
        <w:rPr>
          <w:rFonts w:ascii="Times New Roman" w:hAnsi="Times New Roman" w:cs="Times New Roman"/>
          <w:sz w:val="28"/>
          <w:szCs w:val="28"/>
        </w:rPr>
        <w:t xml:space="preserve"> </w:t>
      </w:r>
      <w:r w:rsidRPr="00310A8E">
        <w:rPr>
          <w:rFonts w:ascii="Times New Roman" w:hAnsi="Times New Roman" w:cs="Times New Roman"/>
          <w:iCs/>
          <w:sz w:val="28"/>
          <w:szCs w:val="28"/>
        </w:rPr>
        <w:t>Microemulsions - Phase equilibria characterization, structures, applications and chemical reactions</w:t>
      </w:r>
      <w:r w:rsidR="00777491" w:rsidRPr="00310A8E">
        <w:rPr>
          <w:rFonts w:ascii="Times New Roman" w:hAnsi="Times New Roman" w:cs="Times New Roman"/>
          <w:iCs/>
          <w:sz w:val="28"/>
          <w:szCs w:val="28"/>
        </w:rPr>
        <w:t xml:space="preserve"> //</w:t>
      </w:r>
      <w:r w:rsidRPr="00310A8E">
        <w:rPr>
          <w:rFonts w:ascii="Times New Roman" w:hAnsi="Times New Roman" w:cs="Times New Roman"/>
          <w:iCs/>
          <w:sz w:val="28"/>
          <w:szCs w:val="28"/>
        </w:rPr>
        <w:t xml:space="preserve"> </w:t>
      </w:r>
      <w:r w:rsidRPr="00310A8E">
        <w:rPr>
          <w:rFonts w:ascii="Times New Roman" w:hAnsi="Times New Roman" w:cs="Times New Roman"/>
          <w:sz w:val="28"/>
          <w:szCs w:val="28"/>
        </w:rPr>
        <w:t>Advances in Colloid and Interface Science</w:t>
      </w:r>
      <w:r w:rsidR="00777491" w:rsidRPr="00310A8E">
        <w:rPr>
          <w:rFonts w:ascii="Times New Roman" w:hAnsi="Times New Roman" w:cs="Times New Roman"/>
          <w:sz w:val="28"/>
          <w:szCs w:val="28"/>
        </w:rPr>
        <w:t>. -</w:t>
      </w:r>
      <w:r w:rsidRPr="00310A8E">
        <w:rPr>
          <w:rFonts w:ascii="Times New Roman" w:hAnsi="Times New Roman" w:cs="Times New Roman"/>
          <w:sz w:val="28"/>
          <w:szCs w:val="28"/>
        </w:rPr>
        <w:t xml:space="preserve"> 1996. </w:t>
      </w:r>
      <w:r w:rsidR="00777491" w:rsidRPr="00310A8E">
        <w:rPr>
          <w:rFonts w:ascii="Times New Roman" w:hAnsi="Times New Roman" w:cs="Times New Roman"/>
          <w:sz w:val="28"/>
          <w:szCs w:val="28"/>
        </w:rPr>
        <w:t>- Vol.</w:t>
      </w:r>
      <w:r w:rsidRPr="00310A8E">
        <w:rPr>
          <w:rFonts w:ascii="Times New Roman" w:hAnsi="Times New Roman" w:cs="Times New Roman"/>
          <w:sz w:val="28"/>
          <w:szCs w:val="28"/>
        </w:rPr>
        <w:t>65</w:t>
      </w:r>
      <w:r w:rsidR="00310A8E" w:rsidRPr="00310A8E">
        <w:rPr>
          <w:rFonts w:ascii="Times New Roman" w:hAnsi="Times New Roman" w:cs="Times New Roman"/>
          <w:sz w:val="28"/>
          <w:szCs w:val="28"/>
        </w:rPr>
        <w:t>. -</w:t>
      </w:r>
      <w:r w:rsidRPr="00310A8E">
        <w:rPr>
          <w:rFonts w:ascii="Times New Roman" w:hAnsi="Times New Roman" w:cs="Times New Roman"/>
          <w:sz w:val="28"/>
          <w:szCs w:val="28"/>
        </w:rPr>
        <w:t xml:space="preserve"> </w:t>
      </w:r>
      <w:r w:rsidR="00777491" w:rsidRPr="00310A8E">
        <w:rPr>
          <w:rFonts w:ascii="Times New Roman" w:hAnsi="Times New Roman" w:cs="Times New Roman"/>
          <w:sz w:val="28"/>
          <w:szCs w:val="28"/>
        </w:rPr>
        <w:t>P</w:t>
      </w:r>
      <w:r w:rsidRPr="00310A8E">
        <w:rPr>
          <w:rFonts w:ascii="Times New Roman" w:hAnsi="Times New Roman" w:cs="Times New Roman"/>
          <w:sz w:val="28"/>
          <w:szCs w:val="28"/>
        </w:rPr>
        <w:t>. 125-287.</w:t>
      </w:r>
      <w:r w:rsidR="00310A8E" w:rsidRPr="00310A8E">
        <w:rPr>
          <w:rFonts w:ascii="Times New Roman" w:hAnsi="Times New Roman" w:cs="Times New Roman"/>
          <w:sz w:val="28"/>
          <w:szCs w:val="28"/>
        </w:rPr>
        <w:t xml:space="preserve"> </w:t>
      </w:r>
      <w:r w:rsidR="00FC207B">
        <w:rPr>
          <w:rFonts w:ascii="Times New Roman" w:hAnsi="Times New Roman" w:cs="Times New Roman"/>
          <w:sz w:val="28"/>
          <w:szCs w:val="28"/>
        </w:rPr>
        <w:t>doi.</w:t>
      </w:r>
      <w:r w:rsidR="00310A8E" w:rsidRPr="00310A8E">
        <w:rPr>
          <w:rFonts w:ascii="Times New Roman" w:hAnsi="Times New Roman" w:cs="Times New Roman"/>
          <w:sz w:val="28"/>
          <w:szCs w:val="28"/>
        </w:rPr>
        <w:t>10.1016/0001-8686(96)00293-x</w:t>
      </w:r>
    </w:p>
    <w:p w14:paraId="25B0DC4C" w14:textId="40C98663" w:rsidR="009A24F2" w:rsidRPr="007F6550" w:rsidRDefault="009A24F2" w:rsidP="007F6550">
      <w:pPr>
        <w:pStyle w:val="EndNoteBibliography"/>
        <w:spacing w:after="0"/>
        <w:ind w:firstLine="709"/>
        <w:rPr>
          <w:rFonts w:ascii="Times New Roman" w:hAnsi="Times New Roman" w:cs="Times New Roman"/>
          <w:sz w:val="28"/>
          <w:szCs w:val="28"/>
        </w:rPr>
      </w:pPr>
      <w:r w:rsidRPr="007F6550">
        <w:rPr>
          <w:rFonts w:ascii="Times New Roman" w:hAnsi="Times New Roman" w:cs="Times New Roman"/>
          <w:sz w:val="28"/>
          <w:szCs w:val="28"/>
        </w:rPr>
        <w:t>62</w:t>
      </w:r>
      <w:r w:rsidR="00310A8E" w:rsidRPr="007F6550">
        <w:rPr>
          <w:rFonts w:ascii="Times New Roman" w:hAnsi="Times New Roman" w:cs="Times New Roman"/>
          <w:sz w:val="28"/>
          <w:szCs w:val="28"/>
        </w:rPr>
        <w:t xml:space="preserve"> </w:t>
      </w:r>
      <w:r w:rsidRPr="007F6550">
        <w:rPr>
          <w:rFonts w:ascii="Times New Roman" w:hAnsi="Times New Roman" w:cs="Times New Roman"/>
          <w:sz w:val="28"/>
          <w:szCs w:val="28"/>
        </w:rPr>
        <w:t>Gupta A.,</w:t>
      </w:r>
      <w:r w:rsidR="00310A8E" w:rsidRPr="007F6550">
        <w:rPr>
          <w:rFonts w:ascii="Times New Roman" w:hAnsi="Times New Roman" w:cs="Times New Roman"/>
          <w:sz w:val="28"/>
          <w:szCs w:val="28"/>
        </w:rPr>
        <w:t xml:space="preserve"> Eral H.B., Hatton T.A., Doyle P.S. </w:t>
      </w:r>
      <w:r w:rsidRPr="007F6550">
        <w:rPr>
          <w:rFonts w:ascii="Times New Roman" w:hAnsi="Times New Roman" w:cs="Times New Roman"/>
          <w:iCs/>
          <w:sz w:val="28"/>
          <w:szCs w:val="28"/>
        </w:rPr>
        <w:t>Nanoemulsions: formation, properties and applications</w:t>
      </w:r>
      <w:r w:rsidR="00310A8E" w:rsidRPr="007F6550">
        <w:rPr>
          <w:rFonts w:ascii="Times New Roman" w:hAnsi="Times New Roman" w:cs="Times New Roman"/>
          <w:iCs/>
          <w:sz w:val="28"/>
          <w:szCs w:val="28"/>
        </w:rPr>
        <w:t xml:space="preserve"> //</w:t>
      </w:r>
      <w:r w:rsidRPr="007F6550">
        <w:rPr>
          <w:rFonts w:ascii="Times New Roman" w:hAnsi="Times New Roman" w:cs="Times New Roman"/>
          <w:iCs/>
          <w:sz w:val="28"/>
          <w:szCs w:val="28"/>
        </w:rPr>
        <w:t xml:space="preserve"> </w:t>
      </w:r>
      <w:r w:rsidRPr="007F6550">
        <w:rPr>
          <w:rFonts w:ascii="Times New Roman" w:hAnsi="Times New Roman" w:cs="Times New Roman"/>
          <w:sz w:val="28"/>
          <w:szCs w:val="28"/>
        </w:rPr>
        <w:t>Soft Matter</w:t>
      </w:r>
      <w:r w:rsidR="00310A8E" w:rsidRPr="007F6550">
        <w:rPr>
          <w:rFonts w:ascii="Times New Roman" w:hAnsi="Times New Roman" w:cs="Times New Roman"/>
          <w:sz w:val="28"/>
          <w:szCs w:val="28"/>
        </w:rPr>
        <w:t>. -</w:t>
      </w:r>
      <w:r w:rsidRPr="007F6550">
        <w:rPr>
          <w:rFonts w:ascii="Times New Roman" w:hAnsi="Times New Roman" w:cs="Times New Roman"/>
          <w:sz w:val="28"/>
          <w:szCs w:val="28"/>
        </w:rPr>
        <w:t xml:space="preserve"> 2016. </w:t>
      </w:r>
      <w:r w:rsidR="00310A8E" w:rsidRPr="007F6550">
        <w:rPr>
          <w:rFonts w:ascii="Times New Roman" w:hAnsi="Times New Roman" w:cs="Times New Roman"/>
          <w:sz w:val="28"/>
          <w:szCs w:val="28"/>
        </w:rPr>
        <w:t>- Vol.</w:t>
      </w:r>
      <w:r w:rsidRPr="007F6550">
        <w:rPr>
          <w:rFonts w:ascii="Times New Roman" w:hAnsi="Times New Roman" w:cs="Times New Roman"/>
          <w:bCs/>
          <w:sz w:val="28"/>
          <w:szCs w:val="28"/>
        </w:rPr>
        <w:t>12</w:t>
      </w:r>
      <w:r w:rsidR="00310A8E" w:rsidRPr="007F6550">
        <w:rPr>
          <w:rFonts w:ascii="Times New Roman" w:hAnsi="Times New Roman" w:cs="Times New Roman"/>
          <w:bCs/>
          <w:sz w:val="28"/>
          <w:szCs w:val="28"/>
        </w:rPr>
        <w:t>,</w:t>
      </w:r>
      <w:r w:rsidR="00310A8E" w:rsidRPr="007F6550">
        <w:rPr>
          <w:rFonts w:ascii="Times New Roman" w:hAnsi="Times New Roman" w:cs="Times New Roman"/>
          <w:sz w:val="28"/>
          <w:szCs w:val="28"/>
        </w:rPr>
        <w:t xml:space="preserve"> №</w:t>
      </w:r>
      <w:r w:rsidRPr="007F6550">
        <w:rPr>
          <w:rFonts w:ascii="Times New Roman" w:hAnsi="Times New Roman" w:cs="Times New Roman"/>
          <w:sz w:val="28"/>
          <w:szCs w:val="28"/>
        </w:rPr>
        <w:t>11</w:t>
      </w:r>
      <w:r w:rsidR="00310A8E" w:rsidRPr="007F6550">
        <w:rPr>
          <w:rFonts w:ascii="Times New Roman" w:hAnsi="Times New Roman" w:cs="Times New Roman"/>
          <w:sz w:val="28"/>
          <w:szCs w:val="28"/>
        </w:rPr>
        <w:t>. -</w:t>
      </w:r>
      <w:r w:rsidRPr="007F6550">
        <w:rPr>
          <w:rFonts w:ascii="Times New Roman" w:hAnsi="Times New Roman" w:cs="Times New Roman"/>
          <w:sz w:val="28"/>
          <w:szCs w:val="28"/>
        </w:rPr>
        <w:t xml:space="preserve"> </w:t>
      </w:r>
      <w:r w:rsidR="00310A8E" w:rsidRPr="007F6550">
        <w:rPr>
          <w:rFonts w:ascii="Times New Roman" w:hAnsi="Times New Roman" w:cs="Times New Roman"/>
          <w:sz w:val="28"/>
          <w:szCs w:val="28"/>
        </w:rPr>
        <w:t>P</w:t>
      </w:r>
      <w:r w:rsidRPr="007F6550">
        <w:rPr>
          <w:rFonts w:ascii="Times New Roman" w:hAnsi="Times New Roman" w:cs="Times New Roman"/>
          <w:sz w:val="28"/>
          <w:szCs w:val="28"/>
        </w:rPr>
        <w:t>. 2826-2841.</w:t>
      </w:r>
      <w:r w:rsidR="007F6550" w:rsidRPr="007F6550">
        <w:rPr>
          <w:rFonts w:ascii="Times New Roman" w:hAnsi="Times New Roman" w:cs="Times New Roman"/>
          <w:sz w:val="28"/>
          <w:szCs w:val="28"/>
        </w:rPr>
        <w:t xml:space="preserve"> </w:t>
      </w:r>
      <w:r w:rsidR="00FC207B">
        <w:rPr>
          <w:rFonts w:ascii="Times New Roman" w:hAnsi="Times New Roman" w:cs="Times New Roman"/>
          <w:sz w:val="28"/>
          <w:szCs w:val="28"/>
        </w:rPr>
        <w:t>doi.</w:t>
      </w:r>
      <w:r w:rsidR="007F6550" w:rsidRPr="007F6550">
        <w:rPr>
          <w:rFonts w:ascii="Times New Roman" w:hAnsi="Times New Roman" w:cs="Times New Roman"/>
          <w:sz w:val="28"/>
          <w:szCs w:val="28"/>
        </w:rPr>
        <w:t>10.1039/c5sm02958a</w:t>
      </w:r>
    </w:p>
    <w:p w14:paraId="5860082D" w14:textId="73F0DC39" w:rsidR="009A24F2" w:rsidRPr="00BC372D" w:rsidRDefault="009A24F2" w:rsidP="00BC372D">
      <w:pPr>
        <w:pStyle w:val="EndNoteBibliography"/>
        <w:spacing w:after="0"/>
        <w:ind w:firstLine="709"/>
        <w:rPr>
          <w:rFonts w:ascii="Times New Roman" w:hAnsi="Times New Roman" w:cs="Times New Roman"/>
          <w:sz w:val="28"/>
          <w:szCs w:val="28"/>
        </w:rPr>
      </w:pPr>
      <w:r w:rsidRPr="00BC372D">
        <w:rPr>
          <w:rFonts w:ascii="Times New Roman" w:hAnsi="Times New Roman" w:cs="Times New Roman"/>
          <w:sz w:val="28"/>
          <w:szCs w:val="28"/>
        </w:rPr>
        <w:t>63</w:t>
      </w:r>
      <w:r w:rsidR="007F6550" w:rsidRPr="00BC372D">
        <w:rPr>
          <w:rFonts w:ascii="Times New Roman" w:hAnsi="Times New Roman" w:cs="Times New Roman"/>
          <w:sz w:val="28"/>
          <w:szCs w:val="28"/>
        </w:rPr>
        <w:t xml:space="preserve"> </w:t>
      </w:r>
      <w:r w:rsidRPr="00BC372D">
        <w:rPr>
          <w:rFonts w:ascii="Times New Roman" w:hAnsi="Times New Roman" w:cs="Times New Roman"/>
          <w:sz w:val="28"/>
          <w:szCs w:val="28"/>
        </w:rPr>
        <w:t xml:space="preserve">Wik J., </w:t>
      </w:r>
      <w:r w:rsidR="007F6550" w:rsidRPr="00BC372D">
        <w:rPr>
          <w:rFonts w:ascii="Times New Roman" w:hAnsi="Times New Roman" w:cs="Times New Roman"/>
          <w:sz w:val="28"/>
          <w:szCs w:val="28"/>
        </w:rPr>
        <w:t xml:space="preserve">Bansal K.K., Assmuth T., Rosling A., Rosenholm J.M. </w:t>
      </w:r>
      <w:r w:rsidRPr="00BC372D">
        <w:rPr>
          <w:rFonts w:ascii="Times New Roman" w:hAnsi="Times New Roman" w:cs="Times New Roman"/>
          <w:iCs/>
          <w:sz w:val="28"/>
          <w:szCs w:val="28"/>
        </w:rPr>
        <w:t>Facile methodology of nanoemulsion preparation using oily polymer for the delivery of poorly soluble drugs</w:t>
      </w:r>
      <w:r w:rsidR="007F6550" w:rsidRPr="00BC372D">
        <w:rPr>
          <w:rFonts w:ascii="Times New Roman" w:hAnsi="Times New Roman" w:cs="Times New Roman"/>
          <w:iCs/>
          <w:sz w:val="28"/>
          <w:szCs w:val="28"/>
        </w:rPr>
        <w:t xml:space="preserve"> //</w:t>
      </w:r>
      <w:r w:rsidRPr="00BC372D">
        <w:rPr>
          <w:rFonts w:ascii="Times New Roman" w:hAnsi="Times New Roman" w:cs="Times New Roman"/>
          <w:iCs/>
          <w:sz w:val="28"/>
          <w:szCs w:val="28"/>
        </w:rPr>
        <w:t xml:space="preserve"> </w:t>
      </w:r>
      <w:r w:rsidRPr="00BC372D">
        <w:rPr>
          <w:rFonts w:ascii="Times New Roman" w:hAnsi="Times New Roman" w:cs="Times New Roman"/>
          <w:sz w:val="28"/>
          <w:szCs w:val="28"/>
        </w:rPr>
        <w:t>Drug Delivery and Translational Research</w:t>
      </w:r>
      <w:r w:rsidR="007F6550" w:rsidRPr="00BC372D">
        <w:rPr>
          <w:rFonts w:ascii="Times New Roman" w:hAnsi="Times New Roman" w:cs="Times New Roman"/>
          <w:sz w:val="28"/>
          <w:szCs w:val="28"/>
        </w:rPr>
        <w:t>. -</w:t>
      </w:r>
      <w:r w:rsidRPr="00BC372D">
        <w:rPr>
          <w:rFonts w:ascii="Times New Roman" w:hAnsi="Times New Roman" w:cs="Times New Roman"/>
          <w:sz w:val="28"/>
          <w:szCs w:val="28"/>
        </w:rPr>
        <w:t xml:space="preserve"> 2020. </w:t>
      </w:r>
      <w:r w:rsidR="007F6550" w:rsidRPr="00BC372D">
        <w:rPr>
          <w:rFonts w:ascii="Times New Roman" w:hAnsi="Times New Roman" w:cs="Times New Roman"/>
          <w:sz w:val="28"/>
          <w:szCs w:val="28"/>
        </w:rPr>
        <w:t>- Vol.</w:t>
      </w:r>
      <w:r w:rsidRPr="00BC372D">
        <w:rPr>
          <w:rFonts w:ascii="Times New Roman" w:hAnsi="Times New Roman" w:cs="Times New Roman"/>
          <w:bCs/>
          <w:sz w:val="28"/>
          <w:szCs w:val="28"/>
        </w:rPr>
        <w:t>10</w:t>
      </w:r>
      <w:r w:rsidR="007F6550" w:rsidRPr="00BC372D">
        <w:rPr>
          <w:rFonts w:ascii="Times New Roman" w:hAnsi="Times New Roman" w:cs="Times New Roman"/>
          <w:bCs/>
          <w:sz w:val="28"/>
          <w:szCs w:val="28"/>
        </w:rPr>
        <w:t xml:space="preserve">, </w:t>
      </w:r>
      <w:r w:rsidR="007F6550" w:rsidRPr="00BC372D">
        <w:rPr>
          <w:rFonts w:ascii="Times New Roman" w:hAnsi="Times New Roman" w:cs="Times New Roman"/>
          <w:sz w:val="28"/>
          <w:szCs w:val="28"/>
        </w:rPr>
        <w:t>№</w:t>
      </w:r>
      <w:r w:rsidRPr="00BC372D">
        <w:rPr>
          <w:rFonts w:ascii="Times New Roman" w:hAnsi="Times New Roman" w:cs="Times New Roman"/>
          <w:sz w:val="28"/>
          <w:szCs w:val="28"/>
        </w:rPr>
        <w:t>5</w:t>
      </w:r>
      <w:r w:rsidR="007F6550" w:rsidRPr="00BC372D">
        <w:rPr>
          <w:rFonts w:ascii="Times New Roman" w:hAnsi="Times New Roman" w:cs="Times New Roman"/>
          <w:sz w:val="28"/>
          <w:szCs w:val="28"/>
        </w:rPr>
        <w:t>. - P</w:t>
      </w:r>
      <w:r w:rsidRPr="00BC372D">
        <w:rPr>
          <w:rFonts w:ascii="Times New Roman" w:hAnsi="Times New Roman" w:cs="Times New Roman"/>
          <w:sz w:val="28"/>
          <w:szCs w:val="28"/>
        </w:rPr>
        <w:t>. 1228-1240.</w:t>
      </w:r>
      <w:r w:rsidR="007F6550" w:rsidRPr="00BC372D">
        <w:rPr>
          <w:rFonts w:ascii="Times New Roman" w:hAnsi="Times New Roman" w:cs="Times New Roman"/>
          <w:sz w:val="28"/>
          <w:szCs w:val="28"/>
        </w:rPr>
        <w:t xml:space="preserve"> doi</w:t>
      </w:r>
      <w:r w:rsidR="00FC207B">
        <w:rPr>
          <w:rFonts w:ascii="Times New Roman" w:hAnsi="Times New Roman" w:cs="Times New Roman"/>
          <w:sz w:val="28"/>
          <w:szCs w:val="28"/>
        </w:rPr>
        <w:t>.</w:t>
      </w:r>
      <w:r w:rsidR="007F6550" w:rsidRPr="00BC372D">
        <w:rPr>
          <w:rFonts w:ascii="Times New Roman" w:hAnsi="Times New Roman" w:cs="Times New Roman"/>
          <w:sz w:val="28"/>
          <w:szCs w:val="28"/>
        </w:rPr>
        <w:t>10.1007/s13346-019-00703-5</w:t>
      </w:r>
    </w:p>
    <w:p w14:paraId="24761498" w14:textId="524029E5" w:rsidR="009A24F2" w:rsidRPr="00445290" w:rsidRDefault="009A24F2" w:rsidP="00445290">
      <w:pPr>
        <w:pStyle w:val="EndNoteBibliography"/>
        <w:spacing w:after="0"/>
        <w:ind w:firstLine="709"/>
        <w:rPr>
          <w:rFonts w:ascii="Times New Roman" w:hAnsi="Times New Roman" w:cs="Times New Roman"/>
          <w:sz w:val="28"/>
          <w:szCs w:val="28"/>
        </w:rPr>
      </w:pPr>
      <w:r w:rsidRPr="00445290">
        <w:rPr>
          <w:rFonts w:ascii="Times New Roman" w:hAnsi="Times New Roman" w:cs="Times New Roman"/>
          <w:sz w:val="28"/>
          <w:szCs w:val="28"/>
        </w:rPr>
        <w:t>64</w:t>
      </w:r>
      <w:r w:rsidR="00E853BB" w:rsidRPr="00445290">
        <w:rPr>
          <w:rFonts w:ascii="Times New Roman" w:hAnsi="Times New Roman" w:cs="Times New Roman"/>
          <w:sz w:val="28"/>
          <w:szCs w:val="28"/>
        </w:rPr>
        <w:t xml:space="preserve"> </w:t>
      </w:r>
      <w:r w:rsidR="00BC372D" w:rsidRPr="00445290">
        <w:rPr>
          <w:rFonts w:ascii="Times New Roman" w:hAnsi="Times New Roman" w:cs="Times New Roman"/>
          <w:sz w:val="28"/>
          <w:szCs w:val="28"/>
        </w:rPr>
        <w:t>Ulanski P., Rosiak J.M.</w:t>
      </w:r>
      <w:r w:rsidR="00E853BB" w:rsidRPr="00445290">
        <w:rPr>
          <w:rFonts w:ascii="Times New Roman" w:hAnsi="Times New Roman" w:cs="Times New Roman"/>
          <w:sz w:val="28"/>
          <w:szCs w:val="28"/>
        </w:rPr>
        <w:t xml:space="preserve"> </w:t>
      </w:r>
      <w:r w:rsidR="00445290" w:rsidRPr="00445290">
        <w:rPr>
          <w:rFonts w:ascii="Times New Roman" w:hAnsi="Times New Roman" w:cs="Times New Roman"/>
          <w:sz w:val="28"/>
          <w:szCs w:val="28"/>
        </w:rPr>
        <w:t>Encyclopedia of Nanoscience and Nanotechnology. Polymeric nano/microgels. - Stevenson Ranch, CA, USA:American Scientific Publishers, 2004. - P. 845–871.</w:t>
      </w:r>
    </w:p>
    <w:p w14:paraId="59F495C2" w14:textId="44E61D43" w:rsidR="009A24F2" w:rsidRPr="002078B2" w:rsidRDefault="009A24F2" w:rsidP="002078B2">
      <w:pPr>
        <w:pStyle w:val="EndNoteBibliography"/>
        <w:spacing w:after="0"/>
        <w:ind w:firstLine="709"/>
        <w:rPr>
          <w:rFonts w:ascii="Times New Roman" w:hAnsi="Times New Roman" w:cs="Times New Roman"/>
          <w:sz w:val="28"/>
          <w:szCs w:val="28"/>
        </w:rPr>
      </w:pPr>
      <w:r w:rsidRPr="002078B2">
        <w:rPr>
          <w:rFonts w:ascii="Times New Roman" w:hAnsi="Times New Roman" w:cs="Times New Roman"/>
          <w:sz w:val="28"/>
          <w:szCs w:val="28"/>
        </w:rPr>
        <w:t>65</w:t>
      </w:r>
      <w:r w:rsidR="00445290" w:rsidRPr="002078B2">
        <w:rPr>
          <w:rFonts w:ascii="Times New Roman" w:hAnsi="Times New Roman" w:cs="Times New Roman"/>
          <w:sz w:val="28"/>
          <w:szCs w:val="28"/>
        </w:rPr>
        <w:t xml:space="preserve"> </w:t>
      </w:r>
      <w:r w:rsidRPr="002078B2">
        <w:rPr>
          <w:rFonts w:ascii="Times New Roman" w:hAnsi="Times New Roman" w:cs="Times New Roman"/>
          <w:sz w:val="28"/>
          <w:szCs w:val="28"/>
        </w:rPr>
        <w:t>Antonietti M.</w:t>
      </w:r>
      <w:r w:rsidR="00445290" w:rsidRPr="002078B2">
        <w:rPr>
          <w:rFonts w:ascii="Times New Roman" w:hAnsi="Times New Roman" w:cs="Times New Roman"/>
          <w:sz w:val="28"/>
          <w:szCs w:val="28"/>
        </w:rPr>
        <w:t xml:space="preserve">, </w:t>
      </w:r>
      <w:r w:rsidRPr="002078B2">
        <w:rPr>
          <w:rFonts w:ascii="Times New Roman" w:hAnsi="Times New Roman" w:cs="Times New Roman"/>
          <w:sz w:val="28"/>
          <w:szCs w:val="28"/>
        </w:rPr>
        <w:t>Landfester</w:t>
      </w:r>
      <w:r w:rsidR="00445290" w:rsidRPr="002078B2">
        <w:rPr>
          <w:rFonts w:ascii="Times New Roman" w:hAnsi="Times New Roman" w:cs="Times New Roman"/>
          <w:sz w:val="28"/>
          <w:szCs w:val="28"/>
        </w:rPr>
        <w:t xml:space="preserve"> K.</w:t>
      </w:r>
      <w:r w:rsidRPr="002078B2">
        <w:rPr>
          <w:rFonts w:ascii="Times New Roman" w:hAnsi="Times New Roman" w:cs="Times New Roman"/>
          <w:sz w:val="28"/>
          <w:szCs w:val="28"/>
        </w:rPr>
        <w:t xml:space="preserve"> </w:t>
      </w:r>
      <w:r w:rsidRPr="002078B2">
        <w:rPr>
          <w:rFonts w:ascii="Times New Roman" w:hAnsi="Times New Roman" w:cs="Times New Roman"/>
          <w:iCs/>
          <w:sz w:val="28"/>
          <w:szCs w:val="28"/>
        </w:rPr>
        <w:t>Polyreactions in miniemulsions</w:t>
      </w:r>
      <w:r w:rsidR="002078B2" w:rsidRPr="002078B2">
        <w:rPr>
          <w:rFonts w:ascii="Times New Roman" w:hAnsi="Times New Roman" w:cs="Times New Roman"/>
          <w:iCs/>
          <w:sz w:val="28"/>
          <w:szCs w:val="28"/>
        </w:rPr>
        <w:t xml:space="preserve"> //</w:t>
      </w:r>
      <w:r w:rsidRPr="002078B2">
        <w:rPr>
          <w:rFonts w:ascii="Times New Roman" w:hAnsi="Times New Roman" w:cs="Times New Roman"/>
          <w:iCs/>
          <w:sz w:val="28"/>
          <w:szCs w:val="28"/>
        </w:rPr>
        <w:t xml:space="preserve"> </w:t>
      </w:r>
      <w:r w:rsidRPr="002078B2">
        <w:rPr>
          <w:rFonts w:ascii="Times New Roman" w:hAnsi="Times New Roman" w:cs="Times New Roman"/>
          <w:sz w:val="28"/>
          <w:szCs w:val="28"/>
        </w:rPr>
        <w:t>Progress in Polymer Science</w:t>
      </w:r>
      <w:r w:rsidR="002078B2" w:rsidRPr="002078B2">
        <w:rPr>
          <w:rFonts w:ascii="Times New Roman" w:hAnsi="Times New Roman" w:cs="Times New Roman"/>
          <w:sz w:val="28"/>
          <w:szCs w:val="28"/>
        </w:rPr>
        <w:t>. -</w:t>
      </w:r>
      <w:r w:rsidRPr="002078B2">
        <w:rPr>
          <w:rFonts w:ascii="Times New Roman" w:hAnsi="Times New Roman" w:cs="Times New Roman"/>
          <w:sz w:val="28"/>
          <w:szCs w:val="28"/>
        </w:rPr>
        <w:t xml:space="preserve"> 2002. </w:t>
      </w:r>
      <w:r w:rsidR="002078B2" w:rsidRPr="002078B2">
        <w:rPr>
          <w:rFonts w:ascii="Times New Roman" w:hAnsi="Times New Roman" w:cs="Times New Roman"/>
          <w:sz w:val="28"/>
          <w:szCs w:val="28"/>
        </w:rPr>
        <w:t>- Vol.</w:t>
      </w:r>
      <w:r w:rsidRPr="002078B2">
        <w:rPr>
          <w:rFonts w:ascii="Times New Roman" w:hAnsi="Times New Roman" w:cs="Times New Roman"/>
          <w:sz w:val="28"/>
          <w:szCs w:val="28"/>
        </w:rPr>
        <w:t>27</w:t>
      </w:r>
      <w:r w:rsidR="002078B2" w:rsidRPr="002078B2">
        <w:rPr>
          <w:rFonts w:ascii="Times New Roman" w:hAnsi="Times New Roman" w:cs="Times New Roman"/>
          <w:sz w:val="28"/>
          <w:szCs w:val="28"/>
        </w:rPr>
        <w:t>, №</w:t>
      </w:r>
      <w:r w:rsidRPr="002078B2">
        <w:rPr>
          <w:rFonts w:ascii="Times New Roman" w:hAnsi="Times New Roman" w:cs="Times New Roman"/>
          <w:sz w:val="28"/>
          <w:szCs w:val="28"/>
        </w:rPr>
        <w:t>4</w:t>
      </w:r>
      <w:r w:rsidR="002078B2" w:rsidRPr="002078B2">
        <w:rPr>
          <w:rFonts w:ascii="Times New Roman" w:hAnsi="Times New Roman" w:cs="Times New Roman"/>
          <w:sz w:val="28"/>
          <w:szCs w:val="28"/>
        </w:rPr>
        <w:t>. -</w:t>
      </w:r>
      <w:r w:rsidRPr="002078B2">
        <w:rPr>
          <w:rFonts w:ascii="Times New Roman" w:hAnsi="Times New Roman" w:cs="Times New Roman"/>
          <w:sz w:val="28"/>
          <w:szCs w:val="28"/>
        </w:rPr>
        <w:t xml:space="preserve"> </w:t>
      </w:r>
      <w:r w:rsidR="002078B2" w:rsidRPr="002078B2">
        <w:rPr>
          <w:rFonts w:ascii="Times New Roman" w:hAnsi="Times New Roman" w:cs="Times New Roman"/>
          <w:sz w:val="28"/>
          <w:szCs w:val="28"/>
        </w:rPr>
        <w:t>P</w:t>
      </w:r>
      <w:r w:rsidRPr="002078B2">
        <w:rPr>
          <w:rFonts w:ascii="Times New Roman" w:hAnsi="Times New Roman" w:cs="Times New Roman"/>
          <w:sz w:val="28"/>
          <w:szCs w:val="28"/>
        </w:rPr>
        <w:t>. 689-757.</w:t>
      </w:r>
      <w:r w:rsidR="002078B2" w:rsidRPr="002078B2">
        <w:rPr>
          <w:rFonts w:ascii="Times New Roman" w:hAnsi="Times New Roman" w:cs="Times New Roman"/>
          <w:sz w:val="28"/>
          <w:szCs w:val="28"/>
        </w:rPr>
        <w:t xml:space="preserve"> doi.10.1016/S0079-6700(01)00051-X</w:t>
      </w:r>
    </w:p>
    <w:p w14:paraId="10C1A9F6" w14:textId="0E3567EC" w:rsidR="009A24F2" w:rsidRPr="002078B2" w:rsidRDefault="009A24F2" w:rsidP="002078B2">
      <w:pPr>
        <w:pStyle w:val="EndNoteBibliography"/>
        <w:spacing w:after="0"/>
        <w:ind w:firstLine="709"/>
        <w:rPr>
          <w:rFonts w:ascii="Times New Roman" w:hAnsi="Times New Roman" w:cs="Times New Roman"/>
          <w:sz w:val="28"/>
          <w:szCs w:val="28"/>
        </w:rPr>
      </w:pPr>
      <w:r w:rsidRPr="002078B2">
        <w:rPr>
          <w:rFonts w:ascii="Times New Roman" w:hAnsi="Times New Roman" w:cs="Times New Roman"/>
          <w:sz w:val="28"/>
          <w:szCs w:val="28"/>
        </w:rPr>
        <w:t>66</w:t>
      </w:r>
      <w:r w:rsidR="002078B2" w:rsidRPr="002078B2">
        <w:rPr>
          <w:rFonts w:ascii="Times New Roman" w:hAnsi="Times New Roman" w:cs="Times New Roman"/>
          <w:sz w:val="28"/>
          <w:szCs w:val="28"/>
        </w:rPr>
        <w:t xml:space="preserve"> </w:t>
      </w:r>
      <w:r w:rsidRPr="002078B2">
        <w:rPr>
          <w:rFonts w:ascii="Times New Roman" w:hAnsi="Times New Roman" w:cs="Times New Roman"/>
          <w:sz w:val="28"/>
          <w:szCs w:val="28"/>
        </w:rPr>
        <w:t>Dyab A.K.F.</w:t>
      </w:r>
      <w:r w:rsidR="002078B2" w:rsidRPr="002078B2">
        <w:rPr>
          <w:rFonts w:ascii="Times New Roman" w:hAnsi="Times New Roman" w:cs="Times New Roman"/>
          <w:sz w:val="28"/>
          <w:szCs w:val="28"/>
        </w:rPr>
        <w:t xml:space="preserve">, </w:t>
      </w:r>
      <w:r w:rsidRPr="002078B2">
        <w:rPr>
          <w:rFonts w:ascii="Times New Roman" w:hAnsi="Times New Roman" w:cs="Times New Roman"/>
          <w:sz w:val="28"/>
          <w:szCs w:val="28"/>
        </w:rPr>
        <w:t>Atta</w:t>
      </w:r>
      <w:r w:rsidR="002078B2" w:rsidRPr="002078B2">
        <w:rPr>
          <w:rFonts w:ascii="Times New Roman" w:hAnsi="Times New Roman" w:cs="Times New Roman"/>
          <w:sz w:val="28"/>
          <w:szCs w:val="28"/>
        </w:rPr>
        <w:t xml:space="preserve"> A.M.</w:t>
      </w:r>
      <w:r w:rsidRPr="002078B2">
        <w:rPr>
          <w:rFonts w:ascii="Times New Roman" w:hAnsi="Times New Roman" w:cs="Times New Roman"/>
          <w:iCs/>
          <w:sz w:val="28"/>
          <w:szCs w:val="28"/>
        </w:rPr>
        <w:t xml:space="preserve"> Microgel-stabilised non-aqueous emulsions</w:t>
      </w:r>
      <w:r w:rsidR="002078B2" w:rsidRPr="002078B2">
        <w:rPr>
          <w:rFonts w:ascii="Times New Roman" w:hAnsi="Times New Roman" w:cs="Times New Roman"/>
          <w:iCs/>
          <w:sz w:val="28"/>
          <w:szCs w:val="28"/>
        </w:rPr>
        <w:t xml:space="preserve"> //</w:t>
      </w:r>
      <w:r w:rsidRPr="002078B2">
        <w:rPr>
          <w:rFonts w:ascii="Times New Roman" w:hAnsi="Times New Roman" w:cs="Times New Roman"/>
          <w:iCs/>
          <w:sz w:val="28"/>
          <w:szCs w:val="28"/>
        </w:rPr>
        <w:t xml:space="preserve"> </w:t>
      </w:r>
      <w:r w:rsidRPr="002078B2">
        <w:rPr>
          <w:rFonts w:ascii="Times New Roman" w:hAnsi="Times New Roman" w:cs="Times New Roman"/>
          <w:sz w:val="28"/>
          <w:szCs w:val="28"/>
        </w:rPr>
        <w:t>Rsc Advances</w:t>
      </w:r>
      <w:r w:rsidR="002078B2" w:rsidRPr="002078B2">
        <w:rPr>
          <w:rFonts w:ascii="Times New Roman" w:hAnsi="Times New Roman" w:cs="Times New Roman"/>
          <w:sz w:val="28"/>
          <w:szCs w:val="28"/>
        </w:rPr>
        <w:t>. -</w:t>
      </w:r>
      <w:r w:rsidRPr="002078B2">
        <w:rPr>
          <w:rFonts w:ascii="Times New Roman" w:hAnsi="Times New Roman" w:cs="Times New Roman"/>
          <w:sz w:val="28"/>
          <w:szCs w:val="28"/>
        </w:rPr>
        <w:t xml:space="preserve"> 2013. </w:t>
      </w:r>
      <w:r w:rsidR="002078B2" w:rsidRPr="002078B2">
        <w:rPr>
          <w:rFonts w:ascii="Times New Roman" w:hAnsi="Times New Roman" w:cs="Times New Roman"/>
          <w:sz w:val="28"/>
          <w:szCs w:val="28"/>
        </w:rPr>
        <w:t>- Vol.</w:t>
      </w:r>
      <w:r w:rsidRPr="002078B2">
        <w:rPr>
          <w:rFonts w:ascii="Times New Roman" w:hAnsi="Times New Roman" w:cs="Times New Roman"/>
          <w:sz w:val="28"/>
          <w:szCs w:val="28"/>
        </w:rPr>
        <w:t>3</w:t>
      </w:r>
      <w:r w:rsidR="002078B2" w:rsidRPr="002078B2">
        <w:rPr>
          <w:rFonts w:ascii="Times New Roman" w:hAnsi="Times New Roman" w:cs="Times New Roman"/>
          <w:sz w:val="28"/>
          <w:szCs w:val="28"/>
        </w:rPr>
        <w:t>, №</w:t>
      </w:r>
      <w:r w:rsidRPr="002078B2">
        <w:rPr>
          <w:rFonts w:ascii="Times New Roman" w:hAnsi="Times New Roman" w:cs="Times New Roman"/>
          <w:sz w:val="28"/>
          <w:szCs w:val="28"/>
        </w:rPr>
        <w:t>48</w:t>
      </w:r>
      <w:r w:rsidR="002078B2" w:rsidRPr="002078B2">
        <w:rPr>
          <w:rFonts w:ascii="Times New Roman" w:hAnsi="Times New Roman" w:cs="Times New Roman"/>
          <w:sz w:val="28"/>
          <w:szCs w:val="28"/>
        </w:rPr>
        <w:t>. - P</w:t>
      </w:r>
      <w:r w:rsidRPr="002078B2">
        <w:rPr>
          <w:rFonts w:ascii="Times New Roman" w:hAnsi="Times New Roman" w:cs="Times New Roman"/>
          <w:sz w:val="28"/>
          <w:szCs w:val="28"/>
        </w:rPr>
        <w:t>. 25662-25665.</w:t>
      </w:r>
      <w:r w:rsidR="002078B2" w:rsidRPr="002078B2">
        <w:rPr>
          <w:rFonts w:ascii="Times New Roman" w:hAnsi="Times New Roman" w:cs="Times New Roman"/>
          <w:sz w:val="28"/>
          <w:szCs w:val="28"/>
        </w:rPr>
        <w:t xml:space="preserve"> doi.10.1039/C3RA45263H</w:t>
      </w:r>
    </w:p>
    <w:p w14:paraId="7537B0A2" w14:textId="2F48D0B4" w:rsidR="009A24F2" w:rsidRPr="0017739B" w:rsidRDefault="009A24F2" w:rsidP="0017739B">
      <w:pPr>
        <w:pStyle w:val="EndNoteBibliography"/>
        <w:spacing w:after="0"/>
        <w:ind w:firstLine="709"/>
        <w:rPr>
          <w:rFonts w:ascii="Times New Roman" w:hAnsi="Times New Roman" w:cs="Times New Roman"/>
          <w:sz w:val="28"/>
          <w:szCs w:val="28"/>
        </w:rPr>
      </w:pPr>
      <w:r w:rsidRPr="0017739B">
        <w:rPr>
          <w:rFonts w:ascii="Times New Roman" w:hAnsi="Times New Roman" w:cs="Times New Roman"/>
          <w:sz w:val="28"/>
          <w:szCs w:val="28"/>
        </w:rPr>
        <w:t>67</w:t>
      </w:r>
      <w:r w:rsidR="0017739B" w:rsidRPr="0017739B">
        <w:rPr>
          <w:rFonts w:ascii="Times New Roman" w:hAnsi="Times New Roman" w:cs="Times New Roman"/>
          <w:sz w:val="28"/>
          <w:szCs w:val="28"/>
        </w:rPr>
        <w:t xml:space="preserve"> </w:t>
      </w:r>
      <w:r w:rsidRPr="0017739B">
        <w:rPr>
          <w:rFonts w:ascii="Times New Roman" w:hAnsi="Times New Roman" w:cs="Times New Roman"/>
          <w:sz w:val="28"/>
          <w:szCs w:val="28"/>
        </w:rPr>
        <w:t xml:space="preserve">Urakami H., </w:t>
      </w:r>
      <w:r w:rsidR="0017739B" w:rsidRPr="0017739B">
        <w:rPr>
          <w:rFonts w:ascii="Times New Roman" w:hAnsi="Times New Roman" w:cs="Times New Roman"/>
          <w:sz w:val="28"/>
          <w:szCs w:val="28"/>
        </w:rPr>
        <w:t xml:space="preserve">Hentschel J., Seetho K., Zeng H., Chawla K., Guan Z. </w:t>
      </w:r>
      <w:r w:rsidRPr="0017739B">
        <w:rPr>
          <w:rFonts w:ascii="Times New Roman" w:hAnsi="Times New Roman" w:cs="Times New Roman"/>
          <w:iCs/>
          <w:sz w:val="28"/>
          <w:szCs w:val="28"/>
        </w:rPr>
        <w:t>Surfactant-Free Synthesis of Biodegradable, Biocompatible, and Stimuli-Responsive Cationic Nanogel Particles</w:t>
      </w:r>
      <w:r w:rsidR="0017739B" w:rsidRPr="0017739B">
        <w:rPr>
          <w:rFonts w:ascii="Times New Roman" w:hAnsi="Times New Roman" w:cs="Times New Roman"/>
          <w:iCs/>
          <w:sz w:val="28"/>
          <w:szCs w:val="28"/>
        </w:rPr>
        <w:t xml:space="preserve"> //</w:t>
      </w:r>
      <w:r w:rsidRPr="0017739B">
        <w:rPr>
          <w:rFonts w:ascii="Times New Roman" w:hAnsi="Times New Roman" w:cs="Times New Roman"/>
          <w:iCs/>
          <w:sz w:val="28"/>
          <w:szCs w:val="28"/>
        </w:rPr>
        <w:t xml:space="preserve"> </w:t>
      </w:r>
      <w:r w:rsidRPr="0017739B">
        <w:rPr>
          <w:rFonts w:ascii="Times New Roman" w:hAnsi="Times New Roman" w:cs="Times New Roman"/>
          <w:sz w:val="28"/>
          <w:szCs w:val="28"/>
        </w:rPr>
        <w:t>Biomacromolecules</w:t>
      </w:r>
      <w:r w:rsidR="0017739B" w:rsidRPr="0017739B">
        <w:rPr>
          <w:rFonts w:ascii="Times New Roman" w:hAnsi="Times New Roman" w:cs="Times New Roman"/>
          <w:sz w:val="28"/>
          <w:szCs w:val="28"/>
        </w:rPr>
        <w:t>. -</w:t>
      </w:r>
      <w:r w:rsidRPr="0017739B">
        <w:rPr>
          <w:rFonts w:ascii="Times New Roman" w:hAnsi="Times New Roman" w:cs="Times New Roman"/>
          <w:sz w:val="28"/>
          <w:szCs w:val="28"/>
        </w:rPr>
        <w:t xml:space="preserve"> 2013. </w:t>
      </w:r>
      <w:r w:rsidR="0017739B" w:rsidRPr="0017739B">
        <w:rPr>
          <w:rFonts w:ascii="Times New Roman" w:hAnsi="Times New Roman" w:cs="Times New Roman"/>
          <w:sz w:val="28"/>
          <w:szCs w:val="28"/>
        </w:rPr>
        <w:t>- Vol.</w:t>
      </w:r>
      <w:r w:rsidRPr="0017739B">
        <w:rPr>
          <w:rFonts w:ascii="Times New Roman" w:hAnsi="Times New Roman" w:cs="Times New Roman"/>
          <w:bCs/>
          <w:sz w:val="28"/>
          <w:szCs w:val="28"/>
        </w:rPr>
        <w:t>14</w:t>
      </w:r>
      <w:r w:rsidR="0017739B" w:rsidRPr="0017739B">
        <w:rPr>
          <w:rFonts w:ascii="Times New Roman" w:hAnsi="Times New Roman" w:cs="Times New Roman"/>
          <w:bCs/>
          <w:sz w:val="28"/>
          <w:szCs w:val="28"/>
        </w:rPr>
        <w:t xml:space="preserve">, </w:t>
      </w:r>
      <w:r w:rsidR="0017739B" w:rsidRPr="0017739B">
        <w:rPr>
          <w:rFonts w:ascii="Times New Roman" w:hAnsi="Times New Roman" w:cs="Times New Roman"/>
          <w:sz w:val="28"/>
          <w:szCs w:val="28"/>
        </w:rPr>
        <w:t>№</w:t>
      </w:r>
      <w:r w:rsidRPr="0017739B">
        <w:rPr>
          <w:rFonts w:ascii="Times New Roman" w:hAnsi="Times New Roman" w:cs="Times New Roman"/>
          <w:sz w:val="28"/>
          <w:szCs w:val="28"/>
        </w:rPr>
        <w:t>10</w:t>
      </w:r>
      <w:r w:rsidR="0017739B" w:rsidRPr="0017739B">
        <w:rPr>
          <w:rFonts w:ascii="Times New Roman" w:hAnsi="Times New Roman" w:cs="Times New Roman"/>
          <w:sz w:val="28"/>
          <w:szCs w:val="28"/>
        </w:rPr>
        <w:t>.</w:t>
      </w:r>
      <w:r w:rsidRPr="0017739B">
        <w:rPr>
          <w:rFonts w:ascii="Times New Roman" w:hAnsi="Times New Roman" w:cs="Times New Roman"/>
          <w:sz w:val="28"/>
          <w:szCs w:val="28"/>
        </w:rPr>
        <w:t xml:space="preserve"> </w:t>
      </w:r>
      <w:r w:rsidR="0017739B" w:rsidRPr="0017739B">
        <w:rPr>
          <w:rFonts w:ascii="Times New Roman" w:hAnsi="Times New Roman" w:cs="Times New Roman"/>
          <w:sz w:val="28"/>
          <w:szCs w:val="28"/>
        </w:rPr>
        <w:t>- P</w:t>
      </w:r>
      <w:r w:rsidRPr="0017739B">
        <w:rPr>
          <w:rFonts w:ascii="Times New Roman" w:hAnsi="Times New Roman" w:cs="Times New Roman"/>
          <w:sz w:val="28"/>
          <w:szCs w:val="28"/>
        </w:rPr>
        <w:t>. 3682-3688.</w:t>
      </w:r>
      <w:r w:rsidR="0017739B" w:rsidRPr="0017739B">
        <w:rPr>
          <w:rFonts w:ascii="Times New Roman" w:hAnsi="Times New Roman" w:cs="Times New Roman"/>
          <w:sz w:val="28"/>
          <w:szCs w:val="28"/>
        </w:rPr>
        <w:t xml:space="preserve"> doi</w:t>
      </w:r>
      <w:r w:rsidR="00FC207B">
        <w:rPr>
          <w:rFonts w:ascii="Times New Roman" w:hAnsi="Times New Roman" w:cs="Times New Roman"/>
          <w:sz w:val="28"/>
          <w:szCs w:val="28"/>
        </w:rPr>
        <w:t>.</w:t>
      </w:r>
      <w:r w:rsidR="0017739B" w:rsidRPr="0017739B">
        <w:rPr>
          <w:rFonts w:ascii="Times New Roman" w:hAnsi="Times New Roman" w:cs="Times New Roman"/>
          <w:sz w:val="28"/>
          <w:szCs w:val="28"/>
        </w:rPr>
        <w:t>10.1021/bm401039r</w:t>
      </w:r>
    </w:p>
    <w:p w14:paraId="4552A168" w14:textId="45F4B9A6" w:rsidR="009A24F2" w:rsidRPr="00FC207B" w:rsidRDefault="009A24F2" w:rsidP="00FC207B">
      <w:pPr>
        <w:pStyle w:val="EndNoteBibliography"/>
        <w:spacing w:after="0"/>
        <w:ind w:firstLine="709"/>
        <w:rPr>
          <w:rFonts w:ascii="Times New Roman" w:hAnsi="Times New Roman" w:cs="Times New Roman"/>
          <w:sz w:val="28"/>
          <w:szCs w:val="28"/>
        </w:rPr>
      </w:pPr>
      <w:r w:rsidRPr="00FC207B">
        <w:rPr>
          <w:rFonts w:ascii="Times New Roman" w:hAnsi="Times New Roman" w:cs="Times New Roman"/>
          <w:sz w:val="28"/>
          <w:szCs w:val="28"/>
        </w:rPr>
        <w:t>68</w:t>
      </w:r>
      <w:r w:rsidR="0017739B" w:rsidRPr="00FC207B">
        <w:rPr>
          <w:rFonts w:ascii="Times New Roman" w:hAnsi="Times New Roman" w:cs="Times New Roman"/>
          <w:sz w:val="28"/>
          <w:szCs w:val="28"/>
        </w:rPr>
        <w:t xml:space="preserve"> </w:t>
      </w:r>
      <w:r w:rsidRPr="00FC207B">
        <w:rPr>
          <w:rFonts w:ascii="Times New Roman" w:hAnsi="Times New Roman" w:cs="Times New Roman"/>
          <w:sz w:val="28"/>
          <w:szCs w:val="28"/>
        </w:rPr>
        <w:t>Sobhanimatin M.B.</w:t>
      </w:r>
      <w:r w:rsidR="0017739B" w:rsidRPr="00FC207B">
        <w:rPr>
          <w:rFonts w:ascii="Times New Roman" w:hAnsi="Times New Roman" w:cs="Times New Roman"/>
          <w:sz w:val="28"/>
          <w:szCs w:val="28"/>
        </w:rPr>
        <w:t>,</w:t>
      </w:r>
      <w:r w:rsidRPr="00FC207B">
        <w:rPr>
          <w:rFonts w:ascii="Times New Roman" w:hAnsi="Times New Roman" w:cs="Times New Roman"/>
          <w:sz w:val="28"/>
          <w:szCs w:val="28"/>
        </w:rPr>
        <w:t xml:space="preserve"> Pourmahdian</w:t>
      </w:r>
      <w:r w:rsidR="0017739B" w:rsidRPr="00FC207B">
        <w:rPr>
          <w:rFonts w:ascii="Times New Roman" w:hAnsi="Times New Roman" w:cs="Times New Roman"/>
          <w:sz w:val="28"/>
          <w:szCs w:val="28"/>
        </w:rPr>
        <w:t xml:space="preserve"> S.</w:t>
      </w:r>
      <w:r w:rsidRPr="00FC207B">
        <w:rPr>
          <w:rFonts w:ascii="Times New Roman" w:hAnsi="Times New Roman" w:cs="Times New Roman"/>
          <w:sz w:val="28"/>
          <w:szCs w:val="28"/>
        </w:rPr>
        <w:t xml:space="preserve"> </w:t>
      </w:r>
      <w:r w:rsidRPr="00FC207B">
        <w:rPr>
          <w:rFonts w:ascii="Times New Roman" w:hAnsi="Times New Roman" w:cs="Times New Roman"/>
          <w:iCs/>
          <w:sz w:val="28"/>
          <w:szCs w:val="28"/>
        </w:rPr>
        <w:t>Study on the inverse emulsion copolymerization of microgels based on acrylamide/2-acrylamido-2-methylpropane sulfonic acid</w:t>
      </w:r>
      <w:r w:rsidR="00FC207B" w:rsidRPr="00FC207B">
        <w:rPr>
          <w:rFonts w:ascii="Times New Roman" w:hAnsi="Times New Roman" w:cs="Times New Roman"/>
          <w:iCs/>
          <w:sz w:val="28"/>
          <w:szCs w:val="28"/>
        </w:rPr>
        <w:t xml:space="preserve"> // </w:t>
      </w:r>
      <w:r w:rsidRPr="00FC207B">
        <w:rPr>
          <w:rFonts w:ascii="Times New Roman" w:hAnsi="Times New Roman" w:cs="Times New Roman"/>
          <w:sz w:val="28"/>
          <w:szCs w:val="28"/>
        </w:rPr>
        <w:t>Iranian Polymer Journal</w:t>
      </w:r>
      <w:r w:rsidR="00FC207B" w:rsidRPr="00FC207B">
        <w:rPr>
          <w:rFonts w:ascii="Times New Roman" w:hAnsi="Times New Roman" w:cs="Times New Roman"/>
          <w:sz w:val="28"/>
          <w:szCs w:val="28"/>
        </w:rPr>
        <w:t xml:space="preserve">. - </w:t>
      </w:r>
      <w:r w:rsidRPr="00FC207B">
        <w:rPr>
          <w:rFonts w:ascii="Times New Roman" w:hAnsi="Times New Roman" w:cs="Times New Roman"/>
          <w:sz w:val="28"/>
          <w:szCs w:val="28"/>
        </w:rPr>
        <w:t xml:space="preserve">2016. </w:t>
      </w:r>
      <w:r w:rsidR="00FC207B" w:rsidRPr="00FC207B">
        <w:rPr>
          <w:rFonts w:ascii="Times New Roman" w:hAnsi="Times New Roman" w:cs="Times New Roman"/>
          <w:sz w:val="28"/>
          <w:szCs w:val="28"/>
        </w:rPr>
        <w:t>- Vol.</w:t>
      </w:r>
      <w:r w:rsidRPr="00FC207B">
        <w:rPr>
          <w:rFonts w:ascii="Times New Roman" w:hAnsi="Times New Roman" w:cs="Times New Roman"/>
          <w:bCs/>
          <w:sz w:val="28"/>
          <w:szCs w:val="28"/>
        </w:rPr>
        <w:t>25</w:t>
      </w:r>
      <w:r w:rsidR="00FC207B" w:rsidRPr="00FC207B">
        <w:rPr>
          <w:rFonts w:ascii="Times New Roman" w:hAnsi="Times New Roman" w:cs="Times New Roman"/>
          <w:bCs/>
          <w:sz w:val="28"/>
          <w:szCs w:val="28"/>
        </w:rPr>
        <w:t xml:space="preserve">, </w:t>
      </w:r>
      <w:r w:rsidR="00FC207B" w:rsidRPr="00FC207B">
        <w:rPr>
          <w:rFonts w:ascii="Times New Roman" w:hAnsi="Times New Roman" w:cs="Times New Roman"/>
          <w:sz w:val="28"/>
          <w:szCs w:val="28"/>
        </w:rPr>
        <w:t>№</w:t>
      </w:r>
      <w:r w:rsidRPr="00FC207B">
        <w:rPr>
          <w:rFonts w:ascii="Times New Roman" w:hAnsi="Times New Roman" w:cs="Times New Roman"/>
          <w:sz w:val="28"/>
          <w:szCs w:val="28"/>
        </w:rPr>
        <w:t>5</w:t>
      </w:r>
      <w:r w:rsidR="00FC207B" w:rsidRPr="00FC207B">
        <w:rPr>
          <w:rFonts w:ascii="Times New Roman" w:hAnsi="Times New Roman" w:cs="Times New Roman"/>
          <w:sz w:val="28"/>
          <w:szCs w:val="28"/>
        </w:rPr>
        <w:t>. -</w:t>
      </w:r>
      <w:r w:rsidRPr="00FC207B">
        <w:rPr>
          <w:rFonts w:ascii="Times New Roman" w:hAnsi="Times New Roman" w:cs="Times New Roman"/>
          <w:sz w:val="28"/>
          <w:szCs w:val="28"/>
        </w:rPr>
        <w:t xml:space="preserve"> </w:t>
      </w:r>
      <w:r w:rsidR="00FC207B" w:rsidRPr="00FC207B">
        <w:rPr>
          <w:rFonts w:ascii="Times New Roman" w:hAnsi="Times New Roman" w:cs="Times New Roman"/>
          <w:sz w:val="28"/>
          <w:szCs w:val="28"/>
        </w:rPr>
        <w:t>P</w:t>
      </w:r>
      <w:r w:rsidRPr="00FC207B">
        <w:rPr>
          <w:rFonts w:ascii="Times New Roman" w:hAnsi="Times New Roman" w:cs="Times New Roman"/>
          <w:sz w:val="28"/>
          <w:szCs w:val="28"/>
        </w:rPr>
        <w:t>. 405-413.</w:t>
      </w:r>
      <w:r w:rsidR="00FC207B" w:rsidRPr="00FC207B">
        <w:rPr>
          <w:rFonts w:ascii="Times New Roman" w:hAnsi="Times New Roman" w:cs="Times New Roman"/>
          <w:sz w:val="28"/>
          <w:szCs w:val="28"/>
        </w:rPr>
        <w:t xml:space="preserve"> doi.10.1007/s13726-016-0432-x</w:t>
      </w:r>
    </w:p>
    <w:p w14:paraId="60962D16" w14:textId="0D464AF6" w:rsidR="009A24F2" w:rsidRPr="0001669C" w:rsidRDefault="009A24F2" w:rsidP="0001669C">
      <w:pPr>
        <w:pStyle w:val="EndNoteBibliography"/>
        <w:spacing w:after="0"/>
        <w:ind w:firstLine="709"/>
        <w:rPr>
          <w:rFonts w:ascii="Times New Roman" w:hAnsi="Times New Roman" w:cs="Times New Roman"/>
          <w:sz w:val="28"/>
          <w:szCs w:val="28"/>
        </w:rPr>
      </w:pPr>
      <w:r w:rsidRPr="0001669C">
        <w:rPr>
          <w:rFonts w:ascii="Times New Roman" w:hAnsi="Times New Roman" w:cs="Times New Roman"/>
          <w:sz w:val="28"/>
          <w:szCs w:val="28"/>
        </w:rPr>
        <w:t>69</w:t>
      </w:r>
      <w:r w:rsidR="00FC207B" w:rsidRPr="0001669C">
        <w:rPr>
          <w:rFonts w:ascii="Times New Roman" w:hAnsi="Times New Roman" w:cs="Times New Roman"/>
          <w:sz w:val="28"/>
          <w:szCs w:val="28"/>
        </w:rPr>
        <w:t xml:space="preserve"> </w:t>
      </w:r>
      <w:r w:rsidRPr="0001669C">
        <w:rPr>
          <w:rFonts w:ascii="Times New Roman" w:hAnsi="Times New Roman" w:cs="Times New Roman"/>
          <w:sz w:val="28"/>
          <w:szCs w:val="28"/>
        </w:rPr>
        <w:t>Ramli R.A., Hashim</w:t>
      </w:r>
      <w:r w:rsidR="0001669C" w:rsidRPr="0001669C">
        <w:rPr>
          <w:rFonts w:ascii="Times New Roman" w:hAnsi="Times New Roman" w:cs="Times New Roman"/>
          <w:sz w:val="28"/>
          <w:szCs w:val="28"/>
        </w:rPr>
        <w:t xml:space="preserve"> S.</w:t>
      </w:r>
      <w:r w:rsidRPr="0001669C">
        <w:rPr>
          <w:rFonts w:ascii="Times New Roman" w:hAnsi="Times New Roman" w:cs="Times New Roman"/>
          <w:sz w:val="28"/>
          <w:szCs w:val="28"/>
        </w:rPr>
        <w:t>, Laftah</w:t>
      </w:r>
      <w:r w:rsidR="0001669C" w:rsidRPr="0001669C">
        <w:rPr>
          <w:rFonts w:ascii="Times New Roman" w:hAnsi="Times New Roman" w:cs="Times New Roman"/>
          <w:sz w:val="28"/>
          <w:szCs w:val="28"/>
        </w:rPr>
        <w:t xml:space="preserve"> W.A.</w:t>
      </w:r>
      <w:r w:rsidRPr="0001669C">
        <w:rPr>
          <w:rFonts w:ascii="Times New Roman" w:hAnsi="Times New Roman" w:cs="Times New Roman"/>
          <w:sz w:val="28"/>
          <w:szCs w:val="28"/>
        </w:rPr>
        <w:t xml:space="preserve"> </w:t>
      </w:r>
      <w:r w:rsidRPr="0001669C">
        <w:rPr>
          <w:rFonts w:ascii="Times New Roman" w:hAnsi="Times New Roman" w:cs="Times New Roman"/>
          <w:iCs/>
          <w:sz w:val="28"/>
          <w:szCs w:val="28"/>
        </w:rPr>
        <w:t>Synthesis, characterization, and morphology study of poly(acrylamide-co-acrylic acid)-grafted-poly(styrene-co-methyl methacrylate) "raspberry"-shape like structure microgels by pre-emulsified semi-batch emulsion polymerization</w:t>
      </w:r>
      <w:r w:rsidR="0001669C" w:rsidRPr="0001669C">
        <w:rPr>
          <w:rFonts w:ascii="Times New Roman" w:hAnsi="Times New Roman" w:cs="Times New Roman"/>
          <w:iCs/>
          <w:sz w:val="28"/>
          <w:szCs w:val="28"/>
        </w:rPr>
        <w:t xml:space="preserve"> //</w:t>
      </w:r>
      <w:r w:rsidRPr="0001669C">
        <w:rPr>
          <w:rFonts w:ascii="Times New Roman" w:hAnsi="Times New Roman" w:cs="Times New Roman"/>
          <w:iCs/>
          <w:sz w:val="28"/>
          <w:szCs w:val="28"/>
        </w:rPr>
        <w:t xml:space="preserve"> </w:t>
      </w:r>
      <w:r w:rsidRPr="0001669C">
        <w:rPr>
          <w:rFonts w:ascii="Times New Roman" w:hAnsi="Times New Roman" w:cs="Times New Roman"/>
          <w:sz w:val="28"/>
          <w:szCs w:val="28"/>
        </w:rPr>
        <w:t>Journal of Colloid and Interface Science</w:t>
      </w:r>
      <w:r w:rsidR="0001669C" w:rsidRPr="0001669C">
        <w:rPr>
          <w:rFonts w:ascii="Times New Roman" w:hAnsi="Times New Roman" w:cs="Times New Roman"/>
          <w:sz w:val="28"/>
          <w:szCs w:val="28"/>
        </w:rPr>
        <w:t>. -</w:t>
      </w:r>
      <w:r w:rsidRPr="0001669C">
        <w:rPr>
          <w:rFonts w:ascii="Times New Roman" w:hAnsi="Times New Roman" w:cs="Times New Roman"/>
          <w:sz w:val="28"/>
          <w:szCs w:val="28"/>
        </w:rPr>
        <w:t xml:space="preserve"> 2013. </w:t>
      </w:r>
      <w:r w:rsidR="0001669C" w:rsidRPr="0001669C">
        <w:rPr>
          <w:rFonts w:ascii="Times New Roman" w:hAnsi="Times New Roman" w:cs="Times New Roman"/>
          <w:sz w:val="28"/>
          <w:szCs w:val="28"/>
        </w:rPr>
        <w:t>- Vol.</w:t>
      </w:r>
      <w:r w:rsidRPr="0001669C">
        <w:rPr>
          <w:rFonts w:ascii="Times New Roman" w:hAnsi="Times New Roman" w:cs="Times New Roman"/>
          <w:bCs/>
          <w:sz w:val="28"/>
          <w:szCs w:val="28"/>
        </w:rPr>
        <w:t>391</w:t>
      </w:r>
      <w:r w:rsidR="0001669C" w:rsidRPr="0001669C">
        <w:rPr>
          <w:rFonts w:ascii="Times New Roman" w:hAnsi="Times New Roman" w:cs="Times New Roman"/>
          <w:bCs/>
          <w:sz w:val="28"/>
          <w:szCs w:val="28"/>
        </w:rPr>
        <w:t>.</w:t>
      </w:r>
      <w:r w:rsidR="0001669C" w:rsidRPr="0001669C">
        <w:rPr>
          <w:rFonts w:ascii="Times New Roman" w:hAnsi="Times New Roman" w:cs="Times New Roman"/>
          <w:sz w:val="28"/>
          <w:szCs w:val="28"/>
        </w:rPr>
        <w:t xml:space="preserve"> - P</w:t>
      </w:r>
      <w:r w:rsidRPr="0001669C">
        <w:rPr>
          <w:rFonts w:ascii="Times New Roman" w:hAnsi="Times New Roman" w:cs="Times New Roman"/>
          <w:sz w:val="28"/>
          <w:szCs w:val="28"/>
        </w:rPr>
        <w:t>. 86-94.</w:t>
      </w:r>
      <w:r w:rsidR="0001669C" w:rsidRPr="0001669C">
        <w:rPr>
          <w:rFonts w:ascii="Times New Roman" w:hAnsi="Times New Roman" w:cs="Times New Roman"/>
          <w:sz w:val="28"/>
          <w:szCs w:val="28"/>
        </w:rPr>
        <w:t xml:space="preserve"> doi.10.1016/j.jcis.2012.09.047</w:t>
      </w:r>
    </w:p>
    <w:p w14:paraId="52A15405" w14:textId="2C3FC396" w:rsidR="009A24F2" w:rsidRPr="0001669C" w:rsidRDefault="009A24F2" w:rsidP="0001669C">
      <w:pPr>
        <w:pStyle w:val="EndNoteBibliography"/>
        <w:spacing w:after="0"/>
        <w:ind w:firstLine="709"/>
        <w:rPr>
          <w:rFonts w:ascii="Times New Roman" w:hAnsi="Times New Roman" w:cs="Times New Roman"/>
          <w:sz w:val="28"/>
          <w:szCs w:val="28"/>
        </w:rPr>
      </w:pPr>
      <w:r w:rsidRPr="0001669C">
        <w:rPr>
          <w:rFonts w:ascii="Times New Roman" w:hAnsi="Times New Roman" w:cs="Times New Roman"/>
          <w:sz w:val="28"/>
          <w:szCs w:val="28"/>
        </w:rPr>
        <w:t>70</w:t>
      </w:r>
      <w:r w:rsidR="0001669C" w:rsidRPr="0001669C">
        <w:rPr>
          <w:rFonts w:ascii="Times New Roman" w:hAnsi="Times New Roman" w:cs="Times New Roman"/>
          <w:sz w:val="28"/>
          <w:szCs w:val="28"/>
        </w:rPr>
        <w:t xml:space="preserve"> </w:t>
      </w:r>
      <w:r w:rsidRPr="0001669C">
        <w:rPr>
          <w:rFonts w:ascii="Times New Roman" w:hAnsi="Times New Roman" w:cs="Times New Roman"/>
          <w:sz w:val="28"/>
          <w:szCs w:val="28"/>
        </w:rPr>
        <w:t>Shen Y.H.,</w:t>
      </w:r>
      <w:r w:rsidR="0001669C" w:rsidRPr="0001669C">
        <w:rPr>
          <w:rFonts w:ascii="Times New Roman" w:hAnsi="Times New Roman" w:cs="Times New Roman"/>
          <w:sz w:val="28"/>
          <w:szCs w:val="28"/>
        </w:rPr>
        <w:t xml:space="preserve"> Zhang X., Lu J., Zhang A., Chen K., Li X. </w:t>
      </w:r>
      <w:r w:rsidRPr="0001669C">
        <w:rPr>
          <w:rFonts w:ascii="Times New Roman" w:hAnsi="Times New Roman" w:cs="Times New Roman"/>
          <w:sz w:val="28"/>
          <w:szCs w:val="28"/>
        </w:rPr>
        <w:t xml:space="preserve"> </w:t>
      </w:r>
      <w:r w:rsidRPr="0001669C">
        <w:rPr>
          <w:rFonts w:ascii="Times New Roman" w:hAnsi="Times New Roman" w:cs="Times New Roman"/>
          <w:iCs/>
          <w:sz w:val="28"/>
          <w:szCs w:val="28"/>
        </w:rPr>
        <w:t>Effect of chemical composition on properties of pH-responsive poly(acrylamide-co-acrylic acid) microgels prepared by inverse microemulsion polymerization</w:t>
      </w:r>
      <w:r w:rsidR="0001669C" w:rsidRPr="0001669C">
        <w:rPr>
          <w:rFonts w:ascii="Times New Roman" w:hAnsi="Times New Roman" w:cs="Times New Roman"/>
          <w:iCs/>
          <w:sz w:val="28"/>
          <w:szCs w:val="28"/>
        </w:rPr>
        <w:t xml:space="preserve"> //</w:t>
      </w:r>
      <w:r w:rsidRPr="0001669C">
        <w:rPr>
          <w:rFonts w:ascii="Times New Roman" w:hAnsi="Times New Roman" w:cs="Times New Roman"/>
          <w:iCs/>
          <w:sz w:val="28"/>
          <w:szCs w:val="28"/>
        </w:rPr>
        <w:t xml:space="preserve"> </w:t>
      </w:r>
      <w:r w:rsidRPr="0001669C">
        <w:rPr>
          <w:rFonts w:ascii="Times New Roman" w:hAnsi="Times New Roman" w:cs="Times New Roman"/>
          <w:sz w:val="28"/>
          <w:szCs w:val="28"/>
        </w:rPr>
        <w:t>Colloids and Surfaces a-Physicochemical and Engineering Aspects</w:t>
      </w:r>
      <w:r w:rsidR="0001669C" w:rsidRPr="0001669C">
        <w:rPr>
          <w:rFonts w:ascii="Times New Roman" w:hAnsi="Times New Roman" w:cs="Times New Roman"/>
          <w:sz w:val="28"/>
          <w:szCs w:val="28"/>
        </w:rPr>
        <w:t>. -</w:t>
      </w:r>
      <w:r w:rsidRPr="0001669C">
        <w:rPr>
          <w:rFonts w:ascii="Times New Roman" w:hAnsi="Times New Roman" w:cs="Times New Roman"/>
          <w:sz w:val="28"/>
          <w:szCs w:val="28"/>
        </w:rPr>
        <w:t xml:space="preserve"> 2009.</w:t>
      </w:r>
      <w:r w:rsidR="0001669C" w:rsidRPr="0001669C">
        <w:rPr>
          <w:rFonts w:ascii="Times New Roman" w:hAnsi="Times New Roman" w:cs="Times New Roman"/>
          <w:sz w:val="28"/>
          <w:szCs w:val="28"/>
        </w:rPr>
        <w:t xml:space="preserve"> - Vol.</w:t>
      </w:r>
      <w:r w:rsidRPr="0001669C">
        <w:rPr>
          <w:rFonts w:ascii="Times New Roman" w:hAnsi="Times New Roman" w:cs="Times New Roman"/>
          <w:bCs/>
          <w:sz w:val="28"/>
          <w:szCs w:val="28"/>
        </w:rPr>
        <w:t>350</w:t>
      </w:r>
      <w:r w:rsidR="0001669C" w:rsidRPr="0001669C">
        <w:rPr>
          <w:rFonts w:ascii="Times New Roman" w:hAnsi="Times New Roman" w:cs="Times New Roman"/>
          <w:bCs/>
          <w:sz w:val="28"/>
          <w:szCs w:val="28"/>
        </w:rPr>
        <w:t xml:space="preserve">, </w:t>
      </w:r>
      <w:r w:rsidR="0001669C" w:rsidRPr="0001669C">
        <w:rPr>
          <w:rFonts w:ascii="Times New Roman" w:hAnsi="Times New Roman" w:cs="Times New Roman"/>
          <w:sz w:val="28"/>
          <w:szCs w:val="28"/>
        </w:rPr>
        <w:t>№</w:t>
      </w:r>
      <w:r w:rsidRPr="0001669C">
        <w:rPr>
          <w:rFonts w:ascii="Times New Roman" w:hAnsi="Times New Roman" w:cs="Times New Roman"/>
          <w:sz w:val="28"/>
          <w:szCs w:val="28"/>
        </w:rPr>
        <w:t>1-3</w:t>
      </w:r>
      <w:r w:rsidR="0001669C" w:rsidRPr="0001669C">
        <w:rPr>
          <w:rFonts w:ascii="Times New Roman" w:hAnsi="Times New Roman" w:cs="Times New Roman"/>
          <w:sz w:val="28"/>
          <w:szCs w:val="28"/>
        </w:rPr>
        <w:t>. -</w:t>
      </w:r>
      <w:r w:rsidRPr="0001669C">
        <w:rPr>
          <w:rFonts w:ascii="Times New Roman" w:hAnsi="Times New Roman" w:cs="Times New Roman"/>
          <w:sz w:val="28"/>
          <w:szCs w:val="28"/>
        </w:rPr>
        <w:t xml:space="preserve"> </w:t>
      </w:r>
      <w:r w:rsidR="0001669C" w:rsidRPr="0001669C">
        <w:rPr>
          <w:rFonts w:ascii="Times New Roman" w:hAnsi="Times New Roman" w:cs="Times New Roman"/>
          <w:sz w:val="28"/>
          <w:szCs w:val="28"/>
        </w:rPr>
        <w:t>P</w:t>
      </w:r>
      <w:r w:rsidRPr="0001669C">
        <w:rPr>
          <w:rFonts w:ascii="Times New Roman" w:hAnsi="Times New Roman" w:cs="Times New Roman"/>
          <w:sz w:val="28"/>
          <w:szCs w:val="28"/>
        </w:rPr>
        <w:t>. 87-90.</w:t>
      </w:r>
      <w:r w:rsidR="0001669C" w:rsidRPr="0001669C">
        <w:rPr>
          <w:rFonts w:ascii="Times New Roman" w:hAnsi="Times New Roman" w:cs="Times New Roman"/>
          <w:sz w:val="28"/>
          <w:szCs w:val="28"/>
        </w:rPr>
        <w:t xml:space="preserve"> doi.10.1016/j.colsurfa.2009.09.009</w:t>
      </w:r>
    </w:p>
    <w:p w14:paraId="511B24B6" w14:textId="6DE814FA" w:rsidR="009A24F2" w:rsidRPr="001863AD" w:rsidRDefault="009A24F2" w:rsidP="001863AD">
      <w:pPr>
        <w:pStyle w:val="EndNoteBibliography"/>
        <w:spacing w:after="0"/>
        <w:ind w:firstLine="709"/>
        <w:rPr>
          <w:rFonts w:ascii="Times New Roman" w:hAnsi="Times New Roman" w:cs="Times New Roman"/>
          <w:sz w:val="28"/>
          <w:szCs w:val="28"/>
        </w:rPr>
      </w:pPr>
      <w:r w:rsidRPr="001863AD">
        <w:rPr>
          <w:rFonts w:ascii="Times New Roman" w:hAnsi="Times New Roman" w:cs="Times New Roman"/>
          <w:sz w:val="28"/>
          <w:szCs w:val="28"/>
        </w:rPr>
        <w:t>71</w:t>
      </w:r>
      <w:r w:rsidR="001863AD" w:rsidRPr="001863AD">
        <w:rPr>
          <w:rFonts w:ascii="Times New Roman" w:hAnsi="Times New Roman" w:cs="Times New Roman"/>
          <w:sz w:val="28"/>
          <w:szCs w:val="28"/>
        </w:rPr>
        <w:t xml:space="preserve"> </w:t>
      </w:r>
      <w:r w:rsidRPr="001863AD">
        <w:rPr>
          <w:rFonts w:ascii="Times New Roman" w:hAnsi="Times New Roman" w:cs="Times New Roman"/>
          <w:sz w:val="28"/>
          <w:szCs w:val="28"/>
        </w:rPr>
        <w:t>Echeverria C., Lopez</w:t>
      </w:r>
      <w:r w:rsidR="001863AD" w:rsidRPr="001863AD">
        <w:rPr>
          <w:rFonts w:ascii="Times New Roman" w:hAnsi="Times New Roman" w:cs="Times New Roman"/>
          <w:sz w:val="28"/>
          <w:szCs w:val="28"/>
        </w:rPr>
        <w:t xml:space="preserve"> D.</w:t>
      </w:r>
      <w:r w:rsidRPr="001863AD">
        <w:rPr>
          <w:rFonts w:ascii="Times New Roman" w:hAnsi="Times New Roman" w:cs="Times New Roman"/>
          <w:sz w:val="28"/>
          <w:szCs w:val="28"/>
        </w:rPr>
        <w:t>,</w:t>
      </w:r>
      <w:r w:rsidR="001863AD" w:rsidRPr="001863AD">
        <w:rPr>
          <w:rFonts w:ascii="Times New Roman" w:hAnsi="Times New Roman" w:cs="Times New Roman"/>
          <w:sz w:val="28"/>
          <w:szCs w:val="28"/>
        </w:rPr>
        <w:t xml:space="preserve"> </w:t>
      </w:r>
      <w:r w:rsidRPr="001863AD">
        <w:rPr>
          <w:rFonts w:ascii="Times New Roman" w:hAnsi="Times New Roman" w:cs="Times New Roman"/>
          <w:sz w:val="28"/>
          <w:szCs w:val="28"/>
        </w:rPr>
        <w:t>Mijangos</w:t>
      </w:r>
      <w:r w:rsidR="001863AD" w:rsidRPr="001863AD">
        <w:rPr>
          <w:rFonts w:ascii="Times New Roman" w:hAnsi="Times New Roman" w:cs="Times New Roman"/>
          <w:sz w:val="28"/>
          <w:szCs w:val="28"/>
        </w:rPr>
        <w:t xml:space="preserve"> C.</w:t>
      </w:r>
      <w:r w:rsidRPr="001863AD">
        <w:rPr>
          <w:rFonts w:ascii="Times New Roman" w:hAnsi="Times New Roman" w:cs="Times New Roman"/>
          <w:sz w:val="28"/>
          <w:szCs w:val="28"/>
        </w:rPr>
        <w:t xml:space="preserve"> </w:t>
      </w:r>
      <w:r w:rsidRPr="001863AD">
        <w:rPr>
          <w:rFonts w:ascii="Times New Roman" w:hAnsi="Times New Roman" w:cs="Times New Roman"/>
          <w:iCs/>
          <w:sz w:val="28"/>
          <w:szCs w:val="28"/>
        </w:rPr>
        <w:t>UCST Responsive Microgels of Poly(acrylamide-acrylic acid) Copolymers: Structure and Viscoelastic Properties</w:t>
      </w:r>
      <w:r w:rsidR="001863AD" w:rsidRPr="001863AD">
        <w:rPr>
          <w:rFonts w:ascii="Times New Roman" w:hAnsi="Times New Roman" w:cs="Times New Roman"/>
          <w:iCs/>
          <w:sz w:val="28"/>
          <w:szCs w:val="28"/>
        </w:rPr>
        <w:t xml:space="preserve"> //</w:t>
      </w:r>
      <w:r w:rsidRPr="001863AD">
        <w:rPr>
          <w:rFonts w:ascii="Times New Roman" w:hAnsi="Times New Roman" w:cs="Times New Roman"/>
          <w:iCs/>
          <w:sz w:val="28"/>
          <w:szCs w:val="28"/>
        </w:rPr>
        <w:t xml:space="preserve"> </w:t>
      </w:r>
      <w:r w:rsidRPr="001863AD">
        <w:rPr>
          <w:rFonts w:ascii="Times New Roman" w:hAnsi="Times New Roman" w:cs="Times New Roman"/>
          <w:sz w:val="28"/>
          <w:szCs w:val="28"/>
        </w:rPr>
        <w:t>Macromolecules</w:t>
      </w:r>
      <w:r w:rsidR="001863AD" w:rsidRPr="001863AD">
        <w:rPr>
          <w:rFonts w:ascii="Times New Roman" w:hAnsi="Times New Roman" w:cs="Times New Roman"/>
          <w:sz w:val="28"/>
          <w:szCs w:val="28"/>
        </w:rPr>
        <w:t>. -</w:t>
      </w:r>
      <w:r w:rsidRPr="001863AD">
        <w:rPr>
          <w:rFonts w:ascii="Times New Roman" w:hAnsi="Times New Roman" w:cs="Times New Roman"/>
          <w:sz w:val="28"/>
          <w:szCs w:val="28"/>
        </w:rPr>
        <w:t xml:space="preserve"> 2009. </w:t>
      </w:r>
      <w:r w:rsidR="001863AD" w:rsidRPr="001863AD">
        <w:rPr>
          <w:rFonts w:ascii="Times New Roman" w:hAnsi="Times New Roman" w:cs="Times New Roman"/>
          <w:sz w:val="28"/>
          <w:szCs w:val="28"/>
        </w:rPr>
        <w:t>- Vol.</w:t>
      </w:r>
      <w:r w:rsidRPr="00714775">
        <w:rPr>
          <w:rFonts w:ascii="Times New Roman" w:hAnsi="Times New Roman" w:cs="Times New Roman"/>
          <w:bCs/>
          <w:sz w:val="28"/>
          <w:szCs w:val="28"/>
        </w:rPr>
        <w:t>42</w:t>
      </w:r>
      <w:r w:rsidR="001863AD" w:rsidRPr="00714775">
        <w:rPr>
          <w:rFonts w:ascii="Times New Roman" w:hAnsi="Times New Roman" w:cs="Times New Roman"/>
          <w:bCs/>
          <w:sz w:val="28"/>
          <w:szCs w:val="28"/>
        </w:rPr>
        <w:t xml:space="preserve">, </w:t>
      </w:r>
      <w:r w:rsidR="001863AD" w:rsidRPr="001863AD">
        <w:rPr>
          <w:rFonts w:ascii="Times New Roman" w:hAnsi="Times New Roman" w:cs="Times New Roman"/>
          <w:sz w:val="28"/>
          <w:szCs w:val="28"/>
        </w:rPr>
        <w:t>№</w:t>
      </w:r>
      <w:r w:rsidRPr="001863AD">
        <w:rPr>
          <w:rFonts w:ascii="Times New Roman" w:hAnsi="Times New Roman" w:cs="Times New Roman"/>
          <w:sz w:val="28"/>
          <w:szCs w:val="28"/>
        </w:rPr>
        <w:t>22</w:t>
      </w:r>
      <w:r w:rsidR="001863AD" w:rsidRPr="001863AD">
        <w:rPr>
          <w:rFonts w:ascii="Times New Roman" w:hAnsi="Times New Roman" w:cs="Times New Roman"/>
          <w:sz w:val="28"/>
          <w:szCs w:val="28"/>
        </w:rPr>
        <w:t>. - P</w:t>
      </w:r>
      <w:r w:rsidRPr="001863AD">
        <w:rPr>
          <w:rFonts w:ascii="Times New Roman" w:hAnsi="Times New Roman" w:cs="Times New Roman"/>
          <w:sz w:val="28"/>
          <w:szCs w:val="28"/>
        </w:rPr>
        <w:t>. 9118-9123.</w:t>
      </w:r>
      <w:r w:rsidR="001863AD" w:rsidRPr="001863AD">
        <w:rPr>
          <w:rFonts w:ascii="Times New Roman" w:hAnsi="Times New Roman" w:cs="Times New Roman"/>
          <w:sz w:val="28"/>
          <w:szCs w:val="28"/>
        </w:rPr>
        <w:t xml:space="preserve"> doi.10.1021/ma901316k</w:t>
      </w:r>
    </w:p>
    <w:p w14:paraId="7444EECB" w14:textId="556CA03D" w:rsidR="009A24F2" w:rsidRPr="00714775" w:rsidRDefault="009A24F2" w:rsidP="00714775">
      <w:pPr>
        <w:pStyle w:val="EndNoteBibliography"/>
        <w:spacing w:after="0"/>
        <w:ind w:firstLine="709"/>
        <w:rPr>
          <w:rFonts w:ascii="Times New Roman" w:hAnsi="Times New Roman" w:cs="Times New Roman"/>
          <w:sz w:val="28"/>
          <w:szCs w:val="28"/>
        </w:rPr>
      </w:pPr>
      <w:r w:rsidRPr="00714775">
        <w:rPr>
          <w:rFonts w:ascii="Times New Roman" w:hAnsi="Times New Roman" w:cs="Times New Roman"/>
          <w:sz w:val="28"/>
          <w:szCs w:val="28"/>
        </w:rPr>
        <w:t>72</w:t>
      </w:r>
      <w:r w:rsidR="001863AD" w:rsidRPr="00714775">
        <w:rPr>
          <w:rFonts w:ascii="Times New Roman" w:hAnsi="Times New Roman" w:cs="Times New Roman"/>
          <w:sz w:val="28"/>
          <w:szCs w:val="28"/>
        </w:rPr>
        <w:t xml:space="preserve"> </w:t>
      </w:r>
      <w:r w:rsidRPr="00714775">
        <w:rPr>
          <w:rFonts w:ascii="Times New Roman" w:hAnsi="Times New Roman" w:cs="Times New Roman"/>
          <w:sz w:val="28"/>
          <w:szCs w:val="28"/>
        </w:rPr>
        <w:t>Echeverria C., Peppas</w:t>
      </w:r>
      <w:r w:rsidR="001863AD" w:rsidRPr="00714775">
        <w:rPr>
          <w:rFonts w:ascii="Times New Roman" w:hAnsi="Times New Roman" w:cs="Times New Roman"/>
          <w:sz w:val="28"/>
          <w:szCs w:val="28"/>
        </w:rPr>
        <w:t xml:space="preserve"> N.A.</w:t>
      </w:r>
      <w:r w:rsidRPr="00714775">
        <w:rPr>
          <w:rFonts w:ascii="Times New Roman" w:hAnsi="Times New Roman" w:cs="Times New Roman"/>
          <w:sz w:val="28"/>
          <w:szCs w:val="28"/>
        </w:rPr>
        <w:t>, Mijangos</w:t>
      </w:r>
      <w:r w:rsidR="001863AD" w:rsidRPr="00714775">
        <w:rPr>
          <w:rFonts w:ascii="Times New Roman" w:hAnsi="Times New Roman" w:cs="Times New Roman"/>
          <w:sz w:val="28"/>
          <w:szCs w:val="28"/>
        </w:rPr>
        <w:t xml:space="preserve"> C.</w:t>
      </w:r>
      <w:r w:rsidRPr="00714775">
        <w:rPr>
          <w:rFonts w:ascii="Times New Roman" w:hAnsi="Times New Roman" w:cs="Times New Roman"/>
          <w:sz w:val="28"/>
          <w:szCs w:val="28"/>
        </w:rPr>
        <w:t xml:space="preserve"> </w:t>
      </w:r>
      <w:r w:rsidRPr="00714775">
        <w:rPr>
          <w:rFonts w:ascii="Times New Roman" w:hAnsi="Times New Roman" w:cs="Times New Roman"/>
          <w:iCs/>
          <w:sz w:val="28"/>
          <w:szCs w:val="28"/>
        </w:rPr>
        <w:t xml:space="preserve">Novel strategy for the determination of UCST-like microgels network structure: effect on swelling </w:t>
      </w:r>
      <w:r w:rsidRPr="00714775">
        <w:rPr>
          <w:rFonts w:ascii="Times New Roman" w:hAnsi="Times New Roman" w:cs="Times New Roman"/>
          <w:iCs/>
          <w:sz w:val="28"/>
          <w:szCs w:val="28"/>
        </w:rPr>
        <w:lastRenderedPageBreak/>
        <w:t>behavior and rheology</w:t>
      </w:r>
      <w:r w:rsidR="001863AD" w:rsidRPr="00714775">
        <w:rPr>
          <w:rFonts w:ascii="Times New Roman" w:hAnsi="Times New Roman" w:cs="Times New Roman"/>
          <w:iCs/>
          <w:sz w:val="28"/>
          <w:szCs w:val="28"/>
        </w:rPr>
        <w:t xml:space="preserve"> //</w:t>
      </w:r>
      <w:r w:rsidRPr="00714775">
        <w:rPr>
          <w:rFonts w:ascii="Times New Roman" w:hAnsi="Times New Roman" w:cs="Times New Roman"/>
          <w:iCs/>
          <w:sz w:val="28"/>
          <w:szCs w:val="28"/>
        </w:rPr>
        <w:t xml:space="preserve"> </w:t>
      </w:r>
      <w:r w:rsidRPr="00714775">
        <w:rPr>
          <w:rFonts w:ascii="Times New Roman" w:hAnsi="Times New Roman" w:cs="Times New Roman"/>
          <w:sz w:val="28"/>
          <w:szCs w:val="28"/>
        </w:rPr>
        <w:t>Soft Matter</w:t>
      </w:r>
      <w:r w:rsidR="001863AD" w:rsidRPr="00714775">
        <w:rPr>
          <w:rFonts w:ascii="Times New Roman" w:hAnsi="Times New Roman" w:cs="Times New Roman"/>
          <w:sz w:val="28"/>
          <w:szCs w:val="28"/>
        </w:rPr>
        <w:t>. -</w:t>
      </w:r>
      <w:r w:rsidRPr="00714775">
        <w:rPr>
          <w:rFonts w:ascii="Times New Roman" w:hAnsi="Times New Roman" w:cs="Times New Roman"/>
          <w:sz w:val="28"/>
          <w:szCs w:val="28"/>
        </w:rPr>
        <w:t xml:space="preserve"> 2012. </w:t>
      </w:r>
      <w:r w:rsidR="001863AD" w:rsidRPr="00714775">
        <w:rPr>
          <w:rFonts w:ascii="Times New Roman" w:hAnsi="Times New Roman" w:cs="Times New Roman"/>
          <w:sz w:val="28"/>
          <w:szCs w:val="28"/>
        </w:rPr>
        <w:t>- Vol</w:t>
      </w:r>
      <w:r w:rsidR="001863AD" w:rsidRPr="007C5D39">
        <w:rPr>
          <w:rFonts w:ascii="Times New Roman" w:hAnsi="Times New Roman" w:cs="Times New Roman"/>
          <w:sz w:val="28"/>
          <w:szCs w:val="28"/>
        </w:rPr>
        <w:t>.</w:t>
      </w:r>
      <w:r w:rsidRPr="007C5D39">
        <w:rPr>
          <w:rFonts w:ascii="Times New Roman" w:hAnsi="Times New Roman" w:cs="Times New Roman"/>
          <w:sz w:val="28"/>
          <w:szCs w:val="28"/>
        </w:rPr>
        <w:t>8</w:t>
      </w:r>
      <w:r w:rsidR="001863AD" w:rsidRPr="007C5D39">
        <w:rPr>
          <w:rFonts w:ascii="Times New Roman" w:hAnsi="Times New Roman" w:cs="Times New Roman"/>
          <w:sz w:val="28"/>
          <w:szCs w:val="28"/>
        </w:rPr>
        <w:t>,</w:t>
      </w:r>
      <w:r w:rsidR="001863AD" w:rsidRPr="00714775">
        <w:rPr>
          <w:rFonts w:ascii="Times New Roman" w:hAnsi="Times New Roman" w:cs="Times New Roman"/>
          <w:b/>
          <w:bCs/>
          <w:sz w:val="28"/>
          <w:szCs w:val="28"/>
        </w:rPr>
        <w:t xml:space="preserve"> </w:t>
      </w:r>
      <w:r w:rsidR="001863AD" w:rsidRPr="00714775">
        <w:rPr>
          <w:rFonts w:ascii="Times New Roman" w:hAnsi="Times New Roman" w:cs="Times New Roman"/>
          <w:sz w:val="28"/>
          <w:szCs w:val="28"/>
        </w:rPr>
        <w:t>№</w:t>
      </w:r>
      <w:r w:rsidRPr="00714775">
        <w:rPr>
          <w:rFonts w:ascii="Times New Roman" w:hAnsi="Times New Roman" w:cs="Times New Roman"/>
          <w:sz w:val="28"/>
          <w:szCs w:val="28"/>
        </w:rPr>
        <w:t>2</w:t>
      </w:r>
      <w:r w:rsidR="001863AD" w:rsidRPr="00714775">
        <w:rPr>
          <w:rFonts w:ascii="Times New Roman" w:hAnsi="Times New Roman" w:cs="Times New Roman"/>
          <w:sz w:val="28"/>
          <w:szCs w:val="28"/>
        </w:rPr>
        <w:t>. -</w:t>
      </w:r>
      <w:r w:rsidRPr="00714775">
        <w:rPr>
          <w:rFonts w:ascii="Times New Roman" w:hAnsi="Times New Roman" w:cs="Times New Roman"/>
          <w:sz w:val="28"/>
          <w:szCs w:val="28"/>
        </w:rPr>
        <w:t xml:space="preserve"> </w:t>
      </w:r>
      <w:r w:rsidR="00714775" w:rsidRPr="00714775">
        <w:rPr>
          <w:rFonts w:ascii="Times New Roman" w:hAnsi="Times New Roman" w:cs="Times New Roman"/>
          <w:sz w:val="28"/>
          <w:szCs w:val="28"/>
        </w:rPr>
        <w:t>P</w:t>
      </w:r>
      <w:r w:rsidRPr="00714775">
        <w:rPr>
          <w:rFonts w:ascii="Times New Roman" w:hAnsi="Times New Roman" w:cs="Times New Roman"/>
          <w:sz w:val="28"/>
          <w:szCs w:val="28"/>
        </w:rPr>
        <w:t>. 337-346.</w:t>
      </w:r>
      <w:r w:rsidR="00714775" w:rsidRPr="00714775">
        <w:rPr>
          <w:rFonts w:ascii="Times New Roman" w:hAnsi="Times New Roman" w:cs="Times New Roman"/>
          <w:sz w:val="28"/>
          <w:szCs w:val="28"/>
        </w:rPr>
        <w:t xml:space="preserve"> doi.10.1039/c1sm06489d</w:t>
      </w:r>
    </w:p>
    <w:p w14:paraId="28BCDAE9" w14:textId="0816CF98" w:rsidR="009A24F2" w:rsidRPr="007C5D39" w:rsidRDefault="009A24F2" w:rsidP="007C5D39">
      <w:pPr>
        <w:pStyle w:val="EndNoteBibliography"/>
        <w:spacing w:after="0"/>
        <w:ind w:firstLine="709"/>
        <w:rPr>
          <w:rFonts w:ascii="Times New Roman" w:hAnsi="Times New Roman" w:cs="Times New Roman"/>
          <w:sz w:val="28"/>
          <w:szCs w:val="28"/>
        </w:rPr>
      </w:pPr>
      <w:r w:rsidRPr="007C5D39">
        <w:rPr>
          <w:rFonts w:ascii="Times New Roman" w:hAnsi="Times New Roman" w:cs="Times New Roman"/>
          <w:sz w:val="28"/>
          <w:szCs w:val="28"/>
        </w:rPr>
        <w:t>73</w:t>
      </w:r>
      <w:r w:rsidR="00714775" w:rsidRPr="007C5D39">
        <w:rPr>
          <w:rFonts w:ascii="Times New Roman" w:hAnsi="Times New Roman" w:cs="Times New Roman"/>
          <w:sz w:val="28"/>
          <w:szCs w:val="28"/>
        </w:rPr>
        <w:t xml:space="preserve"> </w:t>
      </w:r>
      <w:r w:rsidRPr="007C5D39">
        <w:rPr>
          <w:rFonts w:ascii="Times New Roman" w:hAnsi="Times New Roman" w:cs="Times New Roman"/>
          <w:sz w:val="28"/>
          <w:szCs w:val="28"/>
        </w:rPr>
        <w:t>Hajighasem A.</w:t>
      </w:r>
      <w:r w:rsidR="00714775" w:rsidRPr="007C5D39">
        <w:rPr>
          <w:rFonts w:ascii="Times New Roman" w:hAnsi="Times New Roman" w:cs="Times New Roman"/>
          <w:sz w:val="28"/>
          <w:szCs w:val="28"/>
        </w:rPr>
        <w:t xml:space="preserve">, </w:t>
      </w:r>
      <w:r w:rsidRPr="007C5D39">
        <w:rPr>
          <w:rFonts w:ascii="Times New Roman" w:hAnsi="Times New Roman" w:cs="Times New Roman"/>
          <w:sz w:val="28"/>
          <w:szCs w:val="28"/>
        </w:rPr>
        <w:t>Kabiri</w:t>
      </w:r>
      <w:r w:rsidR="00714775" w:rsidRPr="007C5D39">
        <w:rPr>
          <w:rFonts w:ascii="Times New Roman" w:hAnsi="Times New Roman" w:cs="Times New Roman"/>
          <w:sz w:val="28"/>
          <w:szCs w:val="28"/>
        </w:rPr>
        <w:t xml:space="preserve"> K.</w:t>
      </w:r>
      <w:r w:rsidRPr="007C5D39">
        <w:rPr>
          <w:rFonts w:ascii="Times New Roman" w:hAnsi="Times New Roman" w:cs="Times New Roman"/>
          <w:sz w:val="28"/>
          <w:szCs w:val="28"/>
        </w:rPr>
        <w:t xml:space="preserve"> Novel crosslinking method for preparation of acrylic thickener microgels through inverse emulsion polymerization</w:t>
      </w:r>
      <w:r w:rsidR="00714775" w:rsidRPr="007C5D39">
        <w:rPr>
          <w:rFonts w:ascii="Times New Roman" w:hAnsi="Times New Roman" w:cs="Times New Roman"/>
          <w:sz w:val="28"/>
          <w:szCs w:val="28"/>
        </w:rPr>
        <w:t xml:space="preserve"> //</w:t>
      </w:r>
      <w:r w:rsidRPr="007C5D39">
        <w:rPr>
          <w:rFonts w:ascii="Times New Roman" w:hAnsi="Times New Roman" w:cs="Times New Roman"/>
          <w:sz w:val="28"/>
          <w:szCs w:val="28"/>
        </w:rPr>
        <w:t xml:space="preserve"> Iranian Polymer Journal</w:t>
      </w:r>
      <w:r w:rsidR="00714775" w:rsidRPr="007C5D39">
        <w:rPr>
          <w:rFonts w:ascii="Times New Roman" w:hAnsi="Times New Roman" w:cs="Times New Roman"/>
          <w:sz w:val="28"/>
          <w:szCs w:val="28"/>
        </w:rPr>
        <w:t>. -</w:t>
      </w:r>
      <w:r w:rsidRPr="007C5D39">
        <w:rPr>
          <w:rFonts w:ascii="Times New Roman" w:hAnsi="Times New Roman" w:cs="Times New Roman"/>
          <w:sz w:val="28"/>
          <w:szCs w:val="28"/>
        </w:rPr>
        <w:t xml:space="preserve"> 2015. </w:t>
      </w:r>
      <w:r w:rsidR="00714775" w:rsidRPr="007C5D39">
        <w:rPr>
          <w:rFonts w:ascii="Times New Roman" w:hAnsi="Times New Roman" w:cs="Times New Roman"/>
          <w:sz w:val="28"/>
          <w:szCs w:val="28"/>
        </w:rPr>
        <w:t>- Vol.</w:t>
      </w:r>
      <w:r w:rsidRPr="007C5D39">
        <w:rPr>
          <w:rFonts w:ascii="Times New Roman" w:hAnsi="Times New Roman" w:cs="Times New Roman"/>
          <w:bCs/>
          <w:sz w:val="28"/>
          <w:szCs w:val="28"/>
        </w:rPr>
        <w:t>24</w:t>
      </w:r>
      <w:r w:rsidR="00714775" w:rsidRPr="007C5D39">
        <w:rPr>
          <w:rFonts w:ascii="Times New Roman" w:hAnsi="Times New Roman" w:cs="Times New Roman"/>
          <w:bCs/>
          <w:sz w:val="28"/>
          <w:szCs w:val="28"/>
        </w:rPr>
        <w:t>,</w:t>
      </w:r>
      <w:r w:rsidR="00714775" w:rsidRPr="007C5D39">
        <w:rPr>
          <w:rFonts w:ascii="Times New Roman" w:hAnsi="Times New Roman" w:cs="Times New Roman"/>
          <w:sz w:val="28"/>
          <w:szCs w:val="28"/>
        </w:rPr>
        <w:t xml:space="preserve"> №</w:t>
      </w:r>
      <w:r w:rsidRPr="007C5D39">
        <w:rPr>
          <w:rFonts w:ascii="Times New Roman" w:hAnsi="Times New Roman" w:cs="Times New Roman"/>
          <w:sz w:val="28"/>
          <w:szCs w:val="28"/>
        </w:rPr>
        <w:t>12</w:t>
      </w:r>
      <w:r w:rsidR="00714775" w:rsidRPr="007C5D39">
        <w:rPr>
          <w:rFonts w:ascii="Times New Roman" w:hAnsi="Times New Roman" w:cs="Times New Roman"/>
          <w:sz w:val="28"/>
          <w:szCs w:val="28"/>
        </w:rPr>
        <w:t>. -</w:t>
      </w:r>
      <w:r w:rsidRPr="007C5D39">
        <w:rPr>
          <w:rFonts w:ascii="Times New Roman" w:hAnsi="Times New Roman" w:cs="Times New Roman"/>
          <w:sz w:val="28"/>
          <w:szCs w:val="28"/>
        </w:rPr>
        <w:t xml:space="preserve"> </w:t>
      </w:r>
      <w:r w:rsidR="00714775" w:rsidRPr="007C5D39">
        <w:rPr>
          <w:rFonts w:ascii="Times New Roman" w:hAnsi="Times New Roman" w:cs="Times New Roman"/>
          <w:sz w:val="28"/>
          <w:szCs w:val="28"/>
        </w:rPr>
        <w:t>P</w:t>
      </w:r>
      <w:r w:rsidRPr="007C5D39">
        <w:rPr>
          <w:rFonts w:ascii="Times New Roman" w:hAnsi="Times New Roman" w:cs="Times New Roman"/>
          <w:sz w:val="28"/>
          <w:szCs w:val="28"/>
        </w:rPr>
        <w:t>. 1049-1056.</w:t>
      </w:r>
      <w:r w:rsidR="00714775" w:rsidRPr="007C5D39">
        <w:rPr>
          <w:rFonts w:ascii="Times New Roman" w:hAnsi="Times New Roman" w:cs="Times New Roman"/>
          <w:sz w:val="28"/>
          <w:szCs w:val="28"/>
        </w:rPr>
        <w:t xml:space="preserve"> doi.10.1007/s13726-015-0392-6</w:t>
      </w:r>
    </w:p>
    <w:p w14:paraId="485E70AF" w14:textId="74A14DCB" w:rsidR="009A24F2" w:rsidRPr="007C5D39" w:rsidRDefault="009A24F2" w:rsidP="007C5D39">
      <w:pPr>
        <w:pStyle w:val="EndNoteBibliography"/>
        <w:spacing w:after="0"/>
        <w:ind w:firstLine="709"/>
        <w:rPr>
          <w:rFonts w:ascii="Times New Roman" w:hAnsi="Times New Roman" w:cs="Times New Roman"/>
          <w:sz w:val="28"/>
          <w:szCs w:val="28"/>
        </w:rPr>
      </w:pPr>
      <w:r w:rsidRPr="007C5D39">
        <w:rPr>
          <w:rFonts w:ascii="Times New Roman" w:hAnsi="Times New Roman" w:cs="Times New Roman"/>
          <w:sz w:val="28"/>
          <w:szCs w:val="28"/>
        </w:rPr>
        <w:t>74</w:t>
      </w:r>
      <w:r w:rsidR="007C5D39" w:rsidRPr="007C5D39">
        <w:rPr>
          <w:rFonts w:ascii="Times New Roman" w:hAnsi="Times New Roman" w:cs="Times New Roman"/>
          <w:sz w:val="28"/>
          <w:szCs w:val="28"/>
        </w:rPr>
        <w:t xml:space="preserve"> </w:t>
      </w:r>
      <w:r w:rsidRPr="007C5D39">
        <w:rPr>
          <w:rFonts w:ascii="Times New Roman" w:hAnsi="Times New Roman" w:cs="Times New Roman"/>
          <w:sz w:val="28"/>
          <w:szCs w:val="28"/>
        </w:rPr>
        <w:t>Landfester K., Pawelzik</w:t>
      </w:r>
      <w:r w:rsidR="007C5D39" w:rsidRPr="007C5D39">
        <w:rPr>
          <w:rFonts w:ascii="Times New Roman" w:hAnsi="Times New Roman" w:cs="Times New Roman"/>
          <w:sz w:val="28"/>
          <w:szCs w:val="28"/>
        </w:rPr>
        <w:t xml:space="preserve"> U.</w:t>
      </w:r>
      <w:r w:rsidRPr="007C5D39">
        <w:rPr>
          <w:rFonts w:ascii="Times New Roman" w:hAnsi="Times New Roman" w:cs="Times New Roman"/>
          <w:sz w:val="28"/>
          <w:szCs w:val="28"/>
        </w:rPr>
        <w:t>, Antonietti</w:t>
      </w:r>
      <w:r w:rsidR="007C5D39" w:rsidRPr="007C5D39">
        <w:rPr>
          <w:rFonts w:ascii="Times New Roman" w:hAnsi="Times New Roman" w:cs="Times New Roman"/>
          <w:sz w:val="28"/>
          <w:szCs w:val="28"/>
        </w:rPr>
        <w:t xml:space="preserve"> M.</w:t>
      </w:r>
      <w:r w:rsidRPr="007C5D39">
        <w:rPr>
          <w:rFonts w:ascii="Times New Roman" w:hAnsi="Times New Roman" w:cs="Times New Roman"/>
          <w:sz w:val="28"/>
          <w:szCs w:val="28"/>
        </w:rPr>
        <w:t xml:space="preserve"> </w:t>
      </w:r>
      <w:r w:rsidRPr="007C5D39">
        <w:rPr>
          <w:rFonts w:ascii="Times New Roman" w:hAnsi="Times New Roman" w:cs="Times New Roman"/>
          <w:iCs/>
          <w:sz w:val="28"/>
          <w:szCs w:val="28"/>
        </w:rPr>
        <w:t>Polydimethylsiloxane latexes and copolymers by polymerization and polyaddition in miniemulsion</w:t>
      </w:r>
      <w:r w:rsidR="007C5D39" w:rsidRPr="007C5D39">
        <w:rPr>
          <w:rFonts w:ascii="Times New Roman" w:hAnsi="Times New Roman" w:cs="Times New Roman"/>
          <w:iCs/>
          <w:sz w:val="28"/>
          <w:szCs w:val="28"/>
        </w:rPr>
        <w:t xml:space="preserve"> //</w:t>
      </w:r>
      <w:r w:rsidRPr="007C5D39">
        <w:rPr>
          <w:rFonts w:ascii="Times New Roman" w:hAnsi="Times New Roman" w:cs="Times New Roman"/>
          <w:iCs/>
          <w:sz w:val="28"/>
          <w:szCs w:val="28"/>
        </w:rPr>
        <w:t xml:space="preserve"> </w:t>
      </w:r>
      <w:r w:rsidRPr="007C5D39">
        <w:rPr>
          <w:rFonts w:ascii="Times New Roman" w:hAnsi="Times New Roman" w:cs="Times New Roman"/>
          <w:sz w:val="28"/>
          <w:szCs w:val="28"/>
        </w:rPr>
        <w:t>Polymer</w:t>
      </w:r>
      <w:r w:rsidR="007C5D39" w:rsidRPr="007C5D39">
        <w:rPr>
          <w:rFonts w:ascii="Times New Roman" w:hAnsi="Times New Roman" w:cs="Times New Roman"/>
          <w:sz w:val="28"/>
          <w:szCs w:val="28"/>
        </w:rPr>
        <w:t>. -</w:t>
      </w:r>
      <w:r w:rsidRPr="007C5D39">
        <w:rPr>
          <w:rFonts w:ascii="Times New Roman" w:hAnsi="Times New Roman" w:cs="Times New Roman"/>
          <w:sz w:val="28"/>
          <w:szCs w:val="28"/>
        </w:rPr>
        <w:t xml:space="preserve"> 2005. </w:t>
      </w:r>
      <w:r w:rsidR="007C5D39" w:rsidRPr="007C5D39">
        <w:rPr>
          <w:rFonts w:ascii="Times New Roman" w:hAnsi="Times New Roman" w:cs="Times New Roman"/>
          <w:sz w:val="28"/>
          <w:szCs w:val="28"/>
        </w:rPr>
        <w:t>- Vol.</w:t>
      </w:r>
      <w:r w:rsidRPr="007C5D39">
        <w:rPr>
          <w:rFonts w:ascii="Times New Roman" w:hAnsi="Times New Roman" w:cs="Times New Roman"/>
          <w:bCs/>
          <w:sz w:val="28"/>
          <w:szCs w:val="28"/>
        </w:rPr>
        <w:t>46</w:t>
      </w:r>
      <w:r w:rsidR="007C5D39" w:rsidRPr="007C5D39">
        <w:rPr>
          <w:rFonts w:ascii="Times New Roman" w:hAnsi="Times New Roman" w:cs="Times New Roman"/>
          <w:bCs/>
          <w:sz w:val="28"/>
          <w:szCs w:val="28"/>
        </w:rPr>
        <w:t xml:space="preserve">, </w:t>
      </w:r>
      <w:r w:rsidR="007C5D39" w:rsidRPr="007C5D39">
        <w:rPr>
          <w:rFonts w:ascii="Times New Roman" w:hAnsi="Times New Roman" w:cs="Times New Roman"/>
          <w:sz w:val="28"/>
          <w:szCs w:val="28"/>
        </w:rPr>
        <w:t>№</w:t>
      </w:r>
      <w:r w:rsidRPr="007C5D39">
        <w:rPr>
          <w:rFonts w:ascii="Times New Roman" w:hAnsi="Times New Roman" w:cs="Times New Roman"/>
          <w:sz w:val="28"/>
          <w:szCs w:val="28"/>
        </w:rPr>
        <w:t>23</w:t>
      </w:r>
      <w:r w:rsidR="007C5D39" w:rsidRPr="007C5D39">
        <w:rPr>
          <w:rFonts w:ascii="Times New Roman" w:hAnsi="Times New Roman" w:cs="Times New Roman"/>
          <w:sz w:val="28"/>
          <w:szCs w:val="28"/>
        </w:rPr>
        <w:t>. -</w:t>
      </w:r>
      <w:r w:rsidRPr="007C5D39">
        <w:rPr>
          <w:rFonts w:ascii="Times New Roman" w:hAnsi="Times New Roman" w:cs="Times New Roman"/>
          <w:sz w:val="28"/>
          <w:szCs w:val="28"/>
        </w:rPr>
        <w:t xml:space="preserve"> </w:t>
      </w:r>
      <w:r w:rsidR="007C5D39" w:rsidRPr="007C5D39">
        <w:rPr>
          <w:rFonts w:ascii="Times New Roman" w:hAnsi="Times New Roman" w:cs="Times New Roman"/>
          <w:sz w:val="28"/>
          <w:szCs w:val="28"/>
        </w:rPr>
        <w:t>P</w:t>
      </w:r>
      <w:r w:rsidRPr="007C5D39">
        <w:rPr>
          <w:rFonts w:ascii="Times New Roman" w:hAnsi="Times New Roman" w:cs="Times New Roman"/>
          <w:sz w:val="28"/>
          <w:szCs w:val="28"/>
        </w:rPr>
        <w:t>. 9892-9898.</w:t>
      </w:r>
      <w:r w:rsidR="007C5D39" w:rsidRPr="007C5D39">
        <w:rPr>
          <w:rFonts w:ascii="Times New Roman" w:hAnsi="Times New Roman" w:cs="Times New Roman"/>
          <w:sz w:val="28"/>
          <w:szCs w:val="28"/>
        </w:rPr>
        <w:t xml:space="preserve"> doi.10.1016/j.polymer.2005.07.080</w:t>
      </w:r>
    </w:p>
    <w:p w14:paraId="11CFC9D9" w14:textId="7739CBB5" w:rsidR="009A24F2" w:rsidRPr="00FF344E" w:rsidRDefault="009A24F2" w:rsidP="00FF344E">
      <w:pPr>
        <w:pStyle w:val="EndNoteBibliography"/>
        <w:spacing w:after="0"/>
        <w:ind w:firstLine="709"/>
        <w:rPr>
          <w:rFonts w:ascii="Times New Roman" w:hAnsi="Times New Roman" w:cs="Times New Roman"/>
          <w:sz w:val="28"/>
          <w:szCs w:val="28"/>
        </w:rPr>
      </w:pPr>
      <w:r w:rsidRPr="00FF344E">
        <w:rPr>
          <w:rFonts w:ascii="Times New Roman" w:hAnsi="Times New Roman" w:cs="Times New Roman"/>
          <w:sz w:val="28"/>
          <w:szCs w:val="28"/>
        </w:rPr>
        <w:t>75</w:t>
      </w:r>
      <w:r w:rsidR="007C5D39" w:rsidRPr="00FF344E">
        <w:rPr>
          <w:rFonts w:ascii="Times New Roman" w:hAnsi="Times New Roman" w:cs="Times New Roman"/>
          <w:sz w:val="28"/>
          <w:szCs w:val="28"/>
        </w:rPr>
        <w:t xml:space="preserve"> </w:t>
      </w:r>
      <w:r w:rsidRPr="00FF344E">
        <w:rPr>
          <w:rFonts w:ascii="Times New Roman" w:hAnsi="Times New Roman" w:cs="Times New Roman"/>
          <w:sz w:val="28"/>
          <w:szCs w:val="28"/>
        </w:rPr>
        <w:t xml:space="preserve">Deen G.R., </w:t>
      </w:r>
      <w:r w:rsidR="007C5D39" w:rsidRPr="00FF344E">
        <w:rPr>
          <w:rFonts w:ascii="Times New Roman" w:hAnsi="Times New Roman" w:cs="Times New Roman"/>
          <w:sz w:val="28"/>
          <w:szCs w:val="28"/>
        </w:rPr>
        <w:t xml:space="preserve">Alsted T., Richtering W., Pedersen J.S. </w:t>
      </w:r>
      <w:r w:rsidRPr="00FF344E">
        <w:rPr>
          <w:rFonts w:ascii="Times New Roman" w:hAnsi="Times New Roman" w:cs="Times New Roman"/>
          <w:sz w:val="28"/>
          <w:szCs w:val="28"/>
        </w:rPr>
        <w:t xml:space="preserve"> </w:t>
      </w:r>
      <w:r w:rsidRPr="00FF344E">
        <w:rPr>
          <w:rFonts w:ascii="Times New Roman" w:hAnsi="Times New Roman" w:cs="Times New Roman"/>
          <w:iCs/>
          <w:sz w:val="28"/>
          <w:szCs w:val="28"/>
        </w:rPr>
        <w:t>Synthesis and characterization of nanogels of poly(N-isopropylacrylamide) by a combination of light and small-angle X-ray scattering</w:t>
      </w:r>
      <w:r w:rsidR="00FF344E" w:rsidRPr="00FF344E">
        <w:rPr>
          <w:rFonts w:ascii="Times New Roman" w:hAnsi="Times New Roman" w:cs="Times New Roman"/>
          <w:iCs/>
          <w:sz w:val="28"/>
          <w:szCs w:val="28"/>
        </w:rPr>
        <w:t xml:space="preserve"> //</w:t>
      </w:r>
      <w:r w:rsidRPr="00FF344E">
        <w:rPr>
          <w:rFonts w:ascii="Times New Roman" w:hAnsi="Times New Roman" w:cs="Times New Roman"/>
          <w:iCs/>
          <w:sz w:val="28"/>
          <w:szCs w:val="28"/>
        </w:rPr>
        <w:t xml:space="preserve"> </w:t>
      </w:r>
      <w:r w:rsidRPr="00FF344E">
        <w:rPr>
          <w:rFonts w:ascii="Times New Roman" w:hAnsi="Times New Roman" w:cs="Times New Roman"/>
          <w:sz w:val="28"/>
          <w:szCs w:val="28"/>
        </w:rPr>
        <w:t>Physical Chemistry Chemical Physics</w:t>
      </w:r>
      <w:r w:rsidR="00FF344E" w:rsidRPr="00FF344E">
        <w:rPr>
          <w:rFonts w:ascii="Times New Roman" w:hAnsi="Times New Roman" w:cs="Times New Roman"/>
          <w:sz w:val="28"/>
          <w:szCs w:val="28"/>
        </w:rPr>
        <w:t>. -</w:t>
      </w:r>
      <w:r w:rsidRPr="00FF344E">
        <w:rPr>
          <w:rFonts w:ascii="Times New Roman" w:hAnsi="Times New Roman" w:cs="Times New Roman"/>
          <w:sz w:val="28"/>
          <w:szCs w:val="28"/>
        </w:rPr>
        <w:t xml:space="preserve"> 2011. </w:t>
      </w:r>
      <w:r w:rsidR="00FF344E" w:rsidRPr="00FF344E">
        <w:rPr>
          <w:rFonts w:ascii="Times New Roman" w:hAnsi="Times New Roman" w:cs="Times New Roman"/>
          <w:sz w:val="28"/>
          <w:szCs w:val="28"/>
        </w:rPr>
        <w:t>- Vol.</w:t>
      </w:r>
      <w:r w:rsidRPr="00FF344E">
        <w:rPr>
          <w:rFonts w:ascii="Times New Roman" w:hAnsi="Times New Roman" w:cs="Times New Roman"/>
          <w:bCs/>
          <w:sz w:val="28"/>
          <w:szCs w:val="28"/>
        </w:rPr>
        <w:t>13</w:t>
      </w:r>
      <w:r w:rsidR="00FF344E" w:rsidRPr="00FF344E">
        <w:rPr>
          <w:rFonts w:ascii="Times New Roman" w:hAnsi="Times New Roman" w:cs="Times New Roman"/>
          <w:bCs/>
          <w:sz w:val="28"/>
          <w:szCs w:val="28"/>
        </w:rPr>
        <w:t>,</w:t>
      </w:r>
      <w:r w:rsidR="00FF344E" w:rsidRPr="00FF344E">
        <w:rPr>
          <w:rFonts w:ascii="Times New Roman" w:hAnsi="Times New Roman" w:cs="Times New Roman"/>
          <w:sz w:val="28"/>
          <w:szCs w:val="28"/>
        </w:rPr>
        <w:t xml:space="preserve"> №</w:t>
      </w:r>
      <w:r w:rsidRPr="00FF344E">
        <w:rPr>
          <w:rFonts w:ascii="Times New Roman" w:hAnsi="Times New Roman" w:cs="Times New Roman"/>
          <w:sz w:val="28"/>
          <w:szCs w:val="28"/>
        </w:rPr>
        <w:t>8</w:t>
      </w:r>
      <w:r w:rsidR="00FF344E" w:rsidRPr="00FF344E">
        <w:rPr>
          <w:rFonts w:ascii="Times New Roman" w:hAnsi="Times New Roman" w:cs="Times New Roman"/>
          <w:sz w:val="28"/>
          <w:szCs w:val="28"/>
        </w:rPr>
        <w:t>. -</w:t>
      </w:r>
      <w:r w:rsidRPr="00FF344E">
        <w:rPr>
          <w:rFonts w:ascii="Times New Roman" w:hAnsi="Times New Roman" w:cs="Times New Roman"/>
          <w:sz w:val="28"/>
          <w:szCs w:val="28"/>
        </w:rPr>
        <w:t xml:space="preserve"> </w:t>
      </w:r>
      <w:r w:rsidR="00FF344E" w:rsidRPr="00FF344E">
        <w:rPr>
          <w:rFonts w:ascii="Times New Roman" w:hAnsi="Times New Roman" w:cs="Times New Roman"/>
          <w:sz w:val="28"/>
          <w:szCs w:val="28"/>
        </w:rPr>
        <w:t>P</w:t>
      </w:r>
      <w:r w:rsidRPr="00FF344E">
        <w:rPr>
          <w:rFonts w:ascii="Times New Roman" w:hAnsi="Times New Roman" w:cs="Times New Roman"/>
          <w:sz w:val="28"/>
          <w:szCs w:val="28"/>
        </w:rPr>
        <w:t>. 3108-3114.</w:t>
      </w:r>
      <w:r w:rsidR="00FF344E" w:rsidRPr="00FF344E">
        <w:rPr>
          <w:rFonts w:ascii="Times New Roman" w:hAnsi="Times New Roman" w:cs="Times New Roman"/>
          <w:sz w:val="28"/>
          <w:szCs w:val="28"/>
        </w:rPr>
        <w:t xml:space="preserve"> doi.10.1039/c0cp01359e</w:t>
      </w:r>
    </w:p>
    <w:p w14:paraId="1F5615AD" w14:textId="74F7799A" w:rsidR="009A24F2" w:rsidRPr="00FF344E" w:rsidRDefault="009A24F2" w:rsidP="00FF344E">
      <w:pPr>
        <w:pStyle w:val="EndNoteBibliography"/>
        <w:spacing w:after="0"/>
        <w:ind w:firstLine="709"/>
        <w:rPr>
          <w:rFonts w:ascii="Times New Roman" w:hAnsi="Times New Roman" w:cs="Times New Roman"/>
          <w:sz w:val="28"/>
          <w:szCs w:val="28"/>
        </w:rPr>
      </w:pPr>
      <w:r w:rsidRPr="00FF344E">
        <w:rPr>
          <w:rFonts w:ascii="Times New Roman" w:hAnsi="Times New Roman" w:cs="Times New Roman"/>
          <w:sz w:val="28"/>
          <w:szCs w:val="28"/>
        </w:rPr>
        <w:t>76</w:t>
      </w:r>
      <w:r w:rsidR="00FF344E" w:rsidRPr="00FF344E">
        <w:rPr>
          <w:rFonts w:ascii="Times New Roman" w:hAnsi="Times New Roman" w:cs="Times New Roman"/>
          <w:sz w:val="28"/>
          <w:szCs w:val="28"/>
        </w:rPr>
        <w:t xml:space="preserve"> </w:t>
      </w:r>
      <w:r w:rsidRPr="00FF344E">
        <w:rPr>
          <w:rFonts w:ascii="Times New Roman" w:hAnsi="Times New Roman" w:cs="Times New Roman"/>
          <w:sz w:val="28"/>
          <w:szCs w:val="28"/>
        </w:rPr>
        <w:t>Braun O., Selb</w:t>
      </w:r>
      <w:r w:rsidR="00FF344E" w:rsidRPr="00FF344E">
        <w:rPr>
          <w:rFonts w:ascii="Times New Roman" w:hAnsi="Times New Roman" w:cs="Times New Roman"/>
          <w:sz w:val="28"/>
          <w:szCs w:val="28"/>
        </w:rPr>
        <w:t xml:space="preserve"> J.</w:t>
      </w:r>
      <w:r w:rsidRPr="00FF344E">
        <w:rPr>
          <w:rFonts w:ascii="Times New Roman" w:hAnsi="Times New Roman" w:cs="Times New Roman"/>
          <w:sz w:val="28"/>
          <w:szCs w:val="28"/>
        </w:rPr>
        <w:t>, Candau</w:t>
      </w:r>
      <w:r w:rsidR="00FF344E" w:rsidRPr="00FF344E">
        <w:rPr>
          <w:rFonts w:ascii="Times New Roman" w:hAnsi="Times New Roman" w:cs="Times New Roman"/>
          <w:sz w:val="28"/>
          <w:szCs w:val="28"/>
        </w:rPr>
        <w:t xml:space="preserve"> F.</w:t>
      </w:r>
      <w:r w:rsidRPr="00FF344E">
        <w:rPr>
          <w:rFonts w:ascii="Times New Roman" w:hAnsi="Times New Roman" w:cs="Times New Roman"/>
          <w:sz w:val="28"/>
          <w:szCs w:val="28"/>
        </w:rPr>
        <w:t xml:space="preserve"> </w:t>
      </w:r>
      <w:r w:rsidRPr="00FF344E">
        <w:rPr>
          <w:rFonts w:ascii="Times New Roman" w:hAnsi="Times New Roman" w:cs="Times New Roman"/>
          <w:iCs/>
          <w:sz w:val="28"/>
          <w:szCs w:val="28"/>
        </w:rPr>
        <w:t>Synthesis in microemulsion and characterization of stimuli-responsive polyelectrolytes and polyampholytes based on N-isopropylacrylamide</w:t>
      </w:r>
      <w:r w:rsidR="00FF344E" w:rsidRPr="00FF344E">
        <w:rPr>
          <w:rFonts w:ascii="Times New Roman" w:hAnsi="Times New Roman" w:cs="Times New Roman"/>
          <w:iCs/>
          <w:sz w:val="28"/>
          <w:szCs w:val="28"/>
        </w:rPr>
        <w:t xml:space="preserve"> //</w:t>
      </w:r>
      <w:r w:rsidRPr="00FF344E">
        <w:rPr>
          <w:rFonts w:ascii="Times New Roman" w:hAnsi="Times New Roman" w:cs="Times New Roman"/>
          <w:iCs/>
          <w:sz w:val="28"/>
          <w:szCs w:val="28"/>
        </w:rPr>
        <w:t xml:space="preserve"> </w:t>
      </w:r>
      <w:r w:rsidRPr="00FF344E">
        <w:rPr>
          <w:rFonts w:ascii="Times New Roman" w:hAnsi="Times New Roman" w:cs="Times New Roman"/>
          <w:sz w:val="28"/>
          <w:szCs w:val="28"/>
        </w:rPr>
        <w:t>Polymer</w:t>
      </w:r>
      <w:r w:rsidR="00FF344E" w:rsidRPr="00FF344E">
        <w:rPr>
          <w:rFonts w:ascii="Times New Roman" w:hAnsi="Times New Roman" w:cs="Times New Roman"/>
          <w:sz w:val="28"/>
          <w:szCs w:val="28"/>
        </w:rPr>
        <w:t>. -</w:t>
      </w:r>
      <w:r w:rsidRPr="00FF344E">
        <w:rPr>
          <w:rFonts w:ascii="Times New Roman" w:hAnsi="Times New Roman" w:cs="Times New Roman"/>
          <w:sz w:val="28"/>
          <w:szCs w:val="28"/>
        </w:rPr>
        <w:t xml:space="preserve"> 2001. </w:t>
      </w:r>
      <w:r w:rsidR="00FF344E" w:rsidRPr="00FF344E">
        <w:rPr>
          <w:rFonts w:ascii="Times New Roman" w:hAnsi="Times New Roman" w:cs="Times New Roman"/>
          <w:sz w:val="28"/>
          <w:szCs w:val="28"/>
        </w:rPr>
        <w:t>- Vol.</w:t>
      </w:r>
      <w:r w:rsidRPr="00FF344E">
        <w:rPr>
          <w:rFonts w:ascii="Times New Roman" w:hAnsi="Times New Roman" w:cs="Times New Roman"/>
          <w:bCs/>
          <w:sz w:val="28"/>
          <w:szCs w:val="28"/>
        </w:rPr>
        <w:t>42</w:t>
      </w:r>
      <w:r w:rsidR="00FF344E" w:rsidRPr="00FF344E">
        <w:rPr>
          <w:rFonts w:ascii="Times New Roman" w:hAnsi="Times New Roman" w:cs="Times New Roman"/>
          <w:bCs/>
          <w:sz w:val="28"/>
          <w:szCs w:val="28"/>
        </w:rPr>
        <w:t xml:space="preserve">, </w:t>
      </w:r>
      <w:r w:rsidR="00FF344E" w:rsidRPr="00FF344E">
        <w:rPr>
          <w:rFonts w:ascii="Times New Roman" w:hAnsi="Times New Roman" w:cs="Times New Roman"/>
          <w:sz w:val="28"/>
          <w:szCs w:val="28"/>
        </w:rPr>
        <w:t>№</w:t>
      </w:r>
      <w:r w:rsidRPr="00FF344E">
        <w:rPr>
          <w:rFonts w:ascii="Times New Roman" w:hAnsi="Times New Roman" w:cs="Times New Roman"/>
          <w:sz w:val="28"/>
          <w:szCs w:val="28"/>
        </w:rPr>
        <w:t>21</w:t>
      </w:r>
      <w:r w:rsidR="00FF344E" w:rsidRPr="00FF344E">
        <w:rPr>
          <w:rFonts w:ascii="Times New Roman" w:hAnsi="Times New Roman" w:cs="Times New Roman"/>
          <w:sz w:val="28"/>
          <w:szCs w:val="28"/>
        </w:rPr>
        <w:t>.</w:t>
      </w:r>
      <w:r w:rsidRPr="00FF344E">
        <w:rPr>
          <w:rFonts w:ascii="Times New Roman" w:hAnsi="Times New Roman" w:cs="Times New Roman"/>
          <w:sz w:val="28"/>
          <w:szCs w:val="28"/>
        </w:rPr>
        <w:t xml:space="preserve"> </w:t>
      </w:r>
      <w:r w:rsidR="00FF344E" w:rsidRPr="00FF344E">
        <w:rPr>
          <w:rFonts w:ascii="Times New Roman" w:hAnsi="Times New Roman" w:cs="Times New Roman"/>
          <w:sz w:val="28"/>
          <w:szCs w:val="28"/>
        </w:rPr>
        <w:t>- P</w:t>
      </w:r>
      <w:r w:rsidRPr="00FF344E">
        <w:rPr>
          <w:rFonts w:ascii="Times New Roman" w:hAnsi="Times New Roman" w:cs="Times New Roman"/>
          <w:sz w:val="28"/>
          <w:szCs w:val="28"/>
        </w:rPr>
        <w:t>. 8499-8510.</w:t>
      </w:r>
      <w:r w:rsidR="00FF344E" w:rsidRPr="00FF344E">
        <w:rPr>
          <w:rFonts w:ascii="Times New Roman" w:hAnsi="Times New Roman" w:cs="Times New Roman"/>
          <w:sz w:val="28"/>
          <w:szCs w:val="28"/>
        </w:rPr>
        <w:t xml:space="preserve"> doi.10.1016/s0032-3861(01)00445-1</w:t>
      </w:r>
    </w:p>
    <w:p w14:paraId="0BB8C81F" w14:textId="5EE2DDDA" w:rsidR="009A24F2" w:rsidRPr="00F663CA" w:rsidRDefault="009A24F2" w:rsidP="00F663CA">
      <w:pPr>
        <w:pStyle w:val="EndNoteBibliography"/>
        <w:spacing w:after="0"/>
        <w:ind w:firstLine="709"/>
        <w:rPr>
          <w:rFonts w:ascii="Times New Roman" w:hAnsi="Times New Roman" w:cs="Times New Roman"/>
          <w:sz w:val="28"/>
          <w:szCs w:val="28"/>
        </w:rPr>
      </w:pPr>
      <w:r w:rsidRPr="00F663CA">
        <w:rPr>
          <w:rFonts w:ascii="Times New Roman" w:hAnsi="Times New Roman" w:cs="Times New Roman"/>
          <w:sz w:val="28"/>
          <w:szCs w:val="28"/>
        </w:rPr>
        <w:t>77</w:t>
      </w:r>
      <w:r w:rsidR="00F663CA" w:rsidRPr="00F663CA">
        <w:rPr>
          <w:rFonts w:ascii="Times New Roman" w:hAnsi="Times New Roman" w:cs="Times New Roman"/>
          <w:sz w:val="28"/>
          <w:szCs w:val="28"/>
        </w:rPr>
        <w:t xml:space="preserve"> </w:t>
      </w:r>
      <w:r w:rsidRPr="00F663CA">
        <w:rPr>
          <w:rFonts w:ascii="Times New Roman" w:hAnsi="Times New Roman" w:cs="Times New Roman"/>
          <w:sz w:val="28"/>
          <w:szCs w:val="28"/>
        </w:rPr>
        <w:t>Tan B.H., Ravi</w:t>
      </w:r>
      <w:r w:rsidR="00F663CA" w:rsidRPr="00F663CA">
        <w:rPr>
          <w:rFonts w:ascii="Times New Roman" w:hAnsi="Times New Roman" w:cs="Times New Roman"/>
          <w:sz w:val="28"/>
          <w:szCs w:val="28"/>
        </w:rPr>
        <w:t xml:space="preserve"> P.</w:t>
      </w:r>
      <w:r w:rsidRPr="00F663CA">
        <w:rPr>
          <w:rFonts w:ascii="Times New Roman" w:hAnsi="Times New Roman" w:cs="Times New Roman"/>
          <w:sz w:val="28"/>
          <w:szCs w:val="28"/>
        </w:rPr>
        <w:t>, Tam</w:t>
      </w:r>
      <w:r w:rsidR="00F663CA" w:rsidRPr="00F663CA">
        <w:rPr>
          <w:rFonts w:ascii="Times New Roman" w:hAnsi="Times New Roman" w:cs="Times New Roman"/>
          <w:sz w:val="28"/>
          <w:szCs w:val="28"/>
        </w:rPr>
        <w:t xml:space="preserve"> K.C.</w:t>
      </w:r>
      <w:r w:rsidRPr="00F663CA">
        <w:rPr>
          <w:rFonts w:ascii="Times New Roman" w:hAnsi="Times New Roman" w:cs="Times New Roman"/>
          <w:sz w:val="28"/>
          <w:szCs w:val="28"/>
        </w:rPr>
        <w:t xml:space="preserve"> </w:t>
      </w:r>
      <w:r w:rsidRPr="00F663CA">
        <w:rPr>
          <w:rFonts w:ascii="Times New Roman" w:hAnsi="Times New Roman" w:cs="Times New Roman"/>
          <w:iCs/>
          <w:sz w:val="28"/>
          <w:szCs w:val="28"/>
        </w:rPr>
        <w:t>Synthesis and characterization of novel pH-responsive polyampholyte microgels</w:t>
      </w:r>
      <w:r w:rsidR="00F663CA" w:rsidRPr="00F663CA">
        <w:rPr>
          <w:rFonts w:ascii="Times New Roman" w:hAnsi="Times New Roman" w:cs="Times New Roman"/>
          <w:iCs/>
          <w:sz w:val="28"/>
          <w:szCs w:val="28"/>
        </w:rPr>
        <w:t xml:space="preserve"> //</w:t>
      </w:r>
      <w:r w:rsidRPr="00F663CA">
        <w:rPr>
          <w:rFonts w:ascii="Times New Roman" w:hAnsi="Times New Roman" w:cs="Times New Roman"/>
          <w:iCs/>
          <w:sz w:val="28"/>
          <w:szCs w:val="28"/>
        </w:rPr>
        <w:t xml:space="preserve"> </w:t>
      </w:r>
      <w:r w:rsidRPr="00F663CA">
        <w:rPr>
          <w:rFonts w:ascii="Times New Roman" w:hAnsi="Times New Roman" w:cs="Times New Roman"/>
          <w:sz w:val="28"/>
          <w:szCs w:val="28"/>
        </w:rPr>
        <w:t>Macromolecular Rapid Communications</w:t>
      </w:r>
      <w:r w:rsidR="00F663CA" w:rsidRPr="00F663CA">
        <w:rPr>
          <w:rFonts w:ascii="Times New Roman" w:hAnsi="Times New Roman" w:cs="Times New Roman"/>
          <w:sz w:val="28"/>
          <w:szCs w:val="28"/>
        </w:rPr>
        <w:t>. -</w:t>
      </w:r>
      <w:r w:rsidRPr="00F663CA">
        <w:rPr>
          <w:rFonts w:ascii="Times New Roman" w:hAnsi="Times New Roman" w:cs="Times New Roman"/>
          <w:sz w:val="28"/>
          <w:szCs w:val="28"/>
        </w:rPr>
        <w:t xml:space="preserve"> 2006. </w:t>
      </w:r>
      <w:r w:rsidR="00F663CA" w:rsidRPr="00F663CA">
        <w:rPr>
          <w:rFonts w:ascii="Times New Roman" w:hAnsi="Times New Roman" w:cs="Times New Roman"/>
          <w:sz w:val="28"/>
          <w:szCs w:val="28"/>
        </w:rPr>
        <w:t>- Vol.</w:t>
      </w:r>
      <w:r w:rsidRPr="00F663CA">
        <w:rPr>
          <w:rFonts w:ascii="Times New Roman" w:hAnsi="Times New Roman" w:cs="Times New Roman"/>
          <w:bCs/>
          <w:sz w:val="28"/>
          <w:szCs w:val="28"/>
        </w:rPr>
        <w:t>27</w:t>
      </w:r>
      <w:r w:rsidR="00F663CA" w:rsidRPr="00F663CA">
        <w:rPr>
          <w:rFonts w:ascii="Times New Roman" w:hAnsi="Times New Roman" w:cs="Times New Roman"/>
          <w:bCs/>
          <w:sz w:val="28"/>
          <w:szCs w:val="28"/>
        </w:rPr>
        <w:t>, №</w:t>
      </w:r>
      <w:r w:rsidRPr="00F663CA">
        <w:rPr>
          <w:rFonts w:ascii="Times New Roman" w:hAnsi="Times New Roman" w:cs="Times New Roman"/>
          <w:bCs/>
          <w:sz w:val="28"/>
          <w:szCs w:val="28"/>
        </w:rPr>
        <w:t>7</w:t>
      </w:r>
      <w:r w:rsidR="00F663CA" w:rsidRPr="00F663CA">
        <w:rPr>
          <w:rFonts w:ascii="Times New Roman" w:hAnsi="Times New Roman" w:cs="Times New Roman"/>
          <w:bCs/>
          <w:sz w:val="28"/>
          <w:szCs w:val="28"/>
        </w:rPr>
        <w:t>.</w:t>
      </w:r>
      <w:r w:rsidR="00F663CA" w:rsidRPr="00F663CA">
        <w:rPr>
          <w:rFonts w:ascii="Times New Roman" w:hAnsi="Times New Roman" w:cs="Times New Roman"/>
          <w:sz w:val="28"/>
          <w:szCs w:val="28"/>
        </w:rPr>
        <w:t xml:space="preserve"> -</w:t>
      </w:r>
      <w:r w:rsidRPr="00F663CA">
        <w:rPr>
          <w:rFonts w:ascii="Times New Roman" w:hAnsi="Times New Roman" w:cs="Times New Roman"/>
          <w:sz w:val="28"/>
          <w:szCs w:val="28"/>
        </w:rPr>
        <w:t xml:space="preserve"> </w:t>
      </w:r>
      <w:r w:rsidR="00F663CA" w:rsidRPr="00F663CA">
        <w:rPr>
          <w:rFonts w:ascii="Times New Roman" w:hAnsi="Times New Roman" w:cs="Times New Roman"/>
          <w:sz w:val="28"/>
          <w:szCs w:val="28"/>
        </w:rPr>
        <w:t>P</w:t>
      </w:r>
      <w:r w:rsidRPr="00F663CA">
        <w:rPr>
          <w:rFonts w:ascii="Times New Roman" w:hAnsi="Times New Roman" w:cs="Times New Roman"/>
          <w:sz w:val="28"/>
          <w:szCs w:val="28"/>
        </w:rPr>
        <w:t>. 522-528.</w:t>
      </w:r>
      <w:r w:rsidR="00F663CA" w:rsidRPr="00F663CA">
        <w:rPr>
          <w:rFonts w:ascii="Times New Roman" w:hAnsi="Times New Roman" w:cs="Times New Roman"/>
          <w:sz w:val="28"/>
          <w:szCs w:val="28"/>
        </w:rPr>
        <w:t xml:space="preserve"> doi.10.1002/marc.200500830</w:t>
      </w:r>
    </w:p>
    <w:p w14:paraId="451FE58B" w14:textId="36A5C0DB" w:rsidR="009A24F2" w:rsidRPr="006C6E6F" w:rsidRDefault="009A24F2" w:rsidP="006C6E6F">
      <w:pPr>
        <w:pStyle w:val="EndNoteBibliography"/>
        <w:spacing w:after="0"/>
        <w:ind w:firstLine="709"/>
        <w:rPr>
          <w:rFonts w:ascii="Times New Roman" w:hAnsi="Times New Roman" w:cs="Times New Roman"/>
          <w:sz w:val="28"/>
          <w:szCs w:val="28"/>
        </w:rPr>
      </w:pPr>
      <w:r w:rsidRPr="006C6E6F">
        <w:rPr>
          <w:rFonts w:ascii="Times New Roman" w:hAnsi="Times New Roman" w:cs="Times New Roman"/>
          <w:sz w:val="28"/>
          <w:szCs w:val="28"/>
        </w:rPr>
        <w:t>78</w:t>
      </w:r>
      <w:r w:rsidR="00F663CA" w:rsidRPr="006C6E6F">
        <w:rPr>
          <w:rFonts w:ascii="Times New Roman" w:hAnsi="Times New Roman" w:cs="Times New Roman"/>
          <w:sz w:val="28"/>
          <w:szCs w:val="28"/>
        </w:rPr>
        <w:t xml:space="preserve"> </w:t>
      </w:r>
      <w:r w:rsidRPr="006C6E6F">
        <w:rPr>
          <w:rFonts w:ascii="Times New Roman" w:hAnsi="Times New Roman" w:cs="Times New Roman"/>
          <w:sz w:val="28"/>
          <w:szCs w:val="28"/>
        </w:rPr>
        <w:t>Chen H.B.,</w:t>
      </w:r>
      <w:r w:rsidR="00F663CA" w:rsidRPr="006C6E6F">
        <w:rPr>
          <w:rFonts w:ascii="Times New Roman" w:hAnsi="Times New Roman" w:cs="Times New Roman"/>
          <w:sz w:val="28"/>
          <w:szCs w:val="28"/>
        </w:rPr>
        <w:t xml:space="preserve"> Kelley M., Guo C., Yarger J.L., Dai L.L. </w:t>
      </w:r>
      <w:r w:rsidRPr="006C6E6F">
        <w:rPr>
          <w:rFonts w:ascii="Times New Roman" w:hAnsi="Times New Roman" w:cs="Times New Roman"/>
          <w:sz w:val="28"/>
          <w:szCs w:val="28"/>
        </w:rPr>
        <w:t xml:space="preserve"> </w:t>
      </w:r>
      <w:r w:rsidRPr="006C6E6F">
        <w:rPr>
          <w:rFonts w:ascii="Times New Roman" w:hAnsi="Times New Roman" w:cs="Times New Roman"/>
          <w:iCs/>
          <w:sz w:val="28"/>
          <w:szCs w:val="28"/>
        </w:rPr>
        <w:t>Adsorption and release of surfactant into and from multifunctional zwitterionic poly(NIPAm-co-DMAPMA-co-AAc) microgel particles</w:t>
      </w:r>
      <w:r w:rsidR="006C6E6F" w:rsidRPr="006C6E6F">
        <w:rPr>
          <w:rFonts w:ascii="Times New Roman" w:hAnsi="Times New Roman" w:cs="Times New Roman"/>
          <w:iCs/>
          <w:sz w:val="28"/>
          <w:szCs w:val="28"/>
        </w:rPr>
        <w:t xml:space="preserve"> //</w:t>
      </w:r>
      <w:r w:rsidRPr="006C6E6F">
        <w:rPr>
          <w:rFonts w:ascii="Times New Roman" w:hAnsi="Times New Roman" w:cs="Times New Roman"/>
          <w:iCs/>
          <w:sz w:val="28"/>
          <w:szCs w:val="28"/>
        </w:rPr>
        <w:t xml:space="preserve"> </w:t>
      </w:r>
      <w:r w:rsidRPr="006C6E6F">
        <w:rPr>
          <w:rFonts w:ascii="Times New Roman" w:hAnsi="Times New Roman" w:cs="Times New Roman"/>
          <w:sz w:val="28"/>
          <w:szCs w:val="28"/>
        </w:rPr>
        <w:t>Journal of Colloid and Interface Science</w:t>
      </w:r>
      <w:r w:rsidR="006C6E6F" w:rsidRPr="006C6E6F">
        <w:rPr>
          <w:rFonts w:ascii="Times New Roman" w:hAnsi="Times New Roman" w:cs="Times New Roman"/>
          <w:sz w:val="28"/>
          <w:szCs w:val="28"/>
        </w:rPr>
        <w:t xml:space="preserve">. - </w:t>
      </w:r>
      <w:r w:rsidRPr="006C6E6F">
        <w:rPr>
          <w:rFonts w:ascii="Times New Roman" w:hAnsi="Times New Roman" w:cs="Times New Roman"/>
          <w:sz w:val="28"/>
          <w:szCs w:val="28"/>
        </w:rPr>
        <w:t xml:space="preserve">2015. </w:t>
      </w:r>
      <w:r w:rsidR="006C6E6F" w:rsidRPr="006C6E6F">
        <w:rPr>
          <w:rFonts w:ascii="Times New Roman" w:hAnsi="Times New Roman" w:cs="Times New Roman"/>
          <w:sz w:val="28"/>
          <w:szCs w:val="28"/>
        </w:rPr>
        <w:t>- Vol.</w:t>
      </w:r>
      <w:r w:rsidRPr="006C6E6F">
        <w:rPr>
          <w:rFonts w:ascii="Times New Roman" w:hAnsi="Times New Roman" w:cs="Times New Roman"/>
          <w:sz w:val="28"/>
          <w:szCs w:val="28"/>
        </w:rPr>
        <w:t>449</w:t>
      </w:r>
      <w:r w:rsidR="006C6E6F" w:rsidRPr="006C6E6F">
        <w:rPr>
          <w:rFonts w:ascii="Times New Roman" w:hAnsi="Times New Roman" w:cs="Times New Roman"/>
          <w:sz w:val="28"/>
          <w:szCs w:val="28"/>
        </w:rPr>
        <w:t>. -</w:t>
      </w:r>
      <w:r w:rsidRPr="006C6E6F">
        <w:rPr>
          <w:rFonts w:ascii="Times New Roman" w:hAnsi="Times New Roman" w:cs="Times New Roman"/>
          <w:sz w:val="28"/>
          <w:szCs w:val="28"/>
        </w:rPr>
        <w:t xml:space="preserve"> </w:t>
      </w:r>
      <w:r w:rsidR="006C6E6F" w:rsidRPr="006C6E6F">
        <w:rPr>
          <w:rFonts w:ascii="Times New Roman" w:hAnsi="Times New Roman" w:cs="Times New Roman"/>
          <w:sz w:val="28"/>
          <w:szCs w:val="28"/>
        </w:rPr>
        <w:t>P</w:t>
      </w:r>
      <w:r w:rsidRPr="006C6E6F">
        <w:rPr>
          <w:rFonts w:ascii="Times New Roman" w:hAnsi="Times New Roman" w:cs="Times New Roman"/>
          <w:sz w:val="28"/>
          <w:szCs w:val="28"/>
        </w:rPr>
        <w:t>. 332-340.</w:t>
      </w:r>
      <w:r w:rsidR="006C6E6F" w:rsidRPr="006C6E6F">
        <w:rPr>
          <w:rFonts w:ascii="Times New Roman" w:hAnsi="Times New Roman" w:cs="Times New Roman"/>
          <w:sz w:val="28"/>
          <w:szCs w:val="28"/>
        </w:rPr>
        <w:t xml:space="preserve"> doi.10.1016/j.jcis.2015.01.064</w:t>
      </w:r>
    </w:p>
    <w:p w14:paraId="1ED6E0B1" w14:textId="2CEDE45A" w:rsidR="009A24F2" w:rsidRPr="004D247E" w:rsidRDefault="009A24F2" w:rsidP="004D247E">
      <w:pPr>
        <w:pStyle w:val="EndNoteBibliography"/>
        <w:spacing w:after="0"/>
        <w:ind w:firstLine="709"/>
        <w:rPr>
          <w:rFonts w:ascii="Times New Roman" w:hAnsi="Times New Roman" w:cs="Times New Roman"/>
          <w:sz w:val="28"/>
          <w:szCs w:val="28"/>
        </w:rPr>
      </w:pPr>
      <w:r w:rsidRPr="004D247E">
        <w:rPr>
          <w:rFonts w:ascii="Times New Roman" w:hAnsi="Times New Roman" w:cs="Times New Roman"/>
          <w:sz w:val="28"/>
          <w:szCs w:val="28"/>
        </w:rPr>
        <w:t>79</w:t>
      </w:r>
      <w:r w:rsidR="006C6E6F" w:rsidRPr="004D247E">
        <w:rPr>
          <w:rFonts w:ascii="Times New Roman" w:hAnsi="Times New Roman" w:cs="Times New Roman"/>
          <w:sz w:val="28"/>
          <w:szCs w:val="28"/>
        </w:rPr>
        <w:t xml:space="preserve"> Richtering W., Potemkin I.I., Rudov A.A., Sellge G., Trautwein C. </w:t>
      </w:r>
      <w:r w:rsidRPr="004D247E">
        <w:rPr>
          <w:rFonts w:ascii="Times New Roman" w:hAnsi="Times New Roman" w:cs="Times New Roman"/>
          <w:sz w:val="28"/>
          <w:szCs w:val="28"/>
        </w:rPr>
        <w:t xml:space="preserve"> </w:t>
      </w:r>
      <w:r w:rsidRPr="004D247E">
        <w:rPr>
          <w:rFonts w:ascii="Times New Roman" w:hAnsi="Times New Roman" w:cs="Times New Roman"/>
          <w:iCs/>
          <w:sz w:val="28"/>
          <w:szCs w:val="28"/>
        </w:rPr>
        <w:t xml:space="preserve">Could multiresponsive hollow shell-shell nanocontainers offer an improved strategy for drug delivery? </w:t>
      </w:r>
      <w:r w:rsidR="006C6E6F" w:rsidRPr="004D247E">
        <w:rPr>
          <w:rFonts w:ascii="Times New Roman" w:hAnsi="Times New Roman" w:cs="Times New Roman"/>
          <w:iCs/>
          <w:sz w:val="28"/>
          <w:szCs w:val="28"/>
        </w:rPr>
        <w:t xml:space="preserve">// </w:t>
      </w:r>
      <w:r w:rsidRPr="004D247E">
        <w:rPr>
          <w:rFonts w:ascii="Times New Roman" w:hAnsi="Times New Roman" w:cs="Times New Roman"/>
          <w:sz w:val="28"/>
          <w:szCs w:val="28"/>
        </w:rPr>
        <w:t>Nanomedicine</w:t>
      </w:r>
      <w:r w:rsidR="006C6E6F" w:rsidRPr="004D247E">
        <w:rPr>
          <w:rFonts w:ascii="Times New Roman" w:hAnsi="Times New Roman" w:cs="Times New Roman"/>
          <w:sz w:val="28"/>
          <w:szCs w:val="28"/>
        </w:rPr>
        <w:t>. -</w:t>
      </w:r>
      <w:r w:rsidRPr="004D247E">
        <w:rPr>
          <w:rFonts w:ascii="Times New Roman" w:hAnsi="Times New Roman" w:cs="Times New Roman"/>
          <w:sz w:val="28"/>
          <w:szCs w:val="28"/>
        </w:rPr>
        <w:t xml:space="preserve"> 2016. </w:t>
      </w:r>
      <w:r w:rsidR="004D247E" w:rsidRPr="004D247E">
        <w:rPr>
          <w:rFonts w:ascii="Times New Roman" w:hAnsi="Times New Roman" w:cs="Times New Roman"/>
          <w:sz w:val="28"/>
          <w:szCs w:val="28"/>
        </w:rPr>
        <w:t>- Vol.</w:t>
      </w:r>
      <w:r w:rsidRPr="004D247E">
        <w:rPr>
          <w:rFonts w:ascii="Times New Roman" w:hAnsi="Times New Roman" w:cs="Times New Roman"/>
          <w:bCs/>
          <w:sz w:val="28"/>
          <w:szCs w:val="28"/>
        </w:rPr>
        <w:t>11</w:t>
      </w:r>
      <w:r w:rsidR="004D247E" w:rsidRPr="004D247E">
        <w:rPr>
          <w:rFonts w:ascii="Times New Roman" w:hAnsi="Times New Roman" w:cs="Times New Roman"/>
          <w:bCs/>
          <w:sz w:val="28"/>
          <w:szCs w:val="28"/>
        </w:rPr>
        <w:t xml:space="preserve">, </w:t>
      </w:r>
      <w:r w:rsidR="004D247E" w:rsidRPr="004D247E">
        <w:rPr>
          <w:rFonts w:ascii="Times New Roman" w:hAnsi="Times New Roman" w:cs="Times New Roman"/>
          <w:sz w:val="28"/>
          <w:szCs w:val="28"/>
        </w:rPr>
        <w:t>№</w:t>
      </w:r>
      <w:r w:rsidRPr="004D247E">
        <w:rPr>
          <w:rFonts w:ascii="Times New Roman" w:hAnsi="Times New Roman" w:cs="Times New Roman"/>
          <w:sz w:val="28"/>
          <w:szCs w:val="28"/>
        </w:rPr>
        <w:t>22</w:t>
      </w:r>
      <w:r w:rsidR="004D247E" w:rsidRPr="004D247E">
        <w:rPr>
          <w:rFonts w:ascii="Times New Roman" w:hAnsi="Times New Roman" w:cs="Times New Roman"/>
          <w:sz w:val="28"/>
          <w:szCs w:val="28"/>
        </w:rPr>
        <w:t>. - P</w:t>
      </w:r>
      <w:r w:rsidRPr="004D247E">
        <w:rPr>
          <w:rFonts w:ascii="Times New Roman" w:hAnsi="Times New Roman" w:cs="Times New Roman"/>
          <w:sz w:val="28"/>
          <w:szCs w:val="28"/>
        </w:rPr>
        <w:t>. 2879-2883.</w:t>
      </w:r>
      <w:r w:rsidR="004D247E" w:rsidRPr="004D247E">
        <w:rPr>
          <w:rFonts w:ascii="Times New Roman" w:hAnsi="Times New Roman" w:cs="Times New Roman"/>
          <w:sz w:val="28"/>
          <w:szCs w:val="28"/>
        </w:rPr>
        <w:t xml:space="preserve"> doi. 10.2217/nnm-2016-0327</w:t>
      </w:r>
    </w:p>
    <w:p w14:paraId="1979F07B" w14:textId="74E54A72" w:rsidR="009A24F2" w:rsidRPr="004D247E" w:rsidRDefault="009A24F2" w:rsidP="004D247E">
      <w:pPr>
        <w:pStyle w:val="EndNoteBibliography"/>
        <w:spacing w:after="0"/>
        <w:ind w:firstLine="709"/>
        <w:rPr>
          <w:rFonts w:ascii="Times New Roman" w:hAnsi="Times New Roman" w:cs="Times New Roman"/>
          <w:sz w:val="28"/>
          <w:szCs w:val="28"/>
        </w:rPr>
      </w:pPr>
      <w:r w:rsidRPr="004D247E">
        <w:rPr>
          <w:rFonts w:ascii="Times New Roman" w:hAnsi="Times New Roman" w:cs="Times New Roman"/>
          <w:sz w:val="28"/>
          <w:szCs w:val="28"/>
        </w:rPr>
        <w:t>80</w:t>
      </w:r>
      <w:r w:rsidR="004D247E" w:rsidRPr="004D247E">
        <w:rPr>
          <w:rFonts w:ascii="Times New Roman" w:hAnsi="Times New Roman" w:cs="Times New Roman"/>
          <w:sz w:val="28"/>
          <w:szCs w:val="28"/>
        </w:rPr>
        <w:t xml:space="preserve"> </w:t>
      </w:r>
      <w:r w:rsidRPr="004D247E">
        <w:rPr>
          <w:rFonts w:ascii="Times New Roman" w:hAnsi="Times New Roman" w:cs="Times New Roman"/>
          <w:sz w:val="28"/>
          <w:szCs w:val="28"/>
        </w:rPr>
        <w:t xml:space="preserve">Van Gheluwe L., </w:t>
      </w:r>
      <w:r w:rsidR="004D247E" w:rsidRPr="004D247E">
        <w:rPr>
          <w:rFonts w:ascii="Times New Roman" w:hAnsi="Times New Roman" w:cs="Times New Roman"/>
          <w:sz w:val="28"/>
          <w:szCs w:val="28"/>
        </w:rPr>
        <w:t xml:space="preserve">Chourpa I., Gaigne C., Munnier E. </w:t>
      </w:r>
      <w:r w:rsidRPr="004D247E">
        <w:rPr>
          <w:rFonts w:ascii="Times New Roman" w:hAnsi="Times New Roman" w:cs="Times New Roman"/>
          <w:iCs/>
          <w:sz w:val="28"/>
          <w:szCs w:val="28"/>
        </w:rPr>
        <w:t>Polymer-Based Smart Drug Delivery Systems for Skin Application and Demonstration of Stimuli-Responsiveness</w:t>
      </w:r>
      <w:r w:rsidR="004D247E" w:rsidRPr="004D247E">
        <w:rPr>
          <w:rFonts w:ascii="Times New Roman" w:hAnsi="Times New Roman" w:cs="Times New Roman"/>
          <w:iCs/>
          <w:sz w:val="28"/>
          <w:szCs w:val="28"/>
        </w:rPr>
        <w:t xml:space="preserve"> //</w:t>
      </w:r>
      <w:r w:rsidRPr="004D247E">
        <w:rPr>
          <w:rFonts w:ascii="Times New Roman" w:hAnsi="Times New Roman" w:cs="Times New Roman"/>
          <w:iCs/>
          <w:sz w:val="28"/>
          <w:szCs w:val="28"/>
        </w:rPr>
        <w:t xml:space="preserve"> </w:t>
      </w:r>
      <w:r w:rsidRPr="004D247E">
        <w:rPr>
          <w:rFonts w:ascii="Times New Roman" w:hAnsi="Times New Roman" w:cs="Times New Roman"/>
          <w:sz w:val="28"/>
          <w:szCs w:val="28"/>
        </w:rPr>
        <w:t>Polymers</w:t>
      </w:r>
      <w:r w:rsidR="004D247E" w:rsidRPr="004D247E">
        <w:rPr>
          <w:rFonts w:ascii="Times New Roman" w:hAnsi="Times New Roman" w:cs="Times New Roman"/>
          <w:sz w:val="28"/>
          <w:szCs w:val="28"/>
        </w:rPr>
        <w:t>. -</w:t>
      </w:r>
      <w:r w:rsidRPr="004D247E">
        <w:rPr>
          <w:rFonts w:ascii="Times New Roman" w:hAnsi="Times New Roman" w:cs="Times New Roman"/>
          <w:sz w:val="28"/>
          <w:szCs w:val="28"/>
        </w:rPr>
        <w:t xml:space="preserve"> 2021. </w:t>
      </w:r>
      <w:r w:rsidR="004D247E" w:rsidRPr="004D247E">
        <w:rPr>
          <w:rFonts w:ascii="Times New Roman" w:hAnsi="Times New Roman" w:cs="Times New Roman"/>
          <w:sz w:val="28"/>
          <w:szCs w:val="28"/>
        </w:rPr>
        <w:t>- Vol.</w:t>
      </w:r>
      <w:r w:rsidRPr="004D247E">
        <w:rPr>
          <w:rFonts w:ascii="Times New Roman" w:hAnsi="Times New Roman" w:cs="Times New Roman"/>
          <w:bCs/>
          <w:sz w:val="28"/>
          <w:szCs w:val="28"/>
        </w:rPr>
        <w:t>13</w:t>
      </w:r>
      <w:r w:rsidR="004D247E" w:rsidRPr="004D247E">
        <w:rPr>
          <w:rFonts w:ascii="Times New Roman" w:hAnsi="Times New Roman" w:cs="Times New Roman"/>
          <w:bCs/>
          <w:sz w:val="28"/>
          <w:szCs w:val="28"/>
        </w:rPr>
        <w:t>,</w:t>
      </w:r>
      <w:r w:rsidR="004D247E" w:rsidRPr="004D247E">
        <w:rPr>
          <w:rFonts w:ascii="Times New Roman" w:hAnsi="Times New Roman" w:cs="Times New Roman"/>
          <w:sz w:val="28"/>
          <w:szCs w:val="28"/>
        </w:rPr>
        <w:t xml:space="preserve"> №</w:t>
      </w:r>
      <w:r w:rsidRPr="004D247E">
        <w:rPr>
          <w:rFonts w:ascii="Times New Roman" w:hAnsi="Times New Roman" w:cs="Times New Roman"/>
          <w:sz w:val="28"/>
          <w:szCs w:val="28"/>
        </w:rPr>
        <w:t>8.</w:t>
      </w:r>
      <w:r w:rsidR="004D247E" w:rsidRPr="004D247E">
        <w:rPr>
          <w:rFonts w:ascii="Times New Roman" w:hAnsi="Times New Roman" w:cs="Times New Roman"/>
          <w:sz w:val="28"/>
          <w:szCs w:val="28"/>
        </w:rPr>
        <w:t xml:space="preserve"> - 1285. doi.10.3390/polym13081285</w:t>
      </w:r>
    </w:p>
    <w:p w14:paraId="2C9DB215" w14:textId="002B3836" w:rsidR="009A24F2" w:rsidRPr="008D39B0" w:rsidRDefault="009A24F2" w:rsidP="008D39B0">
      <w:pPr>
        <w:pStyle w:val="EndNoteBibliography"/>
        <w:spacing w:after="0"/>
        <w:ind w:firstLine="709"/>
        <w:rPr>
          <w:rFonts w:ascii="Times New Roman" w:hAnsi="Times New Roman" w:cs="Times New Roman"/>
          <w:sz w:val="28"/>
          <w:szCs w:val="28"/>
        </w:rPr>
      </w:pPr>
      <w:r w:rsidRPr="008D39B0">
        <w:rPr>
          <w:rFonts w:ascii="Times New Roman" w:hAnsi="Times New Roman" w:cs="Times New Roman"/>
          <w:sz w:val="28"/>
          <w:szCs w:val="28"/>
        </w:rPr>
        <w:t>81</w:t>
      </w:r>
      <w:r w:rsidR="008D39B0" w:rsidRPr="008D39B0">
        <w:rPr>
          <w:rFonts w:ascii="Times New Roman" w:hAnsi="Times New Roman" w:cs="Times New Roman"/>
          <w:sz w:val="28"/>
          <w:szCs w:val="28"/>
        </w:rPr>
        <w:t xml:space="preserve"> </w:t>
      </w:r>
      <w:r w:rsidRPr="008D39B0">
        <w:rPr>
          <w:rFonts w:ascii="Times New Roman" w:hAnsi="Times New Roman" w:cs="Times New Roman"/>
          <w:sz w:val="28"/>
          <w:szCs w:val="28"/>
        </w:rPr>
        <w:t>Goncalves C., Pereira</w:t>
      </w:r>
      <w:r w:rsidR="008D39B0" w:rsidRPr="008D39B0">
        <w:rPr>
          <w:rFonts w:ascii="Times New Roman" w:hAnsi="Times New Roman" w:cs="Times New Roman"/>
          <w:sz w:val="28"/>
          <w:szCs w:val="28"/>
        </w:rPr>
        <w:t xml:space="preserve"> P.</w:t>
      </w:r>
      <w:r w:rsidRPr="008D39B0">
        <w:rPr>
          <w:rFonts w:ascii="Times New Roman" w:hAnsi="Times New Roman" w:cs="Times New Roman"/>
          <w:sz w:val="28"/>
          <w:szCs w:val="28"/>
        </w:rPr>
        <w:t>, Gama</w:t>
      </w:r>
      <w:r w:rsidR="008D39B0" w:rsidRPr="008D39B0">
        <w:rPr>
          <w:rFonts w:ascii="Times New Roman" w:hAnsi="Times New Roman" w:cs="Times New Roman"/>
          <w:sz w:val="28"/>
          <w:szCs w:val="28"/>
        </w:rPr>
        <w:t xml:space="preserve"> M.</w:t>
      </w:r>
      <w:r w:rsidRPr="008D39B0">
        <w:rPr>
          <w:rFonts w:ascii="Times New Roman" w:hAnsi="Times New Roman" w:cs="Times New Roman"/>
          <w:sz w:val="28"/>
          <w:szCs w:val="28"/>
        </w:rPr>
        <w:t xml:space="preserve"> </w:t>
      </w:r>
      <w:r w:rsidRPr="008D39B0">
        <w:rPr>
          <w:rFonts w:ascii="Times New Roman" w:hAnsi="Times New Roman" w:cs="Times New Roman"/>
          <w:iCs/>
          <w:sz w:val="28"/>
          <w:szCs w:val="28"/>
        </w:rPr>
        <w:t>Self-Assembled Hydrogel Nanoparticles for Drug Delivery Applications</w:t>
      </w:r>
      <w:r w:rsidR="008D39B0" w:rsidRPr="008D39B0">
        <w:rPr>
          <w:rFonts w:ascii="Times New Roman" w:hAnsi="Times New Roman" w:cs="Times New Roman"/>
          <w:iCs/>
          <w:sz w:val="28"/>
          <w:szCs w:val="28"/>
        </w:rPr>
        <w:t xml:space="preserve"> //</w:t>
      </w:r>
      <w:r w:rsidRPr="008D39B0">
        <w:rPr>
          <w:rFonts w:ascii="Times New Roman" w:hAnsi="Times New Roman" w:cs="Times New Roman"/>
          <w:iCs/>
          <w:sz w:val="28"/>
          <w:szCs w:val="28"/>
        </w:rPr>
        <w:t xml:space="preserve"> </w:t>
      </w:r>
      <w:r w:rsidRPr="008D39B0">
        <w:rPr>
          <w:rFonts w:ascii="Times New Roman" w:hAnsi="Times New Roman" w:cs="Times New Roman"/>
          <w:sz w:val="28"/>
          <w:szCs w:val="28"/>
        </w:rPr>
        <w:t>Materials</w:t>
      </w:r>
      <w:r w:rsidR="008D39B0" w:rsidRPr="008D39B0">
        <w:rPr>
          <w:rFonts w:ascii="Times New Roman" w:hAnsi="Times New Roman" w:cs="Times New Roman"/>
          <w:sz w:val="28"/>
          <w:szCs w:val="28"/>
        </w:rPr>
        <w:t>. -</w:t>
      </w:r>
      <w:r w:rsidRPr="008D39B0">
        <w:rPr>
          <w:rFonts w:ascii="Times New Roman" w:hAnsi="Times New Roman" w:cs="Times New Roman"/>
          <w:sz w:val="28"/>
          <w:szCs w:val="28"/>
        </w:rPr>
        <w:t xml:space="preserve"> 2010. </w:t>
      </w:r>
      <w:r w:rsidR="008D39B0" w:rsidRPr="008D39B0">
        <w:rPr>
          <w:rFonts w:ascii="Times New Roman" w:hAnsi="Times New Roman" w:cs="Times New Roman"/>
          <w:sz w:val="28"/>
          <w:szCs w:val="28"/>
        </w:rPr>
        <w:t>- Vol.</w:t>
      </w:r>
      <w:r w:rsidRPr="008D39B0">
        <w:rPr>
          <w:rFonts w:ascii="Times New Roman" w:hAnsi="Times New Roman" w:cs="Times New Roman"/>
          <w:bCs/>
          <w:sz w:val="28"/>
          <w:szCs w:val="28"/>
        </w:rPr>
        <w:t>3</w:t>
      </w:r>
      <w:r w:rsidR="008D39B0" w:rsidRPr="008D39B0">
        <w:rPr>
          <w:rFonts w:ascii="Times New Roman" w:hAnsi="Times New Roman" w:cs="Times New Roman"/>
          <w:bCs/>
          <w:sz w:val="28"/>
          <w:szCs w:val="28"/>
        </w:rPr>
        <w:t>,</w:t>
      </w:r>
      <w:r w:rsidR="008D39B0" w:rsidRPr="008D39B0">
        <w:rPr>
          <w:rFonts w:ascii="Times New Roman" w:hAnsi="Times New Roman" w:cs="Times New Roman"/>
          <w:sz w:val="28"/>
          <w:szCs w:val="28"/>
        </w:rPr>
        <w:t xml:space="preserve"> №</w:t>
      </w:r>
      <w:r w:rsidRPr="008D39B0">
        <w:rPr>
          <w:rFonts w:ascii="Times New Roman" w:hAnsi="Times New Roman" w:cs="Times New Roman"/>
          <w:sz w:val="28"/>
          <w:szCs w:val="28"/>
        </w:rPr>
        <w:t>2</w:t>
      </w:r>
      <w:r w:rsidR="008D39B0" w:rsidRPr="008D39B0">
        <w:rPr>
          <w:rFonts w:ascii="Times New Roman" w:hAnsi="Times New Roman" w:cs="Times New Roman"/>
          <w:sz w:val="28"/>
          <w:szCs w:val="28"/>
        </w:rPr>
        <w:t>. - P</w:t>
      </w:r>
      <w:r w:rsidRPr="008D39B0">
        <w:rPr>
          <w:rFonts w:ascii="Times New Roman" w:hAnsi="Times New Roman" w:cs="Times New Roman"/>
          <w:sz w:val="28"/>
          <w:szCs w:val="28"/>
        </w:rPr>
        <w:t>. 1420-1460.</w:t>
      </w:r>
      <w:r w:rsidR="008D39B0" w:rsidRPr="008D39B0">
        <w:rPr>
          <w:rFonts w:ascii="Times New Roman" w:hAnsi="Times New Roman" w:cs="Times New Roman"/>
          <w:sz w:val="28"/>
          <w:szCs w:val="28"/>
        </w:rPr>
        <w:t xml:space="preserve"> doi.10.3390/ma3021420</w:t>
      </w:r>
    </w:p>
    <w:p w14:paraId="022BEE49" w14:textId="7481C6F7" w:rsidR="009A24F2" w:rsidRPr="008474CC" w:rsidRDefault="009A24F2" w:rsidP="008474CC">
      <w:pPr>
        <w:pStyle w:val="EndNoteBibliography"/>
        <w:spacing w:after="0"/>
        <w:ind w:firstLine="709"/>
        <w:rPr>
          <w:rFonts w:ascii="Times New Roman" w:hAnsi="Times New Roman" w:cs="Times New Roman"/>
          <w:sz w:val="28"/>
          <w:szCs w:val="28"/>
        </w:rPr>
      </w:pPr>
      <w:r w:rsidRPr="008474CC">
        <w:rPr>
          <w:rFonts w:ascii="Times New Roman" w:hAnsi="Times New Roman" w:cs="Times New Roman"/>
          <w:sz w:val="28"/>
          <w:szCs w:val="28"/>
        </w:rPr>
        <w:t>82</w:t>
      </w:r>
      <w:r w:rsidR="008474CC" w:rsidRPr="008474CC">
        <w:rPr>
          <w:rFonts w:ascii="Times New Roman" w:hAnsi="Times New Roman" w:cs="Times New Roman"/>
          <w:sz w:val="28"/>
          <w:szCs w:val="28"/>
        </w:rPr>
        <w:t xml:space="preserve"> </w:t>
      </w:r>
      <w:r w:rsidRPr="008474CC">
        <w:rPr>
          <w:rFonts w:ascii="Times New Roman" w:hAnsi="Times New Roman" w:cs="Times New Roman"/>
          <w:sz w:val="28"/>
          <w:szCs w:val="28"/>
        </w:rPr>
        <w:t>Kendre P.N.</w:t>
      </w:r>
      <w:r w:rsidR="008474CC" w:rsidRPr="008474CC">
        <w:rPr>
          <w:rFonts w:ascii="Times New Roman" w:hAnsi="Times New Roman" w:cs="Times New Roman"/>
          <w:sz w:val="28"/>
          <w:szCs w:val="28"/>
        </w:rPr>
        <w:t xml:space="preserve">, </w:t>
      </w:r>
      <w:r w:rsidRPr="008474CC">
        <w:rPr>
          <w:rFonts w:ascii="Times New Roman" w:hAnsi="Times New Roman" w:cs="Times New Roman"/>
          <w:sz w:val="28"/>
          <w:szCs w:val="28"/>
        </w:rPr>
        <w:t>Satav</w:t>
      </w:r>
      <w:r w:rsidR="008474CC" w:rsidRPr="008474CC">
        <w:rPr>
          <w:rFonts w:ascii="Times New Roman" w:hAnsi="Times New Roman" w:cs="Times New Roman"/>
          <w:sz w:val="28"/>
          <w:szCs w:val="28"/>
        </w:rPr>
        <w:t xml:space="preserve"> T.S.</w:t>
      </w:r>
      <w:r w:rsidRPr="008474CC">
        <w:rPr>
          <w:rFonts w:ascii="Times New Roman" w:hAnsi="Times New Roman" w:cs="Times New Roman"/>
          <w:sz w:val="28"/>
          <w:szCs w:val="28"/>
        </w:rPr>
        <w:t xml:space="preserve"> </w:t>
      </w:r>
      <w:r w:rsidRPr="008474CC">
        <w:rPr>
          <w:rFonts w:ascii="Times New Roman" w:hAnsi="Times New Roman" w:cs="Times New Roman"/>
          <w:iCs/>
          <w:sz w:val="28"/>
          <w:szCs w:val="28"/>
        </w:rPr>
        <w:t>Current trends and concepts in the design and development of nanogel carrier systems</w:t>
      </w:r>
      <w:r w:rsidR="008474CC" w:rsidRPr="008474CC">
        <w:rPr>
          <w:rFonts w:ascii="Times New Roman" w:hAnsi="Times New Roman" w:cs="Times New Roman"/>
          <w:iCs/>
          <w:sz w:val="28"/>
          <w:szCs w:val="28"/>
        </w:rPr>
        <w:t xml:space="preserve"> //</w:t>
      </w:r>
      <w:r w:rsidRPr="008474CC">
        <w:rPr>
          <w:rFonts w:ascii="Times New Roman" w:hAnsi="Times New Roman" w:cs="Times New Roman"/>
          <w:iCs/>
          <w:sz w:val="28"/>
          <w:szCs w:val="28"/>
        </w:rPr>
        <w:t xml:space="preserve"> </w:t>
      </w:r>
      <w:r w:rsidRPr="008474CC">
        <w:rPr>
          <w:rFonts w:ascii="Times New Roman" w:hAnsi="Times New Roman" w:cs="Times New Roman"/>
          <w:sz w:val="28"/>
          <w:szCs w:val="28"/>
        </w:rPr>
        <w:t>Polymer Bulletin</w:t>
      </w:r>
      <w:r w:rsidR="008474CC" w:rsidRPr="008474CC">
        <w:rPr>
          <w:rFonts w:ascii="Times New Roman" w:hAnsi="Times New Roman" w:cs="Times New Roman"/>
          <w:sz w:val="28"/>
          <w:szCs w:val="28"/>
        </w:rPr>
        <w:t>. -</w:t>
      </w:r>
      <w:r w:rsidRPr="008474CC">
        <w:rPr>
          <w:rFonts w:ascii="Times New Roman" w:hAnsi="Times New Roman" w:cs="Times New Roman"/>
          <w:sz w:val="28"/>
          <w:szCs w:val="28"/>
        </w:rPr>
        <w:t xml:space="preserve"> 2019. </w:t>
      </w:r>
      <w:r w:rsidR="008474CC" w:rsidRPr="008474CC">
        <w:rPr>
          <w:rFonts w:ascii="Times New Roman" w:hAnsi="Times New Roman" w:cs="Times New Roman"/>
          <w:sz w:val="28"/>
          <w:szCs w:val="28"/>
        </w:rPr>
        <w:t>- Vol.</w:t>
      </w:r>
      <w:r w:rsidRPr="008474CC">
        <w:rPr>
          <w:rFonts w:ascii="Times New Roman" w:hAnsi="Times New Roman" w:cs="Times New Roman"/>
          <w:bCs/>
          <w:sz w:val="28"/>
          <w:szCs w:val="28"/>
        </w:rPr>
        <w:t>76</w:t>
      </w:r>
      <w:r w:rsidR="008474CC" w:rsidRPr="008474CC">
        <w:rPr>
          <w:rFonts w:ascii="Times New Roman" w:hAnsi="Times New Roman" w:cs="Times New Roman"/>
          <w:bCs/>
          <w:sz w:val="28"/>
          <w:szCs w:val="28"/>
        </w:rPr>
        <w:t xml:space="preserve">, </w:t>
      </w:r>
      <w:r w:rsidR="008474CC" w:rsidRPr="008474CC">
        <w:rPr>
          <w:rFonts w:ascii="Times New Roman" w:hAnsi="Times New Roman" w:cs="Times New Roman"/>
          <w:sz w:val="28"/>
          <w:szCs w:val="28"/>
        </w:rPr>
        <w:t>№</w:t>
      </w:r>
      <w:r w:rsidRPr="008474CC">
        <w:rPr>
          <w:rFonts w:ascii="Times New Roman" w:hAnsi="Times New Roman" w:cs="Times New Roman"/>
          <w:sz w:val="28"/>
          <w:szCs w:val="28"/>
        </w:rPr>
        <w:t>3</w:t>
      </w:r>
      <w:r w:rsidR="008474CC" w:rsidRPr="008474CC">
        <w:rPr>
          <w:rFonts w:ascii="Times New Roman" w:hAnsi="Times New Roman" w:cs="Times New Roman"/>
          <w:sz w:val="28"/>
          <w:szCs w:val="28"/>
        </w:rPr>
        <w:t>. -</w:t>
      </w:r>
      <w:r w:rsidRPr="008474CC">
        <w:rPr>
          <w:rFonts w:ascii="Times New Roman" w:hAnsi="Times New Roman" w:cs="Times New Roman"/>
          <w:sz w:val="28"/>
          <w:szCs w:val="28"/>
        </w:rPr>
        <w:t xml:space="preserve"> </w:t>
      </w:r>
      <w:r w:rsidR="008474CC" w:rsidRPr="008474CC">
        <w:rPr>
          <w:rFonts w:ascii="Times New Roman" w:hAnsi="Times New Roman" w:cs="Times New Roman"/>
          <w:sz w:val="28"/>
          <w:szCs w:val="28"/>
        </w:rPr>
        <w:t>P</w:t>
      </w:r>
      <w:r w:rsidRPr="008474CC">
        <w:rPr>
          <w:rFonts w:ascii="Times New Roman" w:hAnsi="Times New Roman" w:cs="Times New Roman"/>
          <w:sz w:val="28"/>
          <w:szCs w:val="28"/>
        </w:rPr>
        <w:t>. 1595-1617.</w:t>
      </w:r>
      <w:r w:rsidR="008474CC" w:rsidRPr="008474CC">
        <w:rPr>
          <w:rFonts w:ascii="Times New Roman" w:hAnsi="Times New Roman" w:cs="Times New Roman"/>
          <w:sz w:val="28"/>
          <w:szCs w:val="28"/>
        </w:rPr>
        <w:t xml:space="preserve"> doi.10.1007/s00289-018-2430-y</w:t>
      </w:r>
    </w:p>
    <w:p w14:paraId="1460D5FA" w14:textId="3E2E72A1" w:rsidR="009A24F2" w:rsidRPr="00827D05" w:rsidRDefault="009A24F2" w:rsidP="00827D05">
      <w:pPr>
        <w:pStyle w:val="EndNoteBibliography"/>
        <w:spacing w:after="0"/>
        <w:ind w:firstLine="709"/>
        <w:rPr>
          <w:rFonts w:ascii="Times New Roman" w:hAnsi="Times New Roman" w:cs="Times New Roman"/>
          <w:sz w:val="28"/>
          <w:szCs w:val="28"/>
        </w:rPr>
      </w:pPr>
      <w:r w:rsidRPr="00827D05">
        <w:rPr>
          <w:rFonts w:ascii="Times New Roman" w:hAnsi="Times New Roman" w:cs="Times New Roman"/>
          <w:sz w:val="28"/>
          <w:szCs w:val="28"/>
        </w:rPr>
        <w:t>83</w:t>
      </w:r>
      <w:r w:rsidR="008474CC" w:rsidRPr="00827D05">
        <w:rPr>
          <w:rFonts w:ascii="Times New Roman" w:hAnsi="Times New Roman" w:cs="Times New Roman"/>
          <w:sz w:val="28"/>
          <w:szCs w:val="28"/>
        </w:rPr>
        <w:t xml:space="preserve"> </w:t>
      </w:r>
      <w:r w:rsidRPr="00827D05">
        <w:rPr>
          <w:rFonts w:ascii="Times New Roman" w:hAnsi="Times New Roman" w:cs="Times New Roman"/>
          <w:sz w:val="28"/>
          <w:szCs w:val="28"/>
        </w:rPr>
        <w:t>Farhana Sultana</w:t>
      </w:r>
      <w:r w:rsidR="008474CC" w:rsidRPr="00827D05">
        <w:rPr>
          <w:rFonts w:ascii="Times New Roman" w:hAnsi="Times New Roman" w:cs="Times New Roman"/>
          <w:sz w:val="28"/>
          <w:szCs w:val="28"/>
        </w:rPr>
        <w:t>,</w:t>
      </w:r>
      <w:r w:rsidRPr="00827D05">
        <w:rPr>
          <w:rFonts w:ascii="Times New Roman" w:hAnsi="Times New Roman" w:cs="Times New Roman"/>
          <w:sz w:val="28"/>
          <w:szCs w:val="28"/>
        </w:rPr>
        <w:t xml:space="preserve"> </w:t>
      </w:r>
      <w:r w:rsidR="008474CC" w:rsidRPr="00827D05">
        <w:rPr>
          <w:rFonts w:ascii="Times New Roman" w:hAnsi="Times New Roman" w:cs="Times New Roman"/>
          <w:sz w:val="28"/>
          <w:szCs w:val="28"/>
        </w:rPr>
        <w:t>Manirujjaman,  Imran-Ul-Haque</w:t>
      </w:r>
      <w:r w:rsidR="00827D05" w:rsidRPr="00827D05">
        <w:rPr>
          <w:rFonts w:ascii="Times New Roman" w:hAnsi="Times New Roman" w:cs="Times New Roman"/>
          <w:sz w:val="28"/>
          <w:szCs w:val="28"/>
        </w:rPr>
        <w:t xml:space="preserve"> Md.</w:t>
      </w:r>
      <w:r w:rsidR="008474CC" w:rsidRPr="00827D05">
        <w:rPr>
          <w:rFonts w:ascii="Times New Roman" w:hAnsi="Times New Roman" w:cs="Times New Roman"/>
          <w:sz w:val="28"/>
          <w:szCs w:val="28"/>
        </w:rPr>
        <w:t>,  Arafat</w:t>
      </w:r>
      <w:r w:rsidR="00827D05" w:rsidRPr="00827D05">
        <w:rPr>
          <w:rFonts w:ascii="Times New Roman" w:hAnsi="Times New Roman" w:cs="Times New Roman"/>
          <w:sz w:val="28"/>
          <w:szCs w:val="28"/>
        </w:rPr>
        <w:t xml:space="preserve"> M.</w:t>
      </w:r>
      <w:r w:rsidR="008474CC" w:rsidRPr="00827D05">
        <w:rPr>
          <w:rFonts w:ascii="Times New Roman" w:hAnsi="Times New Roman" w:cs="Times New Roman"/>
          <w:sz w:val="28"/>
          <w:szCs w:val="28"/>
        </w:rPr>
        <w:t>,  Sharmin</w:t>
      </w:r>
      <w:r w:rsidR="00827D05" w:rsidRPr="00827D05">
        <w:rPr>
          <w:rFonts w:ascii="Times New Roman" w:hAnsi="Times New Roman" w:cs="Times New Roman"/>
          <w:sz w:val="28"/>
          <w:szCs w:val="28"/>
        </w:rPr>
        <w:t xml:space="preserve"> S.</w:t>
      </w:r>
      <w:r w:rsidR="008474CC" w:rsidRPr="00827D05">
        <w:rPr>
          <w:rFonts w:ascii="Times New Roman" w:hAnsi="Times New Roman" w:cs="Times New Roman"/>
          <w:sz w:val="28"/>
          <w:szCs w:val="28"/>
        </w:rPr>
        <w:t xml:space="preserve">   </w:t>
      </w:r>
      <w:r w:rsidRPr="00827D05">
        <w:rPr>
          <w:rFonts w:ascii="Times New Roman" w:hAnsi="Times New Roman" w:cs="Times New Roman"/>
          <w:sz w:val="28"/>
          <w:szCs w:val="28"/>
        </w:rPr>
        <w:t xml:space="preserve"> </w:t>
      </w:r>
      <w:r w:rsidRPr="00827D05">
        <w:rPr>
          <w:rFonts w:ascii="Times New Roman" w:hAnsi="Times New Roman" w:cs="Times New Roman"/>
          <w:iCs/>
          <w:sz w:val="28"/>
          <w:szCs w:val="28"/>
        </w:rPr>
        <w:t>An Overview of Nanogel Drug Delivery System</w:t>
      </w:r>
      <w:r w:rsidR="00827D05" w:rsidRPr="00827D05">
        <w:rPr>
          <w:rFonts w:ascii="Times New Roman" w:hAnsi="Times New Roman" w:cs="Times New Roman"/>
          <w:iCs/>
          <w:sz w:val="28"/>
          <w:szCs w:val="28"/>
        </w:rPr>
        <w:t xml:space="preserve"> //</w:t>
      </w:r>
      <w:r w:rsidRPr="00827D05">
        <w:rPr>
          <w:rFonts w:ascii="Times New Roman" w:hAnsi="Times New Roman" w:cs="Times New Roman"/>
          <w:iCs/>
          <w:sz w:val="28"/>
          <w:szCs w:val="28"/>
        </w:rPr>
        <w:t xml:space="preserve"> </w:t>
      </w:r>
      <w:r w:rsidRPr="00827D05">
        <w:rPr>
          <w:rFonts w:ascii="Times New Roman" w:hAnsi="Times New Roman" w:cs="Times New Roman"/>
          <w:sz w:val="28"/>
          <w:szCs w:val="28"/>
        </w:rPr>
        <w:t>Journal of Applied Pharmaceutical Science</w:t>
      </w:r>
      <w:r w:rsidR="00827D05" w:rsidRPr="00827D05">
        <w:rPr>
          <w:rFonts w:ascii="Times New Roman" w:hAnsi="Times New Roman" w:cs="Times New Roman"/>
          <w:sz w:val="28"/>
          <w:szCs w:val="28"/>
        </w:rPr>
        <w:t>. -</w:t>
      </w:r>
      <w:r w:rsidRPr="00827D05">
        <w:rPr>
          <w:rFonts w:ascii="Times New Roman" w:hAnsi="Times New Roman" w:cs="Times New Roman"/>
          <w:sz w:val="28"/>
          <w:szCs w:val="28"/>
        </w:rPr>
        <w:t xml:space="preserve"> 2013. </w:t>
      </w:r>
      <w:r w:rsidR="00827D05" w:rsidRPr="00827D05">
        <w:rPr>
          <w:rFonts w:ascii="Times New Roman" w:hAnsi="Times New Roman" w:cs="Times New Roman"/>
          <w:sz w:val="28"/>
          <w:szCs w:val="28"/>
        </w:rPr>
        <w:t>- Vol.</w:t>
      </w:r>
      <w:r w:rsidRPr="00827D05">
        <w:rPr>
          <w:rFonts w:ascii="Times New Roman" w:hAnsi="Times New Roman" w:cs="Times New Roman"/>
          <w:bCs/>
          <w:sz w:val="28"/>
          <w:szCs w:val="28"/>
        </w:rPr>
        <w:t>3</w:t>
      </w:r>
      <w:r w:rsidR="00827D05" w:rsidRPr="00827D05">
        <w:rPr>
          <w:rFonts w:ascii="Times New Roman" w:hAnsi="Times New Roman" w:cs="Times New Roman"/>
          <w:bCs/>
          <w:sz w:val="28"/>
          <w:szCs w:val="28"/>
        </w:rPr>
        <w:t>. -</w:t>
      </w:r>
      <w:r w:rsidRPr="00827D05">
        <w:rPr>
          <w:rFonts w:ascii="Times New Roman" w:hAnsi="Times New Roman" w:cs="Times New Roman"/>
          <w:sz w:val="28"/>
          <w:szCs w:val="28"/>
        </w:rPr>
        <w:t xml:space="preserve"> </w:t>
      </w:r>
      <w:r w:rsidR="00827D05" w:rsidRPr="00827D05">
        <w:rPr>
          <w:rFonts w:ascii="Times New Roman" w:hAnsi="Times New Roman" w:cs="Times New Roman"/>
          <w:sz w:val="28"/>
          <w:szCs w:val="28"/>
        </w:rPr>
        <w:t>P</w:t>
      </w:r>
      <w:r w:rsidRPr="00827D05">
        <w:rPr>
          <w:rFonts w:ascii="Times New Roman" w:hAnsi="Times New Roman" w:cs="Times New Roman"/>
          <w:sz w:val="28"/>
          <w:szCs w:val="28"/>
        </w:rPr>
        <w:t>. S95-S105.</w:t>
      </w:r>
      <w:r w:rsidR="00827D05" w:rsidRPr="00827D05">
        <w:rPr>
          <w:rFonts w:ascii="Times New Roman" w:hAnsi="Times New Roman" w:cs="Times New Roman"/>
          <w:sz w:val="28"/>
          <w:szCs w:val="28"/>
        </w:rPr>
        <w:t xml:space="preserve"> doi. 10.7324/JAPS.2013.38.S15</w:t>
      </w:r>
    </w:p>
    <w:p w14:paraId="56AA9638" w14:textId="308E6CBE" w:rsidR="009A24F2" w:rsidRPr="007826DF" w:rsidRDefault="009A24F2" w:rsidP="007826DF">
      <w:pPr>
        <w:pStyle w:val="EndNoteBibliography"/>
        <w:spacing w:after="0"/>
        <w:ind w:firstLine="709"/>
        <w:rPr>
          <w:rFonts w:ascii="Times New Roman" w:hAnsi="Times New Roman" w:cs="Times New Roman"/>
          <w:sz w:val="28"/>
          <w:szCs w:val="28"/>
        </w:rPr>
      </w:pPr>
      <w:r w:rsidRPr="007826DF">
        <w:rPr>
          <w:rFonts w:ascii="Times New Roman" w:hAnsi="Times New Roman" w:cs="Times New Roman"/>
          <w:sz w:val="28"/>
          <w:szCs w:val="28"/>
        </w:rPr>
        <w:t>84</w:t>
      </w:r>
      <w:r w:rsidR="00827D05" w:rsidRPr="007826DF">
        <w:rPr>
          <w:rFonts w:ascii="Times New Roman" w:hAnsi="Times New Roman" w:cs="Times New Roman"/>
          <w:sz w:val="28"/>
          <w:szCs w:val="28"/>
        </w:rPr>
        <w:t xml:space="preserve"> </w:t>
      </w:r>
      <w:r w:rsidRPr="007826DF">
        <w:rPr>
          <w:rFonts w:ascii="Times New Roman" w:hAnsi="Times New Roman" w:cs="Times New Roman"/>
          <w:sz w:val="28"/>
          <w:szCs w:val="28"/>
        </w:rPr>
        <w:t xml:space="preserve">Dromi S., </w:t>
      </w:r>
      <w:r w:rsidR="00827D05" w:rsidRPr="007826DF">
        <w:rPr>
          <w:rFonts w:ascii="Times New Roman" w:hAnsi="Times New Roman" w:cs="Times New Roman"/>
          <w:sz w:val="28"/>
          <w:szCs w:val="28"/>
        </w:rPr>
        <w:t xml:space="preserve">Frenkel V., Luk A., Traughber B., Angstadt M., Bur M., Poff J., Xie J., Libutti S.K., </w:t>
      </w:r>
      <w:r w:rsidR="007826DF" w:rsidRPr="007826DF">
        <w:rPr>
          <w:rFonts w:ascii="Times New Roman" w:hAnsi="Times New Roman" w:cs="Times New Roman"/>
          <w:sz w:val="28"/>
          <w:szCs w:val="28"/>
        </w:rPr>
        <w:t xml:space="preserve">Li K.C.P., </w:t>
      </w:r>
      <w:r w:rsidR="00827D05" w:rsidRPr="007826DF">
        <w:rPr>
          <w:rFonts w:ascii="Times New Roman" w:hAnsi="Times New Roman" w:cs="Times New Roman"/>
          <w:sz w:val="28"/>
          <w:szCs w:val="28"/>
        </w:rPr>
        <w:t>Wood B.J.</w:t>
      </w:r>
      <w:r w:rsidRPr="007826DF">
        <w:rPr>
          <w:rFonts w:ascii="Times New Roman" w:hAnsi="Times New Roman" w:cs="Times New Roman"/>
          <w:sz w:val="28"/>
          <w:szCs w:val="28"/>
        </w:rPr>
        <w:t xml:space="preserve"> </w:t>
      </w:r>
      <w:r w:rsidRPr="007826DF">
        <w:rPr>
          <w:rFonts w:ascii="Times New Roman" w:hAnsi="Times New Roman" w:cs="Times New Roman"/>
          <w:iCs/>
          <w:sz w:val="28"/>
          <w:szCs w:val="28"/>
        </w:rPr>
        <w:t xml:space="preserve">Pulsed-high intensity focused ultrasound </w:t>
      </w:r>
      <w:r w:rsidRPr="007826DF">
        <w:rPr>
          <w:rFonts w:ascii="Times New Roman" w:hAnsi="Times New Roman" w:cs="Times New Roman"/>
          <w:iCs/>
          <w:sz w:val="28"/>
          <w:szCs w:val="28"/>
        </w:rPr>
        <w:lastRenderedPageBreak/>
        <w:t>and low temperature sensitive liposomes for enhanced targeted drug delivery and antitumor effect</w:t>
      </w:r>
      <w:r w:rsidR="007826DF" w:rsidRPr="007826DF">
        <w:rPr>
          <w:rFonts w:ascii="Times New Roman" w:hAnsi="Times New Roman" w:cs="Times New Roman"/>
          <w:iCs/>
          <w:sz w:val="28"/>
          <w:szCs w:val="28"/>
        </w:rPr>
        <w:t xml:space="preserve"> //</w:t>
      </w:r>
      <w:r w:rsidRPr="007826DF">
        <w:rPr>
          <w:rFonts w:ascii="Times New Roman" w:hAnsi="Times New Roman" w:cs="Times New Roman"/>
          <w:iCs/>
          <w:sz w:val="28"/>
          <w:szCs w:val="28"/>
        </w:rPr>
        <w:t xml:space="preserve"> </w:t>
      </w:r>
      <w:r w:rsidRPr="007826DF">
        <w:rPr>
          <w:rFonts w:ascii="Times New Roman" w:hAnsi="Times New Roman" w:cs="Times New Roman"/>
          <w:sz w:val="28"/>
          <w:szCs w:val="28"/>
        </w:rPr>
        <w:t>Clinical Cancer Research</w:t>
      </w:r>
      <w:r w:rsidR="007826DF" w:rsidRPr="007826DF">
        <w:rPr>
          <w:rFonts w:ascii="Times New Roman" w:hAnsi="Times New Roman" w:cs="Times New Roman"/>
          <w:sz w:val="28"/>
          <w:szCs w:val="28"/>
        </w:rPr>
        <w:t>. -</w:t>
      </w:r>
      <w:r w:rsidRPr="007826DF">
        <w:rPr>
          <w:rFonts w:ascii="Times New Roman" w:hAnsi="Times New Roman" w:cs="Times New Roman"/>
          <w:sz w:val="28"/>
          <w:szCs w:val="28"/>
        </w:rPr>
        <w:t xml:space="preserve"> 2007. </w:t>
      </w:r>
      <w:r w:rsidR="007826DF" w:rsidRPr="007826DF">
        <w:rPr>
          <w:rFonts w:ascii="Times New Roman" w:hAnsi="Times New Roman" w:cs="Times New Roman"/>
          <w:sz w:val="28"/>
          <w:szCs w:val="28"/>
        </w:rPr>
        <w:t>- Vol.</w:t>
      </w:r>
      <w:r w:rsidRPr="007826DF">
        <w:rPr>
          <w:rFonts w:ascii="Times New Roman" w:hAnsi="Times New Roman" w:cs="Times New Roman"/>
          <w:bCs/>
          <w:sz w:val="28"/>
          <w:szCs w:val="28"/>
        </w:rPr>
        <w:t>13</w:t>
      </w:r>
      <w:r w:rsidR="007826DF" w:rsidRPr="007826DF">
        <w:rPr>
          <w:rFonts w:ascii="Times New Roman" w:hAnsi="Times New Roman" w:cs="Times New Roman"/>
          <w:bCs/>
          <w:sz w:val="28"/>
          <w:szCs w:val="28"/>
        </w:rPr>
        <w:t xml:space="preserve">, </w:t>
      </w:r>
      <w:r w:rsidR="007826DF" w:rsidRPr="007826DF">
        <w:rPr>
          <w:rFonts w:ascii="Times New Roman" w:hAnsi="Times New Roman" w:cs="Times New Roman"/>
          <w:sz w:val="28"/>
          <w:szCs w:val="28"/>
        </w:rPr>
        <w:t>№</w:t>
      </w:r>
      <w:r w:rsidRPr="007826DF">
        <w:rPr>
          <w:rFonts w:ascii="Times New Roman" w:hAnsi="Times New Roman" w:cs="Times New Roman"/>
          <w:sz w:val="28"/>
          <w:szCs w:val="28"/>
        </w:rPr>
        <w:t>9</w:t>
      </w:r>
      <w:r w:rsidR="007826DF" w:rsidRPr="007826DF">
        <w:rPr>
          <w:rFonts w:ascii="Times New Roman" w:hAnsi="Times New Roman" w:cs="Times New Roman"/>
          <w:sz w:val="28"/>
          <w:szCs w:val="28"/>
        </w:rPr>
        <w:t>. - P</w:t>
      </w:r>
      <w:r w:rsidRPr="007826DF">
        <w:rPr>
          <w:rFonts w:ascii="Times New Roman" w:hAnsi="Times New Roman" w:cs="Times New Roman"/>
          <w:sz w:val="28"/>
          <w:szCs w:val="28"/>
        </w:rPr>
        <w:t>. 2722-2727.</w:t>
      </w:r>
      <w:r w:rsidR="007826DF" w:rsidRPr="007826DF">
        <w:rPr>
          <w:rFonts w:ascii="Times New Roman" w:hAnsi="Times New Roman" w:cs="Times New Roman"/>
          <w:noProof w:val="0"/>
          <w:color w:val="AAAAAA"/>
          <w:sz w:val="28"/>
          <w:szCs w:val="28"/>
          <w:shd w:val="clear" w:color="auto" w:fill="FFFFFF"/>
        </w:rPr>
        <w:t xml:space="preserve"> </w:t>
      </w:r>
      <w:r w:rsidR="007826DF" w:rsidRPr="007826DF">
        <w:rPr>
          <w:rFonts w:ascii="Times New Roman" w:hAnsi="Times New Roman" w:cs="Times New Roman"/>
          <w:sz w:val="28"/>
          <w:szCs w:val="28"/>
        </w:rPr>
        <w:t>doi.10.1158/1078-0432.ccr-06-2443 </w:t>
      </w:r>
    </w:p>
    <w:p w14:paraId="6F71FD35" w14:textId="5835DAAD" w:rsidR="009A24F2" w:rsidRPr="007826DF" w:rsidRDefault="009A24F2" w:rsidP="007826DF">
      <w:pPr>
        <w:pStyle w:val="EndNoteBibliography"/>
        <w:spacing w:after="0"/>
        <w:ind w:firstLine="709"/>
        <w:rPr>
          <w:rFonts w:ascii="Times New Roman" w:hAnsi="Times New Roman" w:cs="Times New Roman"/>
          <w:sz w:val="28"/>
          <w:szCs w:val="28"/>
        </w:rPr>
      </w:pPr>
      <w:r w:rsidRPr="007826DF">
        <w:rPr>
          <w:rFonts w:ascii="Times New Roman" w:hAnsi="Times New Roman" w:cs="Times New Roman"/>
          <w:sz w:val="28"/>
          <w:szCs w:val="28"/>
        </w:rPr>
        <w:t>85</w:t>
      </w:r>
      <w:r w:rsidR="007826DF" w:rsidRPr="007826DF">
        <w:rPr>
          <w:rFonts w:ascii="Times New Roman" w:hAnsi="Times New Roman" w:cs="Times New Roman"/>
          <w:sz w:val="28"/>
          <w:szCs w:val="28"/>
        </w:rPr>
        <w:t xml:space="preserve"> </w:t>
      </w:r>
      <w:r w:rsidRPr="007826DF">
        <w:rPr>
          <w:rFonts w:ascii="Times New Roman" w:hAnsi="Times New Roman" w:cs="Times New Roman"/>
          <w:sz w:val="28"/>
          <w:szCs w:val="28"/>
        </w:rPr>
        <w:t>Jhaveri A., Deshpande</w:t>
      </w:r>
      <w:r w:rsidR="007826DF" w:rsidRPr="007826DF">
        <w:rPr>
          <w:rFonts w:ascii="Times New Roman" w:hAnsi="Times New Roman" w:cs="Times New Roman"/>
          <w:sz w:val="28"/>
          <w:szCs w:val="28"/>
        </w:rPr>
        <w:t xml:space="preserve"> P.</w:t>
      </w:r>
      <w:r w:rsidRPr="007826DF">
        <w:rPr>
          <w:rFonts w:ascii="Times New Roman" w:hAnsi="Times New Roman" w:cs="Times New Roman"/>
          <w:sz w:val="28"/>
          <w:szCs w:val="28"/>
        </w:rPr>
        <w:t>, Torchilin</w:t>
      </w:r>
      <w:r w:rsidR="007826DF" w:rsidRPr="007826DF">
        <w:rPr>
          <w:rFonts w:ascii="Times New Roman" w:hAnsi="Times New Roman" w:cs="Times New Roman"/>
          <w:sz w:val="28"/>
          <w:szCs w:val="28"/>
        </w:rPr>
        <w:t xml:space="preserve"> V.</w:t>
      </w:r>
      <w:r w:rsidRPr="007826DF">
        <w:rPr>
          <w:rFonts w:ascii="Times New Roman" w:hAnsi="Times New Roman" w:cs="Times New Roman"/>
          <w:sz w:val="28"/>
          <w:szCs w:val="28"/>
        </w:rPr>
        <w:t xml:space="preserve"> </w:t>
      </w:r>
      <w:r w:rsidRPr="007826DF">
        <w:rPr>
          <w:rFonts w:ascii="Times New Roman" w:hAnsi="Times New Roman" w:cs="Times New Roman"/>
          <w:iCs/>
          <w:sz w:val="28"/>
          <w:szCs w:val="28"/>
        </w:rPr>
        <w:t>Stimuli-sensitive nanopreparations for combination cancer therapy</w:t>
      </w:r>
      <w:r w:rsidR="007826DF" w:rsidRPr="007826DF">
        <w:rPr>
          <w:rFonts w:ascii="Times New Roman" w:hAnsi="Times New Roman" w:cs="Times New Roman"/>
          <w:iCs/>
          <w:sz w:val="28"/>
          <w:szCs w:val="28"/>
        </w:rPr>
        <w:t xml:space="preserve"> //</w:t>
      </w:r>
      <w:r w:rsidRPr="007826DF">
        <w:rPr>
          <w:rFonts w:ascii="Times New Roman" w:hAnsi="Times New Roman" w:cs="Times New Roman"/>
          <w:iCs/>
          <w:sz w:val="28"/>
          <w:szCs w:val="28"/>
        </w:rPr>
        <w:t xml:space="preserve"> </w:t>
      </w:r>
      <w:r w:rsidRPr="007826DF">
        <w:rPr>
          <w:rFonts w:ascii="Times New Roman" w:hAnsi="Times New Roman" w:cs="Times New Roman"/>
          <w:sz w:val="28"/>
          <w:szCs w:val="28"/>
        </w:rPr>
        <w:t>Journal of Controlled Release</w:t>
      </w:r>
      <w:r w:rsidR="007826DF" w:rsidRPr="007826DF">
        <w:rPr>
          <w:rFonts w:ascii="Times New Roman" w:hAnsi="Times New Roman" w:cs="Times New Roman"/>
          <w:sz w:val="28"/>
          <w:szCs w:val="28"/>
        </w:rPr>
        <w:t>. -</w:t>
      </w:r>
      <w:r w:rsidRPr="007826DF">
        <w:rPr>
          <w:rFonts w:ascii="Times New Roman" w:hAnsi="Times New Roman" w:cs="Times New Roman"/>
          <w:sz w:val="28"/>
          <w:szCs w:val="28"/>
        </w:rPr>
        <w:t xml:space="preserve"> 2014. </w:t>
      </w:r>
      <w:r w:rsidR="007826DF" w:rsidRPr="007826DF">
        <w:rPr>
          <w:rFonts w:ascii="Times New Roman" w:hAnsi="Times New Roman" w:cs="Times New Roman"/>
          <w:sz w:val="28"/>
          <w:szCs w:val="28"/>
        </w:rPr>
        <w:t>- Vol.</w:t>
      </w:r>
      <w:r w:rsidRPr="007826DF">
        <w:rPr>
          <w:rFonts w:ascii="Times New Roman" w:hAnsi="Times New Roman" w:cs="Times New Roman"/>
          <w:bCs/>
          <w:sz w:val="28"/>
          <w:szCs w:val="28"/>
        </w:rPr>
        <w:t>190</w:t>
      </w:r>
      <w:r w:rsidR="007826DF" w:rsidRPr="007826DF">
        <w:rPr>
          <w:rFonts w:ascii="Times New Roman" w:hAnsi="Times New Roman" w:cs="Times New Roman"/>
          <w:bCs/>
          <w:sz w:val="28"/>
          <w:szCs w:val="28"/>
        </w:rPr>
        <w:t>.</w:t>
      </w:r>
      <w:r w:rsidR="007826DF" w:rsidRPr="007826DF">
        <w:rPr>
          <w:rFonts w:ascii="Times New Roman" w:hAnsi="Times New Roman" w:cs="Times New Roman"/>
          <w:sz w:val="28"/>
          <w:szCs w:val="28"/>
        </w:rPr>
        <w:t xml:space="preserve"> - P</w:t>
      </w:r>
      <w:r w:rsidRPr="007826DF">
        <w:rPr>
          <w:rFonts w:ascii="Times New Roman" w:hAnsi="Times New Roman" w:cs="Times New Roman"/>
          <w:sz w:val="28"/>
          <w:szCs w:val="28"/>
        </w:rPr>
        <w:t>. 352-370.</w:t>
      </w:r>
      <w:r w:rsidR="007826DF" w:rsidRPr="007826DF">
        <w:rPr>
          <w:rFonts w:ascii="Times New Roman" w:hAnsi="Times New Roman" w:cs="Times New Roman"/>
          <w:sz w:val="28"/>
          <w:szCs w:val="28"/>
        </w:rPr>
        <w:t xml:space="preserve"> doi.10.1016/j.jconrel.2014.05.002</w:t>
      </w:r>
    </w:p>
    <w:p w14:paraId="11406519" w14:textId="2F9124F8" w:rsidR="009A24F2" w:rsidRPr="005368F1" w:rsidRDefault="009A24F2" w:rsidP="005368F1">
      <w:pPr>
        <w:pStyle w:val="EndNoteBibliography"/>
        <w:spacing w:after="0"/>
        <w:ind w:firstLine="709"/>
        <w:rPr>
          <w:rFonts w:ascii="Times New Roman" w:hAnsi="Times New Roman" w:cs="Times New Roman"/>
          <w:sz w:val="28"/>
          <w:szCs w:val="28"/>
        </w:rPr>
      </w:pPr>
      <w:r w:rsidRPr="005368F1">
        <w:rPr>
          <w:rFonts w:ascii="Times New Roman" w:hAnsi="Times New Roman" w:cs="Times New Roman"/>
          <w:sz w:val="28"/>
          <w:szCs w:val="28"/>
        </w:rPr>
        <w:t>86</w:t>
      </w:r>
      <w:r w:rsidR="005368F1" w:rsidRPr="005368F1">
        <w:rPr>
          <w:rFonts w:ascii="Times New Roman" w:hAnsi="Times New Roman" w:cs="Times New Roman"/>
          <w:sz w:val="28"/>
          <w:szCs w:val="28"/>
        </w:rPr>
        <w:t xml:space="preserve"> </w:t>
      </w:r>
      <w:r w:rsidRPr="005368F1">
        <w:rPr>
          <w:rFonts w:ascii="Times New Roman" w:hAnsi="Times New Roman" w:cs="Times New Roman"/>
          <w:sz w:val="28"/>
          <w:szCs w:val="28"/>
        </w:rPr>
        <w:t xml:space="preserve">Matsumoto K., </w:t>
      </w:r>
      <w:r w:rsidR="005368F1" w:rsidRPr="005368F1">
        <w:rPr>
          <w:rFonts w:ascii="Times New Roman" w:hAnsi="Times New Roman" w:cs="Times New Roman"/>
          <w:sz w:val="28"/>
          <w:szCs w:val="28"/>
        </w:rPr>
        <w:t>Kimura S., Itai S., Kondo H., Iwao Y. </w:t>
      </w:r>
      <w:r w:rsidRPr="005368F1">
        <w:rPr>
          <w:rFonts w:ascii="Times New Roman" w:hAnsi="Times New Roman" w:cs="Times New Roman"/>
          <w:sz w:val="28"/>
          <w:szCs w:val="28"/>
        </w:rPr>
        <w:t xml:space="preserve"> </w:t>
      </w:r>
      <w:r w:rsidRPr="005368F1">
        <w:rPr>
          <w:rFonts w:ascii="Times New Roman" w:hAnsi="Times New Roman" w:cs="Times New Roman"/>
          <w:iCs/>
          <w:sz w:val="28"/>
          <w:szCs w:val="28"/>
        </w:rPr>
        <w:t>In vivo temperature-sensitive drug release system trigged by cooling using low-melting-point microcrystalline wax</w:t>
      </w:r>
      <w:r w:rsidR="005368F1" w:rsidRPr="005368F1">
        <w:rPr>
          <w:rFonts w:ascii="Times New Roman" w:hAnsi="Times New Roman" w:cs="Times New Roman"/>
          <w:iCs/>
          <w:sz w:val="28"/>
          <w:szCs w:val="28"/>
        </w:rPr>
        <w:t xml:space="preserve"> //</w:t>
      </w:r>
      <w:r w:rsidRPr="005368F1">
        <w:rPr>
          <w:rFonts w:ascii="Times New Roman" w:hAnsi="Times New Roman" w:cs="Times New Roman"/>
          <w:iCs/>
          <w:sz w:val="28"/>
          <w:szCs w:val="28"/>
        </w:rPr>
        <w:t xml:space="preserve"> </w:t>
      </w:r>
      <w:r w:rsidRPr="005368F1">
        <w:rPr>
          <w:rFonts w:ascii="Times New Roman" w:hAnsi="Times New Roman" w:cs="Times New Roman"/>
          <w:sz w:val="28"/>
          <w:szCs w:val="28"/>
        </w:rPr>
        <w:t>Journal of Controlled Release</w:t>
      </w:r>
      <w:r w:rsidR="005368F1" w:rsidRPr="005368F1">
        <w:rPr>
          <w:rFonts w:ascii="Times New Roman" w:hAnsi="Times New Roman" w:cs="Times New Roman"/>
          <w:sz w:val="28"/>
          <w:szCs w:val="28"/>
        </w:rPr>
        <w:t xml:space="preserve">. - </w:t>
      </w:r>
      <w:r w:rsidRPr="005368F1">
        <w:rPr>
          <w:rFonts w:ascii="Times New Roman" w:hAnsi="Times New Roman" w:cs="Times New Roman"/>
          <w:sz w:val="28"/>
          <w:szCs w:val="28"/>
        </w:rPr>
        <w:t xml:space="preserve">2019. </w:t>
      </w:r>
      <w:r w:rsidR="005368F1" w:rsidRPr="005368F1">
        <w:rPr>
          <w:rFonts w:ascii="Times New Roman" w:hAnsi="Times New Roman" w:cs="Times New Roman"/>
          <w:sz w:val="28"/>
          <w:szCs w:val="28"/>
        </w:rPr>
        <w:t>- Vol.</w:t>
      </w:r>
      <w:r w:rsidRPr="005368F1">
        <w:rPr>
          <w:rFonts w:ascii="Times New Roman" w:hAnsi="Times New Roman" w:cs="Times New Roman"/>
          <w:sz w:val="28"/>
          <w:szCs w:val="28"/>
        </w:rPr>
        <w:t>303</w:t>
      </w:r>
      <w:r w:rsidR="005368F1" w:rsidRPr="005368F1">
        <w:rPr>
          <w:rFonts w:ascii="Times New Roman" w:hAnsi="Times New Roman" w:cs="Times New Roman"/>
          <w:sz w:val="28"/>
          <w:szCs w:val="28"/>
        </w:rPr>
        <w:t>. - P</w:t>
      </w:r>
      <w:r w:rsidRPr="005368F1">
        <w:rPr>
          <w:rFonts w:ascii="Times New Roman" w:hAnsi="Times New Roman" w:cs="Times New Roman"/>
          <w:sz w:val="28"/>
          <w:szCs w:val="28"/>
        </w:rPr>
        <w:t>. 281-288.</w:t>
      </w:r>
      <w:r w:rsidR="005368F1" w:rsidRPr="005368F1">
        <w:rPr>
          <w:rFonts w:ascii="Times New Roman" w:hAnsi="Times New Roman" w:cs="Times New Roman"/>
          <w:sz w:val="28"/>
          <w:szCs w:val="28"/>
        </w:rPr>
        <w:t xml:space="preserve"> doi.10.1016/j.jconrel.2019.04.029</w:t>
      </w:r>
    </w:p>
    <w:p w14:paraId="50FD0412" w14:textId="31D72524" w:rsidR="009A24F2" w:rsidRPr="00985096" w:rsidRDefault="009A24F2" w:rsidP="00985096">
      <w:pPr>
        <w:pStyle w:val="EndNoteBibliography"/>
        <w:spacing w:after="0"/>
        <w:ind w:firstLine="709"/>
        <w:rPr>
          <w:rFonts w:ascii="Times New Roman" w:hAnsi="Times New Roman" w:cs="Times New Roman"/>
          <w:sz w:val="28"/>
          <w:szCs w:val="28"/>
        </w:rPr>
      </w:pPr>
      <w:r w:rsidRPr="00985096">
        <w:rPr>
          <w:rFonts w:ascii="Times New Roman" w:hAnsi="Times New Roman" w:cs="Times New Roman"/>
          <w:sz w:val="28"/>
          <w:szCs w:val="28"/>
        </w:rPr>
        <w:t>87</w:t>
      </w:r>
      <w:r w:rsidR="005368F1" w:rsidRPr="00985096">
        <w:rPr>
          <w:rFonts w:ascii="Times New Roman" w:hAnsi="Times New Roman" w:cs="Times New Roman"/>
          <w:sz w:val="28"/>
          <w:szCs w:val="28"/>
        </w:rPr>
        <w:t xml:space="preserve"> </w:t>
      </w:r>
      <w:r w:rsidRPr="00985096">
        <w:rPr>
          <w:rFonts w:ascii="Times New Roman" w:hAnsi="Times New Roman" w:cs="Times New Roman"/>
          <w:sz w:val="28"/>
          <w:szCs w:val="28"/>
        </w:rPr>
        <w:t>Roy D., Brooks</w:t>
      </w:r>
      <w:r w:rsidR="005368F1" w:rsidRPr="00985096">
        <w:rPr>
          <w:rFonts w:ascii="Times New Roman" w:hAnsi="Times New Roman" w:cs="Times New Roman"/>
          <w:sz w:val="28"/>
          <w:szCs w:val="28"/>
        </w:rPr>
        <w:t xml:space="preserve"> W.L.A.</w:t>
      </w:r>
      <w:r w:rsidRPr="00985096">
        <w:rPr>
          <w:rFonts w:ascii="Times New Roman" w:hAnsi="Times New Roman" w:cs="Times New Roman"/>
          <w:sz w:val="28"/>
          <w:szCs w:val="28"/>
        </w:rPr>
        <w:t>, Sumerlin</w:t>
      </w:r>
      <w:r w:rsidR="005368F1" w:rsidRPr="00985096">
        <w:rPr>
          <w:rFonts w:ascii="Times New Roman" w:hAnsi="Times New Roman" w:cs="Times New Roman"/>
          <w:sz w:val="28"/>
          <w:szCs w:val="28"/>
        </w:rPr>
        <w:t xml:space="preserve"> B.S.</w:t>
      </w:r>
      <w:r w:rsidRPr="00985096">
        <w:rPr>
          <w:rFonts w:ascii="Times New Roman" w:hAnsi="Times New Roman" w:cs="Times New Roman"/>
          <w:sz w:val="28"/>
          <w:szCs w:val="28"/>
        </w:rPr>
        <w:t xml:space="preserve"> </w:t>
      </w:r>
      <w:r w:rsidRPr="00985096">
        <w:rPr>
          <w:rFonts w:ascii="Times New Roman" w:hAnsi="Times New Roman" w:cs="Times New Roman"/>
          <w:iCs/>
          <w:sz w:val="28"/>
          <w:szCs w:val="28"/>
        </w:rPr>
        <w:t>New directions in thermoresponsive polymers</w:t>
      </w:r>
      <w:r w:rsidR="00985096" w:rsidRPr="00985096">
        <w:rPr>
          <w:rFonts w:ascii="Times New Roman" w:hAnsi="Times New Roman" w:cs="Times New Roman"/>
          <w:iCs/>
          <w:sz w:val="28"/>
          <w:szCs w:val="28"/>
        </w:rPr>
        <w:t xml:space="preserve"> //</w:t>
      </w:r>
      <w:r w:rsidRPr="00985096">
        <w:rPr>
          <w:rFonts w:ascii="Times New Roman" w:hAnsi="Times New Roman" w:cs="Times New Roman"/>
          <w:iCs/>
          <w:sz w:val="28"/>
          <w:szCs w:val="28"/>
        </w:rPr>
        <w:t xml:space="preserve"> </w:t>
      </w:r>
      <w:r w:rsidRPr="00985096">
        <w:rPr>
          <w:rFonts w:ascii="Times New Roman" w:hAnsi="Times New Roman" w:cs="Times New Roman"/>
          <w:sz w:val="28"/>
          <w:szCs w:val="28"/>
        </w:rPr>
        <w:t>Chemical Society Reviews</w:t>
      </w:r>
      <w:r w:rsidR="00985096" w:rsidRPr="00985096">
        <w:rPr>
          <w:rFonts w:ascii="Times New Roman" w:hAnsi="Times New Roman" w:cs="Times New Roman"/>
          <w:sz w:val="28"/>
          <w:szCs w:val="28"/>
        </w:rPr>
        <w:t>. -</w:t>
      </w:r>
      <w:r w:rsidRPr="00985096">
        <w:rPr>
          <w:rFonts w:ascii="Times New Roman" w:hAnsi="Times New Roman" w:cs="Times New Roman"/>
          <w:sz w:val="28"/>
          <w:szCs w:val="28"/>
        </w:rPr>
        <w:t xml:space="preserve"> 2013. </w:t>
      </w:r>
      <w:r w:rsidR="00985096" w:rsidRPr="00985096">
        <w:rPr>
          <w:rFonts w:ascii="Times New Roman" w:hAnsi="Times New Roman" w:cs="Times New Roman"/>
          <w:sz w:val="28"/>
          <w:szCs w:val="28"/>
        </w:rPr>
        <w:t>- Vol.</w:t>
      </w:r>
      <w:r w:rsidRPr="00985096">
        <w:rPr>
          <w:rFonts w:ascii="Times New Roman" w:hAnsi="Times New Roman" w:cs="Times New Roman"/>
          <w:sz w:val="28"/>
          <w:szCs w:val="28"/>
        </w:rPr>
        <w:t>42</w:t>
      </w:r>
      <w:r w:rsidR="00985096" w:rsidRPr="00985096">
        <w:rPr>
          <w:rFonts w:ascii="Times New Roman" w:hAnsi="Times New Roman" w:cs="Times New Roman"/>
          <w:sz w:val="28"/>
          <w:szCs w:val="28"/>
        </w:rPr>
        <w:t>, №</w:t>
      </w:r>
      <w:r w:rsidRPr="00985096">
        <w:rPr>
          <w:rFonts w:ascii="Times New Roman" w:hAnsi="Times New Roman" w:cs="Times New Roman"/>
          <w:sz w:val="28"/>
          <w:szCs w:val="28"/>
        </w:rPr>
        <w:t>17</w:t>
      </w:r>
      <w:r w:rsidR="00985096" w:rsidRPr="00985096">
        <w:rPr>
          <w:rFonts w:ascii="Times New Roman" w:hAnsi="Times New Roman" w:cs="Times New Roman"/>
          <w:sz w:val="28"/>
          <w:szCs w:val="28"/>
        </w:rPr>
        <w:t>. - P</w:t>
      </w:r>
      <w:r w:rsidRPr="00985096">
        <w:rPr>
          <w:rFonts w:ascii="Times New Roman" w:hAnsi="Times New Roman" w:cs="Times New Roman"/>
          <w:sz w:val="28"/>
          <w:szCs w:val="28"/>
        </w:rPr>
        <w:t>. 7214-7243.</w:t>
      </w:r>
      <w:r w:rsidR="00985096" w:rsidRPr="00985096">
        <w:rPr>
          <w:rFonts w:ascii="Times New Roman" w:hAnsi="Times New Roman" w:cs="Times New Roman"/>
          <w:sz w:val="28"/>
          <w:szCs w:val="28"/>
        </w:rPr>
        <w:t xml:space="preserve"> doi.10.1039/C3CS35499G</w:t>
      </w:r>
    </w:p>
    <w:p w14:paraId="6C3834D9" w14:textId="1E721849" w:rsidR="009A24F2" w:rsidRPr="00985096" w:rsidRDefault="009A24F2" w:rsidP="00985096">
      <w:pPr>
        <w:pStyle w:val="EndNoteBibliography"/>
        <w:spacing w:after="0"/>
        <w:ind w:firstLine="709"/>
        <w:rPr>
          <w:rFonts w:ascii="Times New Roman" w:hAnsi="Times New Roman" w:cs="Times New Roman"/>
          <w:sz w:val="28"/>
          <w:szCs w:val="28"/>
        </w:rPr>
      </w:pPr>
      <w:r w:rsidRPr="00985096">
        <w:rPr>
          <w:rFonts w:ascii="Times New Roman" w:hAnsi="Times New Roman" w:cs="Times New Roman"/>
          <w:sz w:val="28"/>
          <w:szCs w:val="28"/>
        </w:rPr>
        <w:t>88</w:t>
      </w:r>
      <w:r w:rsidR="00985096" w:rsidRPr="00985096">
        <w:rPr>
          <w:rFonts w:ascii="Times New Roman" w:hAnsi="Times New Roman" w:cs="Times New Roman"/>
          <w:sz w:val="28"/>
          <w:szCs w:val="28"/>
        </w:rPr>
        <w:t xml:space="preserve"> </w:t>
      </w:r>
      <w:r w:rsidRPr="00985096">
        <w:rPr>
          <w:rFonts w:ascii="Times New Roman" w:hAnsi="Times New Roman" w:cs="Times New Roman"/>
          <w:sz w:val="28"/>
          <w:szCs w:val="28"/>
        </w:rPr>
        <w:t xml:space="preserve">McMasters J., </w:t>
      </w:r>
      <w:r w:rsidR="00985096" w:rsidRPr="00985096">
        <w:rPr>
          <w:rFonts w:ascii="Times New Roman" w:hAnsi="Times New Roman" w:cs="Times New Roman"/>
          <w:sz w:val="28"/>
          <w:szCs w:val="28"/>
        </w:rPr>
        <w:t>Poh S., Lin J.B., Panitch A.</w:t>
      </w:r>
      <w:r w:rsidRPr="00985096">
        <w:rPr>
          <w:rFonts w:ascii="Times New Roman" w:hAnsi="Times New Roman" w:cs="Times New Roman"/>
          <w:sz w:val="28"/>
          <w:szCs w:val="28"/>
        </w:rPr>
        <w:t xml:space="preserve"> </w:t>
      </w:r>
      <w:r w:rsidRPr="00985096">
        <w:rPr>
          <w:rFonts w:ascii="Times New Roman" w:hAnsi="Times New Roman" w:cs="Times New Roman"/>
          <w:iCs/>
          <w:sz w:val="28"/>
          <w:szCs w:val="28"/>
        </w:rPr>
        <w:t>Delivery of anti-inflammatory peptides from hollow PEGylated poly (NIPAM) nanoparticles reduces inflammation in an ex vivo osteoarthritis model</w:t>
      </w:r>
      <w:r w:rsidR="00985096" w:rsidRPr="00985096">
        <w:rPr>
          <w:rFonts w:ascii="Times New Roman" w:hAnsi="Times New Roman" w:cs="Times New Roman"/>
          <w:iCs/>
          <w:sz w:val="28"/>
          <w:szCs w:val="28"/>
        </w:rPr>
        <w:t xml:space="preserve"> //</w:t>
      </w:r>
      <w:r w:rsidRPr="00985096">
        <w:rPr>
          <w:rFonts w:ascii="Times New Roman" w:hAnsi="Times New Roman" w:cs="Times New Roman"/>
          <w:iCs/>
          <w:sz w:val="28"/>
          <w:szCs w:val="28"/>
        </w:rPr>
        <w:t xml:space="preserve"> </w:t>
      </w:r>
      <w:r w:rsidRPr="00985096">
        <w:rPr>
          <w:rFonts w:ascii="Times New Roman" w:hAnsi="Times New Roman" w:cs="Times New Roman"/>
          <w:sz w:val="28"/>
          <w:szCs w:val="28"/>
        </w:rPr>
        <w:t>Journal of Controlled Release</w:t>
      </w:r>
      <w:r w:rsidR="00985096" w:rsidRPr="00985096">
        <w:rPr>
          <w:rFonts w:ascii="Times New Roman" w:hAnsi="Times New Roman" w:cs="Times New Roman"/>
          <w:sz w:val="28"/>
          <w:szCs w:val="28"/>
        </w:rPr>
        <w:t>. -</w:t>
      </w:r>
      <w:r w:rsidRPr="00985096">
        <w:rPr>
          <w:rFonts w:ascii="Times New Roman" w:hAnsi="Times New Roman" w:cs="Times New Roman"/>
          <w:sz w:val="28"/>
          <w:szCs w:val="28"/>
        </w:rPr>
        <w:t xml:space="preserve"> 2017. </w:t>
      </w:r>
      <w:r w:rsidR="00985096" w:rsidRPr="00985096">
        <w:rPr>
          <w:rFonts w:ascii="Times New Roman" w:hAnsi="Times New Roman" w:cs="Times New Roman"/>
          <w:sz w:val="28"/>
          <w:szCs w:val="28"/>
        </w:rPr>
        <w:t>- Vol.</w:t>
      </w:r>
      <w:r w:rsidRPr="00985096">
        <w:rPr>
          <w:rFonts w:ascii="Times New Roman" w:hAnsi="Times New Roman" w:cs="Times New Roman"/>
          <w:bCs/>
          <w:sz w:val="28"/>
          <w:szCs w:val="28"/>
        </w:rPr>
        <w:t>258</w:t>
      </w:r>
      <w:r w:rsidR="00985096" w:rsidRPr="00985096">
        <w:rPr>
          <w:rFonts w:ascii="Times New Roman" w:hAnsi="Times New Roman" w:cs="Times New Roman"/>
          <w:bCs/>
          <w:sz w:val="28"/>
          <w:szCs w:val="28"/>
        </w:rPr>
        <w:t>.</w:t>
      </w:r>
      <w:r w:rsidR="00985096" w:rsidRPr="00985096">
        <w:rPr>
          <w:rFonts w:ascii="Times New Roman" w:hAnsi="Times New Roman" w:cs="Times New Roman"/>
          <w:sz w:val="28"/>
          <w:szCs w:val="28"/>
        </w:rPr>
        <w:t xml:space="preserve"> - P</w:t>
      </w:r>
      <w:r w:rsidRPr="00985096">
        <w:rPr>
          <w:rFonts w:ascii="Times New Roman" w:hAnsi="Times New Roman" w:cs="Times New Roman"/>
          <w:sz w:val="28"/>
          <w:szCs w:val="28"/>
        </w:rPr>
        <w:t>. 161-170.</w:t>
      </w:r>
      <w:r w:rsidR="00985096" w:rsidRPr="00985096">
        <w:rPr>
          <w:rFonts w:ascii="Times New Roman" w:hAnsi="Times New Roman" w:cs="Times New Roman"/>
          <w:sz w:val="28"/>
          <w:szCs w:val="28"/>
        </w:rPr>
        <w:t xml:space="preserve"> doi.10.1016/j.jconrel.2017.05.008</w:t>
      </w:r>
    </w:p>
    <w:p w14:paraId="32497EF3" w14:textId="09F4C5F8" w:rsidR="009A24F2" w:rsidRPr="00640753" w:rsidRDefault="009A24F2" w:rsidP="00640753">
      <w:pPr>
        <w:pStyle w:val="EndNoteBibliography"/>
        <w:spacing w:after="0"/>
        <w:ind w:firstLine="709"/>
        <w:rPr>
          <w:rFonts w:ascii="Times New Roman" w:hAnsi="Times New Roman" w:cs="Times New Roman"/>
          <w:sz w:val="28"/>
          <w:szCs w:val="28"/>
        </w:rPr>
      </w:pPr>
      <w:r w:rsidRPr="00640753">
        <w:rPr>
          <w:rFonts w:ascii="Times New Roman" w:hAnsi="Times New Roman" w:cs="Times New Roman"/>
          <w:sz w:val="28"/>
          <w:szCs w:val="28"/>
        </w:rPr>
        <w:t>89</w:t>
      </w:r>
      <w:r w:rsidR="00985096" w:rsidRPr="00640753">
        <w:rPr>
          <w:rFonts w:ascii="Times New Roman" w:hAnsi="Times New Roman" w:cs="Times New Roman"/>
          <w:sz w:val="28"/>
          <w:szCs w:val="28"/>
        </w:rPr>
        <w:t xml:space="preserve"> </w:t>
      </w:r>
      <w:r w:rsidRPr="00640753">
        <w:rPr>
          <w:rFonts w:ascii="Times New Roman" w:hAnsi="Times New Roman" w:cs="Times New Roman"/>
          <w:sz w:val="28"/>
          <w:szCs w:val="28"/>
        </w:rPr>
        <w:t xml:space="preserve">Shiotani A., </w:t>
      </w:r>
      <w:r w:rsidR="00640753" w:rsidRPr="00640753">
        <w:rPr>
          <w:rFonts w:ascii="Times New Roman" w:hAnsi="Times New Roman" w:cs="Times New Roman"/>
          <w:sz w:val="28"/>
          <w:szCs w:val="28"/>
        </w:rPr>
        <w:t>Mori T., Niidome T., Niidome Y., Katayama Y. </w:t>
      </w:r>
      <w:r w:rsidRPr="00640753">
        <w:rPr>
          <w:rFonts w:ascii="Times New Roman" w:hAnsi="Times New Roman" w:cs="Times New Roman"/>
          <w:iCs/>
          <w:sz w:val="28"/>
          <w:szCs w:val="28"/>
        </w:rPr>
        <w:t>Stable incorporation of gold nanorods into N-isopropylacrylamide hydrogels and their rapid shrinkage induced by near-infrared laser irradiation</w:t>
      </w:r>
      <w:r w:rsidR="00640753" w:rsidRPr="00640753">
        <w:rPr>
          <w:rFonts w:ascii="Times New Roman" w:hAnsi="Times New Roman" w:cs="Times New Roman"/>
          <w:iCs/>
          <w:sz w:val="28"/>
          <w:szCs w:val="28"/>
        </w:rPr>
        <w:t xml:space="preserve"> //</w:t>
      </w:r>
      <w:r w:rsidRPr="00640753">
        <w:rPr>
          <w:rFonts w:ascii="Times New Roman" w:hAnsi="Times New Roman" w:cs="Times New Roman"/>
          <w:iCs/>
          <w:sz w:val="28"/>
          <w:szCs w:val="28"/>
        </w:rPr>
        <w:t xml:space="preserve"> </w:t>
      </w:r>
      <w:r w:rsidRPr="00640753">
        <w:rPr>
          <w:rFonts w:ascii="Times New Roman" w:hAnsi="Times New Roman" w:cs="Times New Roman"/>
          <w:sz w:val="28"/>
          <w:szCs w:val="28"/>
        </w:rPr>
        <w:t>Langmuir</w:t>
      </w:r>
      <w:r w:rsidR="00640753" w:rsidRPr="00640753">
        <w:rPr>
          <w:rFonts w:ascii="Times New Roman" w:hAnsi="Times New Roman" w:cs="Times New Roman"/>
          <w:sz w:val="28"/>
          <w:szCs w:val="28"/>
        </w:rPr>
        <w:t>. -</w:t>
      </w:r>
      <w:r w:rsidRPr="00640753">
        <w:rPr>
          <w:rFonts w:ascii="Times New Roman" w:hAnsi="Times New Roman" w:cs="Times New Roman"/>
          <w:sz w:val="28"/>
          <w:szCs w:val="28"/>
        </w:rPr>
        <w:t xml:space="preserve"> 2007. </w:t>
      </w:r>
      <w:r w:rsidR="00640753" w:rsidRPr="00640753">
        <w:rPr>
          <w:rFonts w:ascii="Times New Roman" w:hAnsi="Times New Roman" w:cs="Times New Roman"/>
          <w:sz w:val="28"/>
          <w:szCs w:val="28"/>
        </w:rPr>
        <w:t>- Vol.</w:t>
      </w:r>
      <w:r w:rsidRPr="00640753">
        <w:rPr>
          <w:rFonts w:ascii="Times New Roman" w:hAnsi="Times New Roman" w:cs="Times New Roman"/>
          <w:bCs/>
          <w:sz w:val="28"/>
          <w:szCs w:val="28"/>
        </w:rPr>
        <w:t>23</w:t>
      </w:r>
      <w:r w:rsidR="00640753" w:rsidRPr="00640753">
        <w:rPr>
          <w:rFonts w:ascii="Times New Roman" w:hAnsi="Times New Roman" w:cs="Times New Roman"/>
          <w:bCs/>
          <w:sz w:val="28"/>
          <w:szCs w:val="28"/>
        </w:rPr>
        <w:t xml:space="preserve">, </w:t>
      </w:r>
      <w:r w:rsidR="00640753" w:rsidRPr="00640753">
        <w:rPr>
          <w:rFonts w:ascii="Times New Roman" w:hAnsi="Times New Roman" w:cs="Times New Roman"/>
          <w:sz w:val="28"/>
          <w:szCs w:val="28"/>
        </w:rPr>
        <w:t>№</w:t>
      </w:r>
      <w:r w:rsidRPr="00640753">
        <w:rPr>
          <w:rFonts w:ascii="Times New Roman" w:hAnsi="Times New Roman" w:cs="Times New Roman"/>
          <w:sz w:val="28"/>
          <w:szCs w:val="28"/>
        </w:rPr>
        <w:t>7</w:t>
      </w:r>
      <w:r w:rsidR="00640753" w:rsidRPr="00640753">
        <w:rPr>
          <w:rFonts w:ascii="Times New Roman" w:hAnsi="Times New Roman" w:cs="Times New Roman"/>
          <w:sz w:val="28"/>
          <w:szCs w:val="28"/>
        </w:rPr>
        <w:t>. - P</w:t>
      </w:r>
      <w:r w:rsidRPr="00640753">
        <w:rPr>
          <w:rFonts w:ascii="Times New Roman" w:hAnsi="Times New Roman" w:cs="Times New Roman"/>
          <w:sz w:val="28"/>
          <w:szCs w:val="28"/>
        </w:rPr>
        <w:t>. 4012-4018.</w:t>
      </w:r>
      <w:r w:rsidR="00640753" w:rsidRPr="00640753">
        <w:rPr>
          <w:rFonts w:ascii="Times New Roman" w:hAnsi="Times New Roman" w:cs="Times New Roman"/>
          <w:sz w:val="28"/>
          <w:szCs w:val="28"/>
        </w:rPr>
        <w:t xml:space="preserve"> doi.10.1021/la0627967</w:t>
      </w:r>
    </w:p>
    <w:p w14:paraId="6AF0143A" w14:textId="22D80354" w:rsidR="009A24F2" w:rsidRPr="00481A51" w:rsidRDefault="009A24F2" w:rsidP="00481A51">
      <w:pPr>
        <w:pStyle w:val="EndNoteBibliography"/>
        <w:spacing w:after="0"/>
        <w:ind w:firstLine="709"/>
        <w:rPr>
          <w:rFonts w:ascii="Times New Roman" w:hAnsi="Times New Roman" w:cs="Times New Roman"/>
          <w:sz w:val="28"/>
          <w:szCs w:val="28"/>
        </w:rPr>
      </w:pPr>
      <w:r w:rsidRPr="00481A51">
        <w:rPr>
          <w:rFonts w:ascii="Times New Roman" w:hAnsi="Times New Roman" w:cs="Times New Roman"/>
          <w:sz w:val="28"/>
          <w:szCs w:val="28"/>
        </w:rPr>
        <w:t>90</w:t>
      </w:r>
      <w:r w:rsidR="00640753" w:rsidRPr="00481A51">
        <w:rPr>
          <w:rFonts w:ascii="Times New Roman" w:hAnsi="Times New Roman" w:cs="Times New Roman"/>
          <w:sz w:val="28"/>
          <w:szCs w:val="28"/>
        </w:rPr>
        <w:t xml:space="preserve"> </w:t>
      </w:r>
      <w:r w:rsidRPr="00481A51">
        <w:rPr>
          <w:rFonts w:ascii="Times New Roman" w:hAnsi="Times New Roman" w:cs="Times New Roman"/>
          <w:sz w:val="28"/>
          <w:szCs w:val="28"/>
        </w:rPr>
        <w:t xml:space="preserve">Gerecke, C., </w:t>
      </w:r>
      <w:r w:rsidR="00640753" w:rsidRPr="00481A51">
        <w:rPr>
          <w:rFonts w:ascii="Times New Roman" w:hAnsi="Times New Roman" w:cs="Times New Roman"/>
          <w:sz w:val="28"/>
          <w:szCs w:val="28"/>
        </w:rPr>
        <w:t xml:space="preserve">Edlich, A., Giulbudagian, M., Schumacher, F., Zhang, N., Said, A., Yealland G., Lohan S.B., </w:t>
      </w:r>
      <w:r w:rsidR="00481A51" w:rsidRPr="00481A51">
        <w:rPr>
          <w:rFonts w:ascii="Times New Roman" w:hAnsi="Times New Roman" w:cs="Times New Roman"/>
          <w:sz w:val="28"/>
          <w:szCs w:val="28"/>
        </w:rPr>
        <w:t>Neumann F., Meinke M.C., Ma N., Calderon M., Hedtrich S., Schafer-Korting M.,</w:t>
      </w:r>
      <w:r w:rsidR="00640753" w:rsidRPr="00481A51">
        <w:rPr>
          <w:rFonts w:ascii="Times New Roman" w:hAnsi="Times New Roman" w:cs="Times New Roman"/>
          <w:sz w:val="28"/>
          <w:szCs w:val="28"/>
        </w:rPr>
        <w:t xml:space="preserve"> Kleuser B.</w:t>
      </w:r>
      <w:r w:rsidRPr="00481A51">
        <w:rPr>
          <w:rFonts w:ascii="Times New Roman" w:hAnsi="Times New Roman" w:cs="Times New Roman"/>
          <w:sz w:val="28"/>
          <w:szCs w:val="28"/>
        </w:rPr>
        <w:t xml:space="preserve"> </w:t>
      </w:r>
      <w:r w:rsidRPr="00481A51">
        <w:rPr>
          <w:rFonts w:ascii="Times New Roman" w:hAnsi="Times New Roman" w:cs="Times New Roman"/>
          <w:iCs/>
          <w:sz w:val="28"/>
          <w:szCs w:val="28"/>
        </w:rPr>
        <w:t>Biocompatibility and characterization of polyglycerol-based thermoresponsive nanogels designed as novel drug-delivery systems and their intracellular localization in keratinocytes</w:t>
      </w:r>
      <w:r w:rsidR="00481A51" w:rsidRPr="00481A51">
        <w:rPr>
          <w:rFonts w:ascii="Times New Roman" w:hAnsi="Times New Roman" w:cs="Times New Roman"/>
          <w:iCs/>
          <w:sz w:val="28"/>
          <w:szCs w:val="28"/>
        </w:rPr>
        <w:t xml:space="preserve"> //</w:t>
      </w:r>
      <w:r w:rsidRPr="00481A51">
        <w:rPr>
          <w:rFonts w:ascii="Times New Roman" w:hAnsi="Times New Roman" w:cs="Times New Roman"/>
          <w:iCs/>
          <w:sz w:val="28"/>
          <w:szCs w:val="28"/>
        </w:rPr>
        <w:t xml:space="preserve"> </w:t>
      </w:r>
      <w:r w:rsidRPr="00481A51">
        <w:rPr>
          <w:rFonts w:ascii="Times New Roman" w:hAnsi="Times New Roman" w:cs="Times New Roman"/>
          <w:sz w:val="28"/>
          <w:szCs w:val="28"/>
        </w:rPr>
        <w:t>Nanotoxicology</w:t>
      </w:r>
      <w:r w:rsidR="00481A51" w:rsidRPr="00481A51">
        <w:rPr>
          <w:rFonts w:ascii="Times New Roman" w:hAnsi="Times New Roman" w:cs="Times New Roman"/>
          <w:sz w:val="28"/>
          <w:szCs w:val="28"/>
        </w:rPr>
        <w:t>. -</w:t>
      </w:r>
      <w:r w:rsidRPr="00481A51">
        <w:rPr>
          <w:rFonts w:ascii="Times New Roman" w:hAnsi="Times New Roman" w:cs="Times New Roman"/>
          <w:sz w:val="28"/>
          <w:szCs w:val="28"/>
        </w:rPr>
        <w:t xml:space="preserve"> 2017. </w:t>
      </w:r>
      <w:r w:rsidR="00481A51" w:rsidRPr="00481A51">
        <w:rPr>
          <w:rFonts w:ascii="Times New Roman" w:hAnsi="Times New Roman" w:cs="Times New Roman"/>
          <w:sz w:val="28"/>
          <w:szCs w:val="28"/>
        </w:rPr>
        <w:t>- Vol.</w:t>
      </w:r>
      <w:r w:rsidRPr="00481A51">
        <w:rPr>
          <w:rFonts w:ascii="Times New Roman" w:hAnsi="Times New Roman" w:cs="Times New Roman"/>
          <w:bCs/>
          <w:sz w:val="28"/>
          <w:szCs w:val="28"/>
        </w:rPr>
        <w:t>11</w:t>
      </w:r>
      <w:r w:rsidR="00481A51" w:rsidRPr="00481A51">
        <w:rPr>
          <w:rFonts w:ascii="Times New Roman" w:hAnsi="Times New Roman" w:cs="Times New Roman"/>
          <w:bCs/>
          <w:sz w:val="28"/>
          <w:szCs w:val="28"/>
        </w:rPr>
        <w:t>,</w:t>
      </w:r>
      <w:r w:rsidR="00481A51" w:rsidRPr="00481A51">
        <w:rPr>
          <w:rFonts w:ascii="Times New Roman" w:hAnsi="Times New Roman" w:cs="Times New Roman"/>
          <w:sz w:val="28"/>
          <w:szCs w:val="28"/>
        </w:rPr>
        <w:t xml:space="preserve"> №</w:t>
      </w:r>
      <w:r w:rsidRPr="00481A51">
        <w:rPr>
          <w:rFonts w:ascii="Times New Roman" w:hAnsi="Times New Roman" w:cs="Times New Roman"/>
          <w:sz w:val="28"/>
          <w:szCs w:val="28"/>
        </w:rPr>
        <w:t>2</w:t>
      </w:r>
      <w:r w:rsidR="00481A51" w:rsidRPr="00481A51">
        <w:rPr>
          <w:rFonts w:ascii="Times New Roman" w:hAnsi="Times New Roman" w:cs="Times New Roman"/>
          <w:sz w:val="28"/>
          <w:szCs w:val="28"/>
        </w:rPr>
        <w:t>. -</w:t>
      </w:r>
      <w:r w:rsidRPr="00481A51">
        <w:rPr>
          <w:rFonts w:ascii="Times New Roman" w:hAnsi="Times New Roman" w:cs="Times New Roman"/>
          <w:sz w:val="28"/>
          <w:szCs w:val="28"/>
        </w:rPr>
        <w:t xml:space="preserve"> </w:t>
      </w:r>
      <w:r w:rsidR="00481A51" w:rsidRPr="00481A51">
        <w:rPr>
          <w:rFonts w:ascii="Times New Roman" w:hAnsi="Times New Roman" w:cs="Times New Roman"/>
          <w:sz w:val="28"/>
          <w:szCs w:val="28"/>
        </w:rPr>
        <w:t>P</w:t>
      </w:r>
      <w:r w:rsidRPr="00481A51">
        <w:rPr>
          <w:rFonts w:ascii="Times New Roman" w:hAnsi="Times New Roman" w:cs="Times New Roman"/>
          <w:sz w:val="28"/>
          <w:szCs w:val="28"/>
        </w:rPr>
        <w:t>. 267-277.</w:t>
      </w:r>
      <w:r w:rsidR="00481A51" w:rsidRPr="00481A51">
        <w:rPr>
          <w:rFonts w:ascii="Times New Roman" w:hAnsi="Times New Roman" w:cs="Times New Roman"/>
          <w:noProof w:val="0"/>
          <w:color w:val="AAAAAA"/>
          <w:sz w:val="28"/>
          <w:szCs w:val="28"/>
          <w:shd w:val="clear" w:color="auto" w:fill="FFFFFF"/>
        </w:rPr>
        <w:t xml:space="preserve"> </w:t>
      </w:r>
      <w:r w:rsidR="00481A51" w:rsidRPr="00481A51">
        <w:rPr>
          <w:rFonts w:ascii="Times New Roman" w:hAnsi="Times New Roman" w:cs="Times New Roman"/>
          <w:sz w:val="28"/>
          <w:szCs w:val="28"/>
        </w:rPr>
        <w:t>doi.10.1080/17435390.2017.1292371</w:t>
      </w:r>
    </w:p>
    <w:p w14:paraId="468838D5" w14:textId="639F2724" w:rsidR="009A24F2" w:rsidRPr="00B17690" w:rsidRDefault="009A24F2" w:rsidP="00B17690">
      <w:pPr>
        <w:pStyle w:val="EndNoteBibliography"/>
        <w:spacing w:after="0"/>
        <w:ind w:firstLine="709"/>
        <w:rPr>
          <w:rFonts w:ascii="Times New Roman" w:hAnsi="Times New Roman" w:cs="Times New Roman"/>
          <w:sz w:val="28"/>
          <w:szCs w:val="28"/>
        </w:rPr>
      </w:pPr>
      <w:r w:rsidRPr="00B17690">
        <w:rPr>
          <w:rFonts w:ascii="Times New Roman" w:hAnsi="Times New Roman" w:cs="Times New Roman"/>
          <w:sz w:val="28"/>
          <w:szCs w:val="28"/>
        </w:rPr>
        <w:t>91</w:t>
      </w:r>
      <w:r w:rsidR="007F208F" w:rsidRPr="00B17690">
        <w:rPr>
          <w:rFonts w:ascii="Times New Roman" w:hAnsi="Times New Roman" w:cs="Times New Roman"/>
          <w:sz w:val="28"/>
          <w:szCs w:val="28"/>
        </w:rPr>
        <w:t xml:space="preserve"> </w:t>
      </w:r>
      <w:r w:rsidRPr="00B17690">
        <w:rPr>
          <w:rFonts w:ascii="Times New Roman" w:hAnsi="Times New Roman" w:cs="Times New Roman"/>
          <w:sz w:val="28"/>
          <w:szCs w:val="28"/>
        </w:rPr>
        <w:t xml:space="preserve">Michalek J., </w:t>
      </w:r>
      <w:r w:rsidR="007F208F" w:rsidRPr="00B17690">
        <w:rPr>
          <w:rFonts w:ascii="Times New Roman" w:hAnsi="Times New Roman" w:cs="Times New Roman"/>
          <w:sz w:val="28"/>
          <w:szCs w:val="28"/>
        </w:rPr>
        <w:t xml:space="preserve">Pradny M., </w:t>
      </w:r>
      <w:r w:rsidRPr="00B17690">
        <w:rPr>
          <w:rFonts w:ascii="Times New Roman" w:hAnsi="Times New Roman" w:cs="Times New Roman"/>
          <w:sz w:val="28"/>
          <w:szCs w:val="28"/>
        </w:rPr>
        <w:t xml:space="preserve"> </w:t>
      </w:r>
      <w:r w:rsidR="007F208F" w:rsidRPr="00B17690">
        <w:rPr>
          <w:rFonts w:ascii="Times New Roman" w:hAnsi="Times New Roman" w:cs="Times New Roman"/>
          <w:sz w:val="28"/>
          <w:szCs w:val="28"/>
        </w:rPr>
        <w:t xml:space="preserve">Dusek K., Duskova-Smrckova M. </w:t>
      </w:r>
      <w:r w:rsidRPr="00B17690">
        <w:rPr>
          <w:rFonts w:ascii="Times New Roman" w:hAnsi="Times New Roman" w:cs="Times New Roman"/>
          <w:iCs/>
          <w:sz w:val="28"/>
          <w:szCs w:val="28"/>
        </w:rPr>
        <w:t>H</w:t>
      </w:r>
      <w:r w:rsidR="007F208F" w:rsidRPr="00B17690">
        <w:rPr>
          <w:rFonts w:ascii="Times New Roman" w:hAnsi="Times New Roman" w:cs="Times New Roman"/>
          <w:iCs/>
          <w:sz w:val="28"/>
          <w:szCs w:val="28"/>
        </w:rPr>
        <w:t xml:space="preserve">ydrogels in biology and medicine // </w:t>
      </w:r>
      <w:r w:rsidRPr="00B17690">
        <w:rPr>
          <w:rFonts w:ascii="Times New Roman" w:hAnsi="Times New Roman" w:cs="Times New Roman"/>
          <w:sz w:val="28"/>
          <w:szCs w:val="28"/>
        </w:rPr>
        <w:t>Advances in Medicine and Biology</w:t>
      </w:r>
      <w:r w:rsidR="007F208F" w:rsidRPr="00B17690">
        <w:rPr>
          <w:rFonts w:ascii="Times New Roman" w:hAnsi="Times New Roman" w:cs="Times New Roman"/>
          <w:sz w:val="28"/>
          <w:szCs w:val="28"/>
        </w:rPr>
        <w:t>. - 2010. -</w:t>
      </w:r>
      <w:r w:rsidRPr="00B17690">
        <w:rPr>
          <w:rFonts w:ascii="Times New Roman" w:hAnsi="Times New Roman" w:cs="Times New Roman"/>
          <w:sz w:val="28"/>
          <w:szCs w:val="28"/>
        </w:rPr>
        <w:t xml:space="preserve"> Vol</w:t>
      </w:r>
      <w:r w:rsidR="007F208F" w:rsidRPr="00B17690">
        <w:rPr>
          <w:rFonts w:ascii="Times New Roman" w:hAnsi="Times New Roman" w:cs="Times New Roman"/>
          <w:sz w:val="28"/>
          <w:szCs w:val="28"/>
        </w:rPr>
        <w:t>.</w:t>
      </w:r>
      <w:r w:rsidRPr="00B17690">
        <w:rPr>
          <w:rFonts w:ascii="Times New Roman" w:hAnsi="Times New Roman" w:cs="Times New Roman"/>
          <w:sz w:val="28"/>
          <w:szCs w:val="28"/>
        </w:rPr>
        <w:t xml:space="preserve">2, </w:t>
      </w:r>
      <w:r w:rsidR="007F208F" w:rsidRPr="00B17690">
        <w:rPr>
          <w:rFonts w:ascii="Times New Roman" w:hAnsi="Times New Roman" w:cs="Times New Roman"/>
          <w:sz w:val="28"/>
          <w:szCs w:val="28"/>
        </w:rPr>
        <w:t>№</w:t>
      </w:r>
      <w:r w:rsidRPr="00B17690">
        <w:rPr>
          <w:rFonts w:ascii="Times New Roman" w:hAnsi="Times New Roman" w:cs="Times New Roman"/>
          <w:bCs/>
          <w:sz w:val="28"/>
          <w:szCs w:val="28"/>
        </w:rPr>
        <w:t>2</w:t>
      </w:r>
      <w:r w:rsidR="007F208F" w:rsidRPr="00B17690">
        <w:rPr>
          <w:rFonts w:ascii="Times New Roman" w:hAnsi="Times New Roman" w:cs="Times New Roman"/>
          <w:bCs/>
          <w:sz w:val="28"/>
          <w:szCs w:val="28"/>
        </w:rPr>
        <w:t>.</w:t>
      </w:r>
      <w:r w:rsidR="007F208F" w:rsidRPr="00B17690">
        <w:rPr>
          <w:rFonts w:ascii="Times New Roman" w:hAnsi="Times New Roman" w:cs="Times New Roman"/>
          <w:sz w:val="28"/>
          <w:szCs w:val="28"/>
        </w:rPr>
        <w:t xml:space="preserve"> - P</w:t>
      </w:r>
      <w:r w:rsidRPr="00B17690">
        <w:rPr>
          <w:rFonts w:ascii="Times New Roman" w:hAnsi="Times New Roman" w:cs="Times New Roman"/>
          <w:sz w:val="28"/>
          <w:szCs w:val="28"/>
        </w:rPr>
        <w:t>. 1-55.</w:t>
      </w:r>
    </w:p>
    <w:p w14:paraId="5C3E63DB" w14:textId="79F6E15F" w:rsidR="009A24F2" w:rsidRPr="00B70AEE" w:rsidRDefault="009A24F2" w:rsidP="00B70AEE">
      <w:pPr>
        <w:pStyle w:val="EndNoteBibliography"/>
        <w:spacing w:after="0"/>
        <w:ind w:firstLine="709"/>
        <w:rPr>
          <w:rFonts w:ascii="Times New Roman" w:hAnsi="Times New Roman" w:cs="Times New Roman"/>
          <w:sz w:val="28"/>
          <w:szCs w:val="28"/>
        </w:rPr>
      </w:pPr>
      <w:r w:rsidRPr="00B70AEE">
        <w:rPr>
          <w:rFonts w:ascii="Times New Roman" w:hAnsi="Times New Roman" w:cs="Times New Roman"/>
          <w:sz w:val="28"/>
          <w:szCs w:val="28"/>
        </w:rPr>
        <w:t>92</w:t>
      </w:r>
      <w:r w:rsidR="00B17690" w:rsidRPr="00B70AEE">
        <w:rPr>
          <w:rFonts w:ascii="Times New Roman" w:hAnsi="Times New Roman" w:cs="Times New Roman"/>
          <w:sz w:val="28"/>
          <w:szCs w:val="28"/>
        </w:rPr>
        <w:t xml:space="preserve"> </w:t>
      </w:r>
      <w:r w:rsidRPr="00B70AEE">
        <w:rPr>
          <w:rFonts w:ascii="Times New Roman" w:hAnsi="Times New Roman" w:cs="Times New Roman"/>
          <w:sz w:val="28"/>
          <w:szCs w:val="28"/>
        </w:rPr>
        <w:t xml:space="preserve">Li Z.Q., </w:t>
      </w:r>
      <w:r w:rsidR="00B17690" w:rsidRPr="00B70AEE">
        <w:rPr>
          <w:rFonts w:ascii="Times New Roman" w:hAnsi="Times New Roman" w:cs="Times New Roman"/>
          <w:sz w:val="28"/>
          <w:szCs w:val="28"/>
        </w:rPr>
        <w:t xml:space="preserve">Guo X., Matsushita S., Guan J. </w:t>
      </w:r>
      <w:r w:rsidRPr="00B70AEE">
        <w:rPr>
          <w:rFonts w:ascii="Times New Roman" w:hAnsi="Times New Roman" w:cs="Times New Roman"/>
          <w:iCs/>
          <w:sz w:val="28"/>
          <w:szCs w:val="28"/>
        </w:rPr>
        <w:t>Differentiation of cardiosphere-derived cells into a mature cardiac lineage using biodegradable poly(N-isopropylacrylamide) hydrogels</w:t>
      </w:r>
      <w:r w:rsidR="00B17690" w:rsidRPr="00B70AEE">
        <w:rPr>
          <w:rFonts w:ascii="Times New Roman" w:hAnsi="Times New Roman" w:cs="Times New Roman"/>
          <w:iCs/>
          <w:sz w:val="28"/>
          <w:szCs w:val="28"/>
        </w:rPr>
        <w:t xml:space="preserve"> //</w:t>
      </w:r>
      <w:r w:rsidRPr="00B70AEE">
        <w:rPr>
          <w:rFonts w:ascii="Times New Roman" w:hAnsi="Times New Roman" w:cs="Times New Roman"/>
          <w:iCs/>
          <w:sz w:val="28"/>
          <w:szCs w:val="28"/>
        </w:rPr>
        <w:t xml:space="preserve"> </w:t>
      </w:r>
      <w:r w:rsidRPr="00B70AEE">
        <w:rPr>
          <w:rFonts w:ascii="Times New Roman" w:hAnsi="Times New Roman" w:cs="Times New Roman"/>
          <w:sz w:val="28"/>
          <w:szCs w:val="28"/>
        </w:rPr>
        <w:t>Biomaterial</w:t>
      </w:r>
      <w:r w:rsidR="00B17690" w:rsidRPr="00B70AEE">
        <w:rPr>
          <w:rFonts w:ascii="Times New Roman" w:hAnsi="Times New Roman" w:cs="Times New Roman"/>
          <w:sz w:val="28"/>
          <w:szCs w:val="28"/>
        </w:rPr>
        <w:t>s. -</w:t>
      </w:r>
      <w:r w:rsidRPr="00B70AEE">
        <w:rPr>
          <w:rFonts w:ascii="Times New Roman" w:hAnsi="Times New Roman" w:cs="Times New Roman"/>
          <w:sz w:val="28"/>
          <w:szCs w:val="28"/>
        </w:rPr>
        <w:t xml:space="preserve"> 2011. </w:t>
      </w:r>
      <w:r w:rsidR="00B17690" w:rsidRPr="00B70AEE">
        <w:rPr>
          <w:rFonts w:ascii="Times New Roman" w:hAnsi="Times New Roman" w:cs="Times New Roman"/>
          <w:sz w:val="28"/>
          <w:szCs w:val="28"/>
        </w:rPr>
        <w:t>- Vol.</w:t>
      </w:r>
      <w:r w:rsidRPr="00B70AEE">
        <w:rPr>
          <w:rFonts w:ascii="Times New Roman" w:hAnsi="Times New Roman" w:cs="Times New Roman"/>
          <w:bCs/>
          <w:sz w:val="28"/>
          <w:szCs w:val="28"/>
        </w:rPr>
        <w:t>32</w:t>
      </w:r>
      <w:r w:rsidR="00B17690" w:rsidRPr="00B70AEE">
        <w:rPr>
          <w:rFonts w:ascii="Times New Roman" w:hAnsi="Times New Roman" w:cs="Times New Roman"/>
          <w:bCs/>
          <w:sz w:val="28"/>
          <w:szCs w:val="28"/>
        </w:rPr>
        <w:t>,</w:t>
      </w:r>
      <w:r w:rsidR="00B70AEE" w:rsidRPr="00B70AEE">
        <w:rPr>
          <w:rFonts w:ascii="Times New Roman" w:hAnsi="Times New Roman" w:cs="Times New Roman"/>
          <w:sz w:val="28"/>
          <w:szCs w:val="28"/>
        </w:rPr>
        <w:t xml:space="preserve"> </w:t>
      </w:r>
      <w:r w:rsidR="00B17690" w:rsidRPr="00B70AEE">
        <w:rPr>
          <w:rFonts w:ascii="Times New Roman" w:hAnsi="Times New Roman" w:cs="Times New Roman"/>
          <w:sz w:val="28"/>
          <w:szCs w:val="28"/>
        </w:rPr>
        <w:t>№</w:t>
      </w:r>
      <w:r w:rsidRPr="00B70AEE">
        <w:rPr>
          <w:rFonts w:ascii="Times New Roman" w:hAnsi="Times New Roman" w:cs="Times New Roman"/>
          <w:sz w:val="28"/>
          <w:szCs w:val="28"/>
        </w:rPr>
        <w:t>12</w:t>
      </w:r>
      <w:r w:rsidR="00B17690" w:rsidRPr="00B70AEE">
        <w:rPr>
          <w:rFonts w:ascii="Times New Roman" w:hAnsi="Times New Roman" w:cs="Times New Roman"/>
          <w:sz w:val="28"/>
          <w:szCs w:val="28"/>
        </w:rPr>
        <w:t>. -</w:t>
      </w:r>
      <w:r w:rsidRPr="00B70AEE">
        <w:rPr>
          <w:rFonts w:ascii="Times New Roman" w:hAnsi="Times New Roman" w:cs="Times New Roman"/>
          <w:sz w:val="28"/>
          <w:szCs w:val="28"/>
        </w:rPr>
        <w:t xml:space="preserve"> </w:t>
      </w:r>
      <w:r w:rsidR="00B17690" w:rsidRPr="00B70AEE">
        <w:rPr>
          <w:rFonts w:ascii="Times New Roman" w:hAnsi="Times New Roman" w:cs="Times New Roman"/>
          <w:sz w:val="28"/>
          <w:szCs w:val="28"/>
        </w:rPr>
        <w:t>P</w:t>
      </w:r>
      <w:r w:rsidRPr="00B70AEE">
        <w:rPr>
          <w:rFonts w:ascii="Times New Roman" w:hAnsi="Times New Roman" w:cs="Times New Roman"/>
          <w:sz w:val="28"/>
          <w:szCs w:val="28"/>
        </w:rPr>
        <w:t>. 3220-3232.</w:t>
      </w:r>
      <w:r w:rsidR="00B17690" w:rsidRPr="00B70AEE">
        <w:rPr>
          <w:rFonts w:ascii="Times New Roman" w:hAnsi="Times New Roman" w:cs="Times New Roman"/>
          <w:sz w:val="28"/>
          <w:szCs w:val="28"/>
        </w:rPr>
        <w:t xml:space="preserve"> doi</w:t>
      </w:r>
      <w:r w:rsidR="00B70AEE" w:rsidRPr="00B70AEE">
        <w:rPr>
          <w:rFonts w:ascii="Times New Roman" w:hAnsi="Times New Roman" w:cs="Times New Roman"/>
          <w:sz w:val="28"/>
          <w:szCs w:val="28"/>
        </w:rPr>
        <w:t>.</w:t>
      </w:r>
      <w:r w:rsidR="00B17690" w:rsidRPr="00B70AEE">
        <w:rPr>
          <w:rFonts w:ascii="Times New Roman" w:hAnsi="Times New Roman" w:cs="Times New Roman"/>
          <w:sz w:val="28"/>
          <w:szCs w:val="28"/>
        </w:rPr>
        <w:t>10.1016/j.biomaterials.2011.050</w:t>
      </w:r>
    </w:p>
    <w:p w14:paraId="2B675CE8" w14:textId="19011F14" w:rsidR="009A24F2" w:rsidRPr="00B70AEE" w:rsidRDefault="009A24F2" w:rsidP="00B70AEE">
      <w:pPr>
        <w:pStyle w:val="EndNoteBibliography"/>
        <w:spacing w:after="0"/>
        <w:ind w:firstLine="709"/>
        <w:rPr>
          <w:rFonts w:ascii="Times New Roman" w:hAnsi="Times New Roman" w:cs="Times New Roman"/>
          <w:sz w:val="28"/>
          <w:szCs w:val="28"/>
        </w:rPr>
      </w:pPr>
      <w:r w:rsidRPr="00B70AEE">
        <w:rPr>
          <w:rFonts w:ascii="Times New Roman" w:hAnsi="Times New Roman" w:cs="Times New Roman"/>
          <w:sz w:val="28"/>
          <w:szCs w:val="28"/>
        </w:rPr>
        <w:t>93</w:t>
      </w:r>
      <w:r w:rsidR="00B70AEE" w:rsidRPr="00B70AEE">
        <w:rPr>
          <w:rFonts w:ascii="Times New Roman" w:hAnsi="Times New Roman" w:cs="Times New Roman"/>
          <w:sz w:val="28"/>
          <w:szCs w:val="28"/>
        </w:rPr>
        <w:t xml:space="preserve"> </w:t>
      </w:r>
      <w:r w:rsidRPr="00B70AEE">
        <w:rPr>
          <w:rFonts w:ascii="Times New Roman" w:hAnsi="Times New Roman" w:cs="Times New Roman"/>
          <w:sz w:val="28"/>
          <w:szCs w:val="28"/>
        </w:rPr>
        <w:t xml:space="preserve">Qian Q.Q., </w:t>
      </w:r>
      <w:r w:rsidR="00B70AEE" w:rsidRPr="00B70AEE">
        <w:rPr>
          <w:rFonts w:ascii="Times New Roman" w:hAnsi="Times New Roman" w:cs="Times New Roman"/>
          <w:sz w:val="28"/>
          <w:szCs w:val="28"/>
        </w:rPr>
        <w:t>Niu S., Williams G.R., Wu J., Zhang X., Zhu L.-M. </w:t>
      </w:r>
      <w:r w:rsidRPr="00B70AEE">
        <w:rPr>
          <w:rFonts w:ascii="Times New Roman" w:hAnsi="Times New Roman" w:cs="Times New Roman"/>
          <w:iCs/>
          <w:sz w:val="28"/>
          <w:szCs w:val="28"/>
        </w:rPr>
        <w:t>Peptide functionalized dual-responsive chitosan nanoparticles for controlled drug delivery to breast cancer cells</w:t>
      </w:r>
      <w:r w:rsidR="00B70AEE" w:rsidRPr="00B70AEE">
        <w:rPr>
          <w:rFonts w:ascii="Times New Roman" w:hAnsi="Times New Roman" w:cs="Times New Roman"/>
          <w:iCs/>
          <w:sz w:val="28"/>
          <w:szCs w:val="28"/>
        </w:rPr>
        <w:t xml:space="preserve"> //</w:t>
      </w:r>
      <w:r w:rsidRPr="00B70AEE">
        <w:rPr>
          <w:rFonts w:ascii="Times New Roman" w:hAnsi="Times New Roman" w:cs="Times New Roman"/>
          <w:iCs/>
          <w:sz w:val="28"/>
          <w:szCs w:val="28"/>
        </w:rPr>
        <w:t xml:space="preserve"> </w:t>
      </w:r>
      <w:r w:rsidRPr="00B70AEE">
        <w:rPr>
          <w:rFonts w:ascii="Times New Roman" w:hAnsi="Times New Roman" w:cs="Times New Roman"/>
          <w:sz w:val="28"/>
          <w:szCs w:val="28"/>
        </w:rPr>
        <w:t>Colloids and Surfaces a-Physicochemical and Engineering Aspects</w:t>
      </w:r>
      <w:r w:rsidR="00B70AEE" w:rsidRPr="00B70AEE">
        <w:rPr>
          <w:rFonts w:ascii="Times New Roman" w:hAnsi="Times New Roman" w:cs="Times New Roman"/>
          <w:sz w:val="28"/>
          <w:szCs w:val="28"/>
        </w:rPr>
        <w:t>. -</w:t>
      </w:r>
      <w:r w:rsidRPr="00B70AEE">
        <w:rPr>
          <w:rFonts w:ascii="Times New Roman" w:hAnsi="Times New Roman" w:cs="Times New Roman"/>
          <w:sz w:val="28"/>
          <w:szCs w:val="28"/>
        </w:rPr>
        <w:t xml:space="preserve"> 2019. </w:t>
      </w:r>
      <w:r w:rsidR="00B70AEE" w:rsidRPr="00B70AEE">
        <w:rPr>
          <w:rFonts w:ascii="Times New Roman" w:hAnsi="Times New Roman" w:cs="Times New Roman"/>
          <w:sz w:val="28"/>
          <w:szCs w:val="28"/>
        </w:rPr>
        <w:t>- Vol.</w:t>
      </w:r>
      <w:r w:rsidRPr="00B70AEE">
        <w:rPr>
          <w:rFonts w:ascii="Times New Roman" w:hAnsi="Times New Roman" w:cs="Times New Roman"/>
          <w:sz w:val="28"/>
          <w:szCs w:val="28"/>
        </w:rPr>
        <w:t>564</w:t>
      </w:r>
      <w:r w:rsidR="00B70AEE" w:rsidRPr="00B70AEE">
        <w:rPr>
          <w:rFonts w:ascii="Times New Roman" w:hAnsi="Times New Roman" w:cs="Times New Roman"/>
          <w:sz w:val="28"/>
          <w:szCs w:val="28"/>
        </w:rPr>
        <w:t>. - P</w:t>
      </w:r>
      <w:r w:rsidRPr="00B70AEE">
        <w:rPr>
          <w:rFonts w:ascii="Times New Roman" w:hAnsi="Times New Roman" w:cs="Times New Roman"/>
          <w:sz w:val="28"/>
          <w:szCs w:val="28"/>
        </w:rPr>
        <w:t>. 122-130.</w:t>
      </w:r>
      <w:r w:rsidR="00B70AEE" w:rsidRPr="00B70AEE">
        <w:rPr>
          <w:rFonts w:ascii="Times New Roman" w:hAnsi="Times New Roman" w:cs="Times New Roman"/>
          <w:sz w:val="28"/>
          <w:szCs w:val="28"/>
        </w:rPr>
        <w:t xml:space="preserve"> doi.10.1016/j.colsurfa.2018.12.026</w:t>
      </w:r>
    </w:p>
    <w:p w14:paraId="4F3FB4DA" w14:textId="58780CD5" w:rsidR="009A24F2" w:rsidRPr="00F0745C" w:rsidRDefault="009A24F2" w:rsidP="00F0745C">
      <w:pPr>
        <w:pStyle w:val="EndNoteBibliography"/>
        <w:spacing w:after="0"/>
        <w:ind w:firstLine="709"/>
        <w:rPr>
          <w:rFonts w:ascii="Times New Roman" w:hAnsi="Times New Roman" w:cs="Times New Roman"/>
          <w:sz w:val="28"/>
          <w:szCs w:val="28"/>
        </w:rPr>
      </w:pPr>
      <w:r w:rsidRPr="00F0745C">
        <w:rPr>
          <w:rFonts w:ascii="Times New Roman" w:hAnsi="Times New Roman" w:cs="Times New Roman"/>
          <w:sz w:val="28"/>
          <w:szCs w:val="28"/>
        </w:rPr>
        <w:t>94</w:t>
      </w:r>
      <w:r w:rsidR="00D740E7" w:rsidRPr="00F0745C">
        <w:rPr>
          <w:rFonts w:ascii="Times New Roman" w:hAnsi="Times New Roman" w:cs="Times New Roman"/>
          <w:sz w:val="28"/>
          <w:szCs w:val="28"/>
        </w:rPr>
        <w:t xml:space="preserve"> </w:t>
      </w:r>
      <w:r w:rsidRPr="00F0745C">
        <w:rPr>
          <w:rFonts w:ascii="Times New Roman" w:hAnsi="Times New Roman" w:cs="Times New Roman"/>
          <w:sz w:val="28"/>
          <w:szCs w:val="28"/>
        </w:rPr>
        <w:t xml:space="preserve">Dadfar S.M.R., </w:t>
      </w:r>
      <w:r w:rsidR="00D740E7" w:rsidRPr="00F0745C">
        <w:rPr>
          <w:rFonts w:ascii="Times New Roman" w:hAnsi="Times New Roman" w:cs="Times New Roman"/>
          <w:sz w:val="28"/>
          <w:szCs w:val="28"/>
        </w:rPr>
        <w:t>Pourmahdian S., Tehranchi M.M., Dadfar S.M. </w:t>
      </w:r>
      <w:r w:rsidRPr="00F0745C">
        <w:rPr>
          <w:rFonts w:ascii="Times New Roman" w:hAnsi="Times New Roman" w:cs="Times New Roman"/>
          <w:sz w:val="28"/>
          <w:szCs w:val="28"/>
        </w:rPr>
        <w:t xml:space="preserve"> </w:t>
      </w:r>
      <w:r w:rsidRPr="00F0745C">
        <w:rPr>
          <w:rFonts w:ascii="Times New Roman" w:hAnsi="Times New Roman" w:cs="Times New Roman"/>
          <w:iCs/>
          <w:sz w:val="28"/>
          <w:szCs w:val="28"/>
        </w:rPr>
        <w:t>Novel dual-responsive semi-interpenetrating polymer network hydrogels for controlled release of anticancer drugs</w:t>
      </w:r>
      <w:r w:rsidR="00F0745C" w:rsidRPr="00F0745C">
        <w:rPr>
          <w:rFonts w:ascii="Times New Roman" w:hAnsi="Times New Roman" w:cs="Times New Roman"/>
          <w:iCs/>
          <w:sz w:val="28"/>
          <w:szCs w:val="28"/>
        </w:rPr>
        <w:t xml:space="preserve"> //</w:t>
      </w:r>
      <w:r w:rsidRPr="00F0745C">
        <w:rPr>
          <w:rFonts w:ascii="Times New Roman" w:hAnsi="Times New Roman" w:cs="Times New Roman"/>
          <w:iCs/>
          <w:sz w:val="28"/>
          <w:szCs w:val="28"/>
        </w:rPr>
        <w:t xml:space="preserve"> </w:t>
      </w:r>
      <w:r w:rsidRPr="00F0745C">
        <w:rPr>
          <w:rFonts w:ascii="Times New Roman" w:hAnsi="Times New Roman" w:cs="Times New Roman"/>
          <w:sz w:val="28"/>
          <w:szCs w:val="28"/>
        </w:rPr>
        <w:t>Journal of Biomedical Materials Research Part A</w:t>
      </w:r>
      <w:r w:rsidR="00F0745C" w:rsidRPr="00F0745C">
        <w:rPr>
          <w:rFonts w:ascii="Times New Roman" w:hAnsi="Times New Roman" w:cs="Times New Roman"/>
          <w:sz w:val="28"/>
          <w:szCs w:val="28"/>
        </w:rPr>
        <w:t xml:space="preserve">. - </w:t>
      </w:r>
      <w:r w:rsidRPr="00F0745C">
        <w:rPr>
          <w:rFonts w:ascii="Times New Roman" w:hAnsi="Times New Roman" w:cs="Times New Roman"/>
          <w:sz w:val="28"/>
          <w:szCs w:val="28"/>
        </w:rPr>
        <w:t xml:space="preserve">2019. </w:t>
      </w:r>
      <w:r w:rsidR="00F0745C" w:rsidRPr="00F0745C">
        <w:rPr>
          <w:rFonts w:ascii="Times New Roman" w:hAnsi="Times New Roman" w:cs="Times New Roman"/>
          <w:sz w:val="28"/>
          <w:szCs w:val="28"/>
        </w:rPr>
        <w:t>- Vol.</w:t>
      </w:r>
      <w:r w:rsidRPr="00F0745C">
        <w:rPr>
          <w:rFonts w:ascii="Times New Roman" w:hAnsi="Times New Roman" w:cs="Times New Roman"/>
          <w:sz w:val="28"/>
          <w:szCs w:val="28"/>
        </w:rPr>
        <w:t>107</w:t>
      </w:r>
      <w:r w:rsidR="00F0745C" w:rsidRPr="00F0745C">
        <w:rPr>
          <w:rFonts w:ascii="Times New Roman" w:hAnsi="Times New Roman" w:cs="Times New Roman"/>
          <w:sz w:val="28"/>
          <w:szCs w:val="28"/>
        </w:rPr>
        <w:t>, №</w:t>
      </w:r>
      <w:r w:rsidRPr="00F0745C">
        <w:rPr>
          <w:rFonts w:ascii="Times New Roman" w:hAnsi="Times New Roman" w:cs="Times New Roman"/>
          <w:sz w:val="28"/>
          <w:szCs w:val="28"/>
        </w:rPr>
        <w:t>10</w:t>
      </w:r>
      <w:r w:rsidR="00F0745C" w:rsidRPr="00F0745C">
        <w:rPr>
          <w:rFonts w:ascii="Times New Roman" w:hAnsi="Times New Roman" w:cs="Times New Roman"/>
          <w:sz w:val="28"/>
          <w:szCs w:val="28"/>
        </w:rPr>
        <w:t>. -</w:t>
      </w:r>
      <w:r w:rsidRPr="00F0745C">
        <w:rPr>
          <w:rFonts w:ascii="Times New Roman" w:hAnsi="Times New Roman" w:cs="Times New Roman"/>
          <w:sz w:val="28"/>
          <w:szCs w:val="28"/>
        </w:rPr>
        <w:t xml:space="preserve"> </w:t>
      </w:r>
      <w:r w:rsidR="00F0745C" w:rsidRPr="00F0745C">
        <w:rPr>
          <w:rFonts w:ascii="Times New Roman" w:hAnsi="Times New Roman" w:cs="Times New Roman"/>
          <w:sz w:val="28"/>
          <w:szCs w:val="28"/>
        </w:rPr>
        <w:t>P</w:t>
      </w:r>
      <w:r w:rsidRPr="00F0745C">
        <w:rPr>
          <w:rFonts w:ascii="Times New Roman" w:hAnsi="Times New Roman" w:cs="Times New Roman"/>
          <w:sz w:val="28"/>
          <w:szCs w:val="28"/>
        </w:rPr>
        <w:t>. 2327-2339.</w:t>
      </w:r>
      <w:r w:rsidR="00F0745C" w:rsidRPr="00F0745C">
        <w:rPr>
          <w:rFonts w:ascii="Times New Roman" w:hAnsi="Times New Roman" w:cs="Times New Roman"/>
          <w:sz w:val="28"/>
          <w:szCs w:val="28"/>
        </w:rPr>
        <w:t xml:space="preserve"> doi. 10.1002/jbm.a.36741</w:t>
      </w:r>
    </w:p>
    <w:p w14:paraId="04EB7219" w14:textId="629114E0" w:rsidR="009A24F2" w:rsidRPr="00B22D03" w:rsidRDefault="009A24F2" w:rsidP="00B22D03">
      <w:pPr>
        <w:pStyle w:val="EndNoteBibliography"/>
        <w:spacing w:after="0"/>
        <w:ind w:firstLine="709"/>
        <w:rPr>
          <w:rFonts w:ascii="Times New Roman" w:hAnsi="Times New Roman" w:cs="Times New Roman"/>
          <w:sz w:val="28"/>
          <w:szCs w:val="28"/>
        </w:rPr>
      </w:pPr>
      <w:r w:rsidRPr="00B22D03">
        <w:rPr>
          <w:rFonts w:ascii="Times New Roman" w:hAnsi="Times New Roman" w:cs="Times New Roman"/>
          <w:sz w:val="28"/>
          <w:szCs w:val="28"/>
        </w:rPr>
        <w:t>95</w:t>
      </w:r>
      <w:r w:rsidR="00F0745C" w:rsidRPr="00B22D03">
        <w:rPr>
          <w:rFonts w:ascii="Times New Roman" w:hAnsi="Times New Roman" w:cs="Times New Roman"/>
          <w:sz w:val="28"/>
          <w:szCs w:val="28"/>
        </w:rPr>
        <w:t xml:space="preserve"> </w:t>
      </w:r>
      <w:r w:rsidRPr="00B22D03">
        <w:rPr>
          <w:rFonts w:ascii="Times New Roman" w:hAnsi="Times New Roman" w:cs="Times New Roman"/>
          <w:sz w:val="28"/>
          <w:szCs w:val="28"/>
        </w:rPr>
        <w:t>Abu Samah N.H.</w:t>
      </w:r>
      <w:r w:rsidR="00F0745C" w:rsidRPr="00B22D03">
        <w:rPr>
          <w:rFonts w:ascii="Times New Roman" w:hAnsi="Times New Roman" w:cs="Times New Roman"/>
          <w:sz w:val="28"/>
          <w:szCs w:val="28"/>
        </w:rPr>
        <w:t>,</w:t>
      </w:r>
      <w:r w:rsidRPr="00B22D03">
        <w:rPr>
          <w:rFonts w:ascii="Times New Roman" w:hAnsi="Times New Roman" w:cs="Times New Roman"/>
          <w:sz w:val="28"/>
          <w:szCs w:val="28"/>
        </w:rPr>
        <w:t xml:space="preserve"> Heard</w:t>
      </w:r>
      <w:r w:rsidR="00F0745C" w:rsidRPr="00B22D03">
        <w:rPr>
          <w:rFonts w:ascii="Times New Roman" w:hAnsi="Times New Roman" w:cs="Times New Roman"/>
          <w:sz w:val="28"/>
          <w:szCs w:val="28"/>
        </w:rPr>
        <w:t xml:space="preserve"> C.M.</w:t>
      </w:r>
      <w:r w:rsidRPr="00B22D03">
        <w:rPr>
          <w:rFonts w:ascii="Times New Roman" w:hAnsi="Times New Roman" w:cs="Times New Roman"/>
          <w:sz w:val="28"/>
          <w:szCs w:val="28"/>
        </w:rPr>
        <w:t xml:space="preserve"> </w:t>
      </w:r>
      <w:r w:rsidRPr="00B22D03">
        <w:rPr>
          <w:rFonts w:ascii="Times New Roman" w:hAnsi="Times New Roman" w:cs="Times New Roman"/>
          <w:iCs/>
          <w:sz w:val="28"/>
          <w:szCs w:val="28"/>
        </w:rPr>
        <w:t>Enhanced in vitro transdermal delivery of caffeine using a temperature- and pH-sensitive nanogel, poly(NIPAM-co-AAc)</w:t>
      </w:r>
      <w:r w:rsidR="00F0745C" w:rsidRPr="00B22D03">
        <w:rPr>
          <w:rFonts w:ascii="Times New Roman" w:hAnsi="Times New Roman" w:cs="Times New Roman"/>
          <w:iCs/>
          <w:sz w:val="28"/>
          <w:szCs w:val="28"/>
        </w:rPr>
        <w:t xml:space="preserve"> //</w:t>
      </w:r>
      <w:r w:rsidRPr="00B22D03">
        <w:rPr>
          <w:rFonts w:ascii="Times New Roman" w:hAnsi="Times New Roman" w:cs="Times New Roman"/>
          <w:iCs/>
          <w:sz w:val="28"/>
          <w:szCs w:val="28"/>
        </w:rPr>
        <w:t xml:space="preserve"> </w:t>
      </w:r>
      <w:r w:rsidRPr="00B22D03">
        <w:rPr>
          <w:rFonts w:ascii="Times New Roman" w:hAnsi="Times New Roman" w:cs="Times New Roman"/>
          <w:sz w:val="28"/>
          <w:szCs w:val="28"/>
        </w:rPr>
        <w:lastRenderedPageBreak/>
        <w:t>International Journal of Pharmaceutics</w:t>
      </w:r>
      <w:r w:rsidR="00F0745C" w:rsidRPr="00B22D03">
        <w:rPr>
          <w:rFonts w:ascii="Times New Roman" w:hAnsi="Times New Roman" w:cs="Times New Roman"/>
          <w:sz w:val="28"/>
          <w:szCs w:val="28"/>
        </w:rPr>
        <w:t>. -</w:t>
      </w:r>
      <w:r w:rsidRPr="00B22D03">
        <w:rPr>
          <w:rFonts w:ascii="Times New Roman" w:hAnsi="Times New Roman" w:cs="Times New Roman"/>
          <w:sz w:val="28"/>
          <w:szCs w:val="28"/>
        </w:rPr>
        <w:t xml:space="preserve"> 2013. </w:t>
      </w:r>
      <w:r w:rsidR="00F0745C" w:rsidRPr="00B22D03">
        <w:rPr>
          <w:rFonts w:ascii="Times New Roman" w:hAnsi="Times New Roman" w:cs="Times New Roman"/>
          <w:sz w:val="28"/>
          <w:szCs w:val="28"/>
        </w:rPr>
        <w:t>- Vol.</w:t>
      </w:r>
      <w:r w:rsidRPr="00B22D03">
        <w:rPr>
          <w:rFonts w:ascii="Times New Roman" w:hAnsi="Times New Roman" w:cs="Times New Roman"/>
          <w:sz w:val="28"/>
          <w:szCs w:val="28"/>
        </w:rPr>
        <w:t>453</w:t>
      </w:r>
      <w:r w:rsidR="00F0745C" w:rsidRPr="00B22D03">
        <w:rPr>
          <w:rFonts w:ascii="Times New Roman" w:hAnsi="Times New Roman" w:cs="Times New Roman"/>
          <w:sz w:val="28"/>
          <w:szCs w:val="28"/>
        </w:rPr>
        <w:t>, №</w:t>
      </w:r>
      <w:r w:rsidRPr="00B22D03">
        <w:rPr>
          <w:rFonts w:ascii="Times New Roman" w:hAnsi="Times New Roman" w:cs="Times New Roman"/>
          <w:sz w:val="28"/>
          <w:szCs w:val="28"/>
        </w:rPr>
        <w:t>2</w:t>
      </w:r>
      <w:r w:rsidR="00F0745C" w:rsidRPr="00B22D03">
        <w:rPr>
          <w:rFonts w:ascii="Times New Roman" w:hAnsi="Times New Roman" w:cs="Times New Roman"/>
          <w:sz w:val="28"/>
          <w:szCs w:val="28"/>
        </w:rPr>
        <w:t>. -</w:t>
      </w:r>
      <w:r w:rsidRPr="00B22D03">
        <w:rPr>
          <w:rFonts w:ascii="Times New Roman" w:hAnsi="Times New Roman" w:cs="Times New Roman"/>
          <w:sz w:val="28"/>
          <w:szCs w:val="28"/>
        </w:rPr>
        <w:t xml:space="preserve"> </w:t>
      </w:r>
      <w:r w:rsidR="00F0745C" w:rsidRPr="00B22D03">
        <w:rPr>
          <w:rFonts w:ascii="Times New Roman" w:hAnsi="Times New Roman" w:cs="Times New Roman"/>
          <w:sz w:val="28"/>
          <w:szCs w:val="28"/>
        </w:rPr>
        <w:t>P</w:t>
      </w:r>
      <w:r w:rsidRPr="00B22D03">
        <w:rPr>
          <w:rFonts w:ascii="Times New Roman" w:hAnsi="Times New Roman" w:cs="Times New Roman"/>
          <w:sz w:val="28"/>
          <w:szCs w:val="28"/>
        </w:rPr>
        <w:t>. 630-640.</w:t>
      </w:r>
      <w:r w:rsidR="00F0745C" w:rsidRPr="00B22D03">
        <w:rPr>
          <w:rFonts w:ascii="Times New Roman" w:hAnsi="Times New Roman" w:cs="Times New Roman"/>
          <w:sz w:val="28"/>
          <w:szCs w:val="28"/>
        </w:rPr>
        <w:t xml:space="preserve"> doi.10.1016/j.ijpharm.2013.05.042</w:t>
      </w:r>
    </w:p>
    <w:p w14:paraId="6D9B5FE4" w14:textId="6D481D6D" w:rsidR="009A24F2" w:rsidRPr="00B22D03" w:rsidRDefault="009A24F2" w:rsidP="00B22D03">
      <w:pPr>
        <w:pStyle w:val="EndNoteBibliography"/>
        <w:spacing w:after="0"/>
        <w:ind w:firstLine="709"/>
        <w:rPr>
          <w:rFonts w:ascii="Times New Roman" w:hAnsi="Times New Roman" w:cs="Times New Roman"/>
          <w:sz w:val="28"/>
          <w:szCs w:val="28"/>
        </w:rPr>
      </w:pPr>
      <w:r w:rsidRPr="00B22D03">
        <w:rPr>
          <w:rFonts w:ascii="Times New Roman" w:hAnsi="Times New Roman" w:cs="Times New Roman"/>
          <w:sz w:val="28"/>
          <w:szCs w:val="28"/>
        </w:rPr>
        <w:t>96</w:t>
      </w:r>
      <w:r w:rsidR="00B22D03" w:rsidRPr="00B22D03">
        <w:rPr>
          <w:rFonts w:ascii="Times New Roman" w:hAnsi="Times New Roman" w:cs="Times New Roman"/>
          <w:sz w:val="28"/>
          <w:szCs w:val="28"/>
        </w:rPr>
        <w:t xml:space="preserve"> </w:t>
      </w:r>
      <w:r w:rsidRPr="00B22D03">
        <w:rPr>
          <w:rFonts w:ascii="Times New Roman" w:hAnsi="Times New Roman" w:cs="Times New Roman"/>
          <w:sz w:val="28"/>
          <w:szCs w:val="28"/>
        </w:rPr>
        <w:t xml:space="preserve">Sharma A., </w:t>
      </w:r>
      <w:r w:rsidR="00B22D03" w:rsidRPr="00B22D03">
        <w:rPr>
          <w:rFonts w:ascii="Times New Roman" w:hAnsi="Times New Roman" w:cs="Times New Roman"/>
          <w:sz w:val="28"/>
          <w:szCs w:val="28"/>
        </w:rPr>
        <w:t xml:space="preserve">Raghunathan K., Solhaug H., Antony J., Stenvik J., Nilsen A.M., Einarsrud M.-A., Bandyopadhyay S. </w:t>
      </w:r>
      <w:r w:rsidRPr="00B22D03">
        <w:rPr>
          <w:rFonts w:ascii="Times New Roman" w:hAnsi="Times New Roman" w:cs="Times New Roman"/>
          <w:iCs/>
          <w:sz w:val="28"/>
          <w:szCs w:val="28"/>
        </w:rPr>
        <w:t>Modulating acrylic acid content of nanogels for drug delivery &amp; biocompatibility studies</w:t>
      </w:r>
      <w:r w:rsidR="00B22D03" w:rsidRPr="00B22D03">
        <w:rPr>
          <w:rFonts w:ascii="Times New Roman" w:hAnsi="Times New Roman" w:cs="Times New Roman"/>
          <w:iCs/>
          <w:sz w:val="28"/>
          <w:szCs w:val="28"/>
        </w:rPr>
        <w:t xml:space="preserve"> //</w:t>
      </w:r>
      <w:r w:rsidRPr="00B22D03">
        <w:rPr>
          <w:rFonts w:ascii="Times New Roman" w:hAnsi="Times New Roman" w:cs="Times New Roman"/>
          <w:iCs/>
          <w:sz w:val="28"/>
          <w:szCs w:val="28"/>
        </w:rPr>
        <w:t xml:space="preserve"> </w:t>
      </w:r>
      <w:r w:rsidRPr="00B22D03">
        <w:rPr>
          <w:rFonts w:ascii="Times New Roman" w:hAnsi="Times New Roman" w:cs="Times New Roman"/>
          <w:sz w:val="28"/>
          <w:szCs w:val="28"/>
        </w:rPr>
        <w:t>Journal of Colloid and Interface Science</w:t>
      </w:r>
      <w:r w:rsidR="00B22D03" w:rsidRPr="00B22D03">
        <w:rPr>
          <w:rFonts w:ascii="Times New Roman" w:hAnsi="Times New Roman" w:cs="Times New Roman"/>
          <w:sz w:val="28"/>
          <w:szCs w:val="28"/>
        </w:rPr>
        <w:t>. -</w:t>
      </w:r>
      <w:r w:rsidRPr="00B22D03">
        <w:rPr>
          <w:rFonts w:ascii="Times New Roman" w:hAnsi="Times New Roman" w:cs="Times New Roman"/>
          <w:sz w:val="28"/>
          <w:szCs w:val="28"/>
        </w:rPr>
        <w:t xml:space="preserve"> 2022. </w:t>
      </w:r>
      <w:r w:rsidR="00B22D03" w:rsidRPr="00B22D03">
        <w:rPr>
          <w:rFonts w:ascii="Times New Roman" w:hAnsi="Times New Roman" w:cs="Times New Roman"/>
          <w:sz w:val="28"/>
          <w:szCs w:val="28"/>
        </w:rPr>
        <w:t>- Vol.</w:t>
      </w:r>
      <w:r w:rsidRPr="00B22D03">
        <w:rPr>
          <w:rFonts w:ascii="Times New Roman" w:hAnsi="Times New Roman" w:cs="Times New Roman"/>
          <w:sz w:val="28"/>
          <w:szCs w:val="28"/>
        </w:rPr>
        <w:t>607</w:t>
      </w:r>
      <w:r w:rsidR="00B22D03" w:rsidRPr="00B22D03">
        <w:rPr>
          <w:rFonts w:ascii="Times New Roman" w:hAnsi="Times New Roman" w:cs="Times New Roman"/>
          <w:sz w:val="28"/>
          <w:szCs w:val="28"/>
        </w:rPr>
        <w:t>. - P</w:t>
      </w:r>
      <w:r w:rsidRPr="00B22D03">
        <w:rPr>
          <w:rFonts w:ascii="Times New Roman" w:hAnsi="Times New Roman" w:cs="Times New Roman"/>
          <w:sz w:val="28"/>
          <w:szCs w:val="28"/>
        </w:rPr>
        <w:t>. 76-88.</w:t>
      </w:r>
      <w:r w:rsidR="00B22D03" w:rsidRPr="00B22D03">
        <w:rPr>
          <w:rFonts w:ascii="Times New Roman" w:hAnsi="Times New Roman" w:cs="Times New Roman"/>
          <w:sz w:val="28"/>
          <w:szCs w:val="28"/>
        </w:rPr>
        <w:t xml:space="preserve"> doi.10.1016/j.jcis.2021.07.139</w:t>
      </w:r>
    </w:p>
    <w:p w14:paraId="683FAEB6" w14:textId="25640457" w:rsidR="009A24F2" w:rsidRPr="001D4FFC" w:rsidRDefault="009A24F2" w:rsidP="001D4FFC">
      <w:pPr>
        <w:pStyle w:val="EndNoteBibliography"/>
        <w:spacing w:after="0"/>
        <w:ind w:firstLine="709"/>
        <w:rPr>
          <w:rFonts w:ascii="Times New Roman" w:hAnsi="Times New Roman" w:cs="Times New Roman"/>
          <w:sz w:val="28"/>
          <w:szCs w:val="28"/>
        </w:rPr>
      </w:pPr>
      <w:r w:rsidRPr="001D4FFC">
        <w:rPr>
          <w:rFonts w:ascii="Times New Roman" w:hAnsi="Times New Roman" w:cs="Times New Roman"/>
          <w:sz w:val="28"/>
          <w:szCs w:val="28"/>
        </w:rPr>
        <w:t>97</w:t>
      </w:r>
      <w:r w:rsidR="001D4FFC" w:rsidRPr="001D4FFC">
        <w:rPr>
          <w:rFonts w:ascii="Times New Roman" w:hAnsi="Times New Roman" w:cs="Times New Roman"/>
          <w:sz w:val="28"/>
          <w:szCs w:val="28"/>
        </w:rPr>
        <w:t xml:space="preserve"> </w:t>
      </w:r>
      <w:r w:rsidRPr="001D4FFC">
        <w:rPr>
          <w:rFonts w:ascii="Times New Roman" w:hAnsi="Times New Roman" w:cs="Times New Roman"/>
          <w:sz w:val="28"/>
          <w:szCs w:val="28"/>
        </w:rPr>
        <w:t>Garbern J.C., Hoffman</w:t>
      </w:r>
      <w:r w:rsidR="001D4FFC" w:rsidRPr="001D4FFC">
        <w:rPr>
          <w:rFonts w:ascii="Times New Roman" w:hAnsi="Times New Roman" w:cs="Times New Roman"/>
          <w:sz w:val="28"/>
          <w:szCs w:val="28"/>
        </w:rPr>
        <w:t xml:space="preserve"> A.S.</w:t>
      </w:r>
      <w:r w:rsidRPr="001D4FFC">
        <w:rPr>
          <w:rFonts w:ascii="Times New Roman" w:hAnsi="Times New Roman" w:cs="Times New Roman"/>
          <w:sz w:val="28"/>
          <w:szCs w:val="28"/>
        </w:rPr>
        <w:t>, Stayton</w:t>
      </w:r>
      <w:r w:rsidR="001D4FFC" w:rsidRPr="001D4FFC">
        <w:rPr>
          <w:rFonts w:ascii="Times New Roman" w:hAnsi="Times New Roman" w:cs="Times New Roman"/>
          <w:sz w:val="28"/>
          <w:szCs w:val="28"/>
        </w:rPr>
        <w:t xml:space="preserve"> P.S.</w:t>
      </w:r>
      <w:r w:rsidRPr="001D4FFC">
        <w:rPr>
          <w:rFonts w:ascii="Times New Roman" w:hAnsi="Times New Roman" w:cs="Times New Roman"/>
          <w:sz w:val="28"/>
          <w:szCs w:val="28"/>
        </w:rPr>
        <w:t xml:space="preserve"> </w:t>
      </w:r>
      <w:r w:rsidRPr="001D4FFC">
        <w:rPr>
          <w:rFonts w:ascii="Times New Roman" w:hAnsi="Times New Roman" w:cs="Times New Roman"/>
          <w:iCs/>
          <w:sz w:val="28"/>
          <w:szCs w:val="28"/>
        </w:rPr>
        <w:t>Injectable pH- and Temperature-Responsive Poly(N-isopropylacrylamide-co-propylacrylic acid) Copolymers for Delivery of Angiogenic Growth Factors</w:t>
      </w:r>
      <w:r w:rsidR="001D4FFC" w:rsidRPr="001D4FFC">
        <w:rPr>
          <w:rFonts w:ascii="Times New Roman" w:hAnsi="Times New Roman" w:cs="Times New Roman"/>
          <w:iCs/>
          <w:sz w:val="28"/>
          <w:szCs w:val="28"/>
        </w:rPr>
        <w:t xml:space="preserve"> // </w:t>
      </w:r>
      <w:r w:rsidRPr="001D4FFC">
        <w:rPr>
          <w:rFonts w:ascii="Times New Roman" w:hAnsi="Times New Roman" w:cs="Times New Roman"/>
          <w:sz w:val="28"/>
          <w:szCs w:val="28"/>
        </w:rPr>
        <w:t>Biomacromolecules</w:t>
      </w:r>
      <w:r w:rsidR="001D4FFC" w:rsidRPr="001D4FFC">
        <w:rPr>
          <w:rFonts w:ascii="Times New Roman" w:hAnsi="Times New Roman" w:cs="Times New Roman"/>
          <w:sz w:val="28"/>
          <w:szCs w:val="28"/>
        </w:rPr>
        <w:t>. -</w:t>
      </w:r>
      <w:r w:rsidRPr="001D4FFC">
        <w:rPr>
          <w:rFonts w:ascii="Times New Roman" w:hAnsi="Times New Roman" w:cs="Times New Roman"/>
          <w:sz w:val="28"/>
          <w:szCs w:val="28"/>
        </w:rPr>
        <w:t xml:space="preserve"> 2010. </w:t>
      </w:r>
      <w:r w:rsidR="001D4FFC" w:rsidRPr="001D4FFC">
        <w:rPr>
          <w:rFonts w:ascii="Times New Roman" w:hAnsi="Times New Roman" w:cs="Times New Roman"/>
          <w:sz w:val="28"/>
          <w:szCs w:val="28"/>
        </w:rPr>
        <w:t>- Vol.</w:t>
      </w:r>
      <w:r w:rsidRPr="001D4FFC">
        <w:rPr>
          <w:rFonts w:ascii="Times New Roman" w:hAnsi="Times New Roman" w:cs="Times New Roman"/>
          <w:sz w:val="28"/>
          <w:szCs w:val="28"/>
        </w:rPr>
        <w:t>11</w:t>
      </w:r>
      <w:r w:rsidR="001D4FFC" w:rsidRPr="001D4FFC">
        <w:rPr>
          <w:rFonts w:ascii="Times New Roman" w:hAnsi="Times New Roman" w:cs="Times New Roman"/>
          <w:sz w:val="28"/>
          <w:szCs w:val="28"/>
        </w:rPr>
        <w:t>, №</w:t>
      </w:r>
      <w:r w:rsidRPr="001D4FFC">
        <w:rPr>
          <w:rFonts w:ascii="Times New Roman" w:hAnsi="Times New Roman" w:cs="Times New Roman"/>
          <w:sz w:val="28"/>
          <w:szCs w:val="28"/>
        </w:rPr>
        <w:t>7</w:t>
      </w:r>
      <w:r w:rsidR="001D4FFC" w:rsidRPr="001D4FFC">
        <w:rPr>
          <w:rFonts w:ascii="Times New Roman" w:hAnsi="Times New Roman" w:cs="Times New Roman"/>
          <w:sz w:val="28"/>
          <w:szCs w:val="28"/>
        </w:rPr>
        <w:t>. - P</w:t>
      </w:r>
      <w:r w:rsidRPr="001D4FFC">
        <w:rPr>
          <w:rFonts w:ascii="Times New Roman" w:hAnsi="Times New Roman" w:cs="Times New Roman"/>
          <w:sz w:val="28"/>
          <w:szCs w:val="28"/>
        </w:rPr>
        <w:t>. 1833-1839.</w:t>
      </w:r>
      <w:r w:rsidR="001D4FFC" w:rsidRPr="001D4FFC">
        <w:rPr>
          <w:rFonts w:ascii="Times New Roman" w:hAnsi="Times New Roman" w:cs="Times New Roman"/>
          <w:sz w:val="28"/>
          <w:szCs w:val="28"/>
        </w:rPr>
        <w:t xml:space="preserve"> doi.10.1021/bm100318z</w:t>
      </w:r>
    </w:p>
    <w:p w14:paraId="1F32EE64" w14:textId="3799D330" w:rsidR="009A24F2" w:rsidRPr="005F0752" w:rsidRDefault="009A24F2" w:rsidP="005F0752">
      <w:pPr>
        <w:pStyle w:val="EndNoteBibliography"/>
        <w:spacing w:after="0"/>
        <w:ind w:firstLine="709"/>
        <w:rPr>
          <w:rFonts w:ascii="Times New Roman" w:hAnsi="Times New Roman" w:cs="Times New Roman"/>
          <w:sz w:val="28"/>
          <w:szCs w:val="28"/>
        </w:rPr>
      </w:pPr>
      <w:r w:rsidRPr="005F0752">
        <w:rPr>
          <w:rFonts w:ascii="Times New Roman" w:hAnsi="Times New Roman" w:cs="Times New Roman"/>
          <w:sz w:val="28"/>
          <w:szCs w:val="28"/>
        </w:rPr>
        <w:t>98</w:t>
      </w:r>
      <w:r w:rsidR="001D4FFC" w:rsidRPr="005F0752">
        <w:rPr>
          <w:rFonts w:ascii="Times New Roman" w:hAnsi="Times New Roman" w:cs="Times New Roman"/>
          <w:sz w:val="28"/>
          <w:szCs w:val="28"/>
        </w:rPr>
        <w:t xml:space="preserve"> </w:t>
      </w:r>
      <w:r w:rsidRPr="005F0752">
        <w:rPr>
          <w:rFonts w:ascii="Times New Roman" w:hAnsi="Times New Roman" w:cs="Times New Roman"/>
          <w:sz w:val="28"/>
          <w:szCs w:val="28"/>
        </w:rPr>
        <w:t xml:space="preserve">Cheng R., </w:t>
      </w:r>
      <w:r w:rsidR="001D4FFC" w:rsidRPr="005F0752">
        <w:rPr>
          <w:rFonts w:ascii="Times New Roman" w:hAnsi="Times New Roman" w:cs="Times New Roman"/>
          <w:sz w:val="28"/>
          <w:szCs w:val="28"/>
        </w:rPr>
        <w:t xml:space="preserve">Meng F., Deng C., Klok H.-A., Zhong Z. </w:t>
      </w:r>
      <w:r w:rsidRPr="005F0752">
        <w:rPr>
          <w:rFonts w:ascii="Times New Roman" w:hAnsi="Times New Roman" w:cs="Times New Roman"/>
          <w:iCs/>
          <w:sz w:val="28"/>
          <w:szCs w:val="28"/>
        </w:rPr>
        <w:t>Dual and multi-stimuli responsive polymeric nanoparticles for programmed site-specific drug delivery</w:t>
      </w:r>
      <w:r w:rsidR="001D4FFC" w:rsidRPr="005F0752">
        <w:rPr>
          <w:rFonts w:ascii="Times New Roman" w:hAnsi="Times New Roman" w:cs="Times New Roman"/>
          <w:iCs/>
          <w:sz w:val="28"/>
          <w:szCs w:val="28"/>
        </w:rPr>
        <w:t xml:space="preserve"> //</w:t>
      </w:r>
      <w:r w:rsidRPr="005F0752">
        <w:rPr>
          <w:rFonts w:ascii="Times New Roman" w:hAnsi="Times New Roman" w:cs="Times New Roman"/>
          <w:iCs/>
          <w:sz w:val="28"/>
          <w:szCs w:val="28"/>
        </w:rPr>
        <w:t xml:space="preserve"> </w:t>
      </w:r>
      <w:r w:rsidRPr="005F0752">
        <w:rPr>
          <w:rFonts w:ascii="Times New Roman" w:hAnsi="Times New Roman" w:cs="Times New Roman"/>
          <w:sz w:val="28"/>
          <w:szCs w:val="28"/>
        </w:rPr>
        <w:t>Biomaterials</w:t>
      </w:r>
      <w:r w:rsidR="001D4FFC" w:rsidRPr="005F0752">
        <w:rPr>
          <w:rFonts w:ascii="Times New Roman" w:hAnsi="Times New Roman" w:cs="Times New Roman"/>
          <w:sz w:val="28"/>
          <w:szCs w:val="28"/>
        </w:rPr>
        <w:t>. -</w:t>
      </w:r>
      <w:r w:rsidRPr="005F0752">
        <w:rPr>
          <w:rFonts w:ascii="Times New Roman" w:hAnsi="Times New Roman" w:cs="Times New Roman"/>
          <w:sz w:val="28"/>
          <w:szCs w:val="28"/>
        </w:rPr>
        <w:t xml:space="preserve"> 2013. </w:t>
      </w:r>
      <w:r w:rsidR="001D4FFC" w:rsidRPr="005F0752">
        <w:rPr>
          <w:rFonts w:ascii="Times New Roman" w:hAnsi="Times New Roman" w:cs="Times New Roman"/>
          <w:sz w:val="28"/>
          <w:szCs w:val="28"/>
        </w:rPr>
        <w:t>- Vol.</w:t>
      </w:r>
      <w:r w:rsidRPr="005F0752">
        <w:rPr>
          <w:rFonts w:ascii="Times New Roman" w:hAnsi="Times New Roman" w:cs="Times New Roman"/>
          <w:sz w:val="28"/>
          <w:szCs w:val="28"/>
        </w:rPr>
        <w:t>34</w:t>
      </w:r>
      <w:r w:rsidR="001D4FFC" w:rsidRPr="005F0752">
        <w:rPr>
          <w:rFonts w:ascii="Times New Roman" w:hAnsi="Times New Roman" w:cs="Times New Roman"/>
          <w:sz w:val="28"/>
          <w:szCs w:val="28"/>
        </w:rPr>
        <w:t>, №</w:t>
      </w:r>
      <w:r w:rsidRPr="005F0752">
        <w:rPr>
          <w:rFonts w:ascii="Times New Roman" w:hAnsi="Times New Roman" w:cs="Times New Roman"/>
          <w:sz w:val="28"/>
          <w:szCs w:val="28"/>
        </w:rPr>
        <w:t>14</w:t>
      </w:r>
      <w:r w:rsidR="001D4FFC" w:rsidRPr="005F0752">
        <w:rPr>
          <w:rFonts w:ascii="Times New Roman" w:hAnsi="Times New Roman" w:cs="Times New Roman"/>
          <w:sz w:val="28"/>
          <w:szCs w:val="28"/>
        </w:rPr>
        <w:t>. -</w:t>
      </w:r>
      <w:r w:rsidRPr="005F0752">
        <w:rPr>
          <w:rFonts w:ascii="Times New Roman" w:hAnsi="Times New Roman" w:cs="Times New Roman"/>
          <w:sz w:val="28"/>
          <w:szCs w:val="28"/>
        </w:rPr>
        <w:t xml:space="preserve"> </w:t>
      </w:r>
      <w:r w:rsidR="001D4FFC" w:rsidRPr="005F0752">
        <w:rPr>
          <w:rFonts w:ascii="Times New Roman" w:hAnsi="Times New Roman" w:cs="Times New Roman"/>
          <w:sz w:val="28"/>
          <w:szCs w:val="28"/>
        </w:rPr>
        <w:t>P</w:t>
      </w:r>
      <w:r w:rsidRPr="005F0752">
        <w:rPr>
          <w:rFonts w:ascii="Times New Roman" w:hAnsi="Times New Roman" w:cs="Times New Roman"/>
          <w:sz w:val="28"/>
          <w:szCs w:val="28"/>
        </w:rPr>
        <w:t>.</w:t>
      </w:r>
      <w:r w:rsidR="005F0752">
        <w:rPr>
          <w:rFonts w:ascii="Times New Roman" w:hAnsi="Times New Roman" w:cs="Times New Roman"/>
          <w:sz w:val="28"/>
          <w:szCs w:val="28"/>
        </w:rPr>
        <w:t xml:space="preserve"> </w:t>
      </w:r>
      <w:r w:rsidRPr="005F0752">
        <w:rPr>
          <w:rFonts w:ascii="Times New Roman" w:hAnsi="Times New Roman" w:cs="Times New Roman"/>
          <w:sz w:val="28"/>
          <w:szCs w:val="28"/>
        </w:rPr>
        <w:t>3647-3657.</w:t>
      </w:r>
      <w:r w:rsidR="005F0752" w:rsidRPr="005F0752">
        <w:rPr>
          <w:rFonts w:ascii="Times New Roman" w:hAnsi="Times New Roman" w:cs="Times New Roman"/>
          <w:sz w:val="28"/>
          <w:szCs w:val="28"/>
        </w:rPr>
        <w:t xml:space="preserve"> doi.10.1016/j.biomaterials.2013.084</w:t>
      </w:r>
    </w:p>
    <w:p w14:paraId="51A5FB77" w14:textId="5C304861" w:rsidR="009A24F2" w:rsidRPr="005F0752" w:rsidRDefault="009A24F2" w:rsidP="005F0752">
      <w:pPr>
        <w:pStyle w:val="EndNoteBibliography"/>
        <w:spacing w:after="0"/>
        <w:ind w:firstLine="709"/>
        <w:rPr>
          <w:rFonts w:ascii="Times New Roman" w:hAnsi="Times New Roman" w:cs="Times New Roman"/>
          <w:sz w:val="28"/>
          <w:szCs w:val="28"/>
        </w:rPr>
      </w:pPr>
      <w:r w:rsidRPr="005F0752">
        <w:rPr>
          <w:rFonts w:ascii="Times New Roman" w:hAnsi="Times New Roman" w:cs="Times New Roman"/>
          <w:sz w:val="28"/>
          <w:szCs w:val="28"/>
        </w:rPr>
        <w:t>99</w:t>
      </w:r>
      <w:r w:rsidR="005F0752" w:rsidRPr="005F0752">
        <w:rPr>
          <w:rFonts w:ascii="Times New Roman" w:hAnsi="Times New Roman" w:cs="Times New Roman"/>
          <w:sz w:val="28"/>
          <w:szCs w:val="28"/>
        </w:rPr>
        <w:t xml:space="preserve"> </w:t>
      </w:r>
      <w:r w:rsidRPr="005F0752">
        <w:rPr>
          <w:rFonts w:ascii="Times New Roman" w:hAnsi="Times New Roman" w:cs="Times New Roman"/>
          <w:sz w:val="28"/>
          <w:szCs w:val="28"/>
        </w:rPr>
        <w:t>Argentiere S.,</w:t>
      </w:r>
      <w:r w:rsidR="005F0752" w:rsidRPr="005F0752">
        <w:rPr>
          <w:rFonts w:ascii="Times New Roman" w:hAnsi="Times New Roman" w:cs="Times New Roman"/>
          <w:sz w:val="28"/>
          <w:szCs w:val="28"/>
        </w:rPr>
        <w:t xml:space="preserve"> Blasi L., Morello G., Gigli G. </w:t>
      </w:r>
      <w:r w:rsidRPr="005F0752">
        <w:rPr>
          <w:rFonts w:ascii="Times New Roman" w:hAnsi="Times New Roman" w:cs="Times New Roman"/>
          <w:iCs/>
          <w:sz w:val="28"/>
          <w:szCs w:val="28"/>
        </w:rPr>
        <w:t>A Novel pH-Responsive Nanogel for the Controlled Uptake and Release of Hydrophobic and Cationic Solutes</w:t>
      </w:r>
      <w:r w:rsidR="005F0752" w:rsidRPr="005F0752">
        <w:rPr>
          <w:rFonts w:ascii="Times New Roman" w:hAnsi="Times New Roman" w:cs="Times New Roman"/>
          <w:iCs/>
          <w:sz w:val="28"/>
          <w:szCs w:val="28"/>
        </w:rPr>
        <w:t xml:space="preserve"> //</w:t>
      </w:r>
      <w:r w:rsidRPr="005F0752">
        <w:rPr>
          <w:rFonts w:ascii="Times New Roman" w:hAnsi="Times New Roman" w:cs="Times New Roman"/>
          <w:iCs/>
          <w:sz w:val="28"/>
          <w:szCs w:val="28"/>
        </w:rPr>
        <w:t xml:space="preserve"> </w:t>
      </w:r>
      <w:r w:rsidRPr="005F0752">
        <w:rPr>
          <w:rFonts w:ascii="Times New Roman" w:hAnsi="Times New Roman" w:cs="Times New Roman"/>
          <w:sz w:val="28"/>
          <w:szCs w:val="28"/>
        </w:rPr>
        <w:t>Journal of Physical Chemistry C</w:t>
      </w:r>
      <w:r w:rsidR="005F0752" w:rsidRPr="005F0752">
        <w:rPr>
          <w:rFonts w:ascii="Times New Roman" w:hAnsi="Times New Roman" w:cs="Times New Roman"/>
          <w:sz w:val="28"/>
          <w:szCs w:val="28"/>
        </w:rPr>
        <w:t>. -</w:t>
      </w:r>
      <w:r w:rsidRPr="005F0752">
        <w:rPr>
          <w:rFonts w:ascii="Times New Roman" w:hAnsi="Times New Roman" w:cs="Times New Roman"/>
          <w:sz w:val="28"/>
          <w:szCs w:val="28"/>
        </w:rPr>
        <w:t xml:space="preserve"> 2011.</w:t>
      </w:r>
      <w:r w:rsidR="005F0752" w:rsidRPr="005F0752">
        <w:rPr>
          <w:rFonts w:ascii="Times New Roman" w:hAnsi="Times New Roman" w:cs="Times New Roman"/>
          <w:sz w:val="28"/>
          <w:szCs w:val="28"/>
        </w:rPr>
        <w:t xml:space="preserve"> - Vol.</w:t>
      </w:r>
      <w:r w:rsidRPr="005F0752">
        <w:rPr>
          <w:rFonts w:ascii="Times New Roman" w:hAnsi="Times New Roman" w:cs="Times New Roman"/>
          <w:bCs/>
          <w:sz w:val="28"/>
          <w:szCs w:val="28"/>
        </w:rPr>
        <w:t>115</w:t>
      </w:r>
      <w:r w:rsidR="005F0752" w:rsidRPr="005F0752">
        <w:rPr>
          <w:rFonts w:ascii="Times New Roman" w:hAnsi="Times New Roman" w:cs="Times New Roman"/>
          <w:bCs/>
          <w:sz w:val="28"/>
          <w:szCs w:val="28"/>
        </w:rPr>
        <w:t xml:space="preserve">, </w:t>
      </w:r>
      <w:r w:rsidR="005F0752" w:rsidRPr="005F0752">
        <w:rPr>
          <w:rFonts w:ascii="Times New Roman" w:hAnsi="Times New Roman" w:cs="Times New Roman"/>
          <w:sz w:val="28"/>
          <w:szCs w:val="28"/>
        </w:rPr>
        <w:t>№</w:t>
      </w:r>
      <w:r w:rsidRPr="005F0752">
        <w:rPr>
          <w:rFonts w:ascii="Times New Roman" w:hAnsi="Times New Roman" w:cs="Times New Roman"/>
          <w:sz w:val="28"/>
          <w:szCs w:val="28"/>
        </w:rPr>
        <w:t>33</w:t>
      </w:r>
      <w:r w:rsidR="005F0752" w:rsidRPr="005F0752">
        <w:rPr>
          <w:rFonts w:ascii="Times New Roman" w:hAnsi="Times New Roman" w:cs="Times New Roman"/>
          <w:sz w:val="28"/>
          <w:szCs w:val="28"/>
        </w:rPr>
        <w:t>. -</w:t>
      </w:r>
      <w:r w:rsidRPr="005F0752">
        <w:rPr>
          <w:rFonts w:ascii="Times New Roman" w:hAnsi="Times New Roman" w:cs="Times New Roman"/>
          <w:sz w:val="28"/>
          <w:szCs w:val="28"/>
        </w:rPr>
        <w:t xml:space="preserve"> </w:t>
      </w:r>
      <w:r w:rsidR="005F0752" w:rsidRPr="005F0752">
        <w:rPr>
          <w:rFonts w:ascii="Times New Roman" w:hAnsi="Times New Roman" w:cs="Times New Roman"/>
          <w:sz w:val="28"/>
          <w:szCs w:val="28"/>
        </w:rPr>
        <w:t>P</w:t>
      </w:r>
      <w:r w:rsidRPr="005F0752">
        <w:rPr>
          <w:rFonts w:ascii="Times New Roman" w:hAnsi="Times New Roman" w:cs="Times New Roman"/>
          <w:sz w:val="28"/>
          <w:szCs w:val="28"/>
        </w:rPr>
        <w:t>. 16347-16353.</w:t>
      </w:r>
      <w:r w:rsidR="005F0752" w:rsidRPr="005F0752">
        <w:rPr>
          <w:rFonts w:ascii="Times New Roman" w:hAnsi="Times New Roman" w:cs="Times New Roman"/>
          <w:sz w:val="28"/>
          <w:szCs w:val="28"/>
        </w:rPr>
        <w:t xml:space="preserve"> doi.10.1021/jp204954a</w:t>
      </w:r>
    </w:p>
    <w:p w14:paraId="1CC59F30" w14:textId="1DCA6380" w:rsidR="009A24F2" w:rsidRPr="0065794A" w:rsidRDefault="009A24F2" w:rsidP="0065794A">
      <w:pPr>
        <w:pStyle w:val="EndNoteBibliography"/>
        <w:spacing w:after="0"/>
        <w:ind w:firstLine="709"/>
        <w:rPr>
          <w:rFonts w:ascii="Times New Roman" w:hAnsi="Times New Roman" w:cs="Times New Roman"/>
          <w:sz w:val="28"/>
          <w:szCs w:val="28"/>
        </w:rPr>
      </w:pPr>
      <w:r w:rsidRPr="0065794A">
        <w:rPr>
          <w:rFonts w:ascii="Times New Roman" w:hAnsi="Times New Roman" w:cs="Times New Roman"/>
          <w:sz w:val="28"/>
          <w:szCs w:val="28"/>
        </w:rPr>
        <w:t>100</w:t>
      </w:r>
      <w:r w:rsidR="0065794A" w:rsidRPr="0065794A">
        <w:rPr>
          <w:rFonts w:ascii="Times New Roman" w:hAnsi="Times New Roman" w:cs="Times New Roman"/>
          <w:sz w:val="28"/>
          <w:szCs w:val="28"/>
        </w:rPr>
        <w:t xml:space="preserve"> </w:t>
      </w:r>
      <w:r w:rsidRPr="0065794A">
        <w:rPr>
          <w:rFonts w:ascii="Times New Roman" w:hAnsi="Times New Roman" w:cs="Times New Roman"/>
          <w:sz w:val="28"/>
          <w:szCs w:val="28"/>
        </w:rPr>
        <w:t xml:space="preserve">Li W., </w:t>
      </w:r>
      <w:r w:rsidR="0065794A" w:rsidRPr="0065794A">
        <w:rPr>
          <w:rFonts w:ascii="Times New Roman" w:hAnsi="Times New Roman" w:cs="Times New Roman"/>
          <w:sz w:val="28"/>
          <w:szCs w:val="28"/>
        </w:rPr>
        <w:t>Guo Q., Zhao H., Zhang L., Li J., Gao J., Qian W., Li B., Chen H., Wang H., Dai J., Guo Y. </w:t>
      </w:r>
      <w:r w:rsidRPr="0065794A">
        <w:rPr>
          <w:rFonts w:ascii="Times New Roman" w:hAnsi="Times New Roman" w:cs="Times New Roman"/>
          <w:sz w:val="28"/>
          <w:szCs w:val="28"/>
        </w:rPr>
        <w:t xml:space="preserve"> </w:t>
      </w:r>
      <w:r w:rsidRPr="0065794A">
        <w:rPr>
          <w:rFonts w:ascii="Times New Roman" w:hAnsi="Times New Roman" w:cs="Times New Roman"/>
          <w:iCs/>
          <w:sz w:val="28"/>
          <w:szCs w:val="28"/>
        </w:rPr>
        <w:t>Novel dual-control poly(N-isopropylacrylamide-co-chlorophyllin) nanogels for improving drug release</w:t>
      </w:r>
      <w:r w:rsidR="0065794A" w:rsidRPr="0065794A">
        <w:rPr>
          <w:rFonts w:ascii="Times New Roman" w:hAnsi="Times New Roman" w:cs="Times New Roman"/>
          <w:iCs/>
          <w:sz w:val="28"/>
          <w:szCs w:val="28"/>
        </w:rPr>
        <w:t xml:space="preserve"> // </w:t>
      </w:r>
      <w:r w:rsidRPr="0065794A">
        <w:rPr>
          <w:rFonts w:ascii="Times New Roman" w:hAnsi="Times New Roman" w:cs="Times New Roman"/>
          <w:sz w:val="28"/>
          <w:szCs w:val="28"/>
        </w:rPr>
        <w:t>Nanomedicine</w:t>
      </w:r>
      <w:r w:rsidR="0065794A" w:rsidRPr="0065794A">
        <w:rPr>
          <w:rFonts w:ascii="Times New Roman" w:hAnsi="Times New Roman" w:cs="Times New Roman"/>
          <w:sz w:val="28"/>
          <w:szCs w:val="28"/>
        </w:rPr>
        <w:t>. -</w:t>
      </w:r>
      <w:r w:rsidRPr="0065794A">
        <w:rPr>
          <w:rFonts w:ascii="Times New Roman" w:hAnsi="Times New Roman" w:cs="Times New Roman"/>
          <w:sz w:val="28"/>
          <w:szCs w:val="28"/>
        </w:rPr>
        <w:t xml:space="preserve"> 2012. </w:t>
      </w:r>
      <w:r w:rsidR="0065794A" w:rsidRPr="0065794A">
        <w:rPr>
          <w:rFonts w:ascii="Times New Roman" w:hAnsi="Times New Roman" w:cs="Times New Roman"/>
          <w:sz w:val="28"/>
          <w:szCs w:val="28"/>
        </w:rPr>
        <w:t>- Vol</w:t>
      </w:r>
      <w:r w:rsidR="0065794A" w:rsidRPr="005A4272">
        <w:rPr>
          <w:rFonts w:ascii="Times New Roman" w:hAnsi="Times New Roman" w:cs="Times New Roman"/>
          <w:sz w:val="28"/>
          <w:szCs w:val="28"/>
        </w:rPr>
        <w:t>.</w:t>
      </w:r>
      <w:r w:rsidRPr="005A4272">
        <w:rPr>
          <w:rFonts w:ascii="Times New Roman" w:hAnsi="Times New Roman" w:cs="Times New Roman"/>
          <w:sz w:val="28"/>
          <w:szCs w:val="28"/>
        </w:rPr>
        <w:t>7</w:t>
      </w:r>
      <w:r w:rsidR="0065794A" w:rsidRPr="005A4272">
        <w:rPr>
          <w:rFonts w:ascii="Times New Roman" w:hAnsi="Times New Roman" w:cs="Times New Roman"/>
          <w:sz w:val="28"/>
          <w:szCs w:val="28"/>
        </w:rPr>
        <w:t xml:space="preserve">, </w:t>
      </w:r>
      <w:r w:rsidR="0065794A" w:rsidRPr="0065794A">
        <w:rPr>
          <w:rFonts w:ascii="Times New Roman" w:hAnsi="Times New Roman" w:cs="Times New Roman"/>
          <w:sz w:val="28"/>
          <w:szCs w:val="28"/>
        </w:rPr>
        <w:t>№</w:t>
      </w:r>
      <w:r w:rsidRPr="0065794A">
        <w:rPr>
          <w:rFonts w:ascii="Times New Roman" w:hAnsi="Times New Roman" w:cs="Times New Roman"/>
          <w:sz w:val="28"/>
          <w:szCs w:val="28"/>
        </w:rPr>
        <w:t>3</w:t>
      </w:r>
      <w:r w:rsidR="0065794A" w:rsidRPr="0065794A">
        <w:rPr>
          <w:rFonts w:ascii="Times New Roman" w:hAnsi="Times New Roman" w:cs="Times New Roman"/>
          <w:sz w:val="28"/>
          <w:szCs w:val="28"/>
        </w:rPr>
        <w:t>. - P</w:t>
      </w:r>
      <w:r w:rsidRPr="0065794A">
        <w:rPr>
          <w:rFonts w:ascii="Times New Roman" w:hAnsi="Times New Roman" w:cs="Times New Roman"/>
          <w:sz w:val="28"/>
          <w:szCs w:val="28"/>
        </w:rPr>
        <w:t>. 383-392.</w:t>
      </w:r>
      <w:r w:rsidR="0065794A" w:rsidRPr="0065794A">
        <w:rPr>
          <w:rFonts w:ascii="Times New Roman" w:hAnsi="Times New Roman" w:cs="Times New Roman"/>
          <w:noProof w:val="0"/>
          <w:color w:val="AAAAAA"/>
          <w:sz w:val="28"/>
          <w:szCs w:val="28"/>
          <w:shd w:val="clear" w:color="auto" w:fill="FFFFFF"/>
        </w:rPr>
        <w:t xml:space="preserve"> </w:t>
      </w:r>
      <w:r w:rsidR="0065794A" w:rsidRPr="0065794A">
        <w:rPr>
          <w:rFonts w:ascii="Times New Roman" w:hAnsi="Times New Roman" w:cs="Times New Roman"/>
          <w:sz w:val="28"/>
          <w:szCs w:val="28"/>
        </w:rPr>
        <w:t>doi.10.2217/nnm.11.100 </w:t>
      </w:r>
    </w:p>
    <w:p w14:paraId="66D35D6B" w14:textId="392754CA" w:rsidR="009A24F2" w:rsidRPr="00DB3493" w:rsidRDefault="009A24F2" w:rsidP="00DB3493">
      <w:pPr>
        <w:pStyle w:val="EndNoteBibliography"/>
        <w:spacing w:after="0"/>
        <w:ind w:firstLine="709"/>
        <w:rPr>
          <w:rFonts w:ascii="Times New Roman" w:hAnsi="Times New Roman" w:cs="Times New Roman"/>
          <w:sz w:val="28"/>
          <w:szCs w:val="28"/>
        </w:rPr>
      </w:pPr>
      <w:r w:rsidRPr="00DB3493">
        <w:rPr>
          <w:rFonts w:ascii="Times New Roman" w:hAnsi="Times New Roman" w:cs="Times New Roman"/>
          <w:sz w:val="28"/>
          <w:szCs w:val="28"/>
        </w:rPr>
        <w:t>101</w:t>
      </w:r>
      <w:r w:rsidR="00565F89" w:rsidRPr="00DB3493">
        <w:rPr>
          <w:rFonts w:ascii="Times New Roman" w:hAnsi="Times New Roman" w:cs="Times New Roman"/>
          <w:sz w:val="28"/>
          <w:szCs w:val="28"/>
        </w:rPr>
        <w:t xml:space="preserve"> </w:t>
      </w:r>
      <w:r w:rsidRPr="00DB3493">
        <w:rPr>
          <w:rFonts w:ascii="Times New Roman" w:hAnsi="Times New Roman" w:cs="Times New Roman"/>
          <w:sz w:val="28"/>
          <w:szCs w:val="28"/>
        </w:rPr>
        <w:t xml:space="preserve">Yang Y., </w:t>
      </w:r>
      <w:r w:rsidR="00565F89" w:rsidRPr="00DB3493">
        <w:rPr>
          <w:rFonts w:ascii="Times New Roman" w:hAnsi="Times New Roman" w:cs="Times New Roman"/>
          <w:sz w:val="28"/>
          <w:szCs w:val="28"/>
        </w:rPr>
        <w:t>Peng W., Zhang H., Wang H., He X.</w:t>
      </w:r>
      <w:r w:rsidRPr="00DB3493">
        <w:rPr>
          <w:rFonts w:ascii="Times New Roman" w:hAnsi="Times New Roman" w:cs="Times New Roman"/>
          <w:sz w:val="28"/>
          <w:szCs w:val="28"/>
        </w:rPr>
        <w:t xml:space="preserve"> </w:t>
      </w:r>
      <w:r w:rsidRPr="00DB3493">
        <w:rPr>
          <w:rFonts w:ascii="Times New Roman" w:hAnsi="Times New Roman" w:cs="Times New Roman"/>
          <w:iCs/>
          <w:sz w:val="28"/>
          <w:szCs w:val="28"/>
        </w:rPr>
        <w:t>The oil/water interfacial behavior of microgels used for enhancing oil recovery: A comparative study on microgel powder and microgel emulsion</w:t>
      </w:r>
      <w:r w:rsidR="00DB3493" w:rsidRPr="00DB3493">
        <w:rPr>
          <w:rFonts w:ascii="Times New Roman" w:hAnsi="Times New Roman" w:cs="Times New Roman"/>
          <w:iCs/>
          <w:sz w:val="28"/>
          <w:szCs w:val="28"/>
        </w:rPr>
        <w:t xml:space="preserve"> //</w:t>
      </w:r>
      <w:r w:rsidRPr="00DB3493">
        <w:rPr>
          <w:rFonts w:ascii="Times New Roman" w:hAnsi="Times New Roman" w:cs="Times New Roman"/>
          <w:iCs/>
          <w:sz w:val="28"/>
          <w:szCs w:val="28"/>
        </w:rPr>
        <w:t xml:space="preserve"> </w:t>
      </w:r>
      <w:r w:rsidRPr="00DB3493">
        <w:rPr>
          <w:rFonts w:ascii="Times New Roman" w:hAnsi="Times New Roman" w:cs="Times New Roman"/>
          <w:sz w:val="28"/>
          <w:szCs w:val="28"/>
        </w:rPr>
        <w:t>Colloids and Surfaces a-Physicochemical and Engineering Aspects</w:t>
      </w:r>
      <w:r w:rsidR="00DB3493" w:rsidRPr="00DB3493">
        <w:rPr>
          <w:rFonts w:ascii="Times New Roman" w:hAnsi="Times New Roman" w:cs="Times New Roman"/>
          <w:sz w:val="28"/>
          <w:szCs w:val="28"/>
        </w:rPr>
        <w:t>. -</w:t>
      </w:r>
      <w:r w:rsidRPr="00DB3493">
        <w:rPr>
          <w:rFonts w:ascii="Times New Roman" w:hAnsi="Times New Roman" w:cs="Times New Roman"/>
          <w:sz w:val="28"/>
          <w:szCs w:val="28"/>
        </w:rPr>
        <w:t xml:space="preserve"> 2022. </w:t>
      </w:r>
      <w:r w:rsidR="00DB3493" w:rsidRPr="00DB3493">
        <w:rPr>
          <w:rFonts w:ascii="Times New Roman" w:hAnsi="Times New Roman" w:cs="Times New Roman"/>
          <w:sz w:val="28"/>
          <w:szCs w:val="28"/>
        </w:rPr>
        <w:t xml:space="preserve">- Vol. </w:t>
      </w:r>
      <w:r w:rsidRPr="00DB3493">
        <w:rPr>
          <w:rFonts w:ascii="Times New Roman" w:hAnsi="Times New Roman" w:cs="Times New Roman"/>
          <w:bCs/>
          <w:sz w:val="28"/>
          <w:szCs w:val="28"/>
        </w:rPr>
        <w:t>632.</w:t>
      </w:r>
      <w:r w:rsidR="00DB3493" w:rsidRPr="00DB3493">
        <w:rPr>
          <w:rFonts w:ascii="Times New Roman" w:hAnsi="Times New Roman" w:cs="Times New Roman"/>
          <w:bCs/>
          <w:noProof w:val="0"/>
          <w:color w:val="1F1F1F"/>
          <w:sz w:val="28"/>
          <w:szCs w:val="28"/>
        </w:rPr>
        <w:t xml:space="preserve"> </w:t>
      </w:r>
      <w:r w:rsidR="00DB3493" w:rsidRPr="00DB3493">
        <w:rPr>
          <w:rFonts w:ascii="Times New Roman" w:hAnsi="Times New Roman" w:cs="Times New Roman"/>
          <w:noProof w:val="0"/>
          <w:color w:val="1F1F1F"/>
          <w:sz w:val="28"/>
          <w:szCs w:val="28"/>
        </w:rPr>
        <w:t xml:space="preserve">- </w:t>
      </w:r>
      <w:r w:rsidR="00DB3493" w:rsidRPr="00DB3493">
        <w:rPr>
          <w:rFonts w:ascii="Times New Roman" w:hAnsi="Times New Roman" w:cs="Times New Roman"/>
          <w:sz w:val="28"/>
          <w:szCs w:val="28"/>
        </w:rPr>
        <w:t>127731. doi.10.1016/j.colsurfa.2021.127731</w:t>
      </w:r>
    </w:p>
    <w:p w14:paraId="69A10D59" w14:textId="7B7DEF95" w:rsidR="009A24F2" w:rsidRPr="00132A5A" w:rsidRDefault="009A24F2" w:rsidP="00132A5A">
      <w:pPr>
        <w:pStyle w:val="EndNoteBibliography"/>
        <w:spacing w:after="0"/>
        <w:ind w:firstLine="709"/>
        <w:rPr>
          <w:rFonts w:ascii="Times New Roman" w:hAnsi="Times New Roman" w:cs="Times New Roman"/>
          <w:sz w:val="28"/>
          <w:szCs w:val="28"/>
        </w:rPr>
      </w:pPr>
      <w:r w:rsidRPr="00132A5A">
        <w:rPr>
          <w:rFonts w:ascii="Times New Roman" w:hAnsi="Times New Roman" w:cs="Times New Roman"/>
          <w:sz w:val="28"/>
          <w:szCs w:val="28"/>
        </w:rPr>
        <w:t>102</w:t>
      </w:r>
      <w:r w:rsidR="00DB3493" w:rsidRPr="00132A5A">
        <w:rPr>
          <w:rFonts w:ascii="Times New Roman" w:hAnsi="Times New Roman" w:cs="Times New Roman"/>
          <w:sz w:val="28"/>
          <w:szCs w:val="28"/>
        </w:rPr>
        <w:t xml:space="preserve"> </w:t>
      </w:r>
      <w:r w:rsidRPr="00132A5A">
        <w:rPr>
          <w:rFonts w:ascii="Times New Roman" w:hAnsi="Times New Roman" w:cs="Times New Roman"/>
          <w:sz w:val="28"/>
          <w:szCs w:val="28"/>
        </w:rPr>
        <w:t xml:space="preserve">Yao C.J., </w:t>
      </w:r>
      <w:r w:rsidR="00DB3493" w:rsidRPr="00132A5A">
        <w:rPr>
          <w:rFonts w:ascii="Times New Roman" w:hAnsi="Times New Roman" w:cs="Times New Roman"/>
          <w:sz w:val="28"/>
          <w:szCs w:val="28"/>
        </w:rPr>
        <w:t>Lei G., Li L., Gao X. </w:t>
      </w:r>
      <w:r w:rsidRPr="00132A5A">
        <w:rPr>
          <w:rFonts w:ascii="Times New Roman" w:hAnsi="Times New Roman" w:cs="Times New Roman"/>
          <w:sz w:val="28"/>
          <w:szCs w:val="28"/>
        </w:rPr>
        <w:t xml:space="preserve"> </w:t>
      </w:r>
      <w:r w:rsidRPr="00132A5A">
        <w:rPr>
          <w:rFonts w:ascii="Times New Roman" w:hAnsi="Times New Roman" w:cs="Times New Roman"/>
          <w:iCs/>
          <w:sz w:val="28"/>
          <w:szCs w:val="28"/>
        </w:rPr>
        <w:t>Selectivity of Pore-Scale Elastic Microspheres as a Novel Profile Control and Oil Displacement Agent</w:t>
      </w:r>
      <w:r w:rsidR="00DB3493" w:rsidRPr="00132A5A">
        <w:rPr>
          <w:rFonts w:ascii="Times New Roman" w:hAnsi="Times New Roman" w:cs="Times New Roman"/>
          <w:iCs/>
          <w:sz w:val="28"/>
          <w:szCs w:val="28"/>
        </w:rPr>
        <w:t xml:space="preserve"> //</w:t>
      </w:r>
      <w:r w:rsidRPr="00132A5A">
        <w:rPr>
          <w:rFonts w:ascii="Times New Roman" w:hAnsi="Times New Roman" w:cs="Times New Roman"/>
          <w:iCs/>
          <w:sz w:val="28"/>
          <w:szCs w:val="28"/>
        </w:rPr>
        <w:t xml:space="preserve"> </w:t>
      </w:r>
      <w:r w:rsidRPr="00132A5A">
        <w:rPr>
          <w:rFonts w:ascii="Times New Roman" w:hAnsi="Times New Roman" w:cs="Times New Roman"/>
          <w:sz w:val="28"/>
          <w:szCs w:val="28"/>
        </w:rPr>
        <w:t>Energy &amp; Fuels</w:t>
      </w:r>
      <w:r w:rsidR="00DB3493" w:rsidRPr="00132A5A">
        <w:rPr>
          <w:rFonts w:ascii="Times New Roman" w:hAnsi="Times New Roman" w:cs="Times New Roman"/>
          <w:sz w:val="28"/>
          <w:szCs w:val="28"/>
        </w:rPr>
        <w:t>. -</w:t>
      </w:r>
      <w:r w:rsidRPr="00132A5A">
        <w:rPr>
          <w:rFonts w:ascii="Times New Roman" w:hAnsi="Times New Roman" w:cs="Times New Roman"/>
          <w:sz w:val="28"/>
          <w:szCs w:val="28"/>
        </w:rPr>
        <w:t xml:space="preserve"> 2012. </w:t>
      </w:r>
      <w:r w:rsidR="00DB3493" w:rsidRPr="00132A5A">
        <w:rPr>
          <w:rFonts w:ascii="Times New Roman" w:hAnsi="Times New Roman" w:cs="Times New Roman"/>
          <w:sz w:val="28"/>
          <w:szCs w:val="28"/>
        </w:rPr>
        <w:t>- Vol.</w:t>
      </w:r>
      <w:r w:rsidRPr="00132A5A">
        <w:rPr>
          <w:rFonts w:ascii="Times New Roman" w:hAnsi="Times New Roman" w:cs="Times New Roman"/>
          <w:bCs/>
          <w:sz w:val="28"/>
          <w:szCs w:val="28"/>
        </w:rPr>
        <w:t>26</w:t>
      </w:r>
      <w:r w:rsidR="00DB3493" w:rsidRPr="00132A5A">
        <w:rPr>
          <w:rFonts w:ascii="Times New Roman" w:hAnsi="Times New Roman" w:cs="Times New Roman"/>
          <w:bCs/>
          <w:sz w:val="28"/>
          <w:szCs w:val="28"/>
        </w:rPr>
        <w:t xml:space="preserve">, </w:t>
      </w:r>
      <w:r w:rsidR="00DB3493" w:rsidRPr="00132A5A">
        <w:rPr>
          <w:rFonts w:ascii="Times New Roman" w:hAnsi="Times New Roman" w:cs="Times New Roman"/>
          <w:sz w:val="28"/>
          <w:szCs w:val="28"/>
        </w:rPr>
        <w:t>№</w:t>
      </w:r>
      <w:r w:rsidRPr="00132A5A">
        <w:rPr>
          <w:rFonts w:ascii="Times New Roman" w:hAnsi="Times New Roman" w:cs="Times New Roman"/>
          <w:sz w:val="28"/>
          <w:szCs w:val="28"/>
        </w:rPr>
        <w:t>8</w:t>
      </w:r>
      <w:r w:rsidR="00DB3493" w:rsidRPr="00132A5A">
        <w:rPr>
          <w:rFonts w:ascii="Times New Roman" w:hAnsi="Times New Roman" w:cs="Times New Roman"/>
          <w:sz w:val="28"/>
          <w:szCs w:val="28"/>
        </w:rPr>
        <w:t>. - P</w:t>
      </w:r>
      <w:r w:rsidRPr="00132A5A">
        <w:rPr>
          <w:rFonts w:ascii="Times New Roman" w:hAnsi="Times New Roman" w:cs="Times New Roman"/>
          <w:sz w:val="28"/>
          <w:szCs w:val="28"/>
        </w:rPr>
        <w:t>. 5092-5101.</w:t>
      </w:r>
      <w:r w:rsidR="00132A5A" w:rsidRPr="00132A5A">
        <w:rPr>
          <w:rFonts w:ascii="Times New Roman" w:hAnsi="Times New Roman" w:cs="Times New Roman"/>
          <w:sz w:val="28"/>
          <w:szCs w:val="28"/>
        </w:rPr>
        <w:t xml:space="preserve"> doi.10.1021/ef300689c</w:t>
      </w:r>
    </w:p>
    <w:p w14:paraId="27B72239" w14:textId="1A07350A" w:rsidR="009A24F2" w:rsidRPr="00132A5A" w:rsidRDefault="009A24F2" w:rsidP="00132A5A">
      <w:pPr>
        <w:pStyle w:val="EndNoteBibliography"/>
        <w:spacing w:after="0"/>
        <w:ind w:firstLine="709"/>
        <w:rPr>
          <w:rFonts w:ascii="Times New Roman" w:hAnsi="Times New Roman" w:cs="Times New Roman"/>
          <w:sz w:val="28"/>
          <w:szCs w:val="28"/>
        </w:rPr>
      </w:pPr>
      <w:r w:rsidRPr="00132A5A">
        <w:rPr>
          <w:rFonts w:ascii="Times New Roman" w:hAnsi="Times New Roman" w:cs="Times New Roman"/>
          <w:sz w:val="28"/>
          <w:szCs w:val="28"/>
        </w:rPr>
        <w:t>103</w:t>
      </w:r>
      <w:r w:rsidR="00132A5A" w:rsidRPr="00132A5A">
        <w:rPr>
          <w:rFonts w:ascii="Times New Roman" w:hAnsi="Times New Roman" w:cs="Times New Roman"/>
          <w:sz w:val="28"/>
          <w:szCs w:val="28"/>
        </w:rPr>
        <w:t xml:space="preserve"> </w:t>
      </w:r>
      <w:r w:rsidRPr="00132A5A">
        <w:rPr>
          <w:rFonts w:ascii="Times New Roman" w:hAnsi="Times New Roman" w:cs="Times New Roman"/>
          <w:sz w:val="28"/>
          <w:szCs w:val="28"/>
        </w:rPr>
        <w:t xml:space="preserve">Rozhkova Y.A., </w:t>
      </w:r>
      <w:r w:rsidR="00132A5A" w:rsidRPr="00132A5A">
        <w:rPr>
          <w:rFonts w:ascii="Times New Roman" w:hAnsi="Times New Roman" w:cs="Times New Roman"/>
          <w:sz w:val="28"/>
          <w:szCs w:val="28"/>
        </w:rPr>
        <w:t>Burin D.A., Galkin S.V., Yang H. </w:t>
      </w:r>
      <w:r w:rsidRPr="00132A5A">
        <w:rPr>
          <w:rFonts w:ascii="Times New Roman" w:hAnsi="Times New Roman" w:cs="Times New Roman"/>
          <w:iCs/>
          <w:sz w:val="28"/>
          <w:szCs w:val="28"/>
        </w:rPr>
        <w:t xml:space="preserve">Review of Microgels for Enhanced Oil Recovery: Properties and Cases of Application. </w:t>
      </w:r>
      <w:r w:rsidRPr="00132A5A">
        <w:rPr>
          <w:rFonts w:ascii="Times New Roman" w:hAnsi="Times New Roman" w:cs="Times New Roman"/>
          <w:sz w:val="28"/>
          <w:szCs w:val="28"/>
        </w:rPr>
        <w:t>Gels</w:t>
      </w:r>
      <w:r w:rsidR="00132A5A" w:rsidRPr="00132A5A">
        <w:rPr>
          <w:rFonts w:ascii="Times New Roman" w:hAnsi="Times New Roman" w:cs="Times New Roman"/>
          <w:sz w:val="28"/>
          <w:szCs w:val="28"/>
        </w:rPr>
        <w:t>. -</w:t>
      </w:r>
      <w:r w:rsidRPr="00132A5A">
        <w:rPr>
          <w:rFonts w:ascii="Times New Roman" w:hAnsi="Times New Roman" w:cs="Times New Roman"/>
          <w:sz w:val="28"/>
          <w:szCs w:val="28"/>
        </w:rPr>
        <w:t xml:space="preserve"> 2022. </w:t>
      </w:r>
      <w:r w:rsidR="00132A5A" w:rsidRPr="00132A5A">
        <w:rPr>
          <w:rFonts w:ascii="Times New Roman" w:hAnsi="Times New Roman" w:cs="Times New Roman"/>
          <w:sz w:val="28"/>
          <w:szCs w:val="28"/>
        </w:rPr>
        <w:t>- Vol.</w:t>
      </w:r>
      <w:r w:rsidRPr="00132A5A">
        <w:rPr>
          <w:rFonts w:ascii="Times New Roman" w:hAnsi="Times New Roman" w:cs="Times New Roman"/>
          <w:sz w:val="28"/>
          <w:szCs w:val="28"/>
        </w:rPr>
        <w:t>8</w:t>
      </w:r>
      <w:r w:rsidR="00132A5A" w:rsidRPr="00132A5A">
        <w:rPr>
          <w:rFonts w:ascii="Times New Roman" w:hAnsi="Times New Roman" w:cs="Times New Roman"/>
          <w:sz w:val="28"/>
          <w:szCs w:val="28"/>
        </w:rPr>
        <w:t xml:space="preserve">, </w:t>
      </w:r>
      <w:r w:rsidR="00132A5A" w:rsidRPr="001B56C3">
        <w:rPr>
          <w:rFonts w:ascii="Times New Roman" w:hAnsi="Times New Roman" w:cs="Times New Roman"/>
          <w:sz w:val="28"/>
          <w:szCs w:val="28"/>
        </w:rPr>
        <w:t>№</w:t>
      </w:r>
      <w:r w:rsidRPr="00132A5A">
        <w:rPr>
          <w:rFonts w:ascii="Times New Roman" w:hAnsi="Times New Roman" w:cs="Times New Roman"/>
          <w:sz w:val="28"/>
          <w:szCs w:val="28"/>
        </w:rPr>
        <w:t>2.</w:t>
      </w:r>
      <w:r w:rsidR="00132A5A" w:rsidRPr="00132A5A">
        <w:rPr>
          <w:rFonts w:ascii="Times New Roman" w:hAnsi="Times New Roman" w:cs="Times New Roman"/>
          <w:sz w:val="28"/>
          <w:szCs w:val="28"/>
        </w:rPr>
        <w:t xml:space="preserve"> - 112. doi.10.3390/gels8020112</w:t>
      </w:r>
    </w:p>
    <w:p w14:paraId="3C22BCB9" w14:textId="638B1C60" w:rsidR="009A24F2" w:rsidRPr="002620EF" w:rsidRDefault="009A24F2" w:rsidP="002620EF">
      <w:pPr>
        <w:pStyle w:val="EndNoteBibliography"/>
        <w:spacing w:after="0"/>
        <w:ind w:firstLine="709"/>
        <w:rPr>
          <w:rFonts w:ascii="Times New Roman" w:hAnsi="Times New Roman" w:cs="Times New Roman"/>
          <w:sz w:val="28"/>
          <w:szCs w:val="28"/>
        </w:rPr>
      </w:pPr>
      <w:r w:rsidRPr="002620EF">
        <w:rPr>
          <w:rFonts w:ascii="Times New Roman" w:hAnsi="Times New Roman" w:cs="Times New Roman"/>
          <w:sz w:val="28"/>
          <w:szCs w:val="28"/>
        </w:rPr>
        <w:t>104</w:t>
      </w:r>
      <w:r w:rsidR="002620EF" w:rsidRPr="002620EF">
        <w:rPr>
          <w:rFonts w:ascii="Times New Roman" w:hAnsi="Times New Roman" w:cs="Times New Roman"/>
          <w:sz w:val="28"/>
          <w:szCs w:val="28"/>
        </w:rPr>
        <w:t xml:space="preserve"> </w:t>
      </w:r>
      <w:r w:rsidRPr="002620EF">
        <w:rPr>
          <w:rFonts w:ascii="Times New Roman" w:hAnsi="Times New Roman" w:cs="Times New Roman"/>
          <w:sz w:val="28"/>
          <w:szCs w:val="28"/>
        </w:rPr>
        <w:t xml:space="preserve">Es-Haghi H., </w:t>
      </w:r>
      <w:r w:rsidR="002620EF" w:rsidRPr="002620EF">
        <w:rPr>
          <w:rFonts w:ascii="Times New Roman" w:hAnsi="Times New Roman" w:cs="Times New Roman"/>
          <w:sz w:val="28"/>
          <w:szCs w:val="28"/>
        </w:rPr>
        <w:t xml:space="preserve">Bouhendi H., Bagheri Marandi G., Zohurian-Mehr M.J., Kabiri K. </w:t>
      </w:r>
      <w:r w:rsidRPr="002620EF">
        <w:rPr>
          <w:rFonts w:ascii="Times New Roman" w:hAnsi="Times New Roman" w:cs="Times New Roman"/>
          <w:iCs/>
          <w:sz w:val="28"/>
          <w:szCs w:val="28"/>
        </w:rPr>
        <w:t>An investigation into novel multifunctional cross-linkers effect on microgel prepared by precipitation polymerization</w:t>
      </w:r>
      <w:r w:rsidR="002620EF" w:rsidRPr="002620EF">
        <w:rPr>
          <w:rFonts w:ascii="Times New Roman" w:hAnsi="Times New Roman" w:cs="Times New Roman"/>
          <w:iCs/>
          <w:sz w:val="28"/>
          <w:szCs w:val="28"/>
        </w:rPr>
        <w:t xml:space="preserve"> // </w:t>
      </w:r>
      <w:r w:rsidRPr="002620EF">
        <w:rPr>
          <w:rFonts w:ascii="Times New Roman" w:hAnsi="Times New Roman" w:cs="Times New Roman"/>
          <w:sz w:val="28"/>
          <w:szCs w:val="28"/>
        </w:rPr>
        <w:t>Reactive &amp; Functional Polymers</w:t>
      </w:r>
      <w:r w:rsidR="002620EF" w:rsidRPr="002620EF">
        <w:rPr>
          <w:rFonts w:ascii="Times New Roman" w:hAnsi="Times New Roman" w:cs="Times New Roman"/>
          <w:sz w:val="28"/>
          <w:szCs w:val="28"/>
        </w:rPr>
        <w:t>. -</w:t>
      </w:r>
      <w:r w:rsidRPr="002620EF">
        <w:rPr>
          <w:rFonts w:ascii="Times New Roman" w:hAnsi="Times New Roman" w:cs="Times New Roman"/>
          <w:sz w:val="28"/>
          <w:szCs w:val="28"/>
        </w:rPr>
        <w:t xml:space="preserve"> 2013. </w:t>
      </w:r>
      <w:r w:rsidR="002620EF" w:rsidRPr="002620EF">
        <w:rPr>
          <w:rFonts w:ascii="Times New Roman" w:hAnsi="Times New Roman" w:cs="Times New Roman"/>
          <w:sz w:val="28"/>
          <w:szCs w:val="28"/>
        </w:rPr>
        <w:t>- Vol.</w:t>
      </w:r>
      <w:r w:rsidRPr="002620EF">
        <w:rPr>
          <w:rFonts w:ascii="Times New Roman" w:hAnsi="Times New Roman" w:cs="Times New Roman"/>
          <w:sz w:val="28"/>
          <w:szCs w:val="28"/>
        </w:rPr>
        <w:t>73</w:t>
      </w:r>
      <w:r w:rsidR="002620EF" w:rsidRPr="002620EF">
        <w:rPr>
          <w:rFonts w:ascii="Times New Roman" w:hAnsi="Times New Roman" w:cs="Times New Roman"/>
          <w:sz w:val="28"/>
          <w:szCs w:val="28"/>
        </w:rPr>
        <w:t>, №</w:t>
      </w:r>
      <w:r w:rsidRPr="002620EF">
        <w:rPr>
          <w:rFonts w:ascii="Times New Roman" w:hAnsi="Times New Roman" w:cs="Times New Roman"/>
          <w:sz w:val="28"/>
          <w:szCs w:val="28"/>
        </w:rPr>
        <w:t>3</w:t>
      </w:r>
      <w:r w:rsidR="002620EF" w:rsidRPr="002620EF">
        <w:rPr>
          <w:rFonts w:ascii="Times New Roman" w:hAnsi="Times New Roman" w:cs="Times New Roman"/>
          <w:sz w:val="28"/>
          <w:szCs w:val="28"/>
        </w:rPr>
        <w:t>. - P</w:t>
      </w:r>
      <w:r w:rsidRPr="002620EF">
        <w:rPr>
          <w:rFonts w:ascii="Times New Roman" w:hAnsi="Times New Roman" w:cs="Times New Roman"/>
          <w:sz w:val="28"/>
          <w:szCs w:val="28"/>
        </w:rPr>
        <w:t>. 524-530.</w:t>
      </w:r>
      <w:r w:rsidR="002620EF" w:rsidRPr="002620EF">
        <w:rPr>
          <w:rFonts w:ascii="Times New Roman" w:hAnsi="Times New Roman" w:cs="Times New Roman"/>
          <w:sz w:val="28"/>
          <w:szCs w:val="28"/>
        </w:rPr>
        <w:t xml:space="preserve"> doi.10.1016/j.reactfunctpolym.2012.11.006</w:t>
      </w:r>
    </w:p>
    <w:p w14:paraId="1DCC8B40" w14:textId="270A3313" w:rsidR="009A24F2" w:rsidRPr="00DF02F8" w:rsidRDefault="009A24F2" w:rsidP="00DF02F8">
      <w:pPr>
        <w:pStyle w:val="EndNoteBibliography"/>
        <w:spacing w:after="0"/>
        <w:ind w:firstLine="709"/>
        <w:rPr>
          <w:rFonts w:ascii="Times New Roman" w:hAnsi="Times New Roman" w:cs="Times New Roman"/>
          <w:sz w:val="28"/>
          <w:szCs w:val="28"/>
        </w:rPr>
      </w:pPr>
      <w:r w:rsidRPr="00DF02F8">
        <w:rPr>
          <w:rFonts w:ascii="Times New Roman" w:hAnsi="Times New Roman" w:cs="Times New Roman"/>
          <w:sz w:val="28"/>
          <w:szCs w:val="28"/>
        </w:rPr>
        <w:t>105</w:t>
      </w:r>
      <w:r w:rsidR="00DF02F8" w:rsidRPr="00DF02F8">
        <w:rPr>
          <w:rFonts w:ascii="Times New Roman" w:hAnsi="Times New Roman" w:cs="Times New Roman"/>
          <w:sz w:val="28"/>
          <w:szCs w:val="28"/>
        </w:rPr>
        <w:t xml:space="preserve"> Hamzah Y.B., Hashim S., Rahman W.A. </w:t>
      </w:r>
      <w:r w:rsidRPr="00DF02F8">
        <w:rPr>
          <w:rFonts w:ascii="Times New Roman" w:hAnsi="Times New Roman" w:cs="Times New Roman"/>
          <w:iCs/>
          <w:sz w:val="28"/>
          <w:szCs w:val="28"/>
        </w:rPr>
        <w:t>Synthesis of polymeric nano/microgels: a review</w:t>
      </w:r>
      <w:r w:rsidR="00DF02F8" w:rsidRPr="00DF02F8">
        <w:rPr>
          <w:rFonts w:ascii="Times New Roman" w:hAnsi="Times New Roman" w:cs="Times New Roman"/>
          <w:iCs/>
          <w:sz w:val="28"/>
          <w:szCs w:val="28"/>
        </w:rPr>
        <w:t xml:space="preserve"> //</w:t>
      </w:r>
      <w:r w:rsidRPr="00DF02F8">
        <w:rPr>
          <w:rFonts w:ascii="Times New Roman" w:hAnsi="Times New Roman" w:cs="Times New Roman"/>
          <w:iCs/>
          <w:sz w:val="28"/>
          <w:szCs w:val="28"/>
        </w:rPr>
        <w:t xml:space="preserve"> </w:t>
      </w:r>
      <w:r w:rsidRPr="00DF02F8">
        <w:rPr>
          <w:rFonts w:ascii="Times New Roman" w:hAnsi="Times New Roman" w:cs="Times New Roman"/>
          <w:sz w:val="28"/>
          <w:szCs w:val="28"/>
        </w:rPr>
        <w:t>Journal of Polymer Research</w:t>
      </w:r>
      <w:r w:rsidR="00DF02F8" w:rsidRPr="00DF02F8">
        <w:rPr>
          <w:rFonts w:ascii="Times New Roman" w:hAnsi="Times New Roman" w:cs="Times New Roman"/>
          <w:sz w:val="28"/>
          <w:szCs w:val="28"/>
        </w:rPr>
        <w:t>. -</w:t>
      </w:r>
      <w:r w:rsidRPr="00DF02F8">
        <w:rPr>
          <w:rFonts w:ascii="Times New Roman" w:hAnsi="Times New Roman" w:cs="Times New Roman"/>
          <w:sz w:val="28"/>
          <w:szCs w:val="28"/>
        </w:rPr>
        <w:t xml:space="preserve"> 2017. </w:t>
      </w:r>
      <w:r w:rsidR="00DF02F8" w:rsidRPr="00DF02F8">
        <w:rPr>
          <w:rFonts w:ascii="Times New Roman" w:hAnsi="Times New Roman" w:cs="Times New Roman"/>
          <w:sz w:val="28"/>
          <w:szCs w:val="28"/>
        </w:rPr>
        <w:t>- Vol.</w:t>
      </w:r>
      <w:r w:rsidRPr="00DF02F8">
        <w:rPr>
          <w:rFonts w:ascii="Times New Roman" w:hAnsi="Times New Roman" w:cs="Times New Roman"/>
          <w:sz w:val="28"/>
          <w:szCs w:val="28"/>
        </w:rPr>
        <w:t>24</w:t>
      </w:r>
      <w:r w:rsidR="00DF02F8" w:rsidRPr="00DF02F8">
        <w:rPr>
          <w:rFonts w:ascii="Times New Roman" w:hAnsi="Times New Roman" w:cs="Times New Roman"/>
          <w:sz w:val="28"/>
          <w:szCs w:val="28"/>
        </w:rPr>
        <w:t>, №</w:t>
      </w:r>
      <w:r w:rsidRPr="00DF02F8">
        <w:rPr>
          <w:rFonts w:ascii="Times New Roman" w:hAnsi="Times New Roman" w:cs="Times New Roman"/>
          <w:sz w:val="28"/>
          <w:szCs w:val="28"/>
        </w:rPr>
        <w:t>9.</w:t>
      </w:r>
      <w:r w:rsidR="00DF02F8" w:rsidRPr="00DF02F8">
        <w:rPr>
          <w:rFonts w:ascii="Times New Roman" w:hAnsi="Times New Roman" w:cs="Times New Roman"/>
          <w:sz w:val="28"/>
          <w:szCs w:val="28"/>
        </w:rPr>
        <w:t xml:space="preserve"> - 134. doi.10.1007/s10965-017-1281-9</w:t>
      </w:r>
    </w:p>
    <w:p w14:paraId="11B3C559" w14:textId="06239351" w:rsidR="009A24F2" w:rsidRPr="00013EF1" w:rsidRDefault="009A24F2" w:rsidP="00013EF1">
      <w:pPr>
        <w:pStyle w:val="EndNoteBibliography"/>
        <w:spacing w:after="0"/>
        <w:ind w:firstLine="709"/>
        <w:rPr>
          <w:rFonts w:ascii="Times New Roman" w:hAnsi="Times New Roman" w:cs="Times New Roman"/>
          <w:sz w:val="28"/>
          <w:szCs w:val="28"/>
        </w:rPr>
      </w:pPr>
      <w:r w:rsidRPr="00013EF1">
        <w:rPr>
          <w:rFonts w:ascii="Times New Roman" w:hAnsi="Times New Roman" w:cs="Times New Roman"/>
          <w:sz w:val="28"/>
          <w:szCs w:val="28"/>
        </w:rPr>
        <w:t>106</w:t>
      </w:r>
      <w:r w:rsidR="00013EF1" w:rsidRPr="00013EF1">
        <w:rPr>
          <w:rFonts w:ascii="Times New Roman" w:hAnsi="Times New Roman" w:cs="Times New Roman"/>
          <w:sz w:val="28"/>
          <w:szCs w:val="28"/>
        </w:rPr>
        <w:t xml:space="preserve"> </w:t>
      </w:r>
      <w:r w:rsidRPr="00013EF1">
        <w:rPr>
          <w:rFonts w:ascii="Times New Roman" w:hAnsi="Times New Roman" w:cs="Times New Roman"/>
          <w:sz w:val="28"/>
          <w:szCs w:val="28"/>
        </w:rPr>
        <w:t>Pich A.</w:t>
      </w:r>
      <w:r w:rsidR="00013EF1" w:rsidRPr="00013EF1">
        <w:rPr>
          <w:rFonts w:ascii="Times New Roman" w:hAnsi="Times New Roman" w:cs="Times New Roman"/>
          <w:sz w:val="28"/>
          <w:szCs w:val="28"/>
        </w:rPr>
        <w:t xml:space="preserve">, </w:t>
      </w:r>
      <w:r w:rsidRPr="00013EF1">
        <w:rPr>
          <w:rFonts w:ascii="Times New Roman" w:hAnsi="Times New Roman" w:cs="Times New Roman"/>
          <w:sz w:val="28"/>
          <w:szCs w:val="28"/>
        </w:rPr>
        <w:t>Richtering</w:t>
      </w:r>
      <w:r w:rsidR="00013EF1" w:rsidRPr="00013EF1">
        <w:rPr>
          <w:rFonts w:ascii="Times New Roman" w:hAnsi="Times New Roman" w:cs="Times New Roman"/>
          <w:sz w:val="28"/>
          <w:szCs w:val="28"/>
        </w:rPr>
        <w:t xml:space="preserve"> W. </w:t>
      </w:r>
      <w:r w:rsidRPr="00013EF1">
        <w:rPr>
          <w:rFonts w:ascii="Times New Roman" w:hAnsi="Times New Roman" w:cs="Times New Roman"/>
          <w:iCs/>
          <w:sz w:val="28"/>
          <w:szCs w:val="28"/>
        </w:rPr>
        <w:t>Microgels by Precipitation Polymerization: Synthesis, Characterization, and Functionalization</w:t>
      </w:r>
      <w:r w:rsidR="00013EF1" w:rsidRPr="00013EF1">
        <w:rPr>
          <w:rFonts w:ascii="Times New Roman" w:hAnsi="Times New Roman" w:cs="Times New Roman"/>
          <w:iCs/>
          <w:sz w:val="28"/>
          <w:szCs w:val="28"/>
        </w:rPr>
        <w:t xml:space="preserve"> // </w:t>
      </w:r>
      <w:r w:rsidRPr="00013EF1">
        <w:rPr>
          <w:rFonts w:ascii="Times New Roman" w:hAnsi="Times New Roman" w:cs="Times New Roman"/>
          <w:sz w:val="28"/>
          <w:szCs w:val="28"/>
        </w:rPr>
        <w:t>Chemical Design of Responsive Microgels</w:t>
      </w:r>
      <w:r w:rsidR="00013EF1" w:rsidRPr="00013EF1">
        <w:rPr>
          <w:rFonts w:ascii="Times New Roman" w:hAnsi="Times New Roman" w:cs="Times New Roman"/>
          <w:sz w:val="28"/>
          <w:szCs w:val="28"/>
        </w:rPr>
        <w:t>. -</w:t>
      </w:r>
      <w:r w:rsidRPr="00013EF1">
        <w:rPr>
          <w:rFonts w:ascii="Times New Roman" w:hAnsi="Times New Roman" w:cs="Times New Roman"/>
          <w:sz w:val="28"/>
          <w:szCs w:val="28"/>
        </w:rPr>
        <w:t xml:space="preserve"> 2010.</w:t>
      </w:r>
      <w:r w:rsidR="00013EF1" w:rsidRPr="00013EF1">
        <w:rPr>
          <w:rFonts w:ascii="Times New Roman" w:hAnsi="Times New Roman" w:cs="Times New Roman"/>
          <w:sz w:val="28"/>
          <w:szCs w:val="28"/>
        </w:rPr>
        <w:t xml:space="preserve"> -</w:t>
      </w:r>
      <w:r w:rsidRPr="00013EF1">
        <w:rPr>
          <w:rFonts w:ascii="Times New Roman" w:hAnsi="Times New Roman" w:cs="Times New Roman"/>
          <w:sz w:val="28"/>
          <w:szCs w:val="28"/>
        </w:rPr>
        <w:t xml:space="preserve"> </w:t>
      </w:r>
      <w:r w:rsidR="00013EF1" w:rsidRPr="00013EF1">
        <w:rPr>
          <w:rFonts w:ascii="Times New Roman" w:hAnsi="Times New Roman" w:cs="Times New Roman"/>
          <w:sz w:val="28"/>
          <w:szCs w:val="28"/>
        </w:rPr>
        <w:t>Vol.</w:t>
      </w:r>
      <w:r w:rsidRPr="00013EF1">
        <w:rPr>
          <w:rFonts w:ascii="Times New Roman" w:hAnsi="Times New Roman" w:cs="Times New Roman"/>
          <w:sz w:val="28"/>
          <w:szCs w:val="28"/>
        </w:rPr>
        <w:t>234</w:t>
      </w:r>
      <w:r w:rsidR="00013EF1" w:rsidRPr="00013EF1">
        <w:rPr>
          <w:rFonts w:ascii="Times New Roman" w:hAnsi="Times New Roman" w:cs="Times New Roman"/>
          <w:sz w:val="28"/>
          <w:szCs w:val="28"/>
        </w:rPr>
        <w:t>. - P</w:t>
      </w:r>
      <w:r w:rsidRPr="00013EF1">
        <w:rPr>
          <w:rFonts w:ascii="Times New Roman" w:hAnsi="Times New Roman" w:cs="Times New Roman"/>
          <w:sz w:val="28"/>
          <w:szCs w:val="28"/>
        </w:rPr>
        <w:t>. 1-37.</w:t>
      </w:r>
      <w:r w:rsidR="00013EF1" w:rsidRPr="00013EF1">
        <w:rPr>
          <w:rFonts w:ascii="Times New Roman" w:hAnsi="Times New Roman" w:cs="Times New Roman"/>
          <w:sz w:val="28"/>
          <w:szCs w:val="28"/>
        </w:rPr>
        <w:t xml:space="preserve"> doi.10.1007/12_2010_70</w:t>
      </w:r>
    </w:p>
    <w:p w14:paraId="5E46D077" w14:textId="48F39335" w:rsidR="009A24F2" w:rsidRPr="000F45A0" w:rsidRDefault="009A24F2" w:rsidP="000F45A0">
      <w:pPr>
        <w:pStyle w:val="EndNoteBibliography"/>
        <w:spacing w:after="0"/>
        <w:ind w:firstLine="709"/>
        <w:rPr>
          <w:rFonts w:ascii="Times New Roman" w:hAnsi="Times New Roman" w:cs="Times New Roman"/>
          <w:sz w:val="28"/>
          <w:szCs w:val="28"/>
        </w:rPr>
      </w:pPr>
      <w:r w:rsidRPr="000F45A0">
        <w:rPr>
          <w:rFonts w:ascii="Times New Roman" w:hAnsi="Times New Roman" w:cs="Times New Roman"/>
          <w:sz w:val="28"/>
          <w:szCs w:val="28"/>
        </w:rPr>
        <w:lastRenderedPageBreak/>
        <w:t>107</w:t>
      </w:r>
      <w:r w:rsidR="00013EF1" w:rsidRPr="000F45A0">
        <w:rPr>
          <w:rFonts w:ascii="Times New Roman" w:hAnsi="Times New Roman" w:cs="Times New Roman"/>
          <w:sz w:val="28"/>
          <w:szCs w:val="28"/>
        </w:rPr>
        <w:t xml:space="preserve"> </w:t>
      </w:r>
      <w:r w:rsidRPr="000F45A0">
        <w:rPr>
          <w:rFonts w:ascii="Times New Roman" w:hAnsi="Times New Roman" w:cs="Times New Roman"/>
          <w:sz w:val="28"/>
          <w:szCs w:val="28"/>
        </w:rPr>
        <w:t xml:space="preserve">Tauer K., </w:t>
      </w:r>
      <w:r w:rsidR="00013EF1" w:rsidRPr="000F45A0">
        <w:rPr>
          <w:rFonts w:ascii="Times New Roman" w:hAnsi="Times New Roman" w:cs="Times New Roman"/>
          <w:sz w:val="28"/>
          <w:szCs w:val="28"/>
        </w:rPr>
        <w:t>Hernandez H., Kozempel S., Lazareva O., Nazaran P. </w:t>
      </w:r>
      <w:r w:rsidRPr="000F45A0">
        <w:rPr>
          <w:rFonts w:ascii="Times New Roman" w:hAnsi="Times New Roman" w:cs="Times New Roman"/>
          <w:sz w:val="28"/>
          <w:szCs w:val="28"/>
        </w:rPr>
        <w:t xml:space="preserve"> </w:t>
      </w:r>
      <w:r w:rsidRPr="000F45A0">
        <w:rPr>
          <w:rFonts w:ascii="Times New Roman" w:hAnsi="Times New Roman" w:cs="Times New Roman"/>
          <w:iCs/>
          <w:sz w:val="28"/>
          <w:szCs w:val="28"/>
        </w:rPr>
        <w:t>Towards a consistent mechanism of emulsion polymerization - new experimental details</w:t>
      </w:r>
      <w:r w:rsidR="00013EF1" w:rsidRPr="000F45A0">
        <w:rPr>
          <w:rFonts w:ascii="Times New Roman" w:hAnsi="Times New Roman" w:cs="Times New Roman"/>
          <w:iCs/>
          <w:sz w:val="28"/>
          <w:szCs w:val="28"/>
        </w:rPr>
        <w:t xml:space="preserve"> //</w:t>
      </w:r>
      <w:r w:rsidRPr="000F45A0">
        <w:rPr>
          <w:rFonts w:ascii="Times New Roman" w:hAnsi="Times New Roman" w:cs="Times New Roman"/>
          <w:iCs/>
          <w:sz w:val="28"/>
          <w:szCs w:val="28"/>
        </w:rPr>
        <w:t xml:space="preserve"> </w:t>
      </w:r>
      <w:r w:rsidRPr="000F45A0">
        <w:rPr>
          <w:rFonts w:ascii="Times New Roman" w:hAnsi="Times New Roman" w:cs="Times New Roman"/>
          <w:sz w:val="28"/>
          <w:szCs w:val="28"/>
        </w:rPr>
        <w:t>Colloid and Polymer Science</w:t>
      </w:r>
      <w:r w:rsidR="00013EF1" w:rsidRPr="000F45A0">
        <w:rPr>
          <w:rFonts w:ascii="Times New Roman" w:hAnsi="Times New Roman" w:cs="Times New Roman"/>
          <w:sz w:val="28"/>
          <w:szCs w:val="28"/>
        </w:rPr>
        <w:t>. -</w:t>
      </w:r>
      <w:r w:rsidRPr="000F45A0">
        <w:rPr>
          <w:rFonts w:ascii="Times New Roman" w:hAnsi="Times New Roman" w:cs="Times New Roman"/>
          <w:sz w:val="28"/>
          <w:szCs w:val="28"/>
        </w:rPr>
        <w:t xml:space="preserve"> 2008.</w:t>
      </w:r>
      <w:r w:rsidR="000F45A0" w:rsidRPr="000F45A0">
        <w:rPr>
          <w:rFonts w:ascii="Times New Roman" w:hAnsi="Times New Roman" w:cs="Times New Roman"/>
          <w:sz w:val="28"/>
          <w:szCs w:val="28"/>
        </w:rPr>
        <w:t xml:space="preserve"> - </w:t>
      </w:r>
      <w:r w:rsidRPr="000F45A0">
        <w:rPr>
          <w:rFonts w:ascii="Times New Roman" w:hAnsi="Times New Roman" w:cs="Times New Roman"/>
          <w:sz w:val="28"/>
          <w:szCs w:val="28"/>
        </w:rPr>
        <w:t xml:space="preserve"> </w:t>
      </w:r>
      <w:r w:rsidR="000F45A0" w:rsidRPr="000F45A0">
        <w:rPr>
          <w:rFonts w:ascii="Times New Roman" w:hAnsi="Times New Roman" w:cs="Times New Roman"/>
          <w:sz w:val="28"/>
          <w:szCs w:val="28"/>
        </w:rPr>
        <w:t>Vol.</w:t>
      </w:r>
      <w:r w:rsidRPr="000F45A0">
        <w:rPr>
          <w:rFonts w:ascii="Times New Roman" w:hAnsi="Times New Roman" w:cs="Times New Roman"/>
          <w:bCs/>
          <w:sz w:val="28"/>
          <w:szCs w:val="28"/>
        </w:rPr>
        <w:t>286</w:t>
      </w:r>
      <w:r w:rsidR="000F45A0" w:rsidRPr="000F45A0">
        <w:rPr>
          <w:rFonts w:ascii="Times New Roman" w:hAnsi="Times New Roman" w:cs="Times New Roman"/>
          <w:bCs/>
          <w:sz w:val="28"/>
          <w:szCs w:val="28"/>
        </w:rPr>
        <w:t>,</w:t>
      </w:r>
      <w:r w:rsidR="000F45A0" w:rsidRPr="000F45A0">
        <w:rPr>
          <w:rFonts w:ascii="Times New Roman" w:hAnsi="Times New Roman" w:cs="Times New Roman"/>
          <w:sz w:val="28"/>
          <w:szCs w:val="28"/>
        </w:rPr>
        <w:t xml:space="preserve"> №</w:t>
      </w:r>
      <w:r w:rsidRPr="000F45A0">
        <w:rPr>
          <w:rFonts w:ascii="Times New Roman" w:hAnsi="Times New Roman" w:cs="Times New Roman"/>
          <w:sz w:val="28"/>
          <w:szCs w:val="28"/>
        </w:rPr>
        <w:t>5</w:t>
      </w:r>
      <w:r w:rsidR="000F45A0" w:rsidRPr="000F45A0">
        <w:rPr>
          <w:rFonts w:ascii="Times New Roman" w:hAnsi="Times New Roman" w:cs="Times New Roman"/>
          <w:sz w:val="28"/>
          <w:szCs w:val="28"/>
        </w:rPr>
        <w:t>. - P</w:t>
      </w:r>
      <w:r w:rsidRPr="000F45A0">
        <w:rPr>
          <w:rFonts w:ascii="Times New Roman" w:hAnsi="Times New Roman" w:cs="Times New Roman"/>
          <w:sz w:val="28"/>
          <w:szCs w:val="28"/>
        </w:rPr>
        <w:t>. 499-515.</w:t>
      </w:r>
      <w:r w:rsidR="000F45A0" w:rsidRPr="000F45A0">
        <w:rPr>
          <w:rFonts w:ascii="Times New Roman" w:hAnsi="Times New Roman" w:cs="Times New Roman"/>
          <w:sz w:val="28"/>
          <w:szCs w:val="28"/>
        </w:rPr>
        <w:t xml:space="preserve"> doi.10.1007/s00396-007-1797-3</w:t>
      </w:r>
    </w:p>
    <w:p w14:paraId="00A323DA" w14:textId="39315761" w:rsidR="009A24F2" w:rsidRPr="000F45A0" w:rsidRDefault="009A24F2" w:rsidP="000F45A0">
      <w:pPr>
        <w:pStyle w:val="EndNoteBibliography"/>
        <w:spacing w:after="0"/>
        <w:ind w:firstLine="709"/>
        <w:rPr>
          <w:rFonts w:ascii="Times New Roman" w:hAnsi="Times New Roman" w:cs="Times New Roman"/>
          <w:sz w:val="28"/>
          <w:szCs w:val="28"/>
        </w:rPr>
      </w:pPr>
      <w:r w:rsidRPr="000F45A0">
        <w:rPr>
          <w:rFonts w:ascii="Times New Roman" w:hAnsi="Times New Roman" w:cs="Times New Roman"/>
          <w:sz w:val="28"/>
          <w:szCs w:val="28"/>
        </w:rPr>
        <w:t>108</w:t>
      </w:r>
      <w:r w:rsidR="000F45A0" w:rsidRPr="000F45A0">
        <w:rPr>
          <w:rFonts w:ascii="Times New Roman" w:hAnsi="Times New Roman" w:cs="Times New Roman"/>
          <w:sz w:val="28"/>
          <w:szCs w:val="28"/>
        </w:rPr>
        <w:t xml:space="preserve"> </w:t>
      </w:r>
      <w:r w:rsidRPr="000F45A0">
        <w:rPr>
          <w:rFonts w:ascii="Times New Roman" w:hAnsi="Times New Roman" w:cs="Times New Roman"/>
          <w:sz w:val="28"/>
          <w:szCs w:val="28"/>
        </w:rPr>
        <w:t>Kang W.L.,</w:t>
      </w:r>
      <w:r w:rsidR="000F45A0" w:rsidRPr="000F45A0">
        <w:rPr>
          <w:rFonts w:ascii="Times New Roman" w:hAnsi="Times New Roman" w:cs="Times New Roman"/>
          <w:noProof w:val="0"/>
          <w:color w:val="AAAAAA"/>
          <w:sz w:val="28"/>
          <w:szCs w:val="28"/>
          <w:shd w:val="clear" w:color="auto" w:fill="FFFFFF"/>
        </w:rPr>
        <w:t xml:space="preserve"> </w:t>
      </w:r>
      <w:r w:rsidR="000F45A0" w:rsidRPr="000F45A0">
        <w:rPr>
          <w:rFonts w:ascii="Times New Roman" w:hAnsi="Times New Roman" w:cs="Times New Roman"/>
          <w:sz w:val="28"/>
          <w:szCs w:val="28"/>
        </w:rPr>
        <w:t xml:space="preserve">Hu L.-L., Zhang X.-F., Yang R.-M., Fan H.-M., Geng, J. </w:t>
      </w:r>
      <w:r w:rsidRPr="000F45A0">
        <w:rPr>
          <w:rFonts w:ascii="Times New Roman" w:hAnsi="Times New Roman" w:cs="Times New Roman"/>
          <w:iCs/>
          <w:sz w:val="28"/>
          <w:szCs w:val="28"/>
        </w:rPr>
        <w:t>Preparation and performance of fluorescent polyacrylamide microspheres as a profile control and tracer agent</w:t>
      </w:r>
      <w:r w:rsidR="000F45A0" w:rsidRPr="000F45A0">
        <w:rPr>
          <w:rFonts w:ascii="Times New Roman" w:hAnsi="Times New Roman" w:cs="Times New Roman"/>
          <w:iCs/>
          <w:sz w:val="28"/>
          <w:szCs w:val="28"/>
        </w:rPr>
        <w:t xml:space="preserve"> // </w:t>
      </w:r>
      <w:r w:rsidRPr="000F45A0">
        <w:rPr>
          <w:rFonts w:ascii="Times New Roman" w:hAnsi="Times New Roman" w:cs="Times New Roman"/>
          <w:sz w:val="28"/>
          <w:szCs w:val="28"/>
        </w:rPr>
        <w:t>Petroleum Science</w:t>
      </w:r>
      <w:r w:rsidR="000F45A0" w:rsidRPr="000F45A0">
        <w:rPr>
          <w:rFonts w:ascii="Times New Roman" w:hAnsi="Times New Roman" w:cs="Times New Roman"/>
          <w:sz w:val="28"/>
          <w:szCs w:val="28"/>
        </w:rPr>
        <w:t>. -</w:t>
      </w:r>
      <w:r w:rsidRPr="000F45A0">
        <w:rPr>
          <w:rFonts w:ascii="Times New Roman" w:hAnsi="Times New Roman" w:cs="Times New Roman"/>
          <w:sz w:val="28"/>
          <w:szCs w:val="28"/>
        </w:rPr>
        <w:t xml:space="preserve"> 2015. </w:t>
      </w:r>
      <w:r w:rsidR="000F45A0" w:rsidRPr="000F45A0">
        <w:rPr>
          <w:rFonts w:ascii="Times New Roman" w:hAnsi="Times New Roman" w:cs="Times New Roman"/>
          <w:sz w:val="28"/>
          <w:szCs w:val="28"/>
        </w:rPr>
        <w:t>- Vol.</w:t>
      </w:r>
      <w:r w:rsidRPr="000F45A0">
        <w:rPr>
          <w:rFonts w:ascii="Times New Roman" w:hAnsi="Times New Roman" w:cs="Times New Roman"/>
          <w:sz w:val="28"/>
          <w:szCs w:val="28"/>
        </w:rPr>
        <w:t>12</w:t>
      </w:r>
      <w:r w:rsidR="000F45A0" w:rsidRPr="000F45A0">
        <w:rPr>
          <w:rFonts w:ascii="Times New Roman" w:hAnsi="Times New Roman" w:cs="Times New Roman"/>
          <w:sz w:val="28"/>
          <w:szCs w:val="28"/>
        </w:rPr>
        <w:t>, №</w:t>
      </w:r>
      <w:r w:rsidRPr="000F45A0">
        <w:rPr>
          <w:rFonts w:ascii="Times New Roman" w:hAnsi="Times New Roman" w:cs="Times New Roman"/>
          <w:sz w:val="28"/>
          <w:szCs w:val="28"/>
        </w:rPr>
        <w:t>3</w:t>
      </w:r>
      <w:r w:rsidR="000F45A0" w:rsidRPr="000F45A0">
        <w:rPr>
          <w:rFonts w:ascii="Times New Roman" w:hAnsi="Times New Roman" w:cs="Times New Roman"/>
          <w:sz w:val="28"/>
          <w:szCs w:val="28"/>
        </w:rPr>
        <w:t>. - P</w:t>
      </w:r>
      <w:r w:rsidRPr="000F45A0">
        <w:rPr>
          <w:rFonts w:ascii="Times New Roman" w:hAnsi="Times New Roman" w:cs="Times New Roman"/>
          <w:sz w:val="28"/>
          <w:szCs w:val="28"/>
        </w:rPr>
        <w:t>. 483-491.</w:t>
      </w:r>
      <w:r w:rsidR="000F45A0" w:rsidRPr="000F45A0">
        <w:rPr>
          <w:rFonts w:ascii="Times New Roman" w:hAnsi="Times New Roman" w:cs="Times New Roman"/>
          <w:sz w:val="28"/>
          <w:szCs w:val="28"/>
        </w:rPr>
        <w:t xml:space="preserve"> doi.10.1007/s12182-015-0042-9</w:t>
      </w:r>
    </w:p>
    <w:p w14:paraId="0CB5F57E" w14:textId="551A3392" w:rsidR="009A24F2" w:rsidRPr="00E968D5" w:rsidRDefault="009A24F2" w:rsidP="00E968D5">
      <w:pPr>
        <w:pStyle w:val="EndNoteBibliography"/>
        <w:spacing w:after="0"/>
        <w:ind w:firstLine="709"/>
        <w:rPr>
          <w:rFonts w:ascii="Times New Roman" w:hAnsi="Times New Roman" w:cs="Times New Roman"/>
          <w:sz w:val="28"/>
          <w:szCs w:val="28"/>
        </w:rPr>
      </w:pPr>
      <w:r w:rsidRPr="00E968D5">
        <w:rPr>
          <w:rFonts w:ascii="Times New Roman" w:hAnsi="Times New Roman" w:cs="Times New Roman"/>
          <w:sz w:val="28"/>
          <w:szCs w:val="28"/>
        </w:rPr>
        <w:t>109</w:t>
      </w:r>
      <w:r w:rsidR="00E968D5" w:rsidRPr="00E968D5">
        <w:rPr>
          <w:rFonts w:ascii="Times New Roman" w:hAnsi="Times New Roman" w:cs="Times New Roman"/>
          <w:sz w:val="28"/>
          <w:szCs w:val="28"/>
        </w:rPr>
        <w:t xml:space="preserve"> </w:t>
      </w:r>
      <w:r w:rsidRPr="00E968D5">
        <w:rPr>
          <w:rFonts w:ascii="Times New Roman" w:hAnsi="Times New Roman" w:cs="Times New Roman"/>
          <w:sz w:val="28"/>
          <w:szCs w:val="28"/>
        </w:rPr>
        <w:t>Chen L.W., Yang</w:t>
      </w:r>
      <w:r w:rsidR="00E968D5" w:rsidRPr="00E968D5">
        <w:rPr>
          <w:rFonts w:ascii="Times New Roman" w:hAnsi="Times New Roman" w:cs="Times New Roman"/>
          <w:sz w:val="28"/>
          <w:szCs w:val="28"/>
        </w:rPr>
        <w:t xml:space="preserve"> B.Z.</w:t>
      </w:r>
      <w:r w:rsidRPr="00E968D5">
        <w:rPr>
          <w:rFonts w:ascii="Times New Roman" w:hAnsi="Times New Roman" w:cs="Times New Roman"/>
          <w:sz w:val="28"/>
          <w:szCs w:val="28"/>
        </w:rPr>
        <w:t>, Wu</w:t>
      </w:r>
      <w:r w:rsidR="00E968D5" w:rsidRPr="00E968D5">
        <w:rPr>
          <w:rFonts w:ascii="Times New Roman" w:hAnsi="Times New Roman" w:cs="Times New Roman"/>
          <w:sz w:val="28"/>
          <w:szCs w:val="28"/>
        </w:rPr>
        <w:t xml:space="preserve"> M.L.</w:t>
      </w:r>
      <w:r w:rsidRPr="00E968D5">
        <w:rPr>
          <w:rFonts w:ascii="Times New Roman" w:hAnsi="Times New Roman" w:cs="Times New Roman"/>
          <w:sz w:val="28"/>
          <w:szCs w:val="28"/>
        </w:rPr>
        <w:t xml:space="preserve"> </w:t>
      </w:r>
      <w:r w:rsidRPr="00E968D5">
        <w:rPr>
          <w:rFonts w:ascii="Times New Roman" w:hAnsi="Times New Roman" w:cs="Times New Roman"/>
          <w:iCs/>
          <w:sz w:val="28"/>
          <w:szCs w:val="28"/>
        </w:rPr>
        <w:t>Synthesis and kinetics of microgel in inverse emulsion polymerization of acrylamide</w:t>
      </w:r>
      <w:r w:rsidR="00E968D5" w:rsidRPr="00E968D5">
        <w:rPr>
          <w:rFonts w:ascii="Times New Roman" w:hAnsi="Times New Roman" w:cs="Times New Roman"/>
          <w:iCs/>
          <w:sz w:val="28"/>
          <w:szCs w:val="28"/>
        </w:rPr>
        <w:t xml:space="preserve"> //</w:t>
      </w:r>
      <w:r w:rsidRPr="00E968D5">
        <w:rPr>
          <w:rFonts w:ascii="Times New Roman" w:hAnsi="Times New Roman" w:cs="Times New Roman"/>
          <w:sz w:val="28"/>
          <w:szCs w:val="28"/>
        </w:rPr>
        <w:t xml:space="preserve"> Progress in Organic Coatings</w:t>
      </w:r>
      <w:r w:rsidR="00E968D5" w:rsidRPr="00E968D5">
        <w:rPr>
          <w:rFonts w:ascii="Times New Roman" w:hAnsi="Times New Roman" w:cs="Times New Roman"/>
          <w:sz w:val="28"/>
          <w:szCs w:val="28"/>
        </w:rPr>
        <w:t>. -</w:t>
      </w:r>
      <w:r w:rsidRPr="00E968D5">
        <w:rPr>
          <w:rFonts w:ascii="Times New Roman" w:hAnsi="Times New Roman" w:cs="Times New Roman"/>
          <w:sz w:val="28"/>
          <w:szCs w:val="28"/>
        </w:rPr>
        <w:t xml:space="preserve"> 1997. </w:t>
      </w:r>
      <w:r w:rsidR="00E968D5" w:rsidRPr="00E968D5">
        <w:rPr>
          <w:rFonts w:ascii="Times New Roman" w:hAnsi="Times New Roman" w:cs="Times New Roman"/>
          <w:sz w:val="28"/>
          <w:szCs w:val="28"/>
        </w:rPr>
        <w:t>- Vol.</w:t>
      </w:r>
      <w:r w:rsidRPr="00E968D5">
        <w:rPr>
          <w:rFonts w:ascii="Times New Roman" w:hAnsi="Times New Roman" w:cs="Times New Roman"/>
          <w:bCs/>
          <w:sz w:val="28"/>
          <w:szCs w:val="28"/>
        </w:rPr>
        <w:t>31</w:t>
      </w:r>
      <w:r w:rsidR="00E968D5" w:rsidRPr="00E968D5">
        <w:rPr>
          <w:rFonts w:ascii="Times New Roman" w:hAnsi="Times New Roman" w:cs="Times New Roman"/>
          <w:bCs/>
          <w:sz w:val="28"/>
          <w:szCs w:val="28"/>
        </w:rPr>
        <w:t>,</w:t>
      </w:r>
      <w:r w:rsidR="00E968D5" w:rsidRPr="00E968D5">
        <w:rPr>
          <w:rFonts w:ascii="Times New Roman" w:hAnsi="Times New Roman" w:cs="Times New Roman"/>
          <w:sz w:val="28"/>
          <w:szCs w:val="28"/>
        </w:rPr>
        <w:t xml:space="preserve"> №</w:t>
      </w:r>
      <w:r w:rsidRPr="00E968D5">
        <w:rPr>
          <w:rFonts w:ascii="Times New Roman" w:hAnsi="Times New Roman" w:cs="Times New Roman"/>
          <w:sz w:val="28"/>
          <w:szCs w:val="28"/>
        </w:rPr>
        <w:t>4</w:t>
      </w:r>
      <w:r w:rsidR="00E968D5" w:rsidRPr="00E968D5">
        <w:rPr>
          <w:rFonts w:ascii="Times New Roman" w:hAnsi="Times New Roman" w:cs="Times New Roman"/>
          <w:sz w:val="28"/>
          <w:szCs w:val="28"/>
        </w:rPr>
        <w:t>. - P</w:t>
      </w:r>
      <w:r w:rsidRPr="00E968D5">
        <w:rPr>
          <w:rFonts w:ascii="Times New Roman" w:hAnsi="Times New Roman" w:cs="Times New Roman"/>
          <w:sz w:val="28"/>
          <w:szCs w:val="28"/>
        </w:rPr>
        <w:t>. 393-399.</w:t>
      </w:r>
      <w:r w:rsidR="00E968D5" w:rsidRPr="00E968D5">
        <w:rPr>
          <w:rFonts w:ascii="Times New Roman" w:hAnsi="Times New Roman" w:cs="Times New Roman"/>
          <w:sz w:val="28"/>
          <w:szCs w:val="28"/>
        </w:rPr>
        <w:t xml:space="preserve"> doi. 10.1016/s0300-9440(97)00100-8</w:t>
      </w:r>
    </w:p>
    <w:p w14:paraId="6180C3F4" w14:textId="352D02E9" w:rsidR="009A24F2" w:rsidRPr="003D7362" w:rsidRDefault="009A24F2" w:rsidP="003D7362">
      <w:pPr>
        <w:pStyle w:val="EndNoteBibliography"/>
        <w:spacing w:after="0"/>
        <w:ind w:firstLine="709"/>
        <w:rPr>
          <w:rFonts w:ascii="Times New Roman" w:hAnsi="Times New Roman" w:cs="Times New Roman"/>
          <w:sz w:val="28"/>
          <w:szCs w:val="28"/>
        </w:rPr>
      </w:pPr>
      <w:r w:rsidRPr="003D7362">
        <w:rPr>
          <w:rFonts w:ascii="Times New Roman" w:hAnsi="Times New Roman" w:cs="Times New Roman"/>
          <w:sz w:val="28"/>
          <w:szCs w:val="28"/>
        </w:rPr>
        <w:t>110</w:t>
      </w:r>
      <w:r w:rsidR="003D7362" w:rsidRPr="003D7362">
        <w:rPr>
          <w:rFonts w:ascii="Times New Roman" w:hAnsi="Times New Roman" w:cs="Times New Roman"/>
          <w:sz w:val="28"/>
          <w:szCs w:val="28"/>
        </w:rPr>
        <w:t xml:space="preserve"> </w:t>
      </w:r>
      <w:r w:rsidRPr="003D7362">
        <w:rPr>
          <w:rFonts w:ascii="Times New Roman" w:hAnsi="Times New Roman" w:cs="Times New Roman"/>
          <w:sz w:val="28"/>
          <w:szCs w:val="28"/>
        </w:rPr>
        <w:t xml:space="preserve">Yao C., </w:t>
      </w:r>
      <w:r w:rsidR="003D7362" w:rsidRPr="003D7362">
        <w:rPr>
          <w:rFonts w:ascii="Times New Roman" w:hAnsi="Times New Roman" w:cs="Times New Roman"/>
          <w:sz w:val="28"/>
          <w:szCs w:val="28"/>
        </w:rPr>
        <w:t>Lei G., Gao X., Li L.</w:t>
      </w:r>
      <w:r w:rsidRPr="003D7362">
        <w:rPr>
          <w:rFonts w:ascii="Times New Roman" w:hAnsi="Times New Roman" w:cs="Times New Roman"/>
          <w:sz w:val="28"/>
          <w:szCs w:val="28"/>
        </w:rPr>
        <w:t xml:space="preserve"> </w:t>
      </w:r>
      <w:r w:rsidRPr="003D7362">
        <w:rPr>
          <w:rFonts w:ascii="Times New Roman" w:hAnsi="Times New Roman" w:cs="Times New Roman"/>
          <w:iCs/>
          <w:sz w:val="28"/>
          <w:szCs w:val="28"/>
        </w:rPr>
        <w:t>Controllable preparation, rheology, and plugging property of micron-grade polyacrylamide microspheres as a novel profile control and flooding agent</w:t>
      </w:r>
      <w:r w:rsidR="003D7362" w:rsidRPr="003D7362">
        <w:rPr>
          <w:rFonts w:ascii="Times New Roman" w:hAnsi="Times New Roman" w:cs="Times New Roman"/>
          <w:iCs/>
          <w:sz w:val="28"/>
          <w:szCs w:val="28"/>
        </w:rPr>
        <w:t xml:space="preserve"> //</w:t>
      </w:r>
      <w:r w:rsidRPr="003D7362">
        <w:rPr>
          <w:rFonts w:ascii="Times New Roman" w:hAnsi="Times New Roman" w:cs="Times New Roman"/>
          <w:iCs/>
          <w:sz w:val="28"/>
          <w:szCs w:val="28"/>
        </w:rPr>
        <w:t xml:space="preserve"> </w:t>
      </w:r>
      <w:r w:rsidRPr="003D7362">
        <w:rPr>
          <w:rFonts w:ascii="Times New Roman" w:hAnsi="Times New Roman" w:cs="Times New Roman"/>
          <w:sz w:val="28"/>
          <w:szCs w:val="28"/>
        </w:rPr>
        <w:t>Journal of Applied Polymer Science</w:t>
      </w:r>
      <w:r w:rsidR="003D7362" w:rsidRPr="003D7362">
        <w:rPr>
          <w:rFonts w:ascii="Times New Roman" w:hAnsi="Times New Roman" w:cs="Times New Roman"/>
          <w:sz w:val="28"/>
          <w:szCs w:val="28"/>
        </w:rPr>
        <w:t>. -</w:t>
      </w:r>
      <w:r w:rsidRPr="003D7362">
        <w:rPr>
          <w:rFonts w:ascii="Times New Roman" w:hAnsi="Times New Roman" w:cs="Times New Roman"/>
          <w:sz w:val="28"/>
          <w:szCs w:val="28"/>
        </w:rPr>
        <w:t xml:space="preserve"> 2013. </w:t>
      </w:r>
      <w:r w:rsidR="003D7362" w:rsidRPr="003D7362">
        <w:rPr>
          <w:rFonts w:ascii="Times New Roman" w:hAnsi="Times New Roman" w:cs="Times New Roman"/>
          <w:sz w:val="28"/>
          <w:szCs w:val="28"/>
        </w:rPr>
        <w:t>- Vol.</w:t>
      </w:r>
      <w:r w:rsidRPr="003D7362">
        <w:rPr>
          <w:rFonts w:ascii="Times New Roman" w:hAnsi="Times New Roman" w:cs="Times New Roman"/>
          <w:bCs/>
          <w:sz w:val="28"/>
          <w:szCs w:val="28"/>
        </w:rPr>
        <w:t>130</w:t>
      </w:r>
      <w:r w:rsidR="003D7362" w:rsidRPr="003D7362">
        <w:rPr>
          <w:rFonts w:ascii="Times New Roman" w:hAnsi="Times New Roman" w:cs="Times New Roman"/>
          <w:bCs/>
          <w:sz w:val="28"/>
          <w:szCs w:val="28"/>
        </w:rPr>
        <w:t>,</w:t>
      </w:r>
      <w:r w:rsidR="003D7362" w:rsidRPr="003D7362">
        <w:rPr>
          <w:rFonts w:ascii="Times New Roman" w:hAnsi="Times New Roman" w:cs="Times New Roman"/>
          <w:sz w:val="28"/>
          <w:szCs w:val="28"/>
        </w:rPr>
        <w:t xml:space="preserve"> №</w:t>
      </w:r>
      <w:r w:rsidRPr="003D7362">
        <w:rPr>
          <w:rFonts w:ascii="Times New Roman" w:hAnsi="Times New Roman" w:cs="Times New Roman"/>
          <w:sz w:val="28"/>
          <w:szCs w:val="28"/>
        </w:rPr>
        <w:t>2</w:t>
      </w:r>
      <w:r w:rsidR="003D7362" w:rsidRPr="003D7362">
        <w:rPr>
          <w:rFonts w:ascii="Times New Roman" w:hAnsi="Times New Roman" w:cs="Times New Roman"/>
          <w:sz w:val="28"/>
          <w:szCs w:val="28"/>
        </w:rPr>
        <w:t>. - P</w:t>
      </w:r>
      <w:r w:rsidRPr="003D7362">
        <w:rPr>
          <w:rFonts w:ascii="Times New Roman" w:hAnsi="Times New Roman" w:cs="Times New Roman"/>
          <w:sz w:val="28"/>
          <w:szCs w:val="28"/>
        </w:rPr>
        <w:t>. 1124-1130.</w:t>
      </w:r>
      <w:r w:rsidR="003D7362" w:rsidRPr="003D7362">
        <w:rPr>
          <w:rFonts w:ascii="Times New Roman" w:hAnsi="Times New Roman" w:cs="Times New Roman"/>
          <w:sz w:val="28"/>
          <w:szCs w:val="28"/>
        </w:rPr>
        <w:t xml:space="preserve"> doi.10.1002/app.39283</w:t>
      </w:r>
    </w:p>
    <w:p w14:paraId="6CC21EA5" w14:textId="79253AE9" w:rsidR="009A24F2" w:rsidRPr="005F670F" w:rsidRDefault="009A24F2" w:rsidP="005F670F">
      <w:pPr>
        <w:pStyle w:val="EndNoteBibliography"/>
        <w:spacing w:after="0"/>
        <w:ind w:firstLine="709"/>
        <w:rPr>
          <w:rFonts w:ascii="Times New Roman" w:hAnsi="Times New Roman" w:cs="Times New Roman"/>
          <w:sz w:val="28"/>
          <w:szCs w:val="28"/>
        </w:rPr>
      </w:pPr>
      <w:r w:rsidRPr="005F670F">
        <w:rPr>
          <w:rFonts w:ascii="Times New Roman" w:hAnsi="Times New Roman" w:cs="Times New Roman"/>
          <w:sz w:val="28"/>
          <w:szCs w:val="28"/>
        </w:rPr>
        <w:t>111</w:t>
      </w:r>
      <w:r w:rsidR="000E3E60" w:rsidRPr="005F670F">
        <w:rPr>
          <w:rFonts w:ascii="Times New Roman" w:hAnsi="Times New Roman" w:cs="Times New Roman"/>
          <w:sz w:val="28"/>
          <w:szCs w:val="28"/>
        </w:rPr>
        <w:t xml:space="preserve"> </w:t>
      </w:r>
      <w:r w:rsidRPr="005F670F">
        <w:rPr>
          <w:rFonts w:ascii="Times New Roman" w:hAnsi="Times New Roman" w:cs="Times New Roman"/>
          <w:sz w:val="28"/>
          <w:szCs w:val="28"/>
        </w:rPr>
        <w:t xml:space="preserve">Xiong B.Y., </w:t>
      </w:r>
      <w:r w:rsidR="000E3E60" w:rsidRPr="005F670F">
        <w:rPr>
          <w:rFonts w:ascii="Times New Roman" w:hAnsi="Times New Roman" w:cs="Times New Roman"/>
          <w:sz w:val="28"/>
          <w:szCs w:val="28"/>
        </w:rPr>
        <w:t>Xiong B., Loss R.D., Shields D., Pawlik T., Hochreiter R., Zydney A.L., Kuma</w:t>
      </w:r>
      <w:r w:rsidR="005F670F" w:rsidRPr="005F670F">
        <w:rPr>
          <w:rFonts w:ascii="Times New Roman" w:hAnsi="Times New Roman" w:cs="Times New Roman"/>
          <w:sz w:val="28"/>
          <w:szCs w:val="28"/>
        </w:rPr>
        <w:t>r</w:t>
      </w:r>
      <w:r w:rsidR="000E3E60" w:rsidRPr="005F670F">
        <w:rPr>
          <w:rFonts w:ascii="Times New Roman" w:hAnsi="Times New Roman" w:cs="Times New Roman"/>
          <w:sz w:val="28"/>
          <w:szCs w:val="28"/>
        </w:rPr>
        <w:t xml:space="preserve"> M. </w:t>
      </w:r>
      <w:r w:rsidRPr="005F670F">
        <w:rPr>
          <w:rFonts w:ascii="Times New Roman" w:hAnsi="Times New Roman" w:cs="Times New Roman"/>
          <w:sz w:val="28"/>
          <w:szCs w:val="28"/>
        </w:rPr>
        <w:t xml:space="preserve"> </w:t>
      </w:r>
      <w:r w:rsidRPr="005F670F">
        <w:rPr>
          <w:rFonts w:ascii="Times New Roman" w:hAnsi="Times New Roman" w:cs="Times New Roman"/>
          <w:iCs/>
          <w:sz w:val="28"/>
          <w:szCs w:val="28"/>
        </w:rPr>
        <w:t>Polyacrylamide degradation and its implications in environmental systems</w:t>
      </w:r>
      <w:r w:rsidR="005F670F" w:rsidRPr="005F670F">
        <w:rPr>
          <w:rFonts w:ascii="Times New Roman" w:hAnsi="Times New Roman" w:cs="Times New Roman"/>
          <w:iCs/>
          <w:sz w:val="28"/>
          <w:szCs w:val="28"/>
        </w:rPr>
        <w:t xml:space="preserve"> //</w:t>
      </w:r>
      <w:r w:rsidRPr="005F670F">
        <w:rPr>
          <w:rFonts w:ascii="Times New Roman" w:hAnsi="Times New Roman" w:cs="Times New Roman"/>
          <w:iCs/>
          <w:sz w:val="28"/>
          <w:szCs w:val="28"/>
        </w:rPr>
        <w:t xml:space="preserve"> </w:t>
      </w:r>
      <w:r w:rsidRPr="005F670F">
        <w:rPr>
          <w:rFonts w:ascii="Times New Roman" w:hAnsi="Times New Roman" w:cs="Times New Roman"/>
          <w:sz w:val="28"/>
          <w:szCs w:val="28"/>
        </w:rPr>
        <w:t>Npj Clean Water</w:t>
      </w:r>
      <w:r w:rsidR="005F670F" w:rsidRPr="005F670F">
        <w:rPr>
          <w:rFonts w:ascii="Times New Roman" w:hAnsi="Times New Roman" w:cs="Times New Roman"/>
          <w:sz w:val="28"/>
          <w:szCs w:val="28"/>
        </w:rPr>
        <w:t xml:space="preserve">. - </w:t>
      </w:r>
      <w:r w:rsidRPr="005F670F">
        <w:rPr>
          <w:rFonts w:ascii="Times New Roman" w:hAnsi="Times New Roman" w:cs="Times New Roman"/>
          <w:sz w:val="28"/>
          <w:szCs w:val="28"/>
        </w:rPr>
        <w:t xml:space="preserve">2018. </w:t>
      </w:r>
      <w:r w:rsidR="005F670F" w:rsidRPr="005F670F">
        <w:rPr>
          <w:rFonts w:ascii="Times New Roman" w:hAnsi="Times New Roman" w:cs="Times New Roman"/>
          <w:sz w:val="28"/>
          <w:szCs w:val="28"/>
        </w:rPr>
        <w:t>- Vol.</w:t>
      </w:r>
      <w:r w:rsidRPr="005F670F">
        <w:rPr>
          <w:rFonts w:ascii="Times New Roman" w:hAnsi="Times New Roman" w:cs="Times New Roman"/>
          <w:bCs/>
          <w:sz w:val="28"/>
          <w:szCs w:val="28"/>
        </w:rPr>
        <w:t>1.</w:t>
      </w:r>
      <w:r w:rsidR="005F670F" w:rsidRPr="005F670F">
        <w:rPr>
          <w:rFonts w:ascii="Times New Roman" w:hAnsi="Times New Roman" w:cs="Times New Roman"/>
          <w:bCs/>
          <w:sz w:val="28"/>
          <w:szCs w:val="28"/>
        </w:rPr>
        <w:t xml:space="preserve"> - 17. doi.10.1038/s41545-018-0016-8</w:t>
      </w:r>
    </w:p>
    <w:p w14:paraId="6586B75F" w14:textId="2FAB7144" w:rsidR="009A24F2" w:rsidRPr="005F670F" w:rsidRDefault="009A24F2" w:rsidP="005F670F">
      <w:pPr>
        <w:pStyle w:val="EndNoteBibliography"/>
        <w:spacing w:after="0"/>
        <w:ind w:firstLine="709"/>
        <w:rPr>
          <w:rFonts w:ascii="Times New Roman" w:hAnsi="Times New Roman" w:cs="Times New Roman"/>
          <w:sz w:val="28"/>
          <w:szCs w:val="28"/>
        </w:rPr>
      </w:pPr>
      <w:r w:rsidRPr="005F670F">
        <w:rPr>
          <w:rFonts w:ascii="Times New Roman" w:hAnsi="Times New Roman" w:cs="Times New Roman"/>
          <w:sz w:val="28"/>
          <w:szCs w:val="28"/>
        </w:rPr>
        <w:t>112</w:t>
      </w:r>
      <w:r w:rsidR="005F670F" w:rsidRPr="005F670F">
        <w:rPr>
          <w:rFonts w:ascii="Times New Roman" w:hAnsi="Times New Roman" w:cs="Times New Roman"/>
          <w:sz w:val="28"/>
          <w:szCs w:val="28"/>
        </w:rPr>
        <w:t xml:space="preserve"> </w:t>
      </w:r>
      <w:r w:rsidRPr="005F670F">
        <w:rPr>
          <w:rFonts w:ascii="Times New Roman" w:hAnsi="Times New Roman" w:cs="Times New Roman"/>
          <w:sz w:val="28"/>
          <w:szCs w:val="28"/>
        </w:rPr>
        <w:t>Bai B.J., Zhou</w:t>
      </w:r>
      <w:r w:rsidR="005F670F" w:rsidRPr="005F670F">
        <w:rPr>
          <w:rFonts w:ascii="Times New Roman" w:hAnsi="Times New Roman" w:cs="Times New Roman"/>
          <w:sz w:val="28"/>
          <w:szCs w:val="28"/>
        </w:rPr>
        <w:t xml:space="preserve"> J.</w:t>
      </w:r>
      <w:r w:rsidRPr="005F670F">
        <w:rPr>
          <w:rFonts w:ascii="Times New Roman" w:hAnsi="Times New Roman" w:cs="Times New Roman"/>
          <w:sz w:val="28"/>
          <w:szCs w:val="28"/>
        </w:rPr>
        <w:t>, Yin</w:t>
      </w:r>
      <w:r w:rsidR="005F670F" w:rsidRPr="005F670F">
        <w:rPr>
          <w:rFonts w:ascii="Times New Roman" w:hAnsi="Times New Roman" w:cs="Times New Roman"/>
          <w:sz w:val="28"/>
          <w:szCs w:val="28"/>
        </w:rPr>
        <w:t xml:space="preserve"> M.F.</w:t>
      </w:r>
      <w:r w:rsidRPr="005F670F">
        <w:rPr>
          <w:rFonts w:ascii="Times New Roman" w:hAnsi="Times New Roman" w:cs="Times New Roman"/>
          <w:sz w:val="28"/>
          <w:szCs w:val="28"/>
        </w:rPr>
        <w:t xml:space="preserve"> </w:t>
      </w:r>
      <w:r w:rsidRPr="005F670F">
        <w:rPr>
          <w:rFonts w:ascii="Times New Roman" w:hAnsi="Times New Roman" w:cs="Times New Roman"/>
          <w:iCs/>
          <w:sz w:val="28"/>
          <w:szCs w:val="28"/>
        </w:rPr>
        <w:t>A comprehensive review of polyacrylamide polymer gels for conformance control</w:t>
      </w:r>
      <w:r w:rsidR="005F670F" w:rsidRPr="005F670F">
        <w:rPr>
          <w:rFonts w:ascii="Times New Roman" w:hAnsi="Times New Roman" w:cs="Times New Roman"/>
          <w:iCs/>
          <w:sz w:val="28"/>
          <w:szCs w:val="28"/>
        </w:rPr>
        <w:t xml:space="preserve"> //</w:t>
      </w:r>
      <w:r w:rsidRPr="005F670F">
        <w:rPr>
          <w:rFonts w:ascii="Times New Roman" w:hAnsi="Times New Roman" w:cs="Times New Roman"/>
          <w:iCs/>
          <w:sz w:val="28"/>
          <w:szCs w:val="28"/>
        </w:rPr>
        <w:t xml:space="preserve"> </w:t>
      </w:r>
      <w:r w:rsidRPr="005F670F">
        <w:rPr>
          <w:rFonts w:ascii="Times New Roman" w:hAnsi="Times New Roman" w:cs="Times New Roman"/>
          <w:sz w:val="28"/>
          <w:szCs w:val="28"/>
        </w:rPr>
        <w:t>Petroleum Exploration and Development</w:t>
      </w:r>
      <w:r w:rsidR="005F670F" w:rsidRPr="005F670F">
        <w:rPr>
          <w:rFonts w:ascii="Times New Roman" w:hAnsi="Times New Roman" w:cs="Times New Roman"/>
          <w:sz w:val="28"/>
          <w:szCs w:val="28"/>
        </w:rPr>
        <w:t>. -</w:t>
      </w:r>
      <w:r w:rsidRPr="005F670F">
        <w:rPr>
          <w:rFonts w:ascii="Times New Roman" w:hAnsi="Times New Roman" w:cs="Times New Roman"/>
          <w:sz w:val="28"/>
          <w:szCs w:val="28"/>
        </w:rPr>
        <w:t xml:space="preserve"> 2015. </w:t>
      </w:r>
      <w:r w:rsidR="005F670F" w:rsidRPr="005F670F">
        <w:rPr>
          <w:rFonts w:ascii="Times New Roman" w:hAnsi="Times New Roman" w:cs="Times New Roman"/>
          <w:sz w:val="28"/>
          <w:szCs w:val="28"/>
        </w:rPr>
        <w:t>- Vol.</w:t>
      </w:r>
      <w:r w:rsidRPr="005F670F">
        <w:rPr>
          <w:rFonts w:ascii="Times New Roman" w:hAnsi="Times New Roman" w:cs="Times New Roman"/>
          <w:bCs/>
          <w:sz w:val="28"/>
          <w:szCs w:val="28"/>
        </w:rPr>
        <w:t>42</w:t>
      </w:r>
      <w:r w:rsidR="005F670F" w:rsidRPr="005F670F">
        <w:rPr>
          <w:rFonts w:ascii="Times New Roman" w:hAnsi="Times New Roman" w:cs="Times New Roman"/>
          <w:bCs/>
          <w:sz w:val="28"/>
          <w:szCs w:val="28"/>
        </w:rPr>
        <w:t xml:space="preserve">, </w:t>
      </w:r>
      <w:r w:rsidR="005F670F" w:rsidRPr="005F670F">
        <w:rPr>
          <w:rFonts w:ascii="Times New Roman" w:hAnsi="Times New Roman" w:cs="Times New Roman"/>
          <w:sz w:val="28"/>
          <w:szCs w:val="28"/>
        </w:rPr>
        <w:t>№</w:t>
      </w:r>
      <w:r w:rsidRPr="005F670F">
        <w:rPr>
          <w:rFonts w:ascii="Times New Roman" w:hAnsi="Times New Roman" w:cs="Times New Roman"/>
          <w:sz w:val="28"/>
          <w:szCs w:val="28"/>
        </w:rPr>
        <w:t>4</w:t>
      </w:r>
      <w:r w:rsidR="005F670F" w:rsidRPr="005F670F">
        <w:rPr>
          <w:rFonts w:ascii="Times New Roman" w:hAnsi="Times New Roman" w:cs="Times New Roman"/>
          <w:sz w:val="28"/>
          <w:szCs w:val="28"/>
        </w:rPr>
        <w:t>. - P</w:t>
      </w:r>
      <w:r w:rsidRPr="005F670F">
        <w:rPr>
          <w:rFonts w:ascii="Times New Roman" w:hAnsi="Times New Roman" w:cs="Times New Roman"/>
          <w:sz w:val="28"/>
          <w:szCs w:val="28"/>
        </w:rPr>
        <w:t>. 525-532.</w:t>
      </w:r>
      <w:r w:rsidR="005F670F" w:rsidRPr="005F670F">
        <w:rPr>
          <w:rFonts w:ascii="Times New Roman" w:hAnsi="Times New Roman" w:cs="Times New Roman"/>
          <w:sz w:val="28"/>
          <w:szCs w:val="28"/>
        </w:rPr>
        <w:t xml:space="preserve"> doi.10.1016/s1876-3804(15)30045-8</w:t>
      </w:r>
    </w:p>
    <w:p w14:paraId="222CE7EA" w14:textId="0609DC9D" w:rsidR="009A24F2" w:rsidRPr="0090081F" w:rsidRDefault="009A24F2" w:rsidP="0090081F">
      <w:pPr>
        <w:pStyle w:val="EndNoteBibliography"/>
        <w:spacing w:after="0"/>
        <w:ind w:firstLine="709"/>
        <w:rPr>
          <w:rFonts w:ascii="Times New Roman" w:hAnsi="Times New Roman" w:cs="Times New Roman"/>
          <w:sz w:val="28"/>
          <w:szCs w:val="28"/>
        </w:rPr>
      </w:pPr>
      <w:r w:rsidRPr="0090081F">
        <w:rPr>
          <w:rFonts w:ascii="Times New Roman" w:hAnsi="Times New Roman" w:cs="Times New Roman"/>
          <w:sz w:val="28"/>
          <w:szCs w:val="28"/>
        </w:rPr>
        <w:t>113</w:t>
      </w:r>
      <w:r w:rsidR="00C11CF2" w:rsidRPr="0090081F">
        <w:rPr>
          <w:rFonts w:ascii="Times New Roman" w:hAnsi="Times New Roman" w:cs="Times New Roman"/>
          <w:sz w:val="28"/>
          <w:szCs w:val="28"/>
        </w:rPr>
        <w:t xml:space="preserve"> </w:t>
      </w:r>
      <w:r w:rsidRPr="0090081F">
        <w:rPr>
          <w:rFonts w:ascii="Times New Roman" w:hAnsi="Times New Roman" w:cs="Times New Roman"/>
          <w:sz w:val="28"/>
          <w:szCs w:val="28"/>
        </w:rPr>
        <w:t xml:space="preserve">Wang L., </w:t>
      </w:r>
      <w:r w:rsidR="00C11CF2" w:rsidRPr="0090081F">
        <w:rPr>
          <w:rFonts w:ascii="Times New Roman" w:hAnsi="Times New Roman" w:cs="Times New Roman"/>
          <w:sz w:val="28"/>
          <w:szCs w:val="28"/>
        </w:rPr>
        <w:t xml:space="preserve">Zhang G., Ge J., Li G., Zhang J., Ding B. </w:t>
      </w:r>
      <w:r w:rsidRPr="0090081F">
        <w:rPr>
          <w:rFonts w:ascii="Times New Roman" w:hAnsi="Times New Roman" w:cs="Times New Roman"/>
          <w:sz w:val="28"/>
          <w:szCs w:val="28"/>
        </w:rPr>
        <w:t xml:space="preserve"> Preparation of Microgel Nanospheres and Their Application in EOR</w:t>
      </w:r>
      <w:r w:rsidR="0090081F" w:rsidRPr="0090081F">
        <w:rPr>
          <w:rFonts w:ascii="Times New Roman" w:hAnsi="Times New Roman" w:cs="Times New Roman"/>
          <w:sz w:val="28"/>
          <w:szCs w:val="28"/>
        </w:rPr>
        <w:t>. Proceedings of</w:t>
      </w:r>
      <w:r w:rsidRPr="0090081F">
        <w:rPr>
          <w:rFonts w:ascii="Times New Roman" w:hAnsi="Times New Roman" w:cs="Times New Roman"/>
          <w:sz w:val="28"/>
          <w:szCs w:val="28"/>
        </w:rPr>
        <w:t xml:space="preserve"> International Oil and Gas Conference and Exhibition in China</w:t>
      </w:r>
      <w:r w:rsidR="0090081F" w:rsidRPr="0090081F">
        <w:rPr>
          <w:rFonts w:ascii="Times New Roman" w:hAnsi="Times New Roman" w:cs="Times New Roman"/>
          <w:sz w:val="28"/>
          <w:szCs w:val="28"/>
        </w:rPr>
        <w:t xml:space="preserve">: Beijing, China, </w:t>
      </w:r>
      <w:r w:rsidRPr="0090081F">
        <w:rPr>
          <w:rFonts w:ascii="Times New Roman" w:hAnsi="Times New Roman" w:cs="Times New Roman"/>
          <w:sz w:val="28"/>
          <w:szCs w:val="28"/>
        </w:rPr>
        <w:t>2010.</w:t>
      </w:r>
      <w:r w:rsidR="00C11CF2" w:rsidRPr="0090081F">
        <w:rPr>
          <w:rFonts w:ascii="Times New Roman" w:hAnsi="Times New Roman" w:cs="Times New Roman"/>
          <w:sz w:val="28"/>
          <w:szCs w:val="28"/>
        </w:rPr>
        <w:t xml:space="preserve"> doi.10.2523/130357-ms</w:t>
      </w:r>
    </w:p>
    <w:p w14:paraId="6915C5EE" w14:textId="2523EBDE" w:rsidR="009A24F2" w:rsidRPr="006B027E" w:rsidRDefault="009A24F2" w:rsidP="006B027E">
      <w:pPr>
        <w:pStyle w:val="EndNoteBibliography"/>
        <w:spacing w:after="0"/>
        <w:ind w:firstLine="709"/>
        <w:rPr>
          <w:rFonts w:ascii="Times New Roman" w:hAnsi="Times New Roman" w:cs="Times New Roman"/>
          <w:sz w:val="28"/>
          <w:szCs w:val="28"/>
        </w:rPr>
      </w:pPr>
      <w:r w:rsidRPr="006B027E">
        <w:rPr>
          <w:rFonts w:ascii="Times New Roman" w:hAnsi="Times New Roman" w:cs="Times New Roman"/>
          <w:sz w:val="28"/>
          <w:szCs w:val="28"/>
        </w:rPr>
        <w:t>114</w:t>
      </w:r>
      <w:r w:rsidR="0090081F" w:rsidRPr="006B027E">
        <w:rPr>
          <w:rFonts w:ascii="Times New Roman" w:hAnsi="Times New Roman" w:cs="Times New Roman"/>
          <w:sz w:val="28"/>
          <w:szCs w:val="28"/>
        </w:rPr>
        <w:t xml:space="preserve"> </w:t>
      </w:r>
      <w:r w:rsidRPr="006B027E">
        <w:rPr>
          <w:rFonts w:ascii="Times New Roman" w:hAnsi="Times New Roman" w:cs="Times New Roman"/>
          <w:sz w:val="28"/>
          <w:szCs w:val="28"/>
        </w:rPr>
        <w:t xml:space="preserve">Wang B., </w:t>
      </w:r>
      <w:r w:rsidR="0090081F" w:rsidRPr="006B027E">
        <w:rPr>
          <w:rFonts w:ascii="Times New Roman" w:hAnsi="Times New Roman" w:cs="Times New Roman"/>
          <w:sz w:val="28"/>
          <w:szCs w:val="28"/>
        </w:rPr>
        <w:t xml:space="preserve">Lin M., Guo J., Wang D., Xu F., Li M. </w:t>
      </w:r>
      <w:r w:rsidRPr="006B027E">
        <w:rPr>
          <w:rFonts w:ascii="Times New Roman" w:hAnsi="Times New Roman" w:cs="Times New Roman"/>
          <w:iCs/>
          <w:sz w:val="28"/>
          <w:szCs w:val="28"/>
        </w:rPr>
        <w:t>Plugging properties and profile control effects of crosslinked polyacrylamide microspheres</w:t>
      </w:r>
      <w:r w:rsidR="0090081F" w:rsidRPr="006B027E">
        <w:rPr>
          <w:rFonts w:ascii="Times New Roman" w:hAnsi="Times New Roman" w:cs="Times New Roman"/>
          <w:iCs/>
          <w:sz w:val="28"/>
          <w:szCs w:val="28"/>
        </w:rPr>
        <w:t xml:space="preserve"> //</w:t>
      </w:r>
      <w:r w:rsidRPr="006B027E">
        <w:rPr>
          <w:rFonts w:ascii="Times New Roman" w:hAnsi="Times New Roman" w:cs="Times New Roman"/>
          <w:iCs/>
          <w:sz w:val="28"/>
          <w:szCs w:val="28"/>
        </w:rPr>
        <w:t xml:space="preserve"> </w:t>
      </w:r>
      <w:r w:rsidRPr="006B027E">
        <w:rPr>
          <w:rFonts w:ascii="Times New Roman" w:hAnsi="Times New Roman" w:cs="Times New Roman"/>
          <w:sz w:val="28"/>
          <w:szCs w:val="28"/>
        </w:rPr>
        <w:t>Journal of Applied Polymer Science</w:t>
      </w:r>
      <w:r w:rsidR="0090081F" w:rsidRPr="006B027E">
        <w:rPr>
          <w:rFonts w:ascii="Times New Roman" w:hAnsi="Times New Roman" w:cs="Times New Roman"/>
          <w:sz w:val="28"/>
          <w:szCs w:val="28"/>
        </w:rPr>
        <w:t>. -</w:t>
      </w:r>
      <w:r w:rsidRPr="006B027E">
        <w:rPr>
          <w:rFonts w:ascii="Times New Roman" w:hAnsi="Times New Roman" w:cs="Times New Roman"/>
          <w:sz w:val="28"/>
          <w:szCs w:val="28"/>
        </w:rPr>
        <w:t xml:space="preserve"> 2016.</w:t>
      </w:r>
      <w:r w:rsidR="0090081F" w:rsidRPr="006B027E">
        <w:rPr>
          <w:rFonts w:ascii="Times New Roman" w:hAnsi="Times New Roman" w:cs="Times New Roman"/>
          <w:sz w:val="28"/>
          <w:szCs w:val="28"/>
        </w:rPr>
        <w:t xml:space="preserve"> -</w:t>
      </w:r>
      <w:r w:rsidRPr="006B027E">
        <w:rPr>
          <w:rFonts w:ascii="Times New Roman" w:hAnsi="Times New Roman" w:cs="Times New Roman"/>
          <w:sz w:val="28"/>
          <w:szCs w:val="28"/>
        </w:rPr>
        <w:t xml:space="preserve"> </w:t>
      </w:r>
      <w:r w:rsidR="0090081F" w:rsidRPr="006B027E">
        <w:rPr>
          <w:rFonts w:ascii="Times New Roman" w:hAnsi="Times New Roman" w:cs="Times New Roman"/>
          <w:sz w:val="28"/>
          <w:szCs w:val="28"/>
        </w:rPr>
        <w:t>Vol.</w:t>
      </w:r>
      <w:r w:rsidRPr="006B027E">
        <w:rPr>
          <w:rFonts w:ascii="Times New Roman" w:hAnsi="Times New Roman" w:cs="Times New Roman"/>
          <w:sz w:val="28"/>
          <w:szCs w:val="28"/>
        </w:rPr>
        <w:t>133</w:t>
      </w:r>
      <w:r w:rsidR="0090081F" w:rsidRPr="006B027E">
        <w:rPr>
          <w:rFonts w:ascii="Times New Roman" w:hAnsi="Times New Roman" w:cs="Times New Roman"/>
          <w:sz w:val="28"/>
          <w:szCs w:val="28"/>
        </w:rPr>
        <w:t>, №</w:t>
      </w:r>
      <w:r w:rsidRPr="006B027E">
        <w:rPr>
          <w:rFonts w:ascii="Times New Roman" w:hAnsi="Times New Roman" w:cs="Times New Roman"/>
          <w:sz w:val="28"/>
          <w:szCs w:val="28"/>
        </w:rPr>
        <w:t>30.</w:t>
      </w:r>
      <w:r w:rsidR="006B027E" w:rsidRPr="006B027E">
        <w:rPr>
          <w:rFonts w:ascii="Times New Roman" w:hAnsi="Times New Roman" w:cs="Times New Roman"/>
          <w:sz w:val="28"/>
          <w:szCs w:val="28"/>
        </w:rPr>
        <w:t xml:space="preserve"> doi.10.1002/app.43666</w:t>
      </w:r>
    </w:p>
    <w:p w14:paraId="478BB000" w14:textId="73521E4B" w:rsidR="00857E02" w:rsidRPr="00857E02" w:rsidRDefault="009A24F2" w:rsidP="00857E02">
      <w:pPr>
        <w:pStyle w:val="EndNoteBibliography"/>
        <w:spacing w:after="0"/>
        <w:ind w:firstLine="709"/>
        <w:rPr>
          <w:rFonts w:ascii="Times New Roman" w:hAnsi="Times New Roman" w:cs="Times New Roman"/>
          <w:bCs/>
          <w:sz w:val="28"/>
          <w:szCs w:val="28"/>
        </w:rPr>
      </w:pPr>
      <w:r w:rsidRPr="00857E02">
        <w:rPr>
          <w:rFonts w:ascii="Times New Roman" w:hAnsi="Times New Roman" w:cs="Times New Roman"/>
          <w:sz w:val="28"/>
          <w:szCs w:val="28"/>
        </w:rPr>
        <w:t>115</w:t>
      </w:r>
      <w:r w:rsidR="006B027E" w:rsidRPr="00857E02">
        <w:rPr>
          <w:rFonts w:ascii="Times New Roman" w:hAnsi="Times New Roman" w:cs="Times New Roman"/>
          <w:sz w:val="28"/>
          <w:szCs w:val="28"/>
        </w:rPr>
        <w:t xml:space="preserve"> </w:t>
      </w:r>
      <w:r w:rsidRPr="00857E02">
        <w:rPr>
          <w:rFonts w:ascii="Times New Roman" w:hAnsi="Times New Roman" w:cs="Times New Roman"/>
          <w:sz w:val="28"/>
          <w:szCs w:val="28"/>
        </w:rPr>
        <w:t xml:space="preserve">Liu J.C., </w:t>
      </w:r>
      <w:r w:rsidR="00857E02" w:rsidRPr="00857E02">
        <w:rPr>
          <w:rFonts w:ascii="Times New Roman" w:hAnsi="Times New Roman" w:cs="Times New Roman"/>
          <w:sz w:val="28"/>
          <w:szCs w:val="28"/>
        </w:rPr>
        <w:t>Almakimi A., Wei M., Bai B., Hussein I.A.</w:t>
      </w:r>
      <w:r w:rsidRPr="00857E02">
        <w:rPr>
          <w:rFonts w:ascii="Times New Roman" w:hAnsi="Times New Roman" w:cs="Times New Roman"/>
          <w:sz w:val="28"/>
          <w:szCs w:val="28"/>
        </w:rPr>
        <w:t xml:space="preserve"> </w:t>
      </w:r>
      <w:r w:rsidRPr="00857E02">
        <w:rPr>
          <w:rFonts w:ascii="Times New Roman" w:hAnsi="Times New Roman" w:cs="Times New Roman"/>
          <w:iCs/>
          <w:sz w:val="28"/>
          <w:szCs w:val="28"/>
        </w:rPr>
        <w:t>A comprehensive review of experimental evaluation methods and results of polymer micro/nanogels for enhanced oil recovery and reduced water production</w:t>
      </w:r>
      <w:r w:rsidR="00857E02" w:rsidRPr="00857E02">
        <w:rPr>
          <w:rFonts w:ascii="Times New Roman" w:hAnsi="Times New Roman" w:cs="Times New Roman"/>
          <w:iCs/>
          <w:sz w:val="28"/>
          <w:szCs w:val="28"/>
        </w:rPr>
        <w:t xml:space="preserve"> //</w:t>
      </w:r>
      <w:r w:rsidRPr="00857E02">
        <w:rPr>
          <w:rFonts w:ascii="Times New Roman" w:hAnsi="Times New Roman" w:cs="Times New Roman"/>
          <w:iCs/>
          <w:sz w:val="28"/>
          <w:szCs w:val="28"/>
        </w:rPr>
        <w:t xml:space="preserve"> </w:t>
      </w:r>
      <w:r w:rsidRPr="00857E02">
        <w:rPr>
          <w:rFonts w:ascii="Times New Roman" w:hAnsi="Times New Roman" w:cs="Times New Roman"/>
          <w:sz w:val="28"/>
          <w:szCs w:val="28"/>
        </w:rPr>
        <w:t>Fuel</w:t>
      </w:r>
      <w:r w:rsidR="00857E02" w:rsidRPr="00857E02">
        <w:rPr>
          <w:rFonts w:ascii="Times New Roman" w:hAnsi="Times New Roman" w:cs="Times New Roman"/>
          <w:sz w:val="28"/>
          <w:szCs w:val="28"/>
        </w:rPr>
        <w:t>. -</w:t>
      </w:r>
      <w:r w:rsidRPr="00857E02">
        <w:rPr>
          <w:rFonts w:ascii="Times New Roman" w:hAnsi="Times New Roman" w:cs="Times New Roman"/>
          <w:sz w:val="28"/>
          <w:szCs w:val="28"/>
        </w:rPr>
        <w:t xml:space="preserve"> 2022. </w:t>
      </w:r>
      <w:r w:rsidR="00857E02" w:rsidRPr="00857E02">
        <w:rPr>
          <w:rFonts w:ascii="Times New Roman" w:hAnsi="Times New Roman" w:cs="Times New Roman"/>
          <w:sz w:val="28"/>
          <w:szCs w:val="28"/>
        </w:rPr>
        <w:t>- Vol.</w:t>
      </w:r>
      <w:r w:rsidRPr="00857E02">
        <w:rPr>
          <w:rFonts w:ascii="Times New Roman" w:hAnsi="Times New Roman" w:cs="Times New Roman"/>
          <w:bCs/>
          <w:sz w:val="28"/>
          <w:szCs w:val="28"/>
        </w:rPr>
        <w:t>324.</w:t>
      </w:r>
      <w:r w:rsidR="00857E02" w:rsidRPr="00857E02">
        <w:rPr>
          <w:rFonts w:ascii="Times New Roman" w:hAnsi="Times New Roman" w:cs="Times New Roman"/>
          <w:bCs/>
          <w:sz w:val="28"/>
          <w:szCs w:val="28"/>
        </w:rPr>
        <w:t xml:space="preserve"> - 124664. doi.</w:t>
      </w:r>
      <w:r w:rsidR="00857E02" w:rsidRPr="00857E02">
        <w:rPr>
          <w:rFonts w:ascii="Times New Roman" w:hAnsi="Times New Roman" w:cs="Times New Roman"/>
          <w:sz w:val="28"/>
          <w:szCs w:val="28"/>
        </w:rPr>
        <w:t xml:space="preserve"> </w:t>
      </w:r>
      <w:r w:rsidR="00857E02" w:rsidRPr="00857E02">
        <w:rPr>
          <w:rFonts w:ascii="Times New Roman" w:hAnsi="Times New Roman" w:cs="Times New Roman"/>
          <w:bCs/>
          <w:sz w:val="28"/>
          <w:szCs w:val="28"/>
        </w:rPr>
        <w:t>10.1016/j.fuel.2022.124664</w:t>
      </w:r>
    </w:p>
    <w:p w14:paraId="79012FCF" w14:textId="0BA46649" w:rsidR="009A24F2" w:rsidRPr="00E01BFB" w:rsidRDefault="009A24F2" w:rsidP="00E01BFB">
      <w:pPr>
        <w:pStyle w:val="EndNoteBibliography"/>
        <w:spacing w:after="0"/>
        <w:ind w:firstLine="709"/>
        <w:rPr>
          <w:rFonts w:ascii="Times New Roman" w:hAnsi="Times New Roman" w:cs="Times New Roman"/>
          <w:sz w:val="28"/>
          <w:szCs w:val="28"/>
        </w:rPr>
      </w:pPr>
      <w:r w:rsidRPr="00E01BFB">
        <w:rPr>
          <w:rFonts w:ascii="Times New Roman" w:hAnsi="Times New Roman" w:cs="Times New Roman"/>
          <w:sz w:val="28"/>
          <w:szCs w:val="28"/>
        </w:rPr>
        <w:t>116</w:t>
      </w:r>
      <w:r w:rsidR="00857E02" w:rsidRPr="00E01BFB">
        <w:rPr>
          <w:rFonts w:ascii="Times New Roman" w:hAnsi="Times New Roman" w:cs="Times New Roman"/>
          <w:sz w:val="28"/>
          <w:szCs w:val="28"/>
        </w:rPr>
        <w:t xml:space="preserve"> </w:t>
      </w:r>
      <w:r w:rsidRPr="00E01BFB">
        <w:rPr>
          <w:rFonts w:ascii="Times New Roman" w:hAnsi="Times New Roman" w:cs="Times New Roman"/>
          <w:sz w:val="28"/>
          <w:szCs w:val="28"/>
        </w:rPr>
        <w:t xml:space="preserve">Yang H., </w:t>
      </w:r>
      <w:r w:rsidR="00857E02" w:rsidRPr="00E01BFB">
        <w:rPr>
          <w:rFonts w:ascii="Times New Roman" w:hAnsi="Times New Roman" w:cs="Times New Roman"/>
          <w:sz w:val="28"/>
          <w:szCs w:val="28"/>
        </w:rPr>
        <w:t>Kang W., Tang X., Gao Y., Zhu Z., Wang P., Zhang X. </w:t>
      </w:r>
      <w:r w:rsidRPr="00E01BFB">
        <w:rPr>
          <w:rFonts w:ascii="Times New Roman" w:hAnsi="Times New Roman" w:cs="Times New Roman"/>
          <w:iCs/>
          <w:sz w:val="28"/>
          <w:szCs w:val="28"/>
        </w:rPr>
        <w:t>Gel kinetic characteristics and creep behavior of polymer microspheres based on bulk gel</w:t>
      </w:r>
      <w:r w:rsidR="00E01BFB" w:rsidRPr="00E01BFB">
        <w:rPr>
          <w:rFonts w:ascii="Times New Roman" w:hAnsi="Times New Roman" w:cs="Times New Roman"/>
          <w:iCs/>
          <w:sz w:val="28"/>
          <w:szCs w:val="28"/>
        </w:rPr>
        <w:t xml:space="preserve"> //</w:t>
      </w:r>
      <w:r w:rsidRPr="00E01BFB">
        <w:rPr>
          <w:rFonts w:ascii="Times New Roman" w:hAnsi="Times New Roman" w:cs="Times New Roman"/>
          <w:iCs/>
          <w:sz w:val="28"/>
          <w:szCs w:val="28"/>
        </w:rPr>
        <w:t xml:space="preserve"> </w:t>
      </w:r>
      <w:r w:rsidRPr="00E01BFB">
        <w:rPr>
          <w:rFonts w:ascii="Times New Roman" w:hAnsi="Times New Roman" w:cs="Times New Roman"/>
          <w:sz w:val="28"/>
          <w:szCs w:val="28"/>
        </w:rPr>
        <w:t>Journal of Dispersion Science and Technology</w:t>
      </w:r>
      <w:r w:rsidR="00E01BFB" w:rsidRPr="00E01BFB">
        <w:rPr>
          <w:rFonts w:ascii="Times New Roman" w:hAnsi="Times New Roman" w:cs="Times New Roman"/>
          <w:sz w:val="28"/>
          <w:szCs w:val="28"/>
        </w:rPr>
        <w:t xml:space="preserve">. - </w:t>
      </w:r>
      <w:r w:rsidRPr="00E01BFB">
        <w:rPr>
          <w:rFonts w:ascii="Times New Roman" w:hAnsi="Times New Roman" w:cs="Times New Roman"/>
          <w:sz w:val="28"/>
          <w:szCs w:val="28"/>
        </w:rPr>
        <w:t xml:space="preserve">2018. </w:t>
      </w:r>
      <w:r w:rsidR="00E01BFB" w:rsidRPr="00E01BFB">
        <w:rPr>
          <w:rFonts w:ascii="Times New Roman" w:hAnsi="Times New Roman" w:cs="Times New Roman"/>
          <w:sz w:val="28"/>
          <w:szCs w:val="28"/>
        </w:rPr>
        <w:t>- Vol.</w:t>
      </w:r>
      <w:r w:rsidRPr="00E01BFB">
        <w:rPr>
          <w:rFonts w:ascii="Times New Roman" w:hAnsi="Times New Roman" w:cs="Times New Roman"/>
          <w:bCs/>
          <w:sz w:val="28"/>
          <w:szCs w:val="28"/>
        </w:rPr>
        <w:t>39</w:t>
      </w:r>
      <w:r w:rsidR="00E01BFB" w:rsidRPr="00E01BFB">
        <w:rPr>
          <w:rFonts w:ascii="Times New Roman" w:hAnsi="Times New Roman" w:cs="Times New Roman"/>
          <w:bCs/>
          <w:sz w:val="28"/>
          <w:szCs w:val="28"/>
        </w:rPr>
        <w:t>,</w:t>
      </w:r>
      <w:r w:rsidR="00E01BFB" w:rsidRPr="00E01BFB">
        <w:rPr>
          <w:rFonts w:ascii="Times New Roman" w:hAnsi="Times New Roman" w:cs="Times New Roman"/>
          <w:sz w:val="28"/>
          <w:szCs w:val="28"/>
        </w:rPr>
        <w:t xml:space="preserve"> №</w:t>
      </w:r>
      <w:r w:rsidRPr="00E01BFB">
        <w:rPr>
          <w:rFonts w:ascii="Times New Roman" w:hAnsi="Times New Roman" w:cs="Times New Roman"/>
          <w:sz w:val="28"/>
          <w:szCs w:val="28"/>
        </w:rPr>
        <w:t>12</w:t>
      </w:r>
      <w:r w:rsidR="00E01BFB" w:rsidRPr="00E01BFB">
        <w:rPr>
          <w:rFonts w:ascii="Times New Roman" w:hAnsi="Times New Roman" w:cs="Times New Roman"/>
          <w:sz w:val="28"/>
          <w:szCs w:val="28"/>
        </w:rPr>
        <w:t>. - P</w:t>
      </w:r>
      <w:r w:rsidRPr="00E01BFB">
        <w:rPr>
          <w:rFonts w:ascii="Times New Roman" w:hAnsi="Times New Roman" w:cs="Times New Roman"/>
          <w:sz w:val="28"/>
          <w:szCs w:val="28"/>
        </w:rPr>
        <w:t>. 1808-1819.</w:t>
      </w:r>
      <w:r w:rsidR="00E01BFB" w:rsidRPr="00E01BFB">
        <w:rPr>
          <w:rFonts w:ascii="Times New Roman" w:hAnsi="Times New Roman" w:cs="Times New Roman"/>
          <w:sz w:val="28"/>
          <w:szCs w:val="28"/>
        </w:rPr>
        <w:t xml:space="preserve"> doi. 10.1080/01932691.2018.1462192</w:t>
      </w:r>
    </w:p>
    <w:p w14:paraId="2B3F2AA3" w14:textId="72C375FD" w:rsidR="009A24F2" w:rsidRPr="00A70019" w:rsidRDefault="009A24F2" w:rsidP="00A70019">
      <w:pPr>
        <w:pStyle w:val="EndNoteBibliography"/>
        <w:spacing w:after="0"/>
        <w:ind w:firstLine="709"/>
        <w:rPr>
          <w:rFonts w:ascii="Times New Roman" w:hAnsi="Times New Roman" w:cs="Times New Roman"/>
          <w:sz w:val="28"/>
          <w:szCs w:val="28"/>
        </w:rPr>
      </w:pPr>
      <w:r w:rsidRPr="00A70019">
        <w:rPr>
          <w:rFonts w:ascii="Times New Roman" w:hAnsi="Times New Roman" w:cs="Times New Roman"/>
          <w:sz w:val="28"/>
          <w:szCs w:val="28"/>
        </w:rPr>
        <w:t>117</w:t>
      </w:r>
      <w:r w:rsidR="00E01BFB" w:rsidRPr="00A70019">
        <w:rPr>
          <w:rFonts w:ascii="Times New Roman" w:hAnsi="Times New Roman" w:cs="Times New Roman"/>
          <w:sz w:val="28"/>
          <w:szCs w:val="28"/>
        </w:rPr>
        <w:t xml:space="preserve"> Yang H., Shao S., Zhu T., Chen C., Liu S., Zhou B., Hou X., Zhang Y., Kang W. </w:t>
      </w:r>
      <w:r w:rsidRPr="00A70019">
        <w:rPr>
          <w:rFonts w:ascii="Times New Roman" w:hAnsi="Times New Roman" w:cs="Times New Roman"/>
          <w:iCs/>
          <w:sz w:val="28"/>
          <w:szCs w:val="28"/>
        </w:rPr>
        <w:t>Shear resistance performance of low elastic polymer microspheres used for conformance control treatment</w:t>
      </w:r>
      <w:r w:rsidR="00A70019" w:rsidRPr="00A70019">
        <w:rPr>
          <w:rFonts w:ascii="Times New Roman" w:hAnsi="Times New Roman" w:cs="Times New Roman"/>
          <w:iCs/>
          <w:sz w:val="28"/>
          <w:szCs w:val="28"/>
        </w:rPr>
        <w:t xml:space="preserve"> // </w:t>
      </w:r>
      <w:r w:rsidRPr="00A70019">
        <w:rPr>
          <w:rFonts w:ascii="Times New Roman" w:hAnsi="Times New Roman" w:cs="Times New Roman"/>
          <w:sz w:val="28"/>
          <w:szCs w:val="28"/>
        </w:rPr>
        <w:t>Journal of Industrial and Engineering Chemistry</w:t>
      </w:r>
      <w:r w:rsidR="00A70019" w:rsidRPr="00A70019">
        <w:rPr>
          <w:rFonts w:ascii="Times New Roman" w:hAnsi="Times New Roman" w:cs="Times New Roman"/>
          <w:sz w:val="28"/>
          <w:szCs w:val="28"/>
        </w:rPr>
        <w:t>. -</w:t>
      </w:r>
      <w:r w:rsidRPr="00A70019">
        <w:rPr>
          <w:rFonts w:ascii="Times New Roman" w:hAnsi="Times New Roman" w:cs="Times New Roman"/>
          <w:sz w:val="28"/>
          <w:szCs w:val="28"/>
        </w:rPr>
        <w:t xml:space="preserve"> 2019. </w:t>
      </w:r>
      <w:r w:rsidR="00A70019" w:rsidRPr="00A70019">
        <w:rPr>
          <w:rFonts w:ascii="Times New Roman" w:hAnsi="Times New Roman" w:cs="Times New Roman"/>
          <w:sz w:val="28"/>
          <w:szCs w:val="28"/>
        </w:rPr>
        <w:t>- Vol.</w:t>
      </w:r>
      <w:r w:rsidRPr="00A70019">
        <w:rPr>
          <w:rFonts w:ascii="Times New Roman" w:hAnsi="Times New Roman" w:cs="Times New Roman"/>
          <w:bCs/>
          <w:sz w:val="28"/>
          <w:szCs w:val="28"/>
        </w:rPr>
        <w:t>79</w:t>
      </w:r>
      <w:r w:rsidR="00A70019" w:rsidRPr="00A70019">
        <w:rPr>
          <w:rFonts w:ascii="Times New Roman" w:hAnsi="Times New Roman" w:cs="Times New Roman"/>
          <w:bCs/>
          <w:sz w:val="28"/>
          <w:szCs w:val="28"/>
        </w:rPr>
        <w:t>. -</w:t>
      </w:r>
      <w:r w:rsidR="00A70019" w:rsidRPr="00A70019">
        <w:rPr>
          <w:rFonts w:ascii="Times New Roman" w:hAnsi="Times New Roman" w:cs="Times New Roman"/>
          <w:sz w:val="28"/>
          <w:szCs w:val="28"/>
        </w:rPr>
        <w:t xml:space="preserve"> P</w:t>
      </w:r>
      <w:r w:rsidRPr="00A70019">
        <w:rPr>
          <w:rFonts w:ascii="Times New Roman" w:hAnsi="Times New Roman" w:cs="Times New Roman"/>
          <w:sz w:val="28"/>
          <w:szCs w:val="28"/>
        </w:rPr>
        <w:t>. 295-306.</w:t>
      </w:r>
      <w:r w:rsidR="00A70019" w:rsidRPr="00A70019">
        <w:rPr>
          <w:rFonts w:ascii="Times New Roman" w:hAnsi="Times New Roman" w:cs="Times New Roman"/>
          <w:sz w:val="28"/>
          <w:szCs w:val="28"/>
        </w:rPr>
        <w:t xml:space="preserve"> doi/10.1016/j.jiec.2019.07.005</w:t>
      </w:r>
    </w:p>
    <w:p w14:paraId="6B1442E5" w14:textId="25DBF0DA" w:rsidR="009A24F2" w:rsidRPr="000E72A5" w:rsidRDefault="009A24F2" w:rsidP="000E72A5">
      <w:pPr>
        <w:pStyle w:val="EndNoteBibliography"/>
        <w:spacing w:after="0"/>
        <w:ind w:firstLine="709"/>
        <w:rPr>
          <w:rFonts w:ascii="Times New Roman" w:hAnsi="Times New Roman" w:cs="Times New Roman"/>
          <w:sz w:val="28"/>
          <w:szCs w:val="28"/>
        </w:rPr>
      </w:pPr>
      <w:r w:rsidRPr="000E72A5">
        <w:rPr>
          <w:rFonts w:ascii="Times New Roman" w:hAnsi="Times New Roman" w:cs="Times New Roman"/>
          <w:sz w:val="28"/>
          <w:szCs w:val="28"/>
        </w:rPr>
        <w:t>118</w:t>
      </w:r>
      <w:r w:rsidR="00A70019" w:rsidRPr="000E72A5">
        <w:rPr>
          <w:rFonts w:ascii="Times New Roman" w:hAnsi="Times New Roman" w:cs="Times New Roman"/>
          <w:sz w:val="28"/>
          <w:szCs w:val="28"/>
        </w:rPr>
        <w:t xml:space="preserve"> Yang H., Zhou B., Zhu T., Wang P., Zhang X., Wang T., Wu F., Zhang L., Kang W., </w:t>
      </w:r>
      <w:r w:rsidR="000E72A5" w:rsidRPr="000E72A5">
        <w:rPr>
          <w:rFonts w:ascii="Times New Roman" w:hAnsi="Times New Roman" w:cs="Times New Roman"/>
          <w:sz w:val="28"/>
          <w:szCs w:val="28"/>
        </w:rPr>
        <w:t>Ketova Y.A.,</w:t>
      </w:r>
      <w:r w:rsidR="00A70019" w:rsidRPr="000E72A5">
        <w:rPr>
          <w:rFonts w:ascii="Times New Roman" w:hAnsi="Times New Roman" w:cs="Times New Roman"/>
          <w:sz w:val="28"/>
          <w:szCs w:val="28"/>
        </w:rPr>
        <w:t xml:space="preserve"> Galkine S.V. </w:t>
      </w:r>
      <w:r w:rsidRPr="000E72A5">
        <w:rPr>
          <w:rFonts w:ascii="Times New Roman" w:hAnsi="Times New Roman" w:cs="Times New Roman"/>
          <w:sz w:val="28"/>
          <w:szCs w:val="28"/>
        </w:rPr>
        <w:t xml:space="preserve"> </w:t>
      </w:r>
      <w:r w:rsidRPr="000E72A5">
        <w:rPr>
          <w:rFonts w:ascii="Times New Roman" w:hAnsi="Times New Roman" w:cs="Times New Roman"/>
          <w:iCs/>
          <w:sz w:val="28"/>
          <w:szCs w:val="28"/>
        </w:rPr>
        <w:t xml:space="preserve">Conformance control mechanism of low </w:t>
      </w:r>
      <w:r w:rsidRPr="000E72A5">
        <w:rPr>
          <w:rFonts w:ascii="Times New Roman" w:hAnsi="Times New Roman" w:cs="Times New Roman"/>
          <w:iCs/>
          <w:sz w:val="28"/>
          <w:szCs w:val="28"/>
        </w:rPr>
        <w:lastRenderedPageBreak/>
        <w:t>elastic polymer microspheres in porous medium</w:t>
      </w:r>
      <w:r w:rsidR="000E72A5" w:rsidRPr="000E72A5">
        <w:rPr>
          <w:rFonts w:ascii="Times New Roman" w:hAnsi="Times New Roman" w:cs="Times New Roman"/>
          <w:iCs/>
          <w:sz w:val="28"/>
          <w:szCs w:val="28"/>
        </w:rPr>
        <w:t xml:space="preserve"> // </w:t>
      </w:r>
      <w:r w:rsidRPr="000E72A5">
        <w:rPr>
          <w:rFonts w:ascii="Times New Roman" w:hAnsi="Times New Roman" w:cs="Times New Roman"/>
          <w:sz w:val="28"/>
          <w:szCs w:val="28"/>
        </w:rPr>
        <w:t>Journal of Petroleum Science and Engineering</w:t>
      </w:r>
      <w:r w:rsidR="000E72A5" w:rsidRPr="000E72A5">
        <w:rPr>
          <w:rFonts w:ascii="Times New Roman" w:hAnsi="Times New Roman" w:cs="Times New Roman"/>
          <w:sz w:val="28"/>
          <w:szCs w:val="28"/>
        </w:rPr>
        <w:t>. -</w:t>
      </w:r>
      <w:r w:rsidRPr="000E72A5">
        <w:rPr>
          <w:rFonts w:ascii="Times New Roman" w:hAnsi="Times New Roman" w:cs="Times New Roman"/>
          <w:sz w:val="28"/>
          <w:szCs w:val="28"/>
        </w:rPr>
        <w:t xml:space="preserve"> 2021. </w:t>
      </w:r>
      <w:r w:rsidR="000E72A5" w:rsidRPr="000E72A5">
        <w:rPr>
          <w:rFonts w:ascii="Times New Roman" w:hAnsi="Times New Roman" w:cs="Times New Roman"/>
          <w:sz w:val="28"/>
          <w:szCs w:val="28"/>
        </w:rPr>
        <w:t>- Vol.</w:t>
      </w:r>
      <w:r w:rsidRPr="000E72A5">
        <w:rPr>
          <w:rFonts w:ascii="Times New Roman" w:hAnsi="Times New Roman" w:cs="Times New Roman"/>
          <w:bCs/>
          <w:sz w:val="28"/>
          <w:szCs w:val="28"/>
        </w:rPr>
        <w:t>196.</w:t>
      </w:r>
      <w:r w:rsidR="000E72A5" w:rsidRPr="000E72A5">
        <w:rPr>
          <w:rFonts w:ascii="Times New Roman" w:hAnsi="Times New Roman" w:cs="Times New Roman"/>
          <w:sz w:val="28"/>
          <w:szCs w:val="28"/>
        </w:rPr>
        <w:t xml:space="preserve"> - 107708. doi.10.1016/j.petrol.2020.107708</w:t>
      </w:r>
    </w:p>
    <w:p w14:paraId="25723264" w14:textId="5977C669" w:rsidR="009A24F2" w:rsidRPr="006E7E04" w:rsidRDefault="009A24F2" w:rsidP="006E7E04">
      <w:pPr>
        <w:pStyle w:val="EndNoteBibliography"/>
        <w:spacing w:after="0"/>
        <w:ind w:firstLine="709"/>
        <w:rPr>
          <w:rFonts w:ascii="Times New Roman" w:hAnsi="Times New Roman" w:cs="Times New Roman"/>
          <w:sz w:val="28"/>
          <w:szCs w:val="28"/>
        </w:rPr>
      </w:pPr>
      <w:r w:rsidRPr="006E7E04">
        <w:rPr>
          <w:rFonts w:ascii="Times New Roman" w:hAnsi="Times New Roman" w:cs="Times New Roman"/>
          <w:sz w:val="28"/>
          <w:szCs w:val="28"/>
        </w:rPr>
        <w:t>119</w:t>
      </w:r>
      <w:r w:rsidR="000E72A5" w:rsidRPr="006E7E04">
        <w:rPr>
          <w:rFonts w:ascii="Times New Roman" w:hAnsi="Times New Roman" w:cs="Times New Roman"/>
          <w:sz w:val="28"/>
          <w:szCs w:val="28"/>
        </w:rPr>
        <w:t xml:space="preserve"> </w:t>
      </w:r>
      <w:r w:rsidRPr="006E7E04">
        <w:rPr>
          <w:rFonts w:ascii="Times New Roman" w:hAnsi="Times New Roman" w:cs="Times New Roman"/>
          <w:sz w:val="28"/>
          <w:szCs w:val="28"/>
        </w:rPr>
        <w:t>Mohammadi M.S., Sahraei</w:t>
      </w:r>
      <w:r w:rsidR="000E72A5" w:rsidRPr="006E7E04">
        <w:rPr>
          <w:rFonts w:ascii="Times New Roman" w:hAnsi="Times New Roman" w:cs="Times New Roman"/>
          <w:sz w:val="28"/>
          <w:szCs w:val="28"/>
        </w:rPr>
        <w:t xml:space="preserve"> E.</w:t>
      </w:r>
      <w:r w:rsidRPr="006E7E04">
        <w:rPr>
          <w:rFonts w:ascii="Times New Roman" w:hAnsi="Times New Roman" w:cs="Times New Roman"/>
          <w:sz w:val="28"/>
          <w:szCs w:val="28"/>
        </w:rPr>
        <w:t>, Bayati</w:t>
      </w:r>
      <w:r w:rsidR="000E72A5" w:rsidRPr="006E7E04">
        <w:rPr>
          <w:rFonts w:ascii="Times New Roman" w:hAnsi="Times New Roman" w:cs="Times New Roman"/>
          <w:sz w:val="28"/>
          <w:szCs w:val="28"/>
        </w:rPr>
        <w:t xml:space="preserve"> B.</w:t>
      </w:r>
      <w:r w:rsidRPr="006E7E04">
        <w:rPr>
          <w:rFonts w:ascii="Times New Roman" w:hAnsi="Times New Roman" w:cs="Times New Roman"/>
          <w:sz w:val="28"/>
          <w:szCs w:val="28"/>
        </w:rPr>
        <w:t xml:space="preserve"> </w:t>
      </w:r>
      <w:r w:rsidRPr="006E7E04">
        <w:rPr>
          <w:rFonts w:ascii="Times New Roman" w:hAnsi="Times New Roman" w:cs="Times New Roman"/>
          <w:iCs/>
          <w:sz w:val="28"/>
          <w:szCs w:val="28"/>
        </w:rPr>
        <w:t>Synthesis optimization and characterization of high molecular weight polymeric nanoparticles as EOR agent for harsh condition reservoirs</w:t>
      </w:r>
      <w:r w:rsidR="000E72A5" w:rsidRPr="006E7E04">
        <w:rPr>
          <w:rFonts w:ascii="Times New Roman" w:hAnsi="Times New Roman" w:cs="Times New Roman"/>
          <w:iCs/>
          <w:sz w:val="28"/>
          <w:szCs w:val="28"/>
        </w:rPr>
        <w:t xml:space="preserve"> //</w:t>
      </w:r>
      <w:r w:rsidRPr="006E7E04">
        <w:rPr>
          <w:rFonts w:ascii="Times New Roman" w:hAnsi="Times New Roman" w:cs="Times New Roman"/>
          <w:iCs/>
          <w:sz w:val="28"/>
          <w:szCs w:val="28"/>
        </w:rPr>
        <w:t xml:space="preserve"> </w:t>
      </w:r>
      <w:r w:rsidRPr="006E7E04">
        <w:rPr>
          <w:rFonts w:ascii="Times New Roman" w:hAnsi="Times New Roman" w:cs="Times New Roman"/>
          <w:sz w:val="28"/>
          <w:szCs w:val="28"/>
        </w:rPr>
        <w:t>Journal of Polymer Research</w:t>
      </w:r>
      <w:r w:rsidR="000E72A5" w:rsidRPr="006E7E04">
        <w:rPr>
          <w:rFonts w:ascii="Times New Roman" w:hAnsi="Times New Roman" w:cs="Times New Roman"/>
          <w:sz w:val="28"/>
          <w:szCs w:val="28"/>
        </w:rPr>
        <w:t>. -</w:t>
      </w:r>
      <w:r w:rsidRPr="006E7E04">
        <w:rPr>
          <w:rFonts w:ascii="Times New Roman" w:hAnsi="Times New Roman" w:cs="Times New Roman"/>
          <w:sz w:val="28"/>
          <w:szCs w:val="28"/>
        </w:rPr>
        <w:t xml:space="preserve"> 2020. </w:t>
      </w:r>
      <w:r w:rsidR="000E72A5" w:rsidRPr="006E7E04">
        <w:rPr>
          <w:rFonts w:ascii="Times New Roman" w:hAnsi="Times New Roman" w:cs="Times New Roman"/>
          <w:sz w:val="28"/>
          <w:szCs w:val="28"/>
        </w:rPr>
        <w:t>- Vol.</w:t>
      </w:r>
      <w:r w:rsidRPr="006E7E04">
        <w:rPr>
          <w:rFonts w:ascii="Times New Roman" w:hAnsi="Times New Roman" w:cs="Times New Roman"/>
          <w:bCs/>
          <w:sz w:val="28"/>
          <w:szCs w:val="28"/>
        </w:rPr>
        <w:t>27</w:t>
      </w:r>
      <w:r w:rsidR="000E72A5" w:rsidRPr="006E7E04">
        <w:rPr>
          <w:rFonts w:ascii="Times New Roman" w:hAnsi="Times New Roman" w:cs="Times New Roman"/>
          <w:bCs/>
          <w:sz w:val="28"/>
          <w:szCs w:val="28"/>
        </w:rPr>
        <w:t xml:space="preserve">, </w:t>
      </w:r>
      <w:r w:rsidR="000E72A5" w:rsidRPr="006E7E04">
        <w:rPr>
          <w:rFonts w:ascii="Times New Roman" w:hAnsi="Times New Roman" w:cs="Times New Roman"/>
          <w:sz w:val="28"/>
          <w:szCs w:val="28"/>
        </w:rPr>
        <w:t>№</w:t>
      </w:r>
      <w:r w:rsidRPr="006E7E04">
        <w:rPr>
          <w:rFonts w:ascii="Times New Roman" w:hAnsi="Times New Roman" w:cs="Times New Roman"/>
          <w:sz w:val="28"/>
          <w:szCs w:val="28"/>
        </w:rPr>
        <w:t>2.</w:t>
      </w:r>
      <w:r w:rsidR="006E7E04" w:rsidRPr="006E7E04">
        <w:rPr>
          <w:rFonts w:ascii="Times New Roman" w:hAnsi="Times New Roman" w:cs="Times New Roman"/>
          <w:sz w:val="28"/>
          <w:szCs w:val="28"/>
        </w:rPr>
        <w:t xml:space="preserve"> doi.10.1007/s10965-020-2017-9</w:t>
      </w:r>
    </w:p>
    <w:p w14:paraId="13A69C4F" w14:textId="47740D08" w:rsidR="009A24F2" w:rsidRPr="006E7E04" w:rsidRDefault="009A24F2" w:rsidP="006E7E04">
      <w:pPr>
        <w:pStyle w:val="EndNoteBibliography"/>
        <w:spacing w:after="0"/>
        <w:ind w:firstLine="709"/>
        <w:rPr>
          <w:rFonts w:ascii="Times New Roman" w:hAnsi="Times New Roman" w:cs="Times New Roman"/>
          <w:sz w:val="28"/>
          <w:szCs w:val="28"/>
        </w:rPr>
      </w:pPr>
      <w:r w:rsidRPr="006E7E04">
        <w:rPr>
          <w:rFonts w:ascii="Times New Roman" w:hAnsi="Times New Roman" w:cs="Times New Roman"/>
          <w:sz w:val="28"/>
          <w:szCs w:val="28"/>
        </w:rPr>
        <w:t>120</w:t>
      </w:r>
      <w:r w:rsidR="006E7E04" w:rsidRPr="006E7E04">
        <w:rPr>
          <w:rFonts w:ascii="Times New Roman" w:hAnsi="Times New Roman" w:cs="Times New Roman"/>
          <w:sz w:val="28"/>
          <w:szCs w:val="28"/>
        </w:rPr>
        <w:t xml:space="preserve"> </w:t>
      </w:r>
      <w:r w:rsidRPr="006E7E04">
        <w:rPr>
          <w:rFonts w:ascii="Times New Roman" w:hAnsi="Times New Roman" w:cs="Times New Roman"/>
          <w:sz w:val="28"/>
          <w:szCs w:val="28"/>
        </w:rPr>
        <w:t>Durmaz S.</w:t>
      </w:r>
      <w:r w:rsidR="006E7E04" w:rsidRPr="006E7E04">
        <w:rPr>
          <w:rFonts w:ascii="Times New Roman" w:hAnsi="Times New Roman" w:cs="Times New Roman"/>
          <w:sz w:val="28"/>
          <w:szCs w:val="28"/>
        </w:rPr>
        <w:t>,</w:t>
      </w:r>
      <w:r w:rsidRPr="006E7E04">
        <w:rPr>
          <w:rFonts w:ascii="Times New Roman" w:hAnsi="Times New Roman" w:cs="Times New Roman"/>
          <w:sz w:val="28"/>
          <w:szCs w:val="28"/>
        </w:rPr>
        <w:t xml:space="preserve"> Okay</w:t>
      </w:r>
      <w:r w:rsidR="006E7E04" w:rsidRPr="006E7E04">
        <w:rPr>
          <w:rFonts w:ascii="Times New Roman" w:hAnsi="Times New Roman" w:cs="Times New Roman"/>
          <w:sz w:val="28"/>
          <w:szCs w:val="28"/>
        </w:rPr>
        <w:t xml:space="preserve"> O.</w:t>
      </w:r>
      <w:r w:rsidRPr="006E7E04">
        <w:rPr>
          <w:rFonts w:ascii="Times New Roman" w:hAnsi="Times New Roman" w:cs="Times New Roman"/>
          <w:sz w:val="28"/>
          <w:szCs w:val="28"/>
        </w:rPr>
        <w:t xml:space="preserve"> </w:t>
      </w:r>
      <w:r w:rsidRPr="006E7E04">
        <w:rPr>
          <w:rFonts w:ascii="Times New Roman" w:hAnsi="Times New Roman" w:cs="Times New Roman"/>
          <w:iCs/>
          <w:sz w:val="28"/>
          <w:szCs w:val="28"/>
        </w:rPr>
        <w:t>Acrylamide/2-acrylamido-2-methylpropane sulfonic acid sodium salt-based hydrogels: synthesis and characterization</w:t>
      </w:r>
      <w:r w:rsidR="006E7E04" w:rsidRPr="006E7E04">
        <w:rPr>
          <w:rFonts w:ascii="Times New Roman" w:hAnsi="Times New Roman" w:cs="Times New Roman"/>
          <w:iCs/>
          <w:sz w:val="28"/>
          <w:szCs w:val="28"/>
        </w:rPr>
        <w:t xml:space="preserve"> // </w:t>
      </w:r>
      <w:r w:rsidRPr="006E7E04">
        <w:rPr>
          <w:rFonts w:ascii="Times New Roman" w:hAnsi="Times New Roman" w:cs="Times New Roman"/>
          <w:sz w:val="28"/>
          <w:szCs w:val="28"/>
        </w:rPr>
        <w:t>Polymer</w:t>
      </w:r>
      <w:r w:rsidR="006E7E04" w:rsidRPr="006E7E04">
        <w:rPr>
          <w:rFonts w:ascii="Times New Roman" w:hAnsi="Times New Roman" w:cs="Times New Roman"/>
          <w:sz w:val="28"/>
          <w:szCs w:val="28"/>
        </w:rPr>
        <w:t>. -</w:t>
      </w:r>
      <w:r w:rsidRPr="006E7E04">
        <w:rPr>
          <w:rFonts w:ascii="Times New Roman" w:hAnsi="Times New Roman" w:cs="Times New Roman"/>
          <w:sz w:val="28"/>
          <w:szCs w:val="28"/>
        </w:rPr>
        <w:t xml:space="preserve"> 2000. </w:t>
      </w:r>
      <w:r w:rsidR="006E7E04" w:rsidRPr="006E7E04">
        <w:rPr>
          <w:rFonts w:ascii="Times New Roman" w:hAnsi="Times New Roman" w:cs="Times New Roman"/>
          <w:sz w:val="28"/>
          <w:szCs w:val="28"/>
        </w:rPr>
        <w:t>- Vol.</w:t>
      </w:r>
      <w:r w:rsidRPr="006E7E04">
        <w:rPr>
          <w:rFonts w:ascii="Times New Roman" w:hAnsi="Times New Roman" w:cs="Times New Roman"/>
          <w:bCs/>
          <w:sz w:val="28"/>
          <w:szCs w:val="28"/>
        </w:rPr>
        <w:t>41</w:t>
      </w:r>
      <w:r w:rsidR="006E7E04" w:rsidRPr="006E7E04">
        <w:rPr>
          <w:rFonts w:ascii="Times New Roman" w:hAnsi="Times New Roman" w:cs="Times New Roman"/>
          <w:bCs/>
          <w:sz w:val="28"/>
          <w:szCs w:val="28"/>
        </w:rPr>
        <w:t xml:space="preserve">, </w:t>
      </w:r>
      <w:r w:rsidR="006E7E04" w:rsidRPr="006E7E04">
        <w:rPr>
          <w:rFonts w:ascii="Times New Roman" w:hAnsi="Times New Roman" w:cs="Times New Roman"/>
          <w:sz w:val="28"/>
          <w:szCs w:val="28"/>
        </w:rPr>
        <w:t>№</w:t>
      </w:r>
      <w:r w:rsidRPr="006E7E04">
        <w:rPr>
          <w:rFonts w:ascii="Times New Roman" w:hAnsi="Times New Roman" w:cs="Times New Roman"/>
          <w:sz w:val="28"/>
          <w:szCs w:val="28"/>
        </w:rPr>
        <w:t>10</w:t>
      </w:r>
      <w:r w:rsidR="006E7E04" w:rsidRPr="006E7E04">
        <w:rPr>
          <w:rFonts w:ascii="Times New Roman" w:hAnsi="Times New Roman" w:cs="Times New Roman"/>
          <w:sz w:val="28"/>
          <w:szCs w:val="28"/>
        </w:rPr>
        <w:t>. - P</w:t>
      </w:r>
      <w:r w:rsidRPr="006E7E04">
        <w:rPr>
          <w:rFonts w:ascii="Times New Roman" w:hAnsi="Times New Roman" w:cs="Times New Roman"/>
          <w:sz w:val="28"/>
          <w:szCs w:val="28"/>
        </w:rPr>
        <w:t>. 3693-3704.</w:t>
      </w:r>
      <w:r w:rsidR="006E7E04" w:rsidRPr="006E7E04">
        <w:rPr>
          <w:rFonts w:ascii="Times New Roman" w:hAnsi="Times New Roman" w:cs="Times New Roman"/>
          <w:sz w:val="28"/>
          <w:szCs w:val="28"/>
        </w:rPr>
        <w:t xml:space="preserve"> doi.10.1016/s0032-3861(99)00558-3</w:t>
      </w:r>
    </w:p>
    <w:p w14:paraId="66AF03AA" w14:textId="0D8E77F2" w:rsidR="009A24F2" w:rsidRPr="00847E6B" w:rsidRDefault="009A24F2" w:rsidP="00847E6B">
      <w:pPr>
        <w:pStyle w:val="EndNoteBibliography"/>
        <w:spacing w:after="0"/>
        <w:ind w:firstLine="709"/>
        <w:rPr>
          <w:rFonts w:ascii="Times New Roman" w:hAnsi="Times New Roman" w:cs="Times New Roman"/>
          <w:sz w:val="28"/>
          <w:szCs w:val="28"/>
        </w:rPr>
      </w:pPr>
      <w:r w:rsidRPr="00847E6B">
        <w:rPr>
          <w:rFonts w:ascii="Times New Roman" w:hAnsi="Times New Roman" w:cs="Times New Roman"/>
          <w:sz w:val="28"/>
          <w:szCs w:val="28"/>
        </w:rPr>
        <w:t>121</w:t>
      </w:r>
      <w:r w:rsidR="00847E6B" w:rsidRPr="00847E6B">
        <w:rPr>
          <w:rFonts w:ascii="Times New Roman" w:hAnsi="Times New Roman" w:cs="Times New Roman"/>
          <w:sz w:val="28"/>
          <w:szCs w:val="28"/>
        </w:rPr>
        <w:t xml:space="preserve"> Yu X., Pu W., Chen D., Zhang J., Zhou F., Zhang R., Gu S. </w:t>
      </w:r>
      <w:r w:rsidRPr="00847E6B">
        <w:rPr>
          <w:rFonts w:ascii="Times New Roman" w:hAnsi="Times New Roman" w:cs="Times New Roman"/>
          <w:sz w:val="28"/>
          <w:szCs w:val="28"/>
        </w:rPr>
        <w:t xml:space="preserve"> </w:t>
      </w:r>
      <w:r w:rsidRPr="00847E6B">
        <w:rPr>
          <w:rFonts w:ascii="Times New Roman" w:hAnsi="Times New Roman" w:cs="Times New Roman"/>
          <w:iCs/>
          <w:sz w:val="28"/>
          <w:szCs w:val="28"/>
        </w:rPr>
        <w:t>Degradable cross-linked polymeric microsphere for enhanced oil recovery applications</w:t>
      </w:r>
      <w:r w:rsidR="00847E6B" w:rsidRPr="00847E6B">
        <w:rPr>
          <w:rFonts w:ascii="Times New Roman" w:hAnsi="Times New Roman" w:cs="Times New Roman"/>
          <w:iCs/>
          <w:sz w:val="28"/>
          <w:szCs w:val="28"/>
        </w:rPr>
        <w:t xml:space="preserve"> // </w:t>
      </w:r>
      <w:r w:rsidRPr="00847E6B">
        <w:rPr>
          <w:rFonts w:ascii="Times New Roman" w:hAnsi="Times New Roman" w:cs="Times New Roman"/>
          <w:sz w:val="28"/>
          <w:szCs w:val="28"/>
        </w:rPr>
        <w:t>Rsc Advances</w:t>
      </w:r>
      <w:r w:rsidR="00847E6B" w:rsidRPr="00847E6B">
        <w:rPr>
          <w:rFonts w:ascii="Times New Roman" w:hAnsi="Times New Roman" w:cs="Times New Roman"/>
          <w:sz w:val="28"/>
          <w:szCs w:val="28"/>
        </w:rPr>
        <w:t>. -</w:t>
      </w:r>
      <w:r w:rsidRPr="00847E6B">
        <w:rPr>
          <w:rFonts w:ascii="Times New Roman" w:hAnsi="Times New Roman" w:cs="Times New Roman"/>
          <w:sz w:val="28"/>
          <w:szCs w:val="28"/>
        </w:rPr>
        <w:t xml:space="preserve"> 2015. </w:t>
      </w:r>
      <w:r w:rsidR="00847E6B" w:rsidRPr="00847E6B">
        <w:rPr>
          <w:rFonts w:ascii="Times New Roman" w:hAnsi="Times New Roman" w:cs="Times New Roman"/>
          <w:sz w:val="28"/>
          <w:szCs w:val="28"/>
        </w:rPr>
        <w:t>- Vol.</w:t>
      </w:r>
      <w:r w:rsidRPr="00847E6B">
        <w:rPr>
          <w:rFonts w:ascii="Times New Roman" w:hAnsi="Times New Roman" w:cs="Times New Roman"/>
          <w:b/>
          <w:sz w:val="28"/>
          <w:szCs w:val="28"/>
        </w:rPr>
        <w:t>5</w:t>
      </w:r>
      <w:r w:rsidR="00847E6B" w:rsidRPr="00847E6B">
        <w:rPr>
          <w:rFonts w:ascii="Times New Roman" w:hAnsi="Times New Roman" w:cs="Times New Roman"/>
          <w:sz w:val="28"/>
          <w:szCs w:val="28"/>
        </w:rPr>
        <w:t>, №</w:t>
      </w:r>
      <w:r w:rsidRPr="00847E6B">
        <w:rPr>
          <w:rFonts w:ascii="Times New Roman" w:hAnsi="Times New Roman" w:cs="Times New Roman"/>
          <w:sz w:val="28"/>
          <w:szCs w:val="28"/>
        </w:rPr>
        <w:t>77.</w:t>
      </w:r>
      <w:r w:rsidR="00847E6B" w:rsidRPr="00847E6B">
        <w:rPr>
          <w:rFonts w:ascii="Times New Roman" w:hAnsi="Times New Roman" w:cs="Times New Roman"/>
          <w:sz w:val="28"/>
          <w:szCs w:val="28"/>
        </w:rPr>
        <w:t xml:space="preserve"> - P.</w:t>
      </w:r>
      <w:r w:rsidRPr="00847E6B">
        <w:rPr>
          <w:rFonts w:ascii="Times New Roman" w:hAnsi="Times New Roman" w:cs="Times New Roman"/>
          <w:sz w:val="28"/>
          <w:szCs w:val="28"/>
        </w:rPr>
        <w:t xml:space="preserve"> 62752-62762.</w:t>
      </w:r>
      <w:r w:rsidR="00847E6B" w:rsidRPr="00847E6B">
        <w:rPr>
          <w:rFonts w:ascii="Times New Roman" w:hAnsi="Times New Roman" w:cs="Times New Roman"/>
          <w:sz w:val="28"/>
          <w:szCs w:val="28"/>
        </w:rPr>
        <w:t xml:space="preserve"> doi.10.1039/c5ra05366h</w:t>
      </w:r>
    </w:p>
    <w:p w14:paraId="3F7A2246" w14:textId="17FDFBF0" w:rsidR="009A24F2" w:rsidRPr="00A11FC3" w:rsidRDefault="009A24F2" w:rsidP="00A11FC3">
      <w:pPr>
        <w:pStyle w:val="EndNoteBibliography"/>
        <w:spacing w:after="0"/>
        <w:ind w:firstLine="709"/>
        <w:rPr>
          <w:rFonts w:ascii="Times New Roman" w:hAnsi="Times New Roman" w:cs="Times New Roman"/>
          <w:sz w:val="28"/>
          <w:szCs w:val="28"/>
        </w:rPr>
      </w:pPr>
      <w:r w:rsidRPr="00A11FC3">
        <w:rPr>
          <w:rFonts w:ascii="Times New Roman" w:hAnsi="Times New Roman" w:cs="Times New Roman"/>
          <w:sz w:val="28"/>
          <w:szCs w:val="28"/>
        </w:rPr>
        <w:t>122</w:t>
      </w:r>
      <w:r w:rsidR="00847E6B" w:rsidRPr="00A11FC3">
        <w:rPr>
          <w:rFonts w:ascii="Times New Roman" w:hAnsi="Times New Roman" w:cs="Times New Roman"/>
          <w:sz w:val="28"/>
          <w:szCs w:val="28"/>
        </w:rPr>
        <w:t xml:space="preserve"> Yang H., Hu L., Chen C., Zhao H., Wang P., Zhu T., Wang T., Zhang L., Fan H., Kang W. </w:t>
      </w:r>
      <w:r w:rsidRPr="00A11FC3">
        <w:rPr>
          <w:rFonts w:ascii="Times New Roman" w:hAnsi="Times New Roman" w:cs="Times New Roman"/>
          <w:sz w:val="28"/>
          <w:szCs w:val="28"/>
        </w:rPr>
        <w:t xml:space="preserve"> </w:t>
      </w:r>
      <w:r w:rsidRPr="00A11FC3">
        <w:rPr>
          <w:rFonts w:ascii="Times New Roman" w:hAnsi="Times New Roman" w:cs="Times New Roman"/>
          <w:iCs/>
          <w:sz w:val="28"/>
          <w:szCs w:val="28"/>
        </w:rPr>
        <w:t>Influence mechanism of fluorescent monomer on the performance of polymer microspheres</w:t>
      </w:r>
      <w:r w:rsidR="00A11FC3" w:rsidRPr="00A11FC3">
        <w:rPr>
          <w:rFonts w:ascii="Times New Roman" w:hAnsi="Times New Roman" w:cs="Times New Roman"/>
          <w:iCs/>
          <w:sz w:val="28"/>
          <w:szCs w:val="28"/>
        </w:rPr>
        <w:t xml:space="preserve"> //</w:t>
      </w:r>
      <w:r w:rsidRPr="00A11FC3">
        <w:rPr>
          <w:rFonts w:ascii="Times New Roman" w:hAnsi="Times New Roman" w:cs="Times New Roman"/>
          <w:iCs/>
          <w:sz w:val="28"/>
          <w:szCs w:val="28"/>
        </w:rPr>
        <w:t xml:space="preserve"> </w:t>
      </w:r>
      <w:r w:rsidRPr="00A11FC3">
        <w:rPr>
          <w:rFonts w:ascii="Times New Roman" w:hAnsi="Times New Roman" w:cs="Times New Roman"/>
          <w:sz w:val="28"/>
          <w:szCs w:val="28"/>
        </w:rPr>
        <w:t>Journal of Molecular Liquids</w:t>
      </w:r>
      <w:r w:rsidR="00A11FC3" w:rsidRPr="00A11FC3">
        <w:rPr>
          <w:rFonts w:ascii="Times New Roman" w:hAnsi="Times New Roman" w:cs="Times New Roman"/>
          <w:sz w:val="28"/>
          <w:szCs w:val="28"/>
        </w:rPr>
        <w:t xml:space="preserve">. - </w:t>
      </w:r>
      <w:r w:rsidRPr="00A11FC3">
        <w:rPr>
          <w:rFonts w:ascii="Times New Roman" w:hAnsi="Times New Roman" w:cs="Times New Roman"/>
          <w:sz w:val="28"/>
          <w:szCs w:val="28"/>
        </w:rPr>
        <w:t xml:space="preserve">2020. </w:t>
      </w:r>
      <w:r w:rsidR="00A11FC3" w:rsidRPr="00A11FC3">
        <w:rPr>
          <w:rFonts w:ascii="Times New Roman" w:hAnsi="Times New Roman" w:cs="Times New Roman"/>
          <w:sz w:val="28"/>
          <w:szCs w:val="28"/>
        </w:rPr>
        <w:t>- Vol.</w:t>
      </w:r>
      <w:r w:rsidRPr="00A11FC3">
        <w:rPr>
          <w:rFonts w:ascii="Times New Roman" w:hAnsi="Times New Roman" w:cs="Times New Roman"/>
          <w:sz w:val="28"/>
          <w:szCs w:val="28"/>
        </w:rPr>
        <w:t>308.</w:t>
      </w:r>
      <w:r w:rsidR="00A11FC3" w:rsidRPr="00A11FC3">
        <w:rPr>
          <w:rFonts w:ascii="Times New Roman" w:hAnsi="Times New Roman" w:cs="Times New Roman"/>
          <w:sz w:val="28"/>
          <w:szCs w:val="28"/>
        </w:rPr>
        <w:t xml:space="preserve"> - 113081. doi.10.1016/j.molliq.2020.113081</w:t>
      </w:r>
    </w:p>
    <w:p w14:paraId="0A149950" w14:textId="7F9BD552" w:rsidR="009A24F2" w:rsidRPr="00E620BB" w:rsidRDefault="009A24F2" w:rsidP="00E620BB">
      <w:pPr>
        <w:pStyle w:val="EndNoteBibliography"/>
        <w:spacing w:after="0"/>
        <w:ind w:firstLine="709"/>
        <w:rPr>
          <w:rFonts w:ascii="Times New Roman" w:hAnsi="Times New Roman" w:cs="Times New Roman"/>
          <w:sz w:val="28"/>
          <w:szCs w:val="28"/>
        </w:rPr>
      </w:pPr>
      <w:r w:rsidRPr="00E620BB">
        <w:rPr>
          <w:rFonts w:ascii="Times New Roman" w:hAnsi="Times New Roman" w:cs="Times New Roman"/>
          <w:sz w:val="28"/>
          <w:szCs w:val="28"/>
        </w:rPr>
        <w:t>123</w:t>
      </w:r>
      <w:r w:rsidR="00A11FC3" w:rsidRPr="00E620BB">
        <w:rPr>
          <w:rFonts w:ascii="Times New Roman" w:hAnsi="Times New Roman" w:cs="Times New Roman"/>
          <w:sz w:val="28"/>
          <w:szCs w:val="28"/>
        </w:rPr>
        <w:t xml:space="preserve"> Yang H., Hu L., Tang X., Gao Y., Shao S., Zhang X., Wang P., Zhu Z., Kang W. </w:t>
      </w:r>
      <w:r w:rsidRPr="00E620BB">
        <w:rPr>
          <w:rFonts w:ascii="Times New Roman" w:hAnsi="Times New Roman" w:cs="Times New Roman"/>
          <w:sz w:val="28"/>
          <w:szCs w:val="28"/>
        </w:rPr>
        <w:t xml:space="preserve"> </w:t>
      </w:r>
      <w:r w:rsidRPr="00E620BB">
        <w:rPr>
          <w:rFonts w:ascii="Times New Roman" w:hAnsi="Times New Roman" w:cs="Times New Roman"/>
          <w:iCs/>
          <w:sz w:val="28"/>
          <w:szCs w:val="28"/>
        </w:rPr>
        <w:t>Preparation of a fluorescent polymer microsphere and stability evaluation of its profile control system by a fluorescence stability index</w:t>
      </w:r>
      <w:r w:rsidR="00E620BB" w:rsidRPr="00E620BB">
        <w:rPr>
          <w:rFonts w:ascii="Times New Roman" w:hAnsi="Times New Roman" w:cs="Times New Roman"/>
          <w:iCs/>
          <w:sz w:val="28"/>
          <w:szCs w:val="28"/>
        </w:rPr>
        <w:t xml:space="preserve"> //</w:t>
      </w:r>
      <w:r w:rsidRPr="00E620BB">
        <w:rPr>
          <w:rFonts w:ascii="Times New Roman" w:hAnsi="Times New Roman" w:cs="Times New Roman"/>
          <w:iCs/>
          <w:sz w:val="28"/>
          <w:szCs w:val="28"/>
        </w:rPr>
        <w:t xml:space="preserve"> </w:t>
      </w:r>
      <w:r w:rsidRPr="00E620BB">
        <w:rPr>
          <w:rFonts w:ascii="Times New Roman" w:hAnsi="Times New Roman" w:cs="Times New Roman"/>
          <w:sz w:val="28"/>
          <w:szCs w:val="28"/>
        </w:rPr>
        <w:t>Colloids and Surfaces a-Physicochemical and Engineering Aspects</w:t>
      </w:r>
      <w:r w:rsidR="00E620BB" w:rsidRPr="00E620BB">
        <w:rPr>
          <w:rFonts w:ascii="Times New Roman" w:hAnsi="Times New Roman" w:cs="Times New Roman"/>
          <w:sz w:val="28"/>
          <w:szCs w:val="28"/>
        </w:rPr>
        <w:t>. -</w:t>
      </w:r>
      <w:r w:rsidRPr="00E620BB">
        <w:rPr>
          <w:rFonts w:ascii="Times New Roman" w:hAnsi="Times New Roman" w:cs="Times New Roman"/>
          <w:sz w:val="28"/>
          <w:szCs w:val="28"/>
        </w:rPr>
        <w:t xml:space="preserve"> 2018.</w:t>
      </w:r>
      <w:r w:rsidR="00E620BB" w:rsidRPr="00E620BB">
        <w:rPr>
          <w:rFonts w:ascii="Times New Roman" w:hAnsi="Times New Roman" w:cs="Times New Roman"/>
          <w:sz w:val="28"/>
          <w:szCs w:val="28"/>
        </w:rPr>
        <w:t xml:space="preserve"> -</w:t>
      </w:r>
      <w:r w:rsidRPr="00E620BB">
        <w:rPr>
          <w:rFonts w:ascii="Times New Roman" w:hAnsi="Times New Roman" w:cs="Times New Roman"/>
          <w:sz w:val="28"/>
          <w:szCs w:val="28"/>
        </w:rPr>
        <w:t xml:space="preserve"> </w:t>
      </w:r>
      <w:r w:rsidR="00E620BB" w:rsidRPr="00E620BB">
        <w:rPr>
          <w:rFonts w:ascii="Times New Roman" w:hAnsi="Times New Roman" w:cs="Times New Roman"/>
          <w:sz w:val="28"/>
          <w:szCs w:val="28"/>
        </w:rPr>
        <w:t>Vol.</w:t>
      </w:r>
      <w:r w:rsidRPr="00E620BB">
        <w:rPr>
          <w:rFonts w:ascii="Times New Roman" w:hAnsi="Times New Roman" w:cs="Times New Roman"/>
          <w:bCs/>
          <w:sz w:val="28"/>
          <w:szCs w:val="28"/>
        </w:rPr>
        <w:t>558</w:t>
      </w:r>
      <w:r w:rsidR="00E620BB" w:rsidRPr="00E620BB">
        <w:rPr>
          <w:rFonts w:ascii="Times New Roman" w:hAnsi="Times New Roman" w:cs="Times New Roman"/>
          <w:bCs/>
          <w:sz w:val="28"/>
          <w:szCs w:val="28"/>
        </w:rPr>
        <w:t xml:space="preserve">. </w:t>
      </w:r>
      <w:r w:rsidR="00E620BB" w:rsidRPr="00E620BB">
        <w:rPr>
          <w:rFonts w:ascii="Times New Roman" w:hAnsi="Times New Roman" w:cs="Times New Roman"/>
          <w:sz w:val="28"/>
          <w:szCs w:val="28"/>
        </w:rPr>
        <w:t>- P</w:t>
      </w:r>
      <w:r w:rsidRPr="00E620BB">
        <w:rPr>
          <w:rFonts w:ascii="Times New Roman" w:hAnsi="Times New Roman" w:cs="Times New Roman"/>
          <w:sz w:val="28"/>
          <w:szCs w:val="28"/>
        </w:rPr>
        <w:t>. 512-519.</w:t>
      </w:r>
      <w:r w:rsidR="00E620BB" w:rsidRPr="00E620BB">
        <w:rPr>
          <w:rFonts w:ascii="Times New Roman" w:hAnsi="Times New Roman" w:cs="Times New Roman"/>
          <w:sz w:val="28"/>
          <w:szCs w:val="28"/>
        </w:rPr>
        <w:t xml:space="preserve"> doi.10.1016/j.colsurfa.2018.09.019</w:t>
      </w:r>
    </w:p>
    <w:p w14:paraId="49CC1882" w14:textId="1AD8130F" w:rsidR="009A24F2" w:rsidRPr="00E620BB" w:rsidRDefault="009A24F2" w:rsidP="00E620BB">
      <w:pPr>
        <w:pStyle w:val="EndNoteBibliography"/>
        <w:spacing w:after="0"/>
        <w:ind w:firstLine="709"/>
        <w:rPr>
          <w:rFonts w:ascii="Times New Roman" w:hAnsi="Times New Roman" w:cs="Times New Roman"/>
          <w:sz w:val="28"/>
          <w:szCs w:val="28"/>
        </w:rPr>
      </w:pPr>
      <w:r w:rsidRPr="00E620BB">
        <w:rPr>
          <w:rFonts w:ascii="Times New Roman" w:hAnsi="Times New Roman" w:cs="Times New Roman"/>
          <w:sz w:val="28"/>
          <w:szCs w:val="28"/>
        </w:rPr>
        <w:t>124</w:t>
      </w:r>
      <w:r w:rsidR="00E620BB" w:rsidRPr="00E620BB">
        <w:rPr>
          <w:rFonts w:ascii="Times New Roman" w:hAnsi="Times New Roman" w:cs="Times New Roman"/>
          <w:sz w:val="28"/>
          <w:szCs w:val="28"/>
        </w:rPr>
        <w:t xml:space="preserve"> Ashrafizadeh M., Chiu Tam K., Javadi A., Abdollahi M., Sadeghnejad S., Bahramian A. </w:t>
      </w:r>
      <w:r w:rsidRPr="00E620BB">
        <w:rPr>
          <w:rFonts w:ascii="Times New Roman" w:hAnsi="Times New Roman" w:cs="Times New Roman"/>
          <w:sz w:val="28"/>
          <w:szCs w:val="28"/>
        </w:rPr>
        <w:t xml:space="preserve"> </w:t>
      </w:r>
      <w:r w:rsidRPr="00E620BB">
        <w:rPr>
          <w:rFonts w:ascii="Times New Roman" w:hAnsi="Times New Roman" w:cs="Times New Roman"/>
          <w:iCs/>
          <w:sz w:val="28"/>
          <w:szCs w:val="28"/>
        </w:rPr>
        <w:t>Synthesis and physicochemical properties of dual-responsive acrylic acid/butyl acrylate cross-linked nanogel systems</w:t>
      </w:r>
      <w:r w:rsidR="00E620BB" w:rsidRPr="00E620BB">
        <w:rPr>
          <w:rFonts w:ascii="Times New Roman" w:hAnsi="Times New Roman" w:cs="Times New Roman"/>
          <w:iCs/>
          <w:sz w:val="28"/>
          <w:szCs w:val="28"/>
        </w:rPr>
        <w:t xml:space="preserve"> //</w:t>
      </w:r>
      <w:r w:rsidRPr="00E620BB">
        <w:rPr>
          <w:rFonts w:ascii="Times New Roman" w:hAnsi="Times New Roman" w:cs="Times New Roman"/>
          <w:iCs/>
          <w:sz w:val="28"/>
          <w:szCs w:val="28"/>
        </w:rPr>
        <w:t xml:space="preserve"> </w:t>
      </w:r>
      <w:r w:rsidRPr="00E620BB">
        <w:rPr>
          <w:rFonts w:ascii="Times New Roman" w:hAnsi="Times New Roman" w:cs="Times New Roman"/>
          <w:sz w:val="28"/>
          <w:szCs w:val="28"/>
        </w:rPr>
        <w:t>Journal of Colloid and Interface Science</w:t>
      </w:r>
      <w:r w:rsidR="00E620BB" w:rsidRPr="00E620BB">
        <w:rPr>
          <w:rFonts w:ascii="Times New Roman" w:hAnsi="Times New Roman" w:cs="Times New Roman"/>
          <w:sz w:val="28"/>
          <w:szCs w:val="28"/>
        </w:rPr>
        <w:t>. -</w:t>
      </w:r>
      <w:r w:rsidRPr="00E620BB">
        <w:rPr>
          <w:rFonts w:ascii="Times New Roman" w:hAnsi="Times New Roman" w:cs="Times New Roman"/>
          <w:sz w:val="28"/>
          <w:szCs w:val="28"/>
        </w:rPr>
        <w:t xml:space="preserve"> 2019. </w:t>
      </w:r>
      <w:r w:rsidR="00E620BB" w:rsidRPr="00E620BB">
        <w:rPr>
          <w:rFonts w:ascii="Times New Roman" w:hAnsi="Times New Roman" w:cs="Times New Roman"/>
          <w:sz w:val="28"/>
          <w:szCs w:val="28"/>
        </w:rPr>
        <w:t>- Vol.</w:t>
      </w:r>
      <w:r w:rsidRPr="00E620BB">
        <w:rPr>
          <w:rFonts w:ascii="Times New Roman" w:hAnsi="Times New Roman" w:cs="Times New Roman"/>
          <w:bCs/>
          <w:sz w:val="28"/>
          <w:szCs w:val="28"/>
        </w:rPr>
        <w:t>556</w:t>
      </w:r>
      <w:r w:rsidR="00E620BB" w:rsidRPr="00E620BB">
        <w:rPr>
          <w:rFonts w:ascii="Times New Roman" w:hAnsi="Times New Roman" w:cs="Times New Roman"/>
          <w:bCs/>
          <w:sz w:val="28"/>
          <w:szCs w:val="28"/>
        </w:rPr>
        <w:t>. -</w:t>
      </w:r>
      <w:r w:rsidR="00E620BB" w:rsidRPr="00E620BB">
        <w:rPr>
          <w:rFonts w:ascii="Times New Roman" w:hAnsi="Times New Roman" w:cs="Times New Roman"/>
          <w:sz w:val="28"/>
          <w:szCs w:val="28"/>
        </w:rPr>
        <w:t xml:space="preserve"> P</w:t>
      </w:r>
      <w:r w:rsidRPr="00E620BB">
        <w:rPr>
          <w:rFonts w:ascii="Times New Roman" w:hAnsi="Times New Roman" w:cs="Times New Roman"/>
          <w:sz w:val="28"/>
          <w:szCs w:val="28"/>
        </w:rPr>
        <w:t>. 313-323.</w:t>
      </w:r>
      <w:r w:rsidR="00E620BB" w:rsidRPr="00E620BB">
        <w:rPr>
          <w:rFonts w:ascii="Times New Roman" w:hAnsi="Times New Roman" w:cs="Times New Roman"/>
          <w:sz w:val="28"/>
          <w:szCs w:val="28"/>
        </w:rPr>
        <w:t xml:space="preserve"> doi.10.1016/j.jcis.2019.08.066</w:t>
      </w:r>
    </w:p>
    <w:p w14:paraId="6F909094" w14:textId="65571FDE" w:rsidR="009A24F2" w:rsidRPr="00A5109F" w:rsidRDefault="009A24F2" w:rsidP="00A5109F">
      <w:pPr>
        <w:pStyle w:val="EndNoteBibliography"/>
        <w:spacing w:after="0"/>
        <w:ind w:firstLine="709"/>
        <w:rPr>
          <w:rFonts w:ascii="Times New Roman" w:hAnsi="Times New Roman" w:cs="Times New Roman"/>
          <w:sz w:val="28"/>
          <w:szCs w:val="28"/>
        </w:rPr>
      </w:pPr>
      <w:r w:rsidRPr="00A5109F">
        <w:rPr>
          <w:rFonts w:ascii="Times New Roman" w:hAnsi="Times New Roman" w:cs="Times New Roman"/>
          <w:sz w:val="28"/>
          <w:szCs w:val="28"/>
        </w:rPr>
        <w:t>125</w:t>
      </w:r>
      <w:r w:rsidR="00A5109F" w:rsidRPr="00A5109F">
        <w:rPr>
          <w:rFonts w:ascii="Times New Roman" w:hAnsi="Times New Roman" w:cs="Times New Roman"/>
          <w:sz w:val="28"/>
          <w:szCs w:val="28"/>
        </w:rPr>
        <w:t xml:space="preserve"> </w:t>
      </w:r>
      <w:r w:rsidRPr="00A5109F">
        <w:rPr>
          <w:rFonts w:ascii="Times New Roman" w:hAnsi="Times New Roman" w:cs="Times New Roman"/>
          <w:sz w:val="28"/>
          <w:szCs w:val="28"/>
        </w:rPr>
        <w:t>Teimouri A., Sadeghnejad</w:t>
      </w:r>
      <w:r w:rsidR="00A5109F" w:rsidRPr="00A5109F">
        <w:rPr>
          <w:rFonts w:ascii="Times New Roman" w:hAnsi="Times New Roman" w:cs="Times New Roman"/>
          <w:sz w:val="28"/>
          <w:szCs w:val="28"/>
        </w:rPr>
        <w:t xml:space="preserve"> S.</w:t>
      </w:r>
      <w:r w:rsidRPr="00A5109F">
        <w:rPr>
          <w:rFonts w:ascii="Times New Roman" w:hAnsi="Times New Roman" w:cs="Times New Roman"/>
          <w:sz w:val="28"/>
          <w:szCs w:val="28"/>
        </w:rPr>
        <w:t>, Dehaghani</w:t>
      </w:r>
      <w:r w:rsidR="00A5109F" w:rsidRPr="00A5109F">
        <w:rPr>
          <w:rFonts w:ascii="Times New Roman" w:hAnsi="Times New Roman" w:cs="Times New Roman"/>
          <w:sz w:val="28"/>
          <w:szCs w:val="28"/>
        </w:rPr>
        <w:t xml:space="preserve"> A.H.S.</w:t>
      </w:r>
      <w:r w:rsidRPr="00A5109F">
        <w:rPr>
          <w:rFonts w:ascii="Times New Roman" w:hAnsi="Times New Roman" w:cs="Times New Roman"/>
          <w:sz w:val="28"/>
          <w:szCs w:val="28"/>
        </w:rPr>
        <w:t xml:space="preserve"> </w:t>
      </w:r>
      <w:r w:rsidRPr="00A5109F">
        <w:rPr>
          <w:rFonts w:ascii="Times New Roman" w:hAnsi="Times New Roman" w:cs="Times New Roman"/>
          <w:iCs/>
          <w:sz w:val="28"/>
          <w:szCs w:val="28"/>
        </w:rPr>
        <w:t>Investigation of acid pre-flushing and pH-sensitive microgel injection in fractured carbonate rocks for conformance control purposes</w:t>
      </w:r>
      <w:r w:rsidR="00A5109F" w:rsidRPr="00A5109F">
        <w:rPr>
          <w:rFonts w:ascii="Times New Roman" w:hAnsi="Times New Roman" w:cs="Times New Roman"/>
          <w:iCs/>
          <w:sz w:val="28"/>
          <w:szCs w:val="28"/>
        </w:rPr>
        <w:t xml:space="preserve"> //</w:t>
      </w:r>
      <w:r w:rsidRPr="00A5109F">
        <w:rPr>
          <w:rFonts w:ascii="Times New Roman" w:hAnsi="Times New Roman" w:cs="Times New Roman"/>
          <w:iCs/>
          <w:sz w:val="28"/>
          <w:szCs w:val="28"/>
        </w:rPr>
        <w:t xml:space="preserve"> </w:t>
      </w:r>
      <w:r w:rsidRPr="00A5109F">
        <w:rPr>
          <w:rFonts w:ascii="Times New Roman" w:hAnsi="Times New Roman" w:cs="Times New Roman"/>
          <w:sz w:val="28"/>
          <w:szCs w:val="28"/>
        </w:rPr>
        <w:t>Oil &amp; Gas Science and Technology</w:t>
      </w:r>
      <w:r w:rsidR="00A5109F" w:rsidRPr="00A5109F">
        <w:rPr>
          <w:rFonts w:ascii="Times New Roman" w:hAnsi="Times New Roman" w:cs="Times New Roman"/>
          <w:sz w:val="28"/>
          <w:szCs w:val="28"/>
        </w:rPr>
        <w:t>. -</w:t>
      </w:r>
      <w:r w:rsidRPr="00A5109F">
        <w:rPr>
          <w:rFonts w:ascii="Times New Roman" w:hAnsi="Times New Roman" w:cs="Times New Roman"/>
          <w:sz w:val="28"/>
          <w:szCs w:val="28"/>
        </w:rPr>
        <w:t xml:space="preserve"> 2020. </w:t>
      </w:r>
      <w:r w:rsidR="00A5109F" w:rsidRPr="00A5109F">
        <w:rPr>
          <w:rFonts w:ascii="Times New Roman" w:hAnsi="Times New Roman" w:cs="Times New Roman"/>
          <w:sz w:val="28"/>
          <w:szCs w:val="28"/>
        </w:rPr>
        <w:t>- Vol.</w:t>
      </w:r>
      <w:r w:rsidRPr="00A5109F">
        <w:rPr>
          <w:rFonts w:ascii="Times New Roman" w:hAnsi="Times New Roman" w:cs="Times New Roman"/>
          <w:sz w:val="28"/>
          <w:szCs w:val="28"/>
        </w:rPr>
        <w:t>75.</w:t>
      </w:r>
      <w:r w:rsidR="00A5109F" w:rsidRPr="00A5109F">
        <w:rPr>
          <w:rFonts w:ascii="Times New Roman" w:hAnsi="Times New Roman" w:cs="Times New Roman"/>
          <w:sz w:val="28"/>
          <w:szCs w:val="28"/>
        </w:rPr>
        <w:t xml:space="preserve"> - 52. doi.10.2516/ogst/2020048</w:t>
      </w:r>
    </w:p>
    <w:p w14:paraId="19C05536" w14:textId="643BD866" w:rsidR="009A24F2" w:rsidRPr="00BA10DC" w:rsidRDefault="009A24F2" w:rsidP="00BA10DC">
      <w:pPr>
        <w:pStyle w:val="EndNoteBibliography"/>
        <w:spacing w:after="0"/>
        <w:ind w:firstLine="709"/>
        <w:rPr>
          <w:rFonts w:ascii="Times New Roman" w:hAnsi="Times New Roman" w:cs="Times New Roman"/>
          <w:sz w:val="28"/>
          <w:szCs w:val="28"/>
        </w:rPr>
      </w:pPr>
      <w:r w:rsidRPr="00BA10DC">
        <w:rPr>
          <w:rFonts w:ascii="Times New Roman" w:hAnsi="Times New Roman" w:cs="Times New Roman"/>
          <w:sz w:val="28"/>
          <w:szCs w:val="28"/>
        </w:rPr>
        <w:t>126</w:t>
      </w:r>
      <w:r w:rsidR="00BA10DC" w:rsidRPr="00BA10DC">
        <w:rPr>
          <w:rFonts w:ascii="Times New Roman" w:hAnsi="Times New Roman" w:cs="Times New Roman"/>
          <w:sz w:val="28"/>
          <w:szCs w:val="28"/>
        </w:rPr>
        <w:t xml:space="preserve"> Ayazbayeva A.Ye., Shakhvorostov A.V., Seilkhanov T.M., Aseyev V.O., Kudaibergenov S.E. Synthesis and characterization of novel thermo- and salt-sensitive amphoteric terpolymers based on acrylamide derivatives // Bulletin of the University of Karaganda – Chemistry. - 2021.  - Vol.104, </w:t>
      </w:r>
      <w:r w:rsidR="00BA10DC" w:rsidRPr="001B56C3">
        <w:rPr>
          <w:rFonts w:ascii="Times New Roman" w:hAnsi="Times New Roman" w:cs="Times New Roman"/>
          <w:sz w:val="28"/>
          <w:szCs w:val="28"/>
        </w:rPr>
        <w:t>№</w:t>
      </w:r>
      <w:r w:rsidR="00BA10DC" w:rsidRPr="00BA10DC">
        <w:rPr>
          <w:rFonts w:ascii="Times New Roman" w:hAnsi="Times New Roman" w:cs="Times New Roman"/>
          <w:sz w:val="28"/>
          <w:szCs w:val="28"/>
        </w:rPr>
        <w:t>4. - P.12-20. doi. 10.31489/2021Ch4/9-20</w:t>
      </w:r>
    </w:p>
    <w:p w14:paraId="7696763C" w14:textId="009FCB16" w:rsidR="009A24F2" w:rsidRPr="00554EC1" w:rsidRDefault="009A24F2" w:rsidP="00554EC1">
      <w:pPr>
        <w:pStyle w:val="EndNoteBibliography"/>
        <w:spacing w:after="0"/>
        <w:ind w:firstLine="709"/>
        <w:rPr>
          <w:rFonts w:ascii="Times New Roman" w:hAnsi="Times New Roman" w:cs="Times New Roman"/>
          <w:sz w:val="28"/>
          <w:szCs w:val="28"/>
        </w:rPr>
      </w:pPr>
      <w:r w:rsidRPr="00554EC1">
        <w:rPr>
          <w:rFonts w:ascii="Times New Roman" w:hAnsi="Times New Roman" w:cs="Times New Roman"/>
          <w:sz w:val="28"/>
          <w:szCs w:val="28"/>
        </w:rPr>
        <w:t xml:space="preserve">127 </w:t>
      </w:r>
      <w:r w:rsidR="00A5052E" w:rsidRPr="00554EC1">
        <w:rPr>
          <w:rFonts w:ascii="Times New Roman" w:hAnsi="Times New Roman" w:cs="Times New Roman"/>
          <w:sz w:val="28"/>
          <w:szCs w:val="28"/>
        </w:rPr>
        <w:t>Ayazbayeva A.Ye., Shakhvorostov A.V., Kudaibergenov S.E. Temperature and Salt Responsivity of Anionic, Cationic and Amphoteric Nanogels Based on N-Isopropylacrylamide, 2-Acrylamido-2-Methyl-1-Propanesulfonic Acid Sodium Salt and (3-Acrylamidopropyl) Trimethylammonium Chloride // Bulletin of the University of Karaganda – Chemistry. — 2022.</w:t>
      </w:r>
      <w:r w:rsidR="00554EC1" w:rsidRPr="00554EC1">
        <w:rPr>
          <w:rFonts w:ascii="Times New Roman" w:hAnsi="Times New Roman" w:cs="Times New Roman"/>
          <w:sz w:val="28"/>
          <w:szCs w:val="28"/>
        </w:rPr>
        <w:t xml:space="preserve"> - Vol.108, №4. - P. 14-24.</w:t>
      </w:r>
      <w:r w:rsidR="00A5052E" w:rsidRPr="00554EC1">
        <w:rPr>
          <w:rFonts w:ascii="Times New Roman" w:hAnsi="Times New Roman" w:cs="Times New Roman"/>
          <w:sz w:val="28"/>
          <w:szCs w:val="28"/>
        </w:rPr>
        <w:t xml:space="preserve"> doi.10.31489/2022Ch4/4-22-15</w:t>
      </w:r>
    </w:p>
    <w:p w14:paraId="2D8A7C9C" w14:textId="4ABD13E2" w:rsidR="009A24F2" w:rsidRPr="00FC4DDB" w:rsidRDefault="009A24F2" w:rsidP="00FC4DDB">
      <w:pPr>
        <w:pStyle w:val="EndNoteBibliography"/>
        <w:spacing w:after="0"/>
        <w:ind w:firstLine="709"/>
        <w:rPr>
          <w:rFonts w:ascii="Times New Roman" w:hAnsi="Times New Roman" w:cs="Times New Roman"/>
          <w:sz w:val="28"/>
          <w:szCs w:val="28"/>
        </w:rPr>
      </w:pPr>
      <w:r w:rsidRPr="00FC4DDB">
        <w:rPr>
          <w:rFonts w:ascii="Times New Roman" w:hAnsi="Times New Roman" w:cs="Times New Roman"/>
          <w:sz w:val="28"/>
          <w:szCs w:val="28"/>
        </w:rPr>
        <w:t>128</w:t>
      </w:r>
      <w:r w:rsidR="00554EC1" w:rsidRPr="00FC4DDB">
        <w:rPr>
          <w:rFonts w:ascii="Times New Roman" w:hAnsi="Times New Roman" w:cs="Times New Roman"/>
          <w:sz w:val="28"/>
          <w:szCs w:val="28"/>
        </w:rPr>
        <w:t xml:space="preserve"> Ayazbayeva A.Y., Shakhvorostov A.V., Gussenov I.S., Seilkhanov T.M., Aseyev V.O., Kudaibergenov S.E. Temperature and Salt Responsive Amphoteric Nanogels Based on N-Isopropylacrylamide, 2-Acrylamido-2-methyl-1-</w:t>
      </w:r>
      <w:r w:rsidR="00554EC1" w:rsidRPr="00FC4DDB">
        <w:rPr>
          <w:rFonts w:ascii="Times New Roman" w:hAnsi="Times New Roman" w:cs="Times New Roman"/>
          <w:sz w:val="28"/>
          <w:szCs w:val="28"/>
        </w:rPr>
        <w:lastRenderedPageBreak/>
        <w:t>propanesulfonic Acid Sodium Salt and (3-Acrylamidopropyl) Trimethylammonium Chloride // Nanomaterials — 2022. — Vol.12. —</w:t>
      </w:r>
      <w:r w:rsidR="00FC4DDB" w:rsidRPr="00FC4DDB">
        <w:rPr>
          <w:rFonts w:ascii="Times New Roman" w:hAnsi="Times New Roman" w:cs="Times New Roman"/>
          <w:sz w:val="28"/>
          <w:szCs w:val="28"/>
        </w:rPr>
        <w:t xml:space="preserve"> </w:t>
      </w:r>
      <w:r w:rsidR="00554EC1" w:rsidRPr="00FC4DDB">
        <w:rPr>
          <w:rFonts w:ascii="Times New Roman" w:hAnsi="Times New Roman" w:cs="Times New Roman"/>
          <w:sz w:val="28"/>
          <w:szCs w:val="28"/>
        </w:rPr>
        <w:t>2343. doi.10.3390/nano12142343</w:t>
      </w:r>
    </w:p>
    <w:p w14:paraId="7DF992D7" w14:textId="5184A7E0" w:rsidR="009A24F2" w:rsidRPr="00552B56" w:rsidRDefault="009A24F2" w:rsidP="00552B56">
      <w:pPr>
        <w:pStyle w:val="EndNoteBibliography"/>
        <w:spacing w:after="0"/>
        <w:ind w:firstLine="709"/>
        <w:rPr>
          <w:rFonts w:ascii="Times New Roman" w:hAnsi="Times New Roman" w:cs="Times New Roman"/>
          <w:sz w:val="28"/>
          <w:szCs w:val="28"/>
        </w:rPr>
      </w:pPr>
      <w:r w:rsidRPr="00552B56">
        <w:rPr>
          <w:rFonts w:ascii="Times New Roman" w:hAnsi="Times New Roman" w:cs="Times New Roman"/>
          <w:sz w:val="28"/>
          <w:szCs w:val="28"/>
        </w:rPr>
        <w:t>129</w:t>
      </w:r>
      <w:r w:rsidR="00552B56" w:rsidRPr="00552B56">
        <w:rPr>
          <w:rFonts w:ascii="Times New Roman" w:hAnsi="Times New Roman" w:cs="Times New Roman"/>
          <w:sz w:val="28"/>
          <w:szCs w:val="28"/>
        </w:rPr>
        <w:t xml:space="preserve"> </w:t>
      </w:r>
      <w:r w:rsidR="00FC4DDB" w:rsidRPr="00552B56">
        <w:rPr>
          <w:rFonts w:ascii="Times New Roman" w:hAnsi="Times New Roman" w:cs="Times New Roman"/>
          <w:sz w:val="28"/>
          <w:szCs w:val="28"/>
        </w:rPr>
        <w:t xml:space="preserve">Ayazbayeva A., Baddam </w:t>
      </w:r>
      <w:r w:rsidR="00552B56" w:rsidRPr="00552B56">
        <w:rPr>
          <w:rFonts w:ascii="Times New Roman" w:hAnsi="Times New Roman" w:cs="Times New Roman"/>
          <w:sz w:val="28"/>
          <w:szCs w:val="28"/>
        </w:rPr>
        <w:t xml:space="preserve">V., </w:t>
      </w:r>
      <w:r w:rsidR="00FC4DDB" w:rsidRPr="00552B56">
        <w:rPr>
          <w:rFonts w:ascii="Times New Roman" w:hAnsi="Times New Roman" w:cs="Times New Roman"/>
          <w:sz w:val="28"/>
          <w:szCs w:val="28"/>
        </w:rPr>
        <w:t xml:space="preserve">Shakhvorostov A., Gussenov I., </w:t>
      </w:r>
      <w:r w:rsidR="00552B56" w:rsidRPr="00552B56">
        <w:rPr>
          <w:rFonts w:ascii="Times New Roman" w:hAnsi="Times New Roman" w:cs="Times New Roman"/>
          <w:sz w:val="28"/>
          <w:szCs w:val="28"/>
        </w:rPr>
        <w:t xml:space="preserve">Asetev V., </w:t>
      </w:r>
      <w:r w:rsidR="00FC4DDB" w:rsidRPr="00552B56">
        <w:rPr>
          <w:rFonts w:ascii="Times New Roman" w:hAnsi="Times New Roman" w:cs="Times New Roman"/>
          <w:sz w:val="28"/>
          <w:szCs w:val="28"/>
        </w:rPr>
        <w:t xml:space="preserve">Yermagambetov M., Kudaibergenov S. </w:t>
      </w:r>
      <w:r w:rsidRPr="00552B56">
        <w:rPr>
          <w:rFonts w:ascii="Times New Roman" w:hAnsi="Times New Roman" w:cs="Times New Roman"/>
          <w:iCs/>
          <w:sz w:val="28"/>
          <w:szCs w:val="28"/>
        </w:rPr>
        <w:t>Amphoteric nano- and microgels with acrylamide backbone for potential application in oil recovery</w:t>
      </w:r>
      <w:r w:rsidR="00FC4DDB" w:rsidRPr="00552B56">
        <w:rPr>
          <w:rFonts w:ascii="Times New Roman" w:hAnsi="Times New Roman" w:cs="Times New Roman"/>
          <w:iCs/>
          <w:sz w:val="28"/>
          <w:szCs w:val="28"/>
        </w:rPr>
        <w:t xml:space="preserve"> // </w:t>
      </w:r>
      <w:r w:rsidRPr="00552B56">
        <w:rPr>
          <w:rFonts w:ascii="Times New Roman" w:hAnsi="Times New Roman" w:cs="Times New Roman"/>
          <w:sz w:val="28"/>
          <w:szCs w:val="28"/>
        </w:rPr>
        <w:t>Polymers for advanced technologies</w:t>
      </w:r>
      <w:r w:rsidR="00FC4DDB" w:rsidRPr="00552B56">
        <w:rPr>
          <w:rFonts w:ascii="Times New Roman" w:hAnsi="Times New Roman" w:cs="Times New Roman"/>
          <w:sz w:val="28"/>
          <w:szCs w:val="28"/>
        </w:rPr>
        <w:t>. -</w:t>
      </w:r>
      <w:r w:rsidRPr="00552B56">
        <w:rPr>
          <w:rFonts w:ascii="Times New Roman" w:hAnsi="Times New Roman" w:cs="Times New Roman"/>
          <w:sz w:val="28"/>
          <w:szCs w:val="28"/>
        </w:rPr>
        <w:t xml:space="preserve"> 2023.</w:t>
      </w:r>
      <w:r w:rsidR="00552B56" w:rsidRPr="00552B56">
        <w:rPr>
          <w:rFonts w:ascii="Times New Roman" w:hAnsi="Times New Roman" w:cs="Times New Roman"/>
          <w:sz w:val="28"/>
          <w:szCs w:val="28"/>
        </w:rPr>
        <w:t xml:space="preserve"> doi.10.1002/pat.6182</w:t>
      </w:r>
    </w:p>
    <w:p w14:paraId="034C2ADA" w14:textId="6CD9DA4A" w:rsidR="009A24F2" w:rsidRPr="008A566D" w:rsidRDefault="009A24F2" w:rsidP="008A566D">
      <w:pPr>
        <w:pStyle w:val="EndNoteBibliography"/>
        <w:spacing w:after="0"/>
        <w:ind w:firstLine="709"/>
        <w:rPr>
          <w:rFonts w:ascii="Times New Roman" w:hAnsi="Times New Roman" w:cs="Times New Roman"/>
          <w:sz w:val="28"/>
          <w:szCs w:val="28"/>
        </w:rPr>
      </w:pPr>
      <w:r w:rsidRPr="008A566D">
        <w:rPr>
          <w:rFonts w:ascii="Times New Roman" w:hAnsi="Times New Roman" w:cs="Times New Roman"/>
          <w:sz w:val="28"/>
          <w:szCs w:val="28"/>
        </w:rPr>
        <w:t>130</w:t>
      </w:r>
      <w:r w:rsidR="008A566D" w:rsidRPr="008A566D">
        <w:rPr>
          <w:rFonts w:ascii="Times New Roman" w:hAnsi="Times New Roman" w:cs="Times New Roman"/>
          <w:sz w:val="28"/>
          <w:szCs w:val="28"/>
        </w:rPr>
        <w:t xml:space="preserve"> </w:t>
      </w:r>
      <w:r w:rsidR="00552B56" w:rsidRPr="008A566D">
        <w:rPr>
          <w:rFonts w:ascii="Times New Roman" w:hAnsi="Times New Roman" w:cs="Times New Roman"/>
          <w:sz w:val="28"/>
          <w:szCs w:val="28"/>
        </w:rPr>
        <w:t xml:space="preserve">Ayazbayeva A.Ye., Nauryzova S.Z., Aseyev V.O., Shakhvorostov A.V. </w:t>
      </w:r>
      <w:r w:rsidRPr="008A566D">
        <w:rPr>
          <w:rFonts w:ascii="Times New Roman" w:hAnsi="Times New Roman" w:cs="Times New Roman"/>
          <w:iCs/>
          <w:sz w:val="28"/>
          <w:szCs w:val="28"/>
        </w:rPr>
        <w:t>Immobilization of Methyl Orange and Methylene Blue within the Matrix of Charge-Imbalanced Amphoteric Nanogels and Study of Dye Release Kinetics as a Function of Temperature and Ionic Strength</w:t>
      </w:r>
      <w:r w:rsidR="00552B56" w:rsidRPr="008A566D">
        <w:rPr>
          <w:rFonts w:ascii="Times New Roman" w:hAnsi="Times New Roman" w:cs="Times New Roman"/>
          <w:iCs/>
          <w:sz w:val="28"/>
          <w:szCs w:val="28"/>
        </w:rPr>
        <w:t xml:space="preserve"> // </w:t>
      </w:r>
      <w:r w:rsidRPr="008A566D">
        <w:rPr>
          <w:rFonts w:ascii="Times New Roman" w:hAnsi="Times New Roman" w:cs="Times New Roman"/>
          <w:iCs/>
          <w:sz w:val="28"/>
          <w:szCs w:val="28"/>
        </w:rPr>
        <w:t>B</w:t>
      </w:r>
      <w:r w:rsidRPr="008A566D">
        <w:rPr>
          <w:rFonts w:ascii="Times New Roman" w:hAnsi="Times New Roman" w:cs="Times New Roman"/>
          <w:sz w:val="28"/>
          <w:szCs w:val="28"/>
        </w:rPr>
        <w:t>ulletin of the University of Karaganda-Chemistry</w:t>
      </w:r>
      <w:r w:rsidR="00552B56" w:rsidRPr="008A566D">
        <w:rPr>
          <w:rFonts w:ascii="Times New Roman" w:hAnsi="Times New Roman" w:cs="Times New Roman"/>
          <w:sz w:val="28"/>
          <w:szCs w:val="28"/>
        </w:rPr>
        <w:t xml:space="preserve">. - </w:t>
      </w:r>
      <w:r w:rsidRPr="008A566D">
        <w:rPr>
          <w:rFonts w:ascii="Times New Roman" w:hAnsi="Times New Roman" w:cs="Times New Roman"/>
          <w:sz w:val="28"/>
          <w:szCs w:val="28"/>
        </w:rPr>
        <w:t>2022</w:t>
      </w:r>
      <w:r w:rsidR="00552B56" w:rsidRPr="008A566D">
        <w:rPr>
          <w:rFonts w:ascii="Times New Roman" w:hAnsi="Times New Roman" w:cs="Times New Roman"/>
          <w:sz w:val="28"/>
          <w:szCs w:val="28"/>
        </w:rPr>
        <w:t>.- Vol.</w:t>
      </w:r>
      <w:r w:rsidRPr="008A566D">
        <w:rPr>
          <w:rFonts w:ascii="Times New Roman" w:hAnsi="Times New Roman" w:cs="Times New Roman"/>
          <w:sz w:val="28"/>
          <w:szCs w:val="28"/>
        </w:rPr>
        <w:t>107</w:t>
      </w:r>
      <w:r w:rsidR="00552B56" w:rsidRPr="008A566D">
        <w:rPr>
          <w:rFonts w:ascii="Times New Roman" w:hAnsi="Times New Roman" w:cs="Times New Roman"/>
          <w:sz w:val="28"/>
          <w:szCs w:val="28"/>
        </w:rPr>
        <w:t>, №3. - P</w:t>
      </w:r>
      <w:r w:rsidRPr="008A566D">
        <w:rPr>
          <w:rFonts w:ascii="Times New Roman" w:hAnsi="Times New Roman" w:cs="Times New Roman"/>
          <w:sz w:val="28"/>
          <w:szCs w:val="28"/>
        </w:rPr>
        <w:t>. 127-140.</w:t>
      </w:r>
      <w:r w:rsidR="008A566D" w:rsidRPr="008A566D">
        <w:rPr>
          <w:rFonts w:ascii="Times New Roman" w:hAnsi="Times New Roman" w:cs="Times New Roman"/>
          <w:sz w:val="28"/>
          <w:szCs w:val="28"/>
        </w:rPr>
        <w:t xml:space="preserve"> doi.10.31489/2022Ch3/3-22-4</w:t>
      </w:r>
    </w:p>
    <w:p w14:paraId="5EC393E4" w14:textId="7CD9D4BB" w:rsidR="009A24F2" w:rsidRPr="003740CF" w:rsidRDefault="009A24F2" w:rsidP="003740CF">
      <w:pPr>
        <w:pStyle w:val="EndNoteBibliography"/>
        <w:spacing w:after="0"/>
        <w:ind w:firstLine="709"/>
        <w:rPr>
          <w:rFonts w:ascii="Times New Roman" w:hAnsi="Times New Roman" w:cs="Times New Roman"/>
          <w:sz w:val="28"/>
          <w:szCs w:val="28"/>
        </w:rPr>
      </w:pPr>
      <w:r w:rsidRPr="003740CF">
        <w:rPr>
          <w:rFonts w:ascii="Times New Roman" w:hAnsi="Times New Roman" w:cs="Times New Roman"/>
          <w:sz w:val="28"/>
          <w:szCs w:val="28"/>
        </w:rPr>
        <w:t>131</w:t>
      </w:r>
      <w:r w:rsidR="003740CF" w:rsidRPr="003740CF">
        <w:rPr>
          <w:rFonts w:ascii="Times New Roman" w:hAnsi="Times New Roman" w:cs="Times New Roman"/>
          <w:sz w:val="28"/>
          <w:szCs w:val="28"/>
        </w:rPr>
        <w:t xml:space="preserve"> </w:t>
      </w:r>
      <w:r w:rsidRPr="003740CF">
        <w:rPr>
          <w:rFonts w:ascii="Times New Roman" w:hAnsi="Times New Roman" w:cs="Times New Roman"/>
          <w:sz w:val="28"/>
          <w:szCs w:val="28"/>
        </w:rPr>
        <w:t xml:space="preserve">Seright R.S. </w:t>
      </w:r>
      <w:r w:rsidRPr="003740CF">
        <w:rPr>
          <w:rFonts w:ascii="Times New Roman" w:hAnsi="Times New Roman" w:cs="Times New Roman"/>
          <w:iCs/>
          <w:sz w:val="28"/>
          <w:szCs w:val="28"/>
        </w:rPr>
        <w:t>How Much Polymer Should Be Injected During a Polymer Flood? Review of Previous and Current Practices</w:t>
      </w:r>
      <w:r w:rsidR="003740CF" w:rsidRPr="003740CF">
        <w:rPr>
          <w:rFonts w:ascii="Times New Roman" w:hAnsi="Times New Roman" w:cs="Times New Roman"/>
          <w:iCs/>
          <w:sz w:val="28"/>
          <w:szCs w:val="28"/>
        </w:rPr>
        <w:t xml:space="preserve"> // </w:t>
      </w:r>
      <w:r w:rsidRPr="003740CF">
        <w:rPr>
          <w:rFonts w:ascii="Times New Roman" w:hAnsi="Times New Roman" w:cs="Times New Roman"/>
          <w:sz w:val="28"/>
          <w:szCs w:val="28"/>
        </w:rPr>
        <w:t>Spe Journal</w:t>
      </w:r>
      <w:r w:rsidR="003740CF" w:rsidRPr="003740CF">
        <w:rPr>
          <w:rFonts w:ascii="Times New Roman" w:hAnsi="Times New Roman" w:cs="Times New Roman"/>
          <w:sz w:val="28"/>
          <w:szCs w:val="28"/>
        </w:rPr>
        <w:t>. -</w:t>
      </w:r>
      <w:r w:rsidRPr="003740CF">
        <w:rPr>
          <w:rFonts w:ascii="Times New Roman" w:hAnsi="Times New Roman" w:cs="Times New Roman"/>
          <w:sz w:val="28"/>
          <w:szCs w:val="28"/>
        </w:rPr>
        <w:t xml:space="preserve"> 2017. </w:t>
      </w:r>
      <w:r w:rsidR="003740CF" w:rsidRPr="003740CF">
        <w:rPr>
          <w:rFonts w:ascii="Times New Roman" w:hAnsi="Times New Roman" w:cs="Times New Roman"/>
          <w:sz w:val="28"/>
          <w:szCs w:val="28"/>
        </w:rPr>
        <w:t>- Vol.</w:t>
      </w:r>
      <w:r w:rsidRPr="003740CF">
        <w:rPr>
          <w:rFonts w:ascii="Times New Roman" w:hAnsi="Times New Roman" w:cs="Times New Roman"/>
          <w:bCs/>
          <w:sz w:val="28"/>
          <w:szCs w:val="28"/>
        </w:rPr>
        <w:t>22</w:t>
      </w:r>
      <w:r w:rsidR="003740CF" w:rsidRPr="003740CF">
        <w:rPr>
          <w:rFonts w:ascii="Times New Roman" w:hAnsi="Times New Roman" w:cs="Times New Roman"/>
          <w:bCs/>
          <w:sz w:val="28"/>
          <w:szCs w:val="28"/>
        </w:rPr>
        <w:t>,</w:t>
      </w:r>
      <w:r w:rsidR="003740CF" w:rsidRPr="003740CF">
        <w:rPr>
          <w:rFonts w:ascii="Times New Roman" w:hAnsi="Times New Roman" w:cs="Times New Roman"/>
          <w:sz w:val="28"/>
          <w:szCs w:val="28"/>
        </w:rPr>
        <w:t xml:space="preserve"> №</w:t>
      </w:r>
      <w:r w:rsidRPr="003740CF">
        <w:rPr>
          <w:rFonts w:ascii="Times New Roman" w:hAnsi="Times New Roman" w:cs="Times New Roman"/>
          <w:sz w:val="28"/>
          <w:szCs w:val="28"/>
        </w:rPr>
        <w:t>1</w:t>
      </w:r>
      <w:r w:rsidR="003740CF" w:rsidRPr="003740CF">
        <w:rPr>
          <w:rFonts w:ascii="Times New Roman" w:hAnsi="Times New Roman" w:cs="Times New Roman"/>
          <w:sz w:val="28"/>
          <w:szCs w:val="28"/>
        </w:rPr>
        <w:t>. -</w:t>
      </w:r>
      <w:r w:rsidRPr="003740CF">
        <w:rPr>
          <w:rFonts w:ascii="Times New Roman" w:hAnsi="Times New Roman" w:cs="Times New Roman"/>
          <w:sz w:val="28"/>
          <w:szCs w:val="28"/>
        </w:rPr>
        <w:t xml:space="preserve"> </w:t>
      </w:r>
      <w:r w:rsidR="003740CF" w:rsidRPr="003740CF">
        <w:rPr>
          <w:rFonts w:ascii="Times New Roman" w:hAnsi="Times New Roman" w:cs="Times New Roman"/>
          <w:sz w:val="28"/>
          <w:szCs w:val="28"/>
        </w:rPr>
        <w:t>P</w:t>
      </w:r>
      <w:r w:rsidRPr="003740CF">
        <w:rPr>
          <w:rFonts w:ascii="Times New Roman" w:hAnsi="Times New Roman" w:cs="Times New Roman"/>
          <w:sz w:val="28"/>
          <w:szCs w:val="28"/>
        </w:rPr>
        <w:t>. 1-18.</w:t>
      </w:r>
      <w:r w:rsidR="003740CF" w:rsidRPr="003740CF">
        <w:rPr>
          <w:rFonts w:ascii="Times New Roman" w:hAnsi="Times New Roman" w:cs="Times New Roman"/>
          <w:sz w:val="28"/>
          <w:szCs w:val="28"/>
        </w:rPr>
        <w:t xml:space="preserve"> doi.10.2118/179543-pa</w:t>
      </w:r>
    </w:p>
    <w:p w14:paraId="7E7D6EBA" w14:textId="0ECB6AE5" w:rsidR="009A24F2" w:rsidRPr="008F5973" w:rsidRDefault="009A24F2" w:rsidP="008F5973">
      <w:pPr>
        <w:pStyle w:val="EndNoteBibliography"/>
        <w:spacing w:after="0"/>
        <w:ind w:firstLine="709"/>
        <w:rPr>
          <w:rFonts w:ascii="Times New Roman" w:hAnsi="Times New Roman" w:cs="Times New Roman"/>
          <w:sz w:val="28"/>
          <w:szCs w:val="28"/>
        </w:rPr>
      </w:pPr>
      <w:r w:rsidRPr="008F5973">
        <w:rPr>
          <w:rFonts w:ascii="Times New Roman" w:hAnsi="Times New Roman" w:cs="Times New Roman"/>
          <w:sz w:val="28"/>
          <w:szCs w:val="28"/>
        </w:rPr>
        <w:t>132</w:t>
      </w:r>
      <w:r w:rsidR="001B3CDE" w:rsidRPr="008F5973">
        <w:rPr>
          <w:rFonts w:ascii="Times New Roman" w:hAnsi="Times New Roman" w:cs="Times New Roman"/>
          <w:sz w:val="28"/>
          <w:szCs w:val="28"/>
        </w:rPr>
        <w:t xml:space="preserve"> </w:t>
      </w:r>
      <w:r w:rsidRPr="008F5973">
        <w:rPr>
          <w:rFonts w:ascii="Times New Roman" w:hAnsi="Times New Roman" w:cs="Times New Roman"/>
          <w:sz w:val="28"/>
          <w:szCs w:val="28"/>
        </w:rPr>
        <w:t>Aseyev</w:t>
      </w:r>
      <w:r w:rsidR="001B3CDE" w:rsidRPr="008F5973">
        <w:rPr>
          <w:rFonts w:ascii="Times New Roman" w:hAnsi="Times New Roman" w:cs="Times New Roman"/>
          <w:sz w:val="28"/>
          <w:szCs w:val="28"/>
        </w:rPr>
        <w:t xml:space="preserve"> </w:t>
      </w:r>
      <w:r w:rsidRPr="008F5973">
        <w:rPr>
          <w:rFonts w:ascii="Times New Roman" w:hAnsi="Times New Roman" w:cs="Times New Roman"/>
          <w:sz w:val="28"/>
          <w:szCs w:val="28"/>
        </w:rPr>
        <w:t>V.O., Tenhu</w:t>
      </w:r>
      <w:r w:rsidR="001B3CDE" w:rsidRPr="008F5973">
        <w:rPr>
          <w:rFonts w:ascii="Times New Roman" w:hAnsi="Times New Roman" w:cs="Times New Roman"/>
          <w:sz w:val="28"/>
          <w:szCs w:val="28"/>
        </w:rPr>
        <w:t xml:space="preserve"> H.,</w:t>
      </w:r>
      <w:r w:rsidRPr="008F5973">
        <w:rPr>
          <w:rFonts w:ascii="Times New Roman" w:hAnsi="Times New Roman" w:cs="Times New Roman"/>
          <w:sz w:val="28"/>
          <w:szCs w:val="28"/>
        </w:rPr>
        <w:t xml:space="preserve"> Winnik</w:t>
      </w:r>
      <w:r w:rsidR="001B3CDE" w:rsidRPr="008F5973">
        <w:rPr>
          <w:rFonts w:ascii="Times New Roman" w:hAnsi="Times New Roman" w:cs="Times New Roman"/>
          <w:sz w:val="28"/>
          <w:szCs w:val="28"/>
        </w:rPr>
        <w:t xml:space="preserve"> F.M.</w:t>
      </w:r>
      <w:r w:rsidRPr="008F5973">
        <w:rPr>
          <w:rFonts w:ascii="Times New Roman" w:hAnsi="Times New Roman" w:cs="Times New Roman"/>
          <w:sz w:val="28"/>
          <w:szCs w:val="28"/>
        </w:rPr>
        <w:t xml:space="preserve"> </w:t>
      </w:r>
      <w:r w:rsidRPr="008F5973">
        <w:rPr>
          <w:rFonts w:ascii="Times New Roman" w:hAnsi="Times New Roman" w:cs="Times New Roman"/>
          <w:iCs/>
          <w:sz w:val="28"/>
          <w:szCs w:val="28"/>
        </w:rPr>
        <w:t>Temperature dependence of the colloidal stability of neutral amphiphilic polymers in water</w:t>
      </w:r>
      <w:r w:rsidR="001B3CDE" w:rsidRPr="008F5973">
        <w:rPr>
          <w:rFonts w:ascii="Times New Roman" w:hAnsi="Times New Roman" w:cs="Times New Roman"/>
          <w:iCs/>
          <w:sz w:val="28"/>
          <w:szCs w:val="28"/>
        </w:rPr>
        <w:t xml:space="preserve"> // Advanced Polymer Science. - </w:t>
      </w:r>
      <w:r w:rsidRPr="008F5973">
        <w:rPr>
          <w:rFonts w:ascii="Times New Roman" w:hAnsi="Times New Roman" w:cs="Times New Roman"/>
          <w:sz w:val="28"/>
          <w:szCs w:val="28"/>
        </w:rPr>
        <w:t xml:space="preserve">2006. </w:t>
      </w:r>
      <w:r w:rsidR="001B3CDE" w:rsidRPr="008F5973">
        <w:rPr>
          <w:rFonts w:ascii="Times New Roman" w:hAnsi="Times New Roman" w:cs="Times New Roman"/>
          <w:sz w:val="28"/>
          <w:szCs w:val="28"/>
        </w:rPr>
        <w:t>- Vol.</w:t>
      </w:r>
      <w:r w:rsidRPr="008F5973">
        <w:rPr>
          <w:rFonts w:ascii="Times New Roman" w:hAnsi="Times New Roman" w:cs="Times New Roman"/>
          <w:sz w:val="28"/>
          <w:szCs w:val="28"/>
        </w:rPr>
        <w:t>196</w:t>
      </w:r>
      <w:r w:rsidR="001B3CDE" w:rsidRPr="008F5973">
        <w:rPr>
          <w:rFonts w:ascii="Times New Roman" w:hAnsi="Times New Roman" w:cs="Times New Roman"/>
          <w:sz w:val="28"/>
          <w:szCs w:val="28"/>
        </w:rPr>
        <w:t>. - P</w:t>
      </w:r>
      <w:r w:rsidRPr="008F5973">
        <w:rPr>
          <w:rFonts w:ascii="Times New Roman" w:hAnsi="Times New Roman" w:cs="Times New Roman"/>
          <w:sz w:val="28"/>
          <w:szCs w:val="28"/>
        </w:rPr>
        <w:t>. 1-85.</w:t>
      </w:r>
      <w:r w:rsidR="001B3CDE" w:rsidRPr="008F5973">
        <w:rPr>
          <w:rFonts w:ascii="Times New Roman" w:hAnsi="Times New Roman" w:cs="Times New Roman"/>
          <w:sz w:val="28"/>
          <w:szCs w:val="28"/>
        </w:rPr>
        <w:t xml:space="preserve"> doi.10.1007/12_052</w:t>
      </w:r>
    </w:p>
    <w:p w14:paraId="55274004" w14:textId="312107BE" w:rsidR="009A24F2" w:rsidRPr="00463995" w:rsidRDefault="009A24F2" w:rsidP="00463995">
      <w:pPr>
        <w:pStyle w:val="EndNoteBibliography"/>
        <w:spacing w:after="0"/>
        <w:ind w:firstLine="709"/>
        <w:rPr>
          <w:rFonts w:ascii="Times New Roman" w:hAnsi="Times New Roman" w:cs="Times New Roman"/>
          <w:sz w:val="28"/>
          <w:szCs w:val="28"/>
        </w:rPr>
      </w:pPr>
      <w:r w:rsidRPr="00463995">
        <w:rPr>
          <w:rFonts w:ascii="Times New Roman" w:hAnsi="Times New Roman" w:cs="Times New Roman"/>
          <w:sz w:val="28"/>
          <w:szCs w:val="28"/>
        </w:rPr>
        <w:t>133</w:t>
      </w:r>
      <w:r w:rsidR="008F5973" w:rsidRPr="00463995">
        <w:rPr>
          <w:rFonts w:ascii="Times New Roman" w:hAnsi="Times New Roman" w:cs="Times New Roman"/>
          <w:sz w:val="28"/>
          <w:szCs w:val="28"/>
        </w:rPr>
        <w:t xml:space="preserve"> </w:t>
      </w:r>
      <w:r w:rsidR="004B6FED" w:rsidRPr="00463995">
        <w:rPr>
          <w:rFonts w:ascii="Times New Roman" w:hAnsi="Times New Roman" w:cs="Times New Roman"/>
          <w:sz w:val="28"/>
          <w:szCs w:val="28"/>
        </w:rPr>
        <w:t>Pat.№7008</w:t>
      </w:r>
      <w:r w:rsidR="00AD01B4" w:rsidRPr="00463995">
        <w:rPr>
          <w:rFonts w:ascii="Times New Roman" w:hAnsi="Times New Roman" w:cs="Times New Roman"/>
          <w:sz w:val="28"/>
          <w:szCs w:val="28"/>
        </w:rPr>
        <w:t xml:space="preserve"> Kazakhstan. C08F 8/00 B82B 1/00. </w:t>
      </w:r>
      <w:r w:rsidR="004B6FED" w:rsidRPr="00463995">
        <w:rPr>
          <w:rFonts w:ascii="Times New Roman" w:hAnsi="Times New Roman" w:cs="Times New Roman"/>
          <w:iCs/>
          <w:sz w:val="28"/>
          <w:szCs w:val="28"/>
        </w:rPr>
        <w:t xml:space="preserve">Polyampholytic nanogel for thermo- and salt-sensitive materials (options) and method for production thereof / </w:t>
      </w:r>
      <w:r w:rsidR="004B6FED" w:rsidRPr="00463995">
        <w:rPr>
          <w:rFonts w:ascii="Times New Roman" w:hAnsi="Times New Roman" w:cs="Times New Roman"/>
          <w:sz w:val="28"/>
          <w:szCs w:val="28"/>
        </w:rPr>
        <w:t xml:space="preserve">S. </w:t>
      </w:r>
      <w:r w:rsidRPr="00463995">
        <w:rPr>
          <w:rFonts w:ascii="Times New Roman" w:hAnsi="Times New Roman" w:cs="Times New Roman"/>
          <w:sz w:val="28"/>
          <w:szCs w:val="28"/>
        </w:rPr>
        <w:t>Kudaibergenov, A.V.</w:t>
      </w:r>
      <w:r w:rsidR="004B6FED" w:rsidRPr="00463995">
        <w:rPr>
          <w:rFonts w:ascii="Times New Roman" w:hAnsi="Times New Roman" w:cs="Times New Roman"/>
          <w:sz w:val="28"/>
          <w:szCs w:val="28"/>
        </w:rPr>
        <w:t xml:space="preserve"> Shakhvorostov</w:t>
      </w:r>
      <w:r w:rsidRPr="00463995">
        <w:rPr>
          <w:rFonts w:ascii="Times New Roman" w:hAnsi="Times New Roman" w:cs="Times New Roman"/>
          <w:sz w:val="28"/>
          <w:szCs w:val="28"/>
        </w:rPr>
        <w:t xml:space="preserve">, </w:t>
      </w:r>
      <w:r w:rsidR="004B6FED" w:rsidRPr="00463995">
        <w:rPr>
          <w:rFonts w:ascii="Times New Roman" w:hAnsi="Times New Roman" w:cs="Times New Roman"/>
          <w:sz w:val="28"/>
          <w:szCs w:val="28"/>
        </w:rPr>
        <w:t>A.Ye.</w:t>
      </w:r>
      <w:r w:rsidRPr="00463995">
        <w:rPr>
          <w:rFonts w:ascii="Times New Roman" w:hAnsi="Times New Roman" w:cs="Times New Roman"/>
          <w:sz w:val="28"/>
          <w:szCs w:val="28"/>
        </w:rPr>
        <w:t xml:space="preserve">Ayazbayeva, </w:t>
      </w:r>
      <w:r w:rsidR="004B6FED" w:rsidRPr="00463995">
        <w:rPr>
          <w:rFonts w:ascii="Times New Roman" w:hAnsi="Times New Roman" w:cs="Times New Roman"/>
          <w:sz w:val="28"/>
          <w:szCs w:val="28"/>
        </w:rPr>
        <w:t xml:space="preserve">G.M. </w:t>
      </w:r>
      <w:r w:rsidRPr="00463995">
        <w:rPr>
          <w:rFonts w:ascii="Times New Roman" w:hAnsi="Times New Roman" w:cs="Times New Roman"/>
          <w:sz w:val="28"/>
          <w:szCs w:val="28"/>
        </w:rPr>
        <w:t>Kudaibergenova</w:t>
      </w:r>
      <w:r w:rsidR="00AD01B4" w:rsidRPr="00463995">
        <w:rPr>
          <w:rFonts w:ascii="Times New Roman" w:hAnsi="Times New Roman" w:cs="Times New Roman"/>
          <w:sz w:val="28"/>
          <w:szCs w:val="28"/>
        </w:rPr>
        <w:t xml:space="preserve">; </w:t>
      </w:r>
      <w:r w:rsidRPr="00463995">
        <w:rPr>
          <w:rFonts w:ascii="Times New Roman" w:hAnsi="Times New Roman" w:cs="Times New Roman"/>
          <w:sz w:val="28"/>
          <w:szCs w:val="28"/>
        </w:rPr>
        <w:t xml:space="preserve"> </w:t>
      </w:r>
      <w:r w:rsidR="000E1230" w:rsidRPr="00463995">
        <w:rPr>
          <w:rFonts w:ascii="Times New Roman" w:hAnsi="Times New Roman" w:cs="Times New Roman"/>
          <w:sz w:val="28"/>
          <w:szCs w:val="28"/>
        </w:rPr>
        <w:t>applicant and patentee</w:t>
      </w:r>
      <w:r w:rsidRPr="00463995">
        <w:rPr>
          <w:rFonts w:ascii="Times New Roman" w:hAnsi="Times New Roman" w:cs="Times New Roman"/>
          <w:sz w:val="28"/>
          <w:szCs w:val="28"/>
        </w:rPr>
        <w:t xml:space="preserve"> </w:t>
      </w:r>
      <w:r w:rsidR="000E1230" w:rsidRPr="00463995">
        <w:rPr>
          <w:rFonts w:ascii="Times New Roman" w:hAnsi="Times New Roman" w:cs="Times New Roman"/>
          <w:sz w:val="28"/>
          <w:szCs w:val="28"/>
        </w:rPr>
        <w:t>Institute of Polymer Materials and Technology.</w:t>
      </w:r>
      <w:r w:rsidRPr="00463995">
        <w:rPr>
          <w:rFonts w:ascii="Times New Roman" w:hAnsi="Times New Roman" w:cs="Times New Roman"/>
          <w:sz w:val="28"/>
          <w:szCs w:val="28"/>
        </w:rPr>
        <w:t xml:space="preserve"> </w:t>
      </w:r>
      <w:r w:rsidR="000E1230" w:rsidRPr="00463995">
        <w:rPr>
          <w:rFonts w:ascii="Times New Roman" w:hAnsi="Times New Roman" w:cs="Times New Roman"/>
          <w:sz w:val="28"/>
          <w:szCs w:val="28"/>
        </w:rPr>
        <w:t>09.11.2021</w:t>
      </w:r>
    </w:p>
    <w:p w14:paraId="63C99CCB" w14:textId="5126F09F" w:rsidR="009A24F2" w:rsidRPr="00463995" w:rsidRDefault="009A24F2" w:rsidP="00463995">
      <w:pPr>
        <w:pStyle w:val="EndNoteBibliography"/>
        <w:spacing w:after="0"/>
        <w:ind w:firstLine="709"/>
        <w:rPr>
          <w:rFonts w:ascii="Times New Roman" w:hAnsi="Times New Roman" w:cs="Times New Roman"/>
          <w:sz w:val="28"/>
          <w:szCs w:val="28"/>
        </w:rPr>
      </w:pPr>
      <w:r w:rsidRPr="00463995">
        <w:rPr>
          <w:rFonts w:ascii="Times New Roman" w:hAnsi="Times New Roman" w:cs="Times New Roman"/>
          <w:sz w:val="28"/>
          <w:szCs w:val="28"/>
        </w:rPr>
        <w:t>134</w:t>
      </w:r>
      <w:r w:rsidR="00463995" w:rsidRPr="00463995">
        <w:rPr>
          <w:rFonts w:ascii="Times New Roman" w:hAnsi="Times New Roman" w:cs="Times New Roman"/>
          <w:sz w:val="28"/>
          <w:szCs w:val="28"/>
        </w:rPr>
        <w:t xml:space="preserve"> Ru G., Wang N., Huang S., Feng J.</w:t>
      </w:r>
      <w:r w:rsidRPr="00463995">
        <w:rPr>
          <w:rFonts w:ascii="Times New Roman" w:hAnsi="Times New Roman" w:cs="Times New Roman"/>
          <w:sz w:val="28"/>
          <w:szCs w:val="28"/>
        </w:rPr>
        <w:t xml:space="preserve">, </w:t>
      </w:r>
      <w:r w:rsidR="00463995" w:rsidRPr="00463995">
        <w:rPr>
          <w:rFonts w:ascii="Times New Roman" w:hAnsi="Times New Roman" w:cs="Times New Roman"/>
          <w:iCs/>
          <w:sz w:val="28"/>
          <w:szCs w:val="28"/>
          <w:vertAlign w:val="superscript"/>
        </w:rPr>
        <w:t>1</w:t>
      </w:r>
      <w:r w:rsidRPr="00463995">
        <w:rPr>
          <w:rFonts w:ascii="Times New Roman" w:hAnsi="Times New Roman" w:cs="Times New Roman"/>
          <w:iCs/>
          <w:sz w:val="28"/>
          <w:szCs w:val="28"/>
        </w:rPr>
        <w:t>H HRMAS NMR Study on Phase Transition of Poly(N-isopropylacrylamide) Gels with and without Grafted Comb-Type Chains</w:t>
      </w:r>
      <w:r w:rsidR="00463995" w:rsidRPr="00463995">
        <w:rPr>
          <w:rFonts w:ascii="Times New Roman" w:hAnsi="Times New Roman" w:cs="Times New Roman"/>
          <w:iCs/>
          <w:sz w:val="28"/>
          <w:szCs w:val="28"/>
        </w:rPr>
        <w:t xml:space="preserve"> //</w:t>
      </w:r>
      <w:r w:rsidRPr="00463995">
        <w:rPr>
          <w:rFonts w:ascii="Times New Roman" w:hAnsi="Times New Roman" w:cs="Times New Roman"/>
          <w:iCs/>
          <w:sz w:val="28"/>
          <w:szCs w:val="28"/>
        </w:rPr>
        <w:t xml:space="preserve"> M</w:t>
      </w:r>
      <w:r w:rsidRPr="00463995">
        <w:rPr>
          <w:rFonts w:ascii="Times New Roman" w:hAnsi="Times New Roman" w:cs="Times New Roman"/>
          <w:sz w:val="28"/>
          <w:szCs w:val="28"/>
        </w:rPr>
        <w:t>acromolecules</w:t>
      </w:r>
      <w:r w:rsidR="00463995" w:rsidRPr="00463995">
        <w:rPr>
          <w:rFonts w:ascii="Times New Roman" w:hAnsi="Times New Roman" w:cs="Times New Roman"/>
          <w:sz w:val="28"/>
          <w:szCs w:val="28"/>
        </w:rPr>
        <w:t xml:space="preserve">. - </w:t>
      </w:r>
      <w:r w:rsidRPr="00463995">
        <w:rPr>
          <w:rFonts w:ascii="Times New Roman" w:hAnsi="Times New Roman" w:cs="Times New Roman"/>
          <w:sz w:val="28"/>
          <w:szCs w:val="28"/>
        </w:rPr>
        <w:t xml:space="preserve">2009. </w:t>
      </w:r>
      <w:r w:rsidR="00463995" w:rsidRPr="00463995">
        <w:rPr>
          <w:rFonts w:ascii="Times New Roman" w:hAnsi="Times New Roman" w:cs="Times New Roman"/>
          <w:sz w:val="28"/>
          <w:szCs w:val="28"/>
        </w:rPr>
        <w:t>- Vol.</w:t>
      </w:r>
      <w:r w:rsidRPr="00463995">
        <w:rPr>
          <w:rFonts w:ascii="Times New Roman" w:hAnsi="Times New Roman" w:cs="Times New Roman"/>
          <w:sz w:val="28"/>
          <w:szCs w:val="28"/>
        </w:rPr>
        <w:t>42</w:t>
      </w:r>
      <w:r w:rsidR="00463995" w:rsidRPr="00463995">
        <w:rPr>
          <w:rFonts w:ascii="Times New Roman" w:hAnsi="Times New Roman" w:cs="Times New Roman"/>
          <w:sz w:val="28"/>
          <w:szCs w:val="28"/>
        </w:rPr>
        <w:t>, №</w:t>
      </w:r>
      <w:r w:rsidRPr="00463995">
        <w:rPr>
          <w:rFonts w:ascii="Times New Roman" w:hAnsi="Times New Roman" w:cs="Times New Roman"/>
          <w:sz w:val="28"/>
          <w:szCs w:val="28"/>
        </w:rPr>
        <w:t>6</w:t>
      </w:r>
      <w:r w:rsidR="00463995" w:rsidRPr="00463995">
        <w:rPr>
          <w:rFonts w:ascii="Times New Roman" w:hAnsi="Times New Roman" w:cs="Times New Roman"/>
          <w:sz w:val="28"/>
          <w:szCs w:val="28"/>
        </w:rPr>
        <w:t>. -</w:t>
      </w:r>
      <w:r w:rsidRPr="00463995">
        <w:rPr>
          <w:rFonts w:ascii="Times New Roman" w:hAnsi="Times New Roman" w:cs="Times New Roman"/>
          <w:sz w:val="28"/>
          <w:szCs w:val="28"/>
        </w:rPr>
        <w:t xml:space="preserve"> </w:t>
      </w:r>
      <w:r w:rsidR="00463995" w:rsidRPr="00463995">
        <w:rPr>
          <w:rFonts w:ascii="Times New Roman" w:hAnsi="Times New Roman" w:cs="Times New Roman"/>
          <w:sz w:val="28"/>
          <w:szCs w:val="28"/>
        </w:rPr>
        <w:t>P</w:t>
      </w:r>
      <w:r w:rsidRPr="00463995">
        <w:rPr>
          <w:rFonts w:ascii="Times New Roman" w:hAnsi="Times New Roman" w:cs="Times New Roman"/>
          <w:sz w:val="28"/>
          <w:szCs w:val="28"/>
        </w:rPr>
        <w:t>. 2074-2078.</w:t>
      </w:r>
      <w:r w:rsidR="005E2B84" w:rsidRPr="005E2B84">
        <w:rPr>
          <w:rFonts w:ascii="Courier New" w:hAnsi="Courier New" w:cs="Courier New"/>
          <w:noProof w:val="0"/>
          <w:color w:val="AAAAAA"/>
          <w:sz w:val="19"/>
          <w:szCs w:val="19"/>
          <w:shd w:val="clear" w:color="auto" w:fill="FFFFFF"/>
        </w:rPr>
        <w:t xml:space="preserve"> </w:t>
      </w:r>
      <w:r w:rsidR="005E2B84" w:rsidRPr="005E2B84">
        <w:rPr>
          <w:rFonts w:ascii="Times New Roman" w:hAnsi="Times New Roman" w:cs="Times New Roman"/>
          <w:sz w:val="28"/>
          <w:szCs w:val="28"/>
        </w:rPr>
        <w:t>doi</w:t>
      </w:r>
      <w:r w:rsidR="005E2B84">
        <w:rPr>
          <w:rFonts w:ascii="Times New Roman" w:hAnsi="Times New Roman" w:cs="Times New Roman"/>
          <w:sz w:val="28"/>
          <w:szCs w:val="28"/>
        </w:rPr>
        <w:t>.</w:t>
      </w:r>
      <w:r w:rsidR="005E2B84" w:rsidRPr="005E2B84">
        <w:rPr>
          <w:rFonts w:ascii="Times New Roman" w:hAnsi="Times New Roman" w:cs="Times New Roman"/>
          <w:sz w:val="28"/>
          <w:szCs w:val="28"/>
        </w:rPr>
        <w:t>10.1021/ma802780d </w:t>
      </w:r>
    </w:p>
    <w:p w14:paraId="7E6DD82F" w14:textId="4E87B1F1" w:rsidR="009A24F2" w:rsidRPr="005E2B84" w:rsidRDefault="009A24F2" w:rsidP="005E2B84">
      <w:pPr>
        <w:pStyle w:val="EndNoteBibliography"/>
        <w:spacing w:after="0"/>
        <w:ind w:firstLine="709"/>
        <w:rPr>
          <w:rFonts w:ascii="Times New Roman" w:hAnsi="Times New Roman" w:cs="Times New Roman"/>
          <w:sz w:val="28"/>
          <w:szCs w:val="28"/>
        </w:rPr>
      </w:pPr>
      <w:r w:rsidRPr="005E2B84">
        <w:rPr>
          <w:rFonts w:ascii="Times New Roman" w:hAnsi="Times New Roman" w:cs="Times New Roman"/>
          <w:sz w:val="28"/>
          <w:szCs w:val="28"/>
        </w:rPr>
        <w:t>135</w:t>
      </w:r>
      <w:r w:rsidR="005E2B84" w:rsidRPr="005E2B84">
        <w:rPr>
          <w:rFonts w:ascii="Times New Roman" w:hAnsi="Times New Roman" w:cs="Times New Roman"/>
          <w:sz w:val="28"/>
          <w:szCs w:val="28"/>
        </w:rPr>
        <w:t xml:space="preserve"> </w:t>
      </w:r>
      <w:r w:rsidRPr="005E2B84">
        <w:rPr>
          <w:rFonts w:ascii="Times New Roman" w:hAnsi="Times New Roman" w:cs="Times New Roman"/>
          <w:sz w:val="28"/>
          <w:szCs w:val="28"/>
        </w:rPr>
        <w:t>Mori H.</w:t>
      </w:r>
      <w:r w:rsidR="005E2B84" w:rsidRPr="005E2B84">
        <w:rPr>
          <w:rFonts w:ascii="Times New Roman" w:hAnsi="Times New Roman" w:cs="Times New Roman"/>
          <w:sz w:val="28"/>
          <w:szCs w:val="28"/>
        </w:rPr>
        <w:t>,</w:t>
      </w:r>
      <w:r w:rsidRPr="005E2B84">
        <w:rPr>
          <w:rFonts w:ascii="Times New Roman" w:hAnsi="Times New Roman" w:cs="Times New Roman"/>
          <w:sz w:val="28"/>
          <w:szCs w:val="28"/>
        </w:rPr>
        <w:t xml:space="preserve"> Endo</w:t>
      </w:r>
      <w:r w:rsidR="005E2B84" w:rsidRPr="005E2B84">
        <w:rPr>
          <w:rFonts w:ascii="Times New Roman" w:hAnsi="Times New Roman" w:cs="Times New Roman"/>
          <w:sz w:val="28"/>
          <w:szCs w:val="28"/>
        </w:rPr>
        <w:t xml:space="preserve"> T.</w:t>
      </w:r>
      <w:r w:rsidRPr="005E2B84">
        <w:rPr>
          <w:rFonts w:ascii="Times New Roman" w:hAnsi="Times New Roman" w:cs="Times New Roman"/>
          <w:sz w:val="28"/>
          <w:szCs w:val="28"/>
        </w:rPr>
        <w:t xml:space="preserve"> </w:t>
      </w:r>
      <w:r w:rsidRPr="005E2B84">
        <w:rPr>
          <w:rFonts w:ascii="Times New Roman" w:hAnsi="Times New Roman" w:cs="Times New Roman"/>
          <w:iCs/>
          <w:sz w:val="28"/>
          <w:szCs w:val="28"/>
        </w:rPr>
        <w:t>Amino-Acid-Based Block Copolymers by RAFT Polymerization</w:t>
      </w:r>
      <w:r w:rsidR="005E2B84" w:rsidRPr="005E2B84">
        <w:rPr>
          <w:rFonts w:ascii="Times New Roman" w:hAnsi="Times New Roman" w:cs="Times New Roman"/>
          <w:iCs/>
          <w:sz w:val="28"/>
          <w:szCs w:val="28"/>
        </w:rPr>
        <w:t xml:space="preserve"> //</w:t>
      </w:r>
      <w:r w:rsidRPr="005E2B84">
        <w:rPr>
          <w:rFonts w:ascii="Times New Roman" w:hAnsi="Times New Roman" w:cs="Times New Roman"/>
          <w:iCs/>
          <w:sz w:val="28"/>
          <w:szCs w:val="28"/>
        </w:rPr>
        <w:t xml:space="preserve"> </w:t>
      </w:r>
      <w:r w:rsidRPr="005E2B84">
        <w:rPr>
          <w:rFonts w:ascii="Times New Roman" w:hAnsi="Times New Roman" w:cs="Times New Roman"/>
          <w:sz w:val="28"/>
          <w:szCs w:val="28"/>
        </w:rPr>
        <w:t>Macromolecular Rapid Communications</w:t>
      </w:r>
      <w:r w:rsidR="005E2B84" w:rsidRPr="005E2B84">
        <w:rPr>
          <w:rFonts w:ascii="Times New Roman" w:hAnsi="Times New Roman" w:cs="Times New Roman"/>
          <w:sz w:val="28"/>
          <w:szCs w:val="28"/>
        </w:rPr>
        <w:t>. -</w:t>
      </w:r>
      <w:r w:rsidRPr="005E2B84">
        <w:rPr>
          <w:rFonts w:ascii="Times New Roman" w:hAnsi="Times New Roman" w:cs="Times New Roman"/>
          <w:sz w:val="28"/>
          <w:szCs w:val="28"/>
        </w:rPr>
        <w:t xml:space="preserve"> 2012. </w:t>
      </w:r>
      <w:r w:rsidR="005E2B84" w:rsidRPr="005E2B84">
        <w:rPr>
          <w:rFonts w:ascii="Times New Roman" w:hAnsi="Times New Roman" w:cs="Times New Roman"/>
          <w:sz w:val="28"/>
          <w:szCs w:val="28"/>
        </w:rPr>
        <w:t>- Vol.</w:t>
      </w:r>
      <w:r w:rsidRPr="005E2B84">
        <w:rPr>
          <w:rFonts w:ascii="Times New Roman" w:hAnsi="Times New Roman" w:cs="Times New Roman"/>
          <w:bCs/>
          <w:sz w:val="28"/>
          <w:szCs w:val="28"/>
        </w:rPr>
        <w:t>33</w:t>
      </w:r>
      <w:r w:rsidR="005E2B84" w:rsidRPr="005E2B84">
        <w:rPr>
          <w:rFonts w:ascii="Times New Roman" w:hAnsi="Times New Roman" w:cs="Times New Roman"/>
          <w:bCs/>
          <w:sz w:val="28"/>
          <w:szCs w:val="28"/>
        </w:rPr>
        <w:t xml:space="preserve">, </w:t>
      </w:r>
      <w:r w:rsidR="005E2B84" w:rsidRPr="005E2B84">
        <w:rPr>
          <w:rFonts w:ascii="Times New Roman" w:hAnsi="Times New Roman" w:cs="Times New Roman"/>
          <w:sz w:val="28"/>
          <w:szCs w:val="28"/>
        </w:rPr>
        <w:t>№</w:t>
      </w:r>
      <w:r w:rsidRPr="005E2B84">
        <w:rPr>
          <w:rFonts w:ascii="Times New Roman" w:hAnsi="Times New Roman" w:cs="Times New Roman"/>
          <w:sz w:val="28"/>
          <w:szCs w:val="28"/>
        </w:rPr>
        <w:t>13</w:t>
      </w:r>
      <w:r w:rsidR="005E2B84" w:rsidRPr="005E2B84">
        <w:rPr>
          <w:rFonts w:ascii="Times New Roman" w:hAnsi="Times New Roman" w:cs="Times New Roman"/>
          <w:sz w:val="28"/>
          <w:szCs w:val="28"/>
        </w:rPr>
        <w:t>. -</w:t>
      </w:r>
      <w:r w:rsidRPr="005E2B84">
        <w:rPr>
          <w:rFonts w:ascii="Times New Roman" w:hAnsi="Times New Roman" w:cs="Times New Roman"/>
          <w:sz w:val="28"/>
          <w:szCs w:val="28"/>
        </w:rPr>
        <w:t xml:space="preserve"> </w:t>
      </w:r>
      <w:r w:rsidR="005E2B84" w:rsidRPr="005E2B84">
        <w:rPr>
          <w:rFonts w:ascii="Times New Roman" w:hAnsi="Times New Roman" w:cs="Times New Roman"/>
          <w:sz w:val="28"/>
          <w:szCs w:val="28"/>
        </w:rPr>
        <w:t>P</w:t>
      </w:r>
      <w:r w:rsidRPr="005E2B84">
        <w:rPr>
          <w:rFonts w:ascii="Times New Roman" w:hAnsi="Times New Roman" w:cs="Times New Roman"/>
          <w:sz w:val="28"/>
          <w:szCs w:val="28"/>
        </w:rPr>
        <w:t>. 1090-1107.</w:t>
      </w:r>
      <w:r w:rsidR="005E2B84" w:rsidRPr="005E2B84">
        <w:rPr>
          <w:rFonts w:ascii="Times New Roman" w:hAnsi="Times New Roman" w:cs="Times New Roman"/>
          <w:sz w:val="28"/>
          <w:szCs w:val="28"/>
        </w:rPr>
        <w:t xml:space="preserve"> doi.10.1002/marc.201100887 </w:t>
      </w:r>
      <w:r w:rsidR="005E2B84" w:rsidRPr="005E2B84">
        <w:rPr>
          <w:rFonts w:ascii="Times New Roman" w:hAnsi="Times New Roman" w:cs="Times New Roman"/>
          <w:noProof w:val="0"/>
          <w:color w:val="AAAAAA"/>
          <w:sz w:val="28"/>
          <w:szCs w:val="28"/>
          <w:shd w:val="clear" w:color="auto" w:fill="FFFFFF"/>
        </w:rPr>
        <w:t xml:space="preserve"> </w:t>
      </w:r>
    </w:p>
    <w:p w14:paraId="57D36B40" w14:textId="67F9E1B8" w:rsidR="009A24F2" w:rsidRPr="00BB61A2" w:rsidRDefault="009A24F2" w:rsidP="00BB61A2">
      <w:pPr>
        <w:pStyle w:val="EndNoteBibliography"/>
        <w:spacing w:after="0"/>
        <w:ind w:firstLine="709"/>
        <w:rPr>
          <w:rFonts w:ascii="Times New Roman" w:hAnsi="Times New Roman" w:cs="Times New Roman"/>
          <w:sz w:val="28"/>
          <w:szCs w:val="28"/>
        </w:rPr>
      </w:pPr>
      <w:r w:rsidRPr="00BB61A2">
        <w:rPr>
          <w:rFonts w:ascii="Times New Roman" w:hAnsi="Times New Roman" w:cs="Times New Roman"/>
          <w:sz w:val="28"/>
          <w:szCs w:val="28"/>
        </w:rPr>
        <w:t>136</w:t>
      </w:r>
      <w:r w:rsidR="00BB61A2" w:rsidRPr="00BB61A2">
        <w:rPr>
          <w:rFonts w:ascii="Times New Roman" w:hAnsi="Times New Roman" w:cs="Times New Roman"/>
          <w:sz w:val="28"/>
          <w:szCs w:val="28"/>
        </w:rPr>
        <w:t xml:space="preserve"> Sun S., Tang H., Wu P., Wan X.</w:t>
      </w:r>
      <w:r w:rsidRPr="00BB61A2">
        <w:rPr>
          <w:rFonts w:ascii="Times New Roman" w:hAnsi="Times New Roman" w:cs="Times New Roman"/>
          <w:sz w:val="28"/>
          <w:szCs w:val="28"/>
        </w:rPr>
        <w:t xml:space="preserve"> </w:t>
      </w:r>
      <w:r w:rsidRPr="00BB61A2">
        <w:rPr>
          <w:rFonts w:ascii="Times New Roman" w:hAnsi="Times New Roman" w:cs="Times New Roman"/>
          <w:iCs/>
          <w:sz w:val="28"/>
          <w:szCs w:val="28"/>
        </w:rPr>
        <w:t>Supramolecular self-assembly nature of a novel thermotropic liquid crystalline polymer containing no conventional mesogens</w:t>
      </w:r>
      <w:r w:rsidR="00BB61A2" w:rsidRPr="00BB61A2">
        <w:rPr>
          <w:rFonts w:ascii="Times New Roman" w:hAnsi="Times New Roman" w:cs="Times New Roman"/>
          <w:iCs/>
          <w:sz w:val="28"/>
          <w:szCs w:val="28"/>
        </w:rPr>
        <w:t xml:space="preserve"> //</w:t>
      </w:r>
      <w:r w:rsidRPr="00BB61A2">
        <w:rPr>
          <w:rFonts w:ascii="Times New Roman" w:hAnsi="Times New Roman" w:cs="Times New Roman"/>
          <w:iCs/>
          <w:sz w:val="28"/>
          <w:szCs w:val="28"/>
        </w:rPr>
        <w:t xml:space="preserve"> </w:t>
      </w:r>
      <w:r w:rsidRPr="00BB61A2">
        <w:rPr>
          <w:rFonts w:ascii="Times New Roman" w:hAnsi="Times New Roman" w:cs="Times New Roman"/>
          <w:sz w:val="28"/>
          <w:szCs w:val="28"/>
        </w:rPr>
        <w:t>Physical Chemistry Chemical Physics</w:t>
      </w:r>
      <w:r w:rsidR="00BB61A2" w:rsidRPr="00BB61A2">
        <w:rPr>
          <w:rFonts w:ascii="Times New Roman" w:hAnsi="Times New Roman" w:cs="Times New Roman"/>
          <w:sz w:val="28"/>
          <w:szCs w:val="28"/>
        </w:rPr>
        <w:t xml:space="preserve">. - </w:t>
      </w:r>
      <w:r w:rsidRPr="00BB61A2">
        <w:rPr>
          <w:rFonts w:ascii="Times New Roman" w:hAnsi="Times New Roman" w:cs="Times New Roman"/>
          <w:sz w:val="28"/>
          <w:szCs w:val="28"/>
        </w:rPr>
        <w:t xml:space="preserve">2009. </w:t>
      </w:r>
      <w:r w:rsidR="00BB61A2" w:rsidRPr="00BB61A2">
        <w:rPr>
          <w:rFonts w:ascii="Times New Roman" w:hAnsi="Times New Roman" w:cs="Times New Roman"/>
          <w:sz w:val="28"/>
          <w:szCs w:val="28"/>
        </w:rPr>
        <w:t>- Vol.</w:t>
      </w:r>
      <w:r w:rsidRPr="00BB61A2">
        <w:rPr>
          <w:rFonts w:ascii="Times New Roman" w:hAnsi="Times New Roman" w:cs="Times New Roman"/>
          <w:sz w:val="28"/>
          <w:szCs w:val="28"/>
        </w:rPr>
        <w:t>11</w:t>
      </w:r>
      <w:r w:rsidR="00BB61A2" w:rsidRPr="00BB61A2">
        <w:rPr>
          <w:rFonts w:ascii="Times New Roman" w:hAnsi="Times New Roman" w:cs="Times New Roman"/>
          <w:sz w:val="28"/>
          <w:szCs w:val="28"/>
        </w:rPr>
        <w:t>, №</w:t>
      </w:r>
      <w:r w:rsidRPr="00BB61A2">
        <w:rPr>
          <w:rFonts w:ascii="Times New Roman" w:hAnsi="Times New Roman" w:cs="Times New Roman"/>
          <w:sz w:val="28"/>
          <w:szCs w:val="28"/>
        </w:rPr>
        <w:t>42</w:t>
      </w:r>
      <w:r w:rsidR="00BB61A2" w:rsidRPr="00BB61A2">
        <w:rPr>
          <w:rFonts w:ascii="Times New Roman" w:hAnsi="Times New Roman" w:cs="Times New Roman"/>
          <w:sz w:val="28"/>
          <w:szCs w:val="28"/>
        </w:rPr>
        <w:t>. - P</w:t>
      </w:r>
      <w:r w:rsidRPr="00BB61A2">
        <w:rPr>
          <w:rFonts w:ascii="Times New Roman" w:hAnsi="Times New Roman" w:cs="Times New Roman"/>
          <w:sz w:val="28"/>
          <w:szCs w:val="28"/>
        </w:rPr>
        <w:t>. 9861-9870.</w:t>
      </w:r>
      <w:r w:rsidR="00BB61A2" w:rsidRPr="00BB61A2">
        <w:rPr>
          <w:rFonts w:ascii="Times New Roman" w:hAnsi="Times New Roman" w:cs="Times New Roman"/>
          <w:sz w:val="28"/>
          <w:szCs w:val="28"/>
        </w:rPr>
        <w:t xml:space="preserve"> doi.10.1039/b909914j</w:t>
      </w:r>
    </w:p>
    <w:p w14:paraId="7A8B5BE1" w14:textId="61BA144B" w:rsidR="009A24F2" w:rsidRPr="009A545C" w:rsidRDefault="009A24F2" w:rsidP="009A545C">
      <w:pPr>
        <w:pStyle w:val="EndNoteBibliography"/>
        <w:spacing w:after="0"/>
        <w:ind w:firstLine="709"/>
        <w:rPr>
          <w:rFonts w:ascii="Times New Roman" w:hAnsi="Times New Roman" w:cs="Times New Roman"/>
          <w:sz w:val="28"/>
          <w:szCs w:val="28"/>
        </w:rPr>
      </w:pPr>
      <w:r w:rsidRPr="009A545C">
        <w:rPr>
          <w:rFonts w:ascii="Times New Roman" w:hAnsi="Times New Roman" w:cs="Times New Roman"/>
          <w:sz w:val="28"/>
          <w:szCs w:val="28"/>
        </w:rPr>
        <w:t>137</w:t>
      </w:r>
      <w:r w:rsidR="00DB079F" w:rsidRPr="009A545C">
        <w:rPr>
          <w:rFonts w:ascii="Times New Roman" w:hAnsi="Times New Roman" w:cs="Times New Roman"/>
          <w:sz w:val="28"/>
          <w:szCs w:val="28"/>
        </w:rPr>
        <w:t xml:space="preserve"> </w:t>
      </w:r>
      <w:r w:rsidRPr="009A545C">
        <w:rPr>
          <w:rFonts w:ascii="Times New Roman" w:hAnsi="Times New Roman" w:cs="Times New Roman"/>
          <w:sz w:val="28"/>
          <w:szCs w:val="28"/>
        </w:rPr>
        <w:t>Lovett J.R.,</w:t>
      </w:r>
      <w:r w:rsidR="00DB079F" w:rsidRPr="009A545C">
        <w:rPr>
          <w:rFonts w:ascii="Times New Roman" w:hAnsi="Times New Roman" w:cs="Times New Roman"/>
          <w:sz w:val="28"/>
          <w:szCs w:val="28"/>
        </w:rPr>
        <w:t xml:space="preserve"> Derry M.J., Yang P., Hatton F.L., Warren N.J., Fowler P.W., Armes S.P. </w:t>
      </w:r>
      <w:r w:rsidRPr="009A545C">
        <w:rPr>
          <w:rFonts w:ascii="Times New Roman" w:hAnsi="Times New Roman" w:cs="Times New Roman"/>
          <w:iCs/>
          <w:sz w:val="28"/>
          <w:szCs w:val="28"/>
        </w:rPr>
        <w:t xml:space="preserve">Can percolation theory explain the gelation behavior of diblock copolymer worms? </w:t>
      </w:r>
      <w:r w:rsidR="009A545C" w:rsidRPr="009A545C">
        <w:rPr>
          <w:rFonts w:ascii="Times New Roman" w:hAnsi="Times New Roman" w:cs="Times New Roman"/>
          <w:iCs/>
          <w:sz w:val="28"/>
          <w:szCs w:val="28"/>
        </w:rPr>
        <w:t xml:space="preserve">// </w:t>
      </w:r>
      <w:r w:rsidRPr="009A545C">
        <w:rPr>
          <w:rFonts w:ascii="Times New Roman" w:hAnsi="Times New Roman" w:cs="Times New Roman"/>
          <w:sz w:val="28"/>
          <w:szCs w:val="28"/>
        </w:rPr>
        <w:t>Chemical Science</w:t>
      </w:r>
      <w:r w:rsidR="009A545C" w:rsidRPr="009A545C">
        <w:rPr>
          <w:rFonts w:ascii="Times New Roman" w:hAnsi="Times New Roman" w:cs="Times New Roman"/>
          <w:sz w:val="28"/>
          <w:szCs w:val="28"/>
        </w:rPr>
        <w:t>. -</w:t>
      </w:r>
      <w:r w:rsidRPr="009A545C">
        <w:rPr>
          <w:rFonts w:ascii="Times New Roman" w:hAnsi="Times New Roman" w:cs="Times New Roman"/>
          <w:sz w:val="28"/>
          <w:szCs w:val="28"/>
        </w:rPr>
        <w:t xml:space="preserve"> 2018. </w:t>
      </w:r>
      <w:r w:rsidR="009A545C" w:rsidRPr="009A545C">
        <w:rPr>
          <w:rFonts w:ascii="Times New Roman" w:hAnsi="Times New Roman" w:cs="Times New Roman"/>
          <w:sz w:val="28"/>
          <w:szCs w:val="28"/>
        </w:rPr>
        <w:t>- Vol.</w:t>
      </w:r>
      <w:r w:rsidRPr="009A545C">
        <w:rPr>
          <w:rFonts w:ascii="Times New Roman" w:hAnsi="Times New Roman" w:cs="Times New Roman"/>
          <w:bCs/>
          <w:sz w:val="28"/>
          <w:szCs w:val="28"/>
        </w:rPr>
        <w:t>9</w:t>
      </w:r>
      <w:r w:rsidR="009A545C" w:rsidRPr="009A545C">
        <w:rPr>
          <w:rFonts w:ascii="Times New Roman" w:hAnsi="Times New Roman" w:cs="Times New Roman"/>
          <w:bCs/>
          <w:sz w:val="28"/>
          <w:szCs w:val="28"/>
        </w:rPr>
        <w:t xml:space="preserve">, </w:t>
      </w:r>
      <w:r w:rsidR="009A545C" w:rsidRPr="009A545C">
        <w:rPr>
          <w:rFonts w:ascii="Times New Roman" w:hAnsi="Times New Roman" w:cs="Times New Roman"/>
          <w:sz w:val="28"/>
          <w:szCs w:val="28"/>
        </w:rPr>
        <w:t>№</w:t>
      </w:r>
      <w:r w:rsidRPr="009A545C">
        <w:rPr>
          <w:rFonts w:ascii="Times New Roman" w:hAnsi="Times New Roman" w:cs="Times New Roman"/>
          <w:sz w:val="28"/>
          <w:szCs w:val="28"/>
        </w:rPr>
        <w:t>35</w:t>
      </w:r>
      <w:r w:rsidR="009A545C" w:rsidRPr="009A545C">
        <w:rPr>
          <w:rFonts w:ascii="Times New Roman" w:hAnsi="Times New Roman" w:cs="Times New Roman"/>
          <w:sz w:val="28"/>
          <w:szCs w:val="28"/>
        </w:rPr>
        <w:t>. -</w:t>
      </w:r>
      <w:r w:rsidRPr="009A545C">
        <w:rPr>
          <w:rFonts w:ascii="Times New Roman" w:hAnsi="Times New Roman" w:cs="Times New Roman"/>
          <w:sz w:val="28"/>
          <w:szCs w:val="28"/>
        </w:rPr>
        <w:t xml:space="preserve"> </w:t>
      </w:r>
      <w:r w:rsidR="009A545C" w:rsidRPr="009A545C">
        <w:rPr>
          <w:rFonts w:ascii="Times New Roman" w:hAnsi="Times New Roman" w:cs="Times New Roman"/>
          <w:sz w:val="28"/>
          <w:szCs w:val="28"/>
        </w:rPr>
        <w:t>P</w:t>
      </w:r>
      <w:r w:rsidRPr="009A545C">
        <w:rPr>
          <w:rFonts w:ascii="Times New Roman" w:hAnsi="Times New Roman" w:cs="Times New Roman"/>
          <w:sz w:val="28"/>
          <w:szCs w:val="28"/>
        </w:rPr>
        <w:t>. 7138-7144.</w:t>
      </w:r>
      <w:r w:rsidR="009A545C" w:rsidRPr="009A545C">
        <w:rPr>
          <w:rFonts w:ascii="Times New Roman" w:hAnsi="Times New Roman" w:cs="Times New Roman"/>
          <w:sz w:val="28"/>
          <w:szCs w:val="28"/>
        </w:rPr>
        <w:t xml:space="preserve"> doi.10.1039/c8sc02406e</w:t>
      </w:r>
    </w:p>
    <w:p w14:paraId="6979B6E2" w14:textId="31A80213" w:rsidR="009A24F2" w:rsidRPr="005B3B3C" w:rsidRDefault="009A24F2" w:rsidP="005B3B3C">
      <w:pPr>
        <w:pStyle w:val="EndNoteBibliography"/>
        <w:spacing w:after="0"/>
        <w:ind w:firstLine="709"/>
        <w:rPr>
          <w:rFonts w:ascii="Times New Roman" w:hAnsi="Times New Roman" w:cs="Times New Roman"/>
          <w:sz w:val="28"/>
          <w:szCs w:val="28"/>
        </w:rPr>
      </w:pPr>
      <w:r w:rsidRPr="005B3B3C">
        <w:rPr>
          <w:rFonts w:ascii="Times New Roman" w:hAnsi="Times New Roman" w:cs="Times New Roman"/>
          <w:sz w:val="28"/>
          <w:szCs w:val="28"/>
        </w:rPr>
        <w:t>138</w:t>
      </w:r>
      <w:r w:rsidR="005B3B3C" w:rsidRPr="005B3B3C">
        <w:rPr>
          <w:rFonts w:ascii="Times New Roman" w:hAnsi="Times New Roman" w:cs="Times New Roman"/>
          <w:sz w:val="28"/>
          <w:szCs w:val="28"/>
        </w:rPr>
        <w:t xml:space="preserve"> Ritger P.L., </w:t>
      </w:r>
      <w:r w:rsidRPr="005B3B3C">
        <w:rPr>
          <w:rFonts w:ascii="Times New Roman" w:hAnsi="Times New Roman" w:cs="Times New Roman"/>
          <w:sz w:val="28"/>
          <w:szCs w:val="28"/>
        </w:rPr>
        <w:t>Peppas</w:t>
      </w:r>
      <w:r w:rsidR="009A545C" w:rsidRPr="005B3B3C">
        <w:rPr>
          <w:rFonts w:ascii="Times New Roman" w:hAnsi="Times New Roman" w:cs="Times New Roman"/>
          <w:sz w:val="28"/>
          <w:szCs w:val="28"/>
        </w:rPr>
        <w:t xml:space="preserve"> </w:t>
      </w:r>
      <w:r w:rsidRPr="005B3B3C">
        <w:rPr>
          <w:rFonts w:ascii="Times New Roman" w:hAnsi="Times New Roman" w:cs="Times New Roman"/>
          <w:sz w:val="28"/>
          <w:szCs w:val="28"/>
        </w:rPr>
        <w:t xml:space="preserve">N.A. </w:t>
      </w:r>
      <w:r w:rsidRPr="005B3B3C">
        <w:rPr>
          <w:rFonts w:ascii="Times New Roman" w:hAnsi="Times New Roman" w:cs="Times New Roman"/>
          <w:iCs/>
          <w:sz w:val="28"/>
          <w:szCs w:val="28"/>
        </w:rPr>
        <w:t>A simple equation for description of solute release II. Fickian and anomalous release from swellable devices</w:t>
      </w:r>
      <w:r w:rsidR="005B3B3C" w:rsidRPr="005B3B3C">
        <w:rPr>
          <w:rFonts w:ascii="Times New Roman" w:hAnsi="Times New Roman" w:cs="Times New Roman"/>
          <w:iCs/>
          <w:sz w:val="28"/>
          <w:szCs w:val="28"/>
        </w:rPr>
        <w:t xml:space="preserve"> //</w:t>
      </w:r>
      <w:r w:rsidRPr="005B3B3C">
        <w:rPr>
          <w:rFonts w:ascii="Times New Roman" w:hAnsi="Times New Roman" w:cs="Times New Roman"/>
          <w:iCs/>
          <w:sz w:val="28"/>
          <w:szCs w:val="28"/>
        </w:rPr>
        <w:t xml:space="preserve"> </w:t>
      </w:r>
      <w:r w:rsidRPr="005B3B3C">
        <w:rPr>
          <w:rFonts w:ascii="Times New Roman" w:hAnsi="Times New Roman" w:cs="Times New Roman"/>
          <w:sz w:val="28"/>
          <w:szCs w:val="28"/>
        </w:rPr>
        <w:t>Journal of Controlled Release</w:t>
      </w:r>
      <w:r w:rsidR="005B3B3C" w:rsidRPr="005B3B3C">
        <w:rPr>
          <w:rFonts w:ascii="Times New Roman" w:hAnsi="Times New Roman" w:cs="Times New Roman"/>
          <w:sz w:val="28"/>
          <w:szCs w:val="28"/>
        </w:rPr>
        <w:t>. -</w:t>
      </w:r>
      <w:r w:rsidRPr="005B3B3C">
        <w:rPr>
          <w:rFonts w:ascii="Times New Roman" w:hAnsi="Times New Roman" w:cs="Times New Roman"/>
          <w:sz w:val="28"/>
          <w:szCs w:val="28"/>
        </w:rPr>
        <w:t xml:space="preserve"> 1987. </w:t>
      </w:r>
      <w:r w:rsidR="005B3B3C" w:rsidRPr="005B3B3C">
        <w:rPr>
          <w:rFonts w:ascii="Times New Roman" w:hAnsi="Times New Roman" w:cs="Times New Roman"/>
          <w:sz w:val="28"/>
          <w:szCs w:val="28"/>
        </w:rPr>
        <w:t>- Vol.</w:t>
      </w:r>
      <w:r w:rsidRPr="005B3B3C">
        <w:rPr>
          <w:rFonts w:ascii="Times New Roman" w:hAnsi="Times New Roman" w:cs="Times New Roman"/>
          <w:sz w:val="28"/>
          <w:szCs w:val="28"/>
        </w:rPr>
        <w:t>5</w:t>
      </w:r>
      <w:r w:rsidR="005B3B3C" w:rsidRPr="005B3B3C">
        <w:rPr>
          <w:rFonts w:ascii="Times New Roman" w:hAnsi="Times New Roman" w:cs="Times New Roman"/>
          <w:sz w:val="28"/>
          <w:szCs w:val="28"/>
        </w:rPr>
        <w:t>, №</w:t>
      </w:r>
      <w:r w:rsidRPr="005B3B3C">
        <w:rPr>
          <w:rFonts w:ascii="Times New Roman" w:hAnsi="Times New Roman" w:cs="Times New Roman"/>
          <w:sz w:val="28"/>
          <w:szCs w:val="28"/>
        </w:rPr>
        <w:t>1</w:t>
      </w:r>
      <w:r w:rsidR="005B3B3C" w:rsidRPr="005B3B3C">
        <w:rPr>
          <w:rFonts w:ascii="Times New Roman" w:hAnsi="Times New Roman" w:cs="Times New Roman"/>
          <w:sz w:val="28"/>
          <w:szCs w:val="28"/>
        </w:rPr>
        <w:t>. - P</w:t>
      </w:r>
      <w:r w:rsidRPr="005B3B3C">
        <w:rPr>
          <w:rFonts w:ascii="Times New Roman" w:hAnsi="Times New Roman" w:cs="Times New Roman"/>
          <w:sz w:val="28"/>
          <w:szCs w:val="28"/>
        </w:rPr>
        <w:t>. 37-42.</w:t>
      </w:r>
      <w:r w:rsidR="005B3B3C" w:rsidRPr="005B3B3C">
        <w:rPr>
          <w:rFonts w:ascii="Times New Roman" w:hAnsi="Times New Roman" w:cs="Times New Roman"/>
          <w:sz w:val="28"/>
          <w:szCs w:val="28"/>
        </w:rPr>
        <w:t xml:space="preserve"> doi.10.1016/0168-3659(87)90035-6</w:t>
      </w:r>
    </w:p>
    <w:p w14:paraId="61A0CC67" w14:textId="2FFC6ED2" w:rsidR="009A24F2" w:rsidRPr="00DA65E0" w:rsidRDefault="009A24F2" w:rsidP="00DA65E0">
      <w:pPr>
        <w:pStyle w:val="EndNoteBibliography"/>
        <w:spacing w:after="0"/>
        <w:ind w:firstLine="709"/>
        <w:rPr>
          <w:rFonts w:ascii="Times New Roman" w:hAnsi="Times New Roman" w:cs="Times New Roman"/>
          <w:sz w:val="28"/>
          <w:szCs w:val="28"/>
        </w:rPr>
      </w:pPr>
      <w:r w:rsidRPr="00DA65E0">
        <w:rPr>
          <w:rFonts w:ascii="Times New Roman" w:hAnsi="Times New Roman" w:cs="Times New Roman"/>
          <w:sz w:val="28"/>
          <w:szCs w:val="28"/>
        </w:rPr>
        <w:t>139 Chandrasekaran</w:t>
      </w:r>
      <w:r w:rsidR="005B3B3C" w:rsidRPr="00DA65E0">
        <w:rPr>
          <w:rFonts w:ascii="Times New Roman" w:hAnsi="Times New Roman" w:cs="Times New Roman"/>
          <w:sz w:val="28"/>
          <w:szCs w:val="28"/>
        </w:rPr>
        <w:t xml:space="preserve"> A.R.</w:t>
      </w:r>
      <w:r w:rsidRPr="00DA65E0">
        <w:rPr>
          <w:rFonts w:ascii="Times New Roman" w:hAnsi="Times New Roman" w:cs="Times New Roman"/>
          <w:sz w:val="28"/>
          <w:szCs w:val="28"/>
        </w:rPr>
        <w:t xml:space="preserve">, </w:t>
      </w:r>
      <w:r w:rsidR="005B3B3C" w:rsidRPr="00DA65E0">
        <w:rPr>
          <w:rFonts w:ascii="Times New Roman" w:hAnsi="Times New Roman" w:cs="Times New Roman"/>
          <w:sz w:val="28"/>
          <w:szCs w:val="28"/>
        </w:rPr>
        <w:t xml:space="preserve">Jia </w:t>
      </w:r>
      <w:r w:rsidRPr="00DA65E0">
        <w:rPr>
          <w:rFonts w:ascii="Times New Roman" w:hAnsi="Times New Roman" w:cs="Times New Roman"/>
          <w:sz w:val="28"/>
          <w:szCs w:val="28"/>
        </w:rPr>
        <w:t>C.Y., Theng</w:t>
      </w:r>
      <w:r w:rsidR="005B3B3C" w:rsidRPr="00DA65E0">
        <w:rPr>
          <w:rFonts w:ascii="Times New Roman" w:hAnsi="Times New Roman" w:cs="Times New Roman"/>
          <w:sz w:val="28"/>
          <w:szCs w:val="28"/>
        </w:rPr>
        <w:t xml:space="preserve"> C.S.</w:t>
      </w:r>
      <w:r w:rsidRPr="00DA65E0">
        <w:rPr>
          <w:rFonts w:ascii="Times New Roman" w:hAnsi="Times New Roman" w:cs="Times New Roman"/>
          <w:sz w:val="28"/>
          <w:szCs w:val="28"/>
        </w:rPr>
        <w:t>,</w:t>
      </w:r>
      <w:r w:rsidR="00C64361" w:rsidRPr="00DA65E0">
        <w:rPr>
          <w:rFonts w:ascii="Times New Roman" w:hAnsi="Times New Roman" w:cs="Times New Roman"/>
          <w:sz w:val="28"/>
          <w:szCs w:val="28"/>
        </w:rPr>
        <w:t xml:space="preserve"> </w:t>
      </w:r>
      <w:r w:rsidRPr="00DA65E0">
        <w:rPr>
          <w:rFonts w:ascii="Times New Roman" w:hAnsi="Times New Roman" w:cs="Times New Roman"/>
          <w:sz w:val="28"/>
          <w:szCs w:val="28"/>
        </w:rPr>
        <w:t>Muniandy</w:t>
      </w:r>
      <w:r w:rsidR="00C64361" w:rsidRPr="00DA65E0">
        <w:rPr>
          <w:rFonts w:ascii="Times New Roman" w:hAnsi="Times New Roman" w:cs="Times New Roman"/>
          <w:sz w:val="28"/>
          <w:szCs w:val="28"/>
        </w:rPr>
        <w:t xml:space="preserve"> T.</w:t>
      </w:r>
      <w:r w:rsidRPr="00DA65E0">
        <w:rPr>
          <w:rFonts w:ascii="Times New Roman" w:hAnsi="Times New Roman" w:cs="Times New Roman"/>
          <w:sz w:val="28"/>
          <w:szCs w:val="28"/>
        </w:rPr>
        <w:t>,</w:t>
      </w:r>
      <w:r w:rsidR="00C64361" w:rsidRPr="00DA65E0">
        <w:rPr>
          <w:rFonts w:ascii="Times New Roman" w:hAnsi="Times New Roman" w:cs="Times New Roman"/>
          <w:sz w:val="28"/>
          <w:szCs w:val="28"/>
        </w:rPr>
        <w:t xml:space="preserve"> </w:t>
      </w:r>
      <w:r w:rsidRPr="00DA65E0">
        <w:rPr>
          <w:rFonts w:ascii="Times New Roman" w:hAnsi="Times New Roman" w:cs="Times New Roman"/>
          <w:sz w:val="28"/>
          <w:szCs w:val="28"/>
        </w:rPr>
        <w:t>Muralidharan</w:t>
      </w:r>
      <w:r w:rsidR="00C64361" w:rsidRPr="00DA65E0">
        <w:rPr>
          <w:rFonts w:ascii="Times New Roman" w:hAnsi="Times New Roman" w:cs="Times New Roman"/>
          <w:sz w:val="28"/>
          <w:szCs w:val="28"/>
        </w:rPr>
        <w:t xml:space="preserve"> S.</w:t>
      </w:r>
      <w:r w:rsidRPr="00DA65E0">
        <w:rPr>
          <w:rFonts w:ascii="Times New Roman" w:hAnsi="Times New Roman" w:cs="Times New Roman"/>
          <w:sz w:val="28"/>
          <w:szCs w:val="28"/>
        </w:rPr>
        <w:t xml:space="preserve">,  </w:t>
      </w:r>
      <w:r w:rsidR="00C64361" w:rsidRPr="00DA65E0">
        <w:rPr>
          <w:rFonts w:ascii="Times New Roman" w:hAnsi="Times New Roman" w:cs="Times New Roman"/>
          <w:sz w:val="28"/>
          <w:szCs w:val="28"/>
        </w:rPr>
        <w:t>Sokkalingam</w:t>
      </w:r>
      <w:r w:rsidR="00DA65E0" w:rsidRPr="00DA65E0">
        <w:rPr>
          <w:rFonts w:ascii="Times New Roman" w:hAnsi="Times New Roman" w:cs="Times New Roman"/>
          <w:sz w:val="28"/>
          <w:szCs w:val="28"/>
        </w:rPr>
        <w:t xml:space="preserve"> </w:t>
      </w:r>
      <w:r w:rsidR="00C64361" w:rsidRPr="00DA65E0">
        <w:rPr>
          <w:rFonts w:ascii="Times New Roman" w:hAnsi="Times New Roman" w:cs="Times New Roman"/>
          <w:sz w:val="28"/>
          <w:szCs w:val="28"/>
        </w:rPr>
        <w:t>D.A.</w:t>
      </w:r>
      <w:r w:rsidRPr="00DA65E0">
        <w:rPr>
          <w:rFonts w:ascii="Times New Roman" w:hAnsi="Times New Roman" w:cs="Times New Roman"/>
          <w:sz w:val="28"/>
          <w:szCs w:val="28"/>
        </w:rPr>
        <w:t xml:space="preserve"> </w:t>
      </w:r>
      <w:r w:rsidRPr="00DA65E0">
        <w:rPr>
          <w:rFonts w:ascii="Times New Roman" w:hAnsi="Times New Roman" w:cs="Times New Roman"/>
          <w:iCs/>
          <w:sz w:val="28"/>
          <w:szCs w:val="28"/>
        </w:rPr>
        <w:t>Invitro studies and evaluation of metformin marketed tablets-</w:t>
      </w:r>
      <w:r w:rsidRPr="00DA65E0">
        <w:rPr>
          <w:rFonts w:ascii="Times New Roman" w:hAnsi="Times New Roman" w:cs="Times New Roman"/>
          <w:iCs/>
          <w:sz w:val="28"/>
          <w:szCs w:val="28"/>
        </w:rPr>
        <w:lastRenderedPageBreak/>
        <w:t>Malaysia</w:t>
      </w:r>
      <w:r w:rsidR="00C64361" w:rsidRPr="00DA65E0">
        <w:rPr>
          <w:rFonts w:ascii="Times New Roman" w:hAnsi="Times New Roman" w:cs="Times New Roman"/>
          <w:iCs/>
          <w:sz w:val="28"/>
          <w:szCs w:val="28"/>
        </w:rPr>
        <w:t xml:space="preserve"> //</w:t>
      </w:r>
      <w:r w:rsidRPr="00DA65E0">
        <w:rPr>
          <w:rFonts w:ascii="Times New Roman" w:hAnsi="Times New Roman" w:cs="Times New Roman"/>
          <w:iCs/>
          <w:sz w:val="28"/>
          <w:szCs w:val="28"/>
        </w:rPr>
        <w:t xml:space="preserve"> </w:t>
      </w:r>
      <w:r w:rsidRPr="00DA65E0">
        <w:rPr>
          <w:rFonts w:ascii="Times New Roman" w:hAnsi="Times New Roman" w:cs="Times New Roman"/>
          <w:sz w:val="28"/>
          <w:szCs w:val="28"/>
        </w:rPr>
        <w:t>Journal of Applied Pharmaceutical Science</w:t>
      </w:r>
      <w:r w:rsidR="00C64361" w:rsidRPr="00DA65E0">
        <w:rPr>
          <w:rFonts w:ascii="Times New Roman" w:hAnsi="Times New Roman" w:cs="Times New Roman"/>
          <w:sz w:val="28"/>
          <w:szCs w:val="28"/>
        </w:rPr>
        <w:t xml:space="preserve">. - </w:t>
      </w:r>
      <w:r w:rsidRPr="00DA65E0">
        <w:rPr>
          <w:rFonts w:ascii="Times New Roman" w:hAnsi="Times New Roman" w:cs="Times New Roman"/>
          <w:sz w:val="28"/>
          <w:szCs w:val="28"/>
        </w:rPr>
        <w:t xml:space="preserve">2011. </w:t>
      </w:r>
      <w:r w:rsidR="00C64361" w:rsidRPr="00DA65E0">
        <w:rPr>
          <w:rFonts w:ascii="Times New Roman" w:hAnsi="Times New Roman" w:cs="Times New Roman"/>
          <w:sz w:val="28"/>
          <w:szCs w:val="28"/>
        </w:rPr>
        <w:t>- Vol.</w:t>
      </w:r>
      <w:r w:rsidRPr="00DA65E0">
        <w:rPr>
          <w:rFonts w:ascii="Times New Roman" w:hAnsi="Times New Roman" w:cs="Times New Roman"/>
          <w:bCs/>
          <w:sz w:val="28"/>
          <w:szCs w:val="28"/>
        </w:rPr>
        <w:t>1</w:t>
      </w:r>
      <w:r w:rsidR="00C64361" w:rsidRPr="00DA65E0">
        <w:rPr>
          <w:rFonts w:ascii="Times New Roman" w:hAnsi="Times New Roman" w:cs="Times New Roman"/>
          <w:bCs/>
          <w:sz w:val="28"/>
          <w:szCs w:val="28"/>
        </w:rPr>
        <w:t xml:space="preserve">, </w:t>
      </w:r>
      <w:r w:rsidR="00C64361" w:rsidRPr="00DA65E0">
        <w:rPr>
          <w:rFonts w:ascii="Times New Roman" w:hAnsi="Times New Roman" w:cs="Times New Roman"/>
          <w:sz w:val="28"/>
          <w:szCs w:val="28"/>
        </w:rPr>
        <w:t>№</w:t>
      </w:r>
      <w:r w:rsidRPr="00DA65E0">
        <w:rPr>
          <w:rFonts w:ascii="Times New Roman" w:hAnsi="Times New Roman" w:cs="Times New Roman"/>
          <w:sz w:val="28"/>
          <w:szCs w:val="28"/>
        </w:rPr>
        <w:t>5</w:t>
      </w:r>
      <w:r w:rsidR="00C64361" w:rsidRPr="00DA65E0">
        <w:rPr>
          <w:rFonts w:ascii="Times New Roman" w:hAnsi="Times New Roman" w:cs="Times New Roman"/>
          <w:sz w:val="28"/>
          <w:szCs w:val="28"/>
        </w:rPr>
        <w:t>.</w:t>
      </w:r>
      <w:r w:rsidRPr="00DA65E0">
        <w:rPr>
          <w:rFonts w:ascii="Times New Roman" w:hAnsi="Times New Roman" w:cs="Times New Roman"/>
          <w:sz w:val="28"/>
          <w:szCs w:val="28"/>
        </w:rPr>
        <w:t xml:space="preserve"> </w:t>
      </w:r>
      <w:r w:rsidR="00C64361" w:rsidRPr="00DA65E0">
        <w:rPr>
          <w:rFonts w:ascii="Times New Roman" w:hAnsi="Times New Roman" w:cs="Times New Roman"/>
          <w:sz w:val="28"/>
          <w:szCs w:val="28"/>
        </w:rPr>
        <w:t>- P</w:t>
      </w:r>
      <w:r w:rsidRPr="00DA65E0">
        <w:rPr>
          <w:rFonts w:ascii="Times New Roman" w:hAnsi="Times New Roman" w:cs="Times New Roman"/>
          <w:sz w:val="28"/>
          <w:szCs w:val="28"/>
        </w:rPr>
        <w:t>. 214-217.</w:t>
      </w:r>
    </w:p>
    <w:p w14:paraId="3BC1479C" w14:textId="1C3B1FBA" w:rsidR="009A24F2" w:rsidRPr="005603AB" w:rsidRDefault="009A24F2" w:rsidP="005603AB">
      <w:pPr>
        <w:pStyle w:val="EndNoteBibliography"/>
        <w:spacing w:after="0"/>
        <w:ind w:firstLine="709"/>
        <w:rPr>
          <w:rFonts w:ascii="Times New Roman" w:hAnsi="Times New Roman" w:cs="Times New Roman"/>
          <w:sz w:val="28"/>
          <w:szCs w:val="28"/>
        </w:rPr>
      </w:pPr>
      <w:r w:rsidRPr="005603AB">
        <w:rPr>
          <w:rFonts w:ascii="Times New Roman" w:hAnsi="Times New Roman" w:cs="Times New Roman"/>
          <w:sz w:val="28"/>
          <w:szCs w:val="28"/>
        </w:rPr>
        <w:t>140</w:t>
      </w:r>
      <w:r w:rsidR="000D5A99" w:rsidRPr="005603AB">
        <w:rPr>
          <w:rFonts w:ascii="Times New Roman" w:hAnsi="Times New Roman" w:cs="Times New Roman"/>
          <w:sz w:val="28"/>
          <w:szCs w:val="28"/>
        </w:rPr>
        <w:t xml:space="preserve"> Pat.№8346 Kazakhstan.  </w:t>
      </w:r>
      <w:r w:rsidR="000D5A99" w:rsidRPr="005603AB">
        <w:rPr>
          <w:rFonts w:ascii="Times New Roman" w:hAnsi="Times New Roman" w:cs="Times New Roman"/>
          <w:iCs/>
          <w:sz w:val="28"/>
          <w:szCs w:val="28"/>
        </w:rPr>
        <w:t>Polyampholite microgel for production of a thickening agent</w:t>
      </w:r>
      <w:r w:rsidR="005603AB" w:rsidRPr="005603AB">
        <w:rPr>
          <w:rFonts w:ascii="Times New Roman" w:hAnsi="Times New Roman" w:cs="Times New Roman"/>
          <w:iCs/>
          <w:sz w:val="28"/>
          <w:szCs w:val="28"/>
        </w:rPr>
        <w:t xml:space="preserve"> </w:t>
      </w:r>
      <w:r w:rsidR="000D5A99" w:rsidRPr="005603AB">
        <w:rPr>
          <w:rFonts w:ascii="Times New Roman" w:hAnsi="Times New Roman" w:cs="Times New Roman"/>
          <w:iCs/>
          <w:sz w:val="28"/>
          <w:szCs w:val="28"/>
        </w:rPr>
        <w:t xml:space="preserve">/ </w:t>
      </w:r>
      <w:r w:rsidR="005603AB" w:rsidRPr="005603AB">
        <w:rPr>
          <w:rFonts w:ascii="Times New Roman" w:hAnsi="Times New Roman" w:cs="Times New Roman"/>
          <w:sz w:val="28"/>
          <w:szCs w:val="28"/>
        </w:rPr>
        <w:t>S. Kudaibergenov, A.V. Shakhvorostov, A.Ye.Ayazbayeva;  applicant and patentee Institute of Polymer Materials and Technology. 28.07.2023</w:t>
      </w:r>
    </w:p>
    <w:p w14:paraId="502943EC" w14:textId="5631F17A" w:rsidR="009A24F2" w:rsidRPr="00A414EA" w:rsidRDefault="009A24F2" w:rsidP="00A414EA">
      <w:pPr>
        <w:pStyle w:val="EndNoteBibliography"/>
        <w:spacing w:after="0"/>
        <w:ind w:firstLine="709"/>
        <w:rPr>
          <w:rFonts w:ascii="Times New Roman" w:hAnsi="Times New Roman" w:cs="Times New Roman"/>
          <w:sz w:val="28"/>
          <w:szCs w:val="28"/>
        </w:rPr>
      </w:pPr>
      <w:r w:rsidRPr="00A414EA">
        <w:rPr>
          <w:rFonts w:ascii="Times New Roman" w:hAnsi="Times New Roman" w:cs="Times New Roman"/>
          <w:sz w:val="28"/>
          <w:szCs w:val="28"/>
        </w:rPr>
        <w:t>141</w:t>
      </w:r>
      <w:r w:rsidR="00A414EA" w:rsidRPr="00A414EA">
        <w:rPr>
          <w:rFonts w:ascii="Times New Roman" w:hAnsi="Times New Roman" w:cs="Times New Roman"/>
          <w:sz w:val="28"/>
          <w:szCs w:val="28"/>
        </w:rPr>
        <w:t xml:space="preserve"> </w:t>
      </w:r>
      <w:r w:rsidR="005603AB" w:rsidRPr="00A414EA">
        <w:rPr>
          <w:rFonts w:ascii="Times New Roman" w:hAnsi="Times New Roman" w:cs="Times New Roman"/>
          <w:sz w:val="28"/>
          <w:szCs w:val="28"/>
        </w:rPr>
        <w:t>Nechaev A.I., Voronina N.S., Valtsifer V.A., Strelnikov V.N.</w:t>
      </w:r>
      <w:r w:rsidRPr="00A414EA">
        <w:rPr>
          <w:rFonts w:ascii="Times New Roman" w:hAnsi="Times New Roman" w:cs="Times New Roman"/>
          <w:sz w:val="28"/>
          <w:szCs w:val="28"/>
        </w:rPr>
        <w:t xml:space="preserve"> </w:t>
      </w:r>
      <w:r w:rsidRPr="00A414EA">
        <w:rPr>
          <w:rFonts w:ascii="Times New Roman" w:hAnsi="Times New Roman" w:cs="Times New Roman"/>
          <w:iCs/>
          <w:sz w:val="28"/>
          <w:szCs w:val="28"/>
        </w:rPr>
        <w:t>Stability of the dispersed system in inverse emulsion polymerization of ionic acrylate monomers</w:t>
      </w:r>
      <w:r w:rsidR="00A414EA" w:rsidRPr="00A414EA">
        <w:rPr>
          <w:rFonts w:ascii="Times New Roman" w:hAnsi="Times New Roman" w:cs="Times New Roman"/>
          <w:iCs/>
          <w:sz w:val="28"/>
          <w:szCs w:val="28"/>
        </w:rPr>
        <w:t xml:space="preserve"> //</w:t>
      </w:r>
      <w:r w:rsidRPr="00A414EA">
        <w:rPr>
          <w:rFonts w:ascii="Times New Roman" w:hAnsi="Times New Roman" w:cs="Times New Roman"/>
          <w:iCs/>
          <w:sz w:val="28"/>
          <w:szCs w:val="28"/>
        </w:rPr>
        <w:t xml:space="preserve"> </w:t>
      </w:r>
      <w:r w:rsidRPr="00A414EA">
        <w:rPr>
          <w:rFonts w:ascii="Times New Roman" w:hAnsi="Times New Roman" w:cs="Times New Roman"/>
          <w:sz w:val="28"/>
          <w:szCs w:val="28"/>
        </w:rPr>
        <w:t>Colloid and Polymer Science</w:t>
      </w:r>
      <w:r w:rsidR="00A414EA" w:rsidRPr="00A414EA">
        <w:rPr>
          <w:rFonts w:ascii="Times New Roman" w:hAnsi="Times New Roman" w:cs="Times New Roman"/>
          <w:sz w:val="28"/>
          <w:szCs w:val="28"/>
        </w:rPr>
        <w:t xml:space="preserve">. - </w:t>
      </w:r>
      <w:r w:rsidRPr="00A414EA">
        <w:rPr>
          <w:rFonts w:ascii="Times New Roman" w:hAnsi="Times New Roman" w:cs="Times New Roman"/>
          <w:sz w:val="28"/>
          <w:szCs w:val="28"/>
        </w:rPr>
        <w:t xml:space="preserve">2021. </w:t>
      </w:r>
      <w:r w:rsidR="00A414EA" w:rsidRPr="00A414EA">
        <w:rPr>
          <w:rFonts w:ascii="Times New Roman" w:hAnsi="Times New Roman" w:cs="Times New Roman"/>
          <w:sz w:val="28"/>
          <w:szCs w:val="28"/>
        </w:rPr>
        <w:t>- Vol.</w:t>
      </w:r>
      <w:r w:rsidRPr="00A414EA">
        <w:rPr>
          <w:rFonts w:ascii="Times New Roman" w:hAnsi="Times New Roman" w:cs="Times New Roman"/>
          <w:bCs/>
          <w:sz w:val="28"/>
          <w:szCs w:val="28"/>
        </w:rPr>
        <w:t>299</w:t>
      </w:r>
      <w:r w:rsidR="00A414EA" w:rsidRPr="00A414EA">
        <w:rPr>
          <w:rFonts w:ascii="Times New Roman" w:hAnsi="Times New Roman" w:cs="Times New Roman"/>
          <w:bCs/>
          <w:sz w:val="28"/>
          <w:szCs w:val="28"/>
        </w:rPr>
        <w:t>,</w:t>
      </w:r>
      <w:r w:rsidR="00A414EA" w:rsidRPr="00A414EA">
        <w:rPr>
          <w:rFonts w:ascii="Times New Roman" w:hAnsi="Times New Roman" w:cs="Times New Roman"/>
          <w:sz w:val="28"/>
          <w:szCs w:val="28"/>
        </w:rPr>
        <w:t xml:space="preserve"> №</w:t>
      </w:r>
      <w:r w:rsidRPr="00A414EA">
        <w:rPr>
          <w:rFonts w:ascii="Times New Roman" w:hAnsi="Times New Roman" w:cs="Times New Roman"/>
          <w:sz w:val="28"/>
          <w:szCs w:val="28"/>
        </w:rPr>
        <w:t>7</w:t>
      </w:r>
      <w:r w:rsidR="00A414EA" w:rsidRPr="00A414EA">
        <w:rPr>
          <w:rFonts w:ascii="Times New Roman" w:hAnsi="Times New Roman" w:cs="Times New Roman"/>
          <w:sz w:val="28"/>
          <w:szCs w:val="28"/>
        </w:rPr>
        <w:t>. - P</w:t>
      </w:r>
      <w:r w:rsidRPr="00A414EA">
        <w:rPr>
          <w:rFonts w:ascii="Times New Roman" w:hAnsi="Times New Roman" w:cs="Times New Roman"/>
          <w:sz w:val="28"/>
          <w:szCs w:val="28"/>
        </w:rPr>
        <w:t>. 1127-1138.</w:t>
      </w:r>
      <w:r w:rsidR="00A414EA" w:rsidRPr="00A414EA">
        <w:rPr>
          <w:rFonts w:ascii="Times New Roman" w:hAnsi="Times New Roman" w:cs="Times New Roman"/>
          <w:sz w:val="28"/>
          <w:szCs w:val="28"/>
        </w:rPr>
        <w:t xml:space="preserve"> doi.10.1007/s00396-021-04832-7</w:t>
      </w:r>
    </w:p>
    <w:p w14:paraId="07FDEB75" w14:textId="7762A00C" w:rsidR="009A24F2" w:rsidRPr="004F2D54" w:rsidRDefault="009A24F2" w:rsidP="004F2D54">
      <w:pPr>
        <w:pStyle w:val="EndNoteBibliography"/>
        <w:spacing w:after="0"/>
        <w:ind w:firstLine="709"/>
        <w:rPr>
          <w:rFonts w:ascii="Times New Roman" w:hAnsi="Times New Roman" w:cs="Times New Roman"/>
          <w:sz w:val="28"/>
          <w:szCs w:val="28"/>
        </w:rPr>
      </w:pPr>
      <w:r w:rsidRPr="004F2D54">
        <w:rPr>
          <w:rFonts w:ascii="Times New Roman" w:hAnsi="Times New Roman" w:cs="Times New Roman"/>
          <w:sz w:val="28"/>
          <w:szCs w:val="28"/>
        </w:rPr>
        <w:t>142</w:t>
      </w:r>
      <w:r w:rsidR="004F2D54" w:rsidRPr="004F2D54">
        <w:rPr>
          <w:rFonts w:ascii="Times New Roman" w:hAnsi="Times New Roman" w:cs="Times New Roman"/>
          <w:sz w:val="28"/>
          <w:szCs w:val="28"/>
        </w:rPr>
        <w:t xml:space="preserve"> </w:t>
      </w:r>
      <w:r w:rsidRPr="004F2D54">
        <w:rPr>
          <w:rFonts w:ascii="Times New Roman" w:hAnsi="Times New Roman" w:cs="Times New Roman"/>
          <w:sz w:val="28"/>
          <w:szCs w:val="28"/>
        </w:rPr>
        <w:t xml:space="preserve">Fu Z., </w:t>
      </w:r>
      <w:r w:rsidR="00A414EA" w:rsidRPr="004F2D54">
        <w:rPr>
          <w:rFonts w:ascii="Times New Roman" w:hAnsi="Times New Roman" w:cs="Times New Roman"/>
          <w:sz w:val="28"/>
          <w:szCs w:val="28"/>
        </w:rPr>
        <w:t>Liu M</w:t>
      </w:r>
      <w:r w:rsidR="004F2D54" w:rsidRPr="004F2D54">
        <w:rPr>
          <w:rFonts w:ascii="Times New Roman" w:hAnsi="Times New Roman" w:cs="Times New Roman"/>
          <w:sz w:val="28"/>
          <w:szCs w:val="28"/>
        </w:rPr>
        <w:t xml:space="preserve">., Xu J., Wang Q., Fan Z. </w:t>
      </w:r>
      <w:r w:rsidRPr="004F2D54">
        <w:rPr>
          <w:rFonts w:ascii="Times New Roman" w:hAnsi="Times New Roman" w:cs="Times New Roman"/>
          <w:sz w:val="28"/>
          <w:szCs w:val="28"/>
        </w:rPr>
        <w:t xml:space="preserve"> </w:t>
      </w:r>
      <w:r w:rsidRPr="004F2D54">
        <w:rPr>
          <w:rFonts w:ascii="Times New Roman" w:hAnsi="Times New Roman" w:cs="Times New Roman"/>
          <w:iCs/>
          <w:sz w:val="28"/>
          <w:szCs w:val="28"/>
        </w:rPr>
        <w:t>Stabilization of water-in-octane nano-emulsion. Part I: Stabilized by mixed surfactant systems</w:t>
      </w:r>
      <w:r w:rsidR="004F2D54" w:rsidRPr="004F2D54">
        <w:rPr>
          <w:rFonts w:ascii="Times New Roman" w:hAnsi="Times New Roman" w:cs="Times New Roman"/>
          <w:iCs/>
          <w:sz w:val="28"/>
          <w:szCs w:val="28"/>
        </w:rPr>
        <w:t xml:space="preserve"> //</w:t>
      </w:r>
      <w:r w:rsidRPr="004F2D54">
        <w:rPr>
          <w:rFonts w:ascii="Times New Roman" w:hAnsi="Times New Roman" w:cs="Times New Roman"/>
          <w:iCs/>
          <w:sz w:val="28"/>
          <w:szCs w:val="28"/>
        </w:rPr>
        <w:t xml:space="preserve"> </w:t>
      </w:r>
      <w:r w:rsidRPr="004F2D54">
        <w:rPr>
          <w:rFonts w:ascii="Times New Roman" w:hAnsi="Times New Roman" w:cs="Times New Roman"/>
          <w:sz w:val="28"/>
          <w:szCs w:val="28"/>
        </w:rPr>
        <w:t>Fuel</w:t>
      </w:r>
      <w:r w:rsidR="004F2D54" w:rsidRPr="004F2D54">
        <w:rPr>
          <w:rFonts w:ascii="Times New Roman" w:hAnsi="Times New Roman" w:cs="Times New Roman"/>
          <w:sz w:val="28"/>
          <w:szCs w:val="28"/>
        </w:rPr>
        <w:t>. -</w:t>
      </w:r>
      <w:r w:rsidRPr="004F2D54">
        <w:rPr>
          <w:rFonts w:ascii="Times New Roman" w:hAnsi="Times New Roman" w:cs="Times New Roman"/>
          <w:sz w:val="28"/>
          <w:szCs w:val="28"/>
        </w:rPr>
        <w:t xml:space="preserve"> 2010. </w:t>
      </w:r>
      <w:r w:rsidR="004F2D54" w:rsidRPr="004F2D54">
        <w:rPr>
          <w:rFonts w:ascii="Times New Roman" w:hAnsi="Times New Roman" w:cs="Times New Roman"/>
          <w:sz w:val="28"/>
          <w:szCs w:val="28"/>
        </w:rPr>
        <w:t>- Vol.</w:t>
      </w:r>
      <w:r w:rsidRPr="004F2D54">
        <w:rPr>
          <w:rFonts w:ascii="Times New Roman" w:hAnsi="Times New Roman" w:cs="Times New Roman"/>
          <w:bCs/>
          <w:sz w:val="28"/>
          <w:szCs w:val="28"/>
        </w:rPr>
        <w:t>89</w:t>
      </w:r>
      <w:r w:rsidR="004F2D54" w:rsidRPr="004F2D54">
        <w:rPr>
          <w:rFonts w:ascii="Times New Roman" w:hAnsi="Times New Roman" w:cs="Times New Roman"/>
          <w:bCs/>
          <w:sz w:val="28"/>
          <w:szCs w:val="28"/>
        </w:rPr>
        <w:t>,</w:t>
      </w:r>
      <w:r w:rsidR="004F2D54" w:rsidRPr="004F2D54">
        <w:rPr>
          <w:rFonts w:ascii="Times New Roman" w:hAnsi="Times New Roman" w:cs="Times New Roman"/>
          <w:sz w:val="28"/>
          <w:szCs w:val="28"/>
        </w:rPr>
        <w:t xml:space="preserve"> №</w:t>
      </w:r>
      <w:r w:rsidRPr="004F2D54">
        <w:rPr>
          <w:rFonts w:ascii="Times New Roman" w:hAnsi="Times New Roman" w:cs="Times New Roman"/>
          <w:sz w:val="28"/>
          <w:szCs w:val="28"/>
        </w:rPr>
        <w:t>10</w:t>
      </w:r>
      <w:r w:rsidR="004F2D54" w:rsidRPr="004F2D54">
        <w:rPr>
          <w:rFonts w:ascii="Times New Roman" w:hAnsi="Times New Roman" w:cs="Times New Roman"/>
          <w:sz w:val="28"/>
          <w:szCs w:val="28"/>
        </w:rPr>
        <w:t>. - P</w:t>
      </w:r>
      <w:r w:rsidRPr="004F2D54">
        <w:rPr>
          <w:rFonts w:ascii="Times New Roman" w:hAnsi="Times New Roman" w:cs="Times New Roman"/>
          <w:sz w:val="28"/>
          <w:szCs w:val="28"/>
        </w:rPr>
        <w:t>. 2838-2843.</w:t>
      </w:r>
      <w:r w:rsidR="004F2D54" w:rsidRPr="004F2D54">
        <w:rPr>
          <w:rFonts w:ascii="Times New Roman" w:hAnsi="Times New Roman" w:cs="Times New Roman"/>
          <w:sz w:val="28"/>
          <w:szCs w:val="28"/>
        </w:rPr>
        <w:t xml:space="preserve"> doi. 10.1016/j.fuel.2010.05.031</w:t>
      </w:r>
    </w:p>
    <w:p w14:paraId="03EC680C" w14:textId="6D7B4016" w:rsidR="009A24F2" w:rsidRPr="0053778B" w:rsidRDefault="009A24F2" w:rsidP="0053778B">
      <w:pPr>
        <w:pStyle w:val="EndNoteBibliography"/>
        <w:spacing w:after="0"/>
        <w:ind w:firstLine="709"/>
        <w:rPr>
          <w:rFonts w:ascii="Times New Roman" w:hAnsi="Times New Roman" w:cs="Times New Roman"/>
          <w:sz w:val="28"/>
          <w:szCs w:val="28"/>
        </w:rPr>
      </w:pPr>
      <w:r w:rsidRPr="0053778B">
        <w:rPr>
          <w:rFonts w:ascii="Times New Roman" w:hAnsi="Times New Roman" w:cs="Times New Roman"/>
          <w:sz w:val="28"/>
          <w:szCs w:val="28"/>
        </w:rPr>
        <w:t>143</w:t>
      </w:r>
      <w:r w:rsidR="004F2D54" w:rsidRPr="0053778B">
        <w:rPr>
          <w:rFonts w:ascii="Times New Roman" w:hAnsi="Times New Roman" w:cs="Times New Roman"/>
          <w:sz w:val="28"/>
          <w:szCs w:val="28"/>
        </w:rPr>
        <w:t xml:space="preserve"> </w:t>
      </w:r>
      <w:r w:rsidRPr="0053778B">
        <w:rPr>
          <w:rFonts w:ascii="Times New Roman" w:hAnsi="Times New Roman" w:cs="Times New Roman"/>
          <w:sz w:val="28"/>
          <w:szCs w:val="28"/>
        </w:rPr>
        <w:t>Salehi M.B., Moghadam</w:t>
      </w:r>
      <w:r w:rsidR="004F2D54" w:rsidRPr="0053778B">
        <w:rPr>
          <w:rFonts w:ascii="Times New Roman" w:hAnsi="Times New Roman" w:cs="Times New Roman"/>
          <w:sz w:val="28"/>
          <w:szCs w:val="28"/>
        </w:rPr>
        <w:t xml:space="preserve"> A.M.</w:t>
      </w:r>
      <w:r w:rsidRPr="0053778B">
        <w:rPr>
          <w:rFonts w:ascii="Times New Roman" w:hAnsi="Times New Roman" w:cs="Times New Roman"/>
          <w:sz w:val="28"/>
          <w:szCs w:val="28"/>
        </w:rPr>
        <w:t>, Jarrahian</w:t>
      </w:r>
      <w:r w:rsidR="004F2D54" w:rsidRPr="0053778B">
        <w:rPr>
          <w:rFonts w:ascii="Times New Roman" w:hAnsi="Times New Roman" w:cs="Times New Roman"/>
          <w:sz w:val="28"/>
          <w:szCs w:val="28"/>
        </w:rPr>
        <w:t xml:space="preserve"> K.</w:t>
      </w:r>
      <w:r w:rsidRPr="0053778B">
        <w:rPr>
          <w:rFonts w:ascii="Times New Roman" w:hAnsi="Times New Roman" w:cs="Times New Roman"/>
          <w:sz w:val="28"/>
          <w:szCs w:val="28"/>
        </w:rPr>
        <w:t xml:space="preserve"> </w:t>
      </w:r>
      <w:r w:rsidRPr="0053778B">
        <w:rPr>
          <w:rFonts w:ascii="Times New Roman" w:hAnsi="Times New Roman" w:cs="Times New Roman"/>
          <w:iCs/>
          <w:sz w:val="28"/>
          <w:szCs w:val="28"/>
        </w:rPr>
        <w:t>Effect of Network Parameters of Preformed Particle Gel on Structural Strength for Water Management</w:t>
      </w:r>
      <w:r w:rsidR="0053778B" w:rsidRPr="0053778B">
        <w:rPr>
          <w:rFonts w:ascii="Times New Roman" w:hAnsi="Times New Roman" w:cs="Times New Roman"/>
          <w:iCs/>
          <w:sz w:val="28"/>
          <w:szCs w:val="28"/>
        </w:rPr>
        <w:t xml:space="preserve"> //</w:t>
      </w:r>
      <w:r w:rsidRPr="0053778B">
        <w:rPr>
          <w:rFonts w:ascii="Times New Roman" w:hAnsi="Times New Roman" w:cs="Times New Roman"/>
          <w:iCs/>
          <w:sz w:val="28"/>
          <w:szCs w:val="28"/>
        </w:rPr>
        <w:t xml:space="preserve"> </w:t>
      </w:r>
      <w:r w:rsidRPr="0053778B">
        <w:rPr>
          <w:rFonts w:ascii="Times New Roman" w:hAnsi="Times New Roman" w:cs="Times New Roman"/>
          <w:sz w:val="28"/>
          <w:szCs w:val="28"/>
        </w:rPr>
        <w:t>Spe Production &amp; Operations</w:t>
      </w:r>
      <w:r w:rsidR="0053778B" w:rsidRPr="0053778B">
        <w:rPr>
          <w:rFonts w:ascii="Times New Roman" w:hAnsi="Times New Roman" w:cs="Times New Roman"/>
          <w:sz w:val="28"/>
          <w:szCs w:val="28"/>
        </w:rPr>
        <w:t>. -</w:t>
      </w:r>
      <w:r w:rsidRPr="0053778B">
        <w:rPr>
          <w:rFonts w:ascii="Times New Roman" w:hAnsi="Times New Roman" w:cs="Times New Roman"/>
          <w:sz w:val="28"/>
          <w:szCs w:val="28"/>
        </w:rPr>
        <w:t xml:space="preserve"> 2020.</w:t>
      </w:r>
      <w:r w:rsidR="0053778B" w:rsidRPr="0053778B">
        <w:rPr>
          <w:rFonts w:ascii="Times New Roman" w:hAnsi="Times New Roman" w:cs="Times New Roman"/>
          <w:sz w:val="28"/>
          <w:szCs w:val="28"/>
        </w:rPr>
        <w:t xml:space="preserve"> -</w:t>
      </w:r>
      <w:r w:rsidRPr="0053778B">
        <w:rPr>
          <w:rFonts w:ascii="Times New Roman" w:hAnsi="Times New Roman" w:cs="Times New Roman"/>
          <w:sz w:val="28"/>
          <w:szCs w:val="28"/>
        </w:rPr>
        <w:t xml:space="preserve"> </w:t>
      </w:r>
      <w:r w:rsidR="0053778B" w:rsidRPr="0053778B">
        <w:rPr>
          <w:rFonts w:ascii="Times New Roman" w:hAnsi="Times New Roman" w:cs="Times New Roman"/>
          <w:sz w:val="28"/>
          <w:szCs w:val="28"/>
        </w:rPr>
        <w:t>Vol.</w:t>
      </w:r>
      <w:r w:rsidRPr="0053778B">
        <w:rPr>
          <w:rFonts w:ascii="Times New Roman" w:hAnsi="Times New Roman" w:cs="Times New Roman"/>
          <w:bCs/>
          <w:sz w:val="28"/>
          <w:szCs w:val="28"/>
        </w:rPr>
        <w:t>35</w:t>
      </w:r>
      <w:r w:rsidR="0053778B" w:rsidRPr="0053778B">
        <w:rPr>
          <w:rFonts w:ascii="Times New Roman" w:hAnsi="Times New Roman" w:cs="Times New Roman"/>
          <w:bCs/>
          <w:sz w:val="28"/>
          <w:szCs w:val="28"/>
        </w:rPr>
        <w:t xml:space="preserve">, </w:t>
      </w:r>
      <w:r w:rsidR="0053778B" w:rsidRPr="0053778B">
        <w:rPr>
          <w:rFonts w:ascii="Times New Roman" w:hAnsi="Times New Roman" w:cs="Times New Roman"/>
          <w:sz w:val="28"/>
          <w:szCs w:val="28"/>
        </w:rPr>
        <w:t>№</w:t>
      </w:r>
      <w:r w:rsidRPr="0053778B">
        <w:rPr>
          <w:rFonts w:ascii="Times New Roman" w:hAnsi="Times New Roman" w:cs="Times New Roman"/>
          <w:sz w:val="28"/>
          <w:szCs w:val="28"/>
        </w:rPr>
        <w:t>2</w:t>
      </w:r>
      <w:r w:rsidR="0053778B" w:rsidRPr="0053778B">
        <w:rPr>
          <w:rFonts w:ascii="Times New Roman" w:hAnsi="Times New Roman" w:cs="Times New Roman"/>
          <w:sz w:val="28"/>
          <w:szCs w:val="28"/>
        </w:rPr>
        <w:t>.</w:t>
      </w:r>
      <w:r w:rsidRPr="0053778B">
        <w:rPr>
          <w:rFonts w:ascii="Times New Roman" w:hAnsi="Times New Roman" w:cs="Times New Roman"/>
          <w:sz w:val="28"/>
          <w:szCs w:val="28"/>
        </w:rPr>
        <w:t xml:space="preserve"> </w:t>
      </w:r>
      <w:r w:rsidR="0053778B" w:rsidRPr="0053778B">
        <w:rPr>
          <w:rFonts w:ascii="Times New Roman" w:hAnsi="Times New Roman" w:cs="Times New Roman"/>
          <w:sz w:val="28"/>
          <w:szCs w:val="28"/>
        </w:rPr>
        <w:t>- P</w:t>
      </w:r>
      <w:r w:rsidRPr="0053778B">
        <w:rPr>
          <w:rFonts w:ascii="Times New Roman" w:hAnsi="Times New Roman" w:cs="Times New Roman"/>
          <w:sz w:val="28"/>
          <w:szCs w:val="28"/>
        </w:rPr>
        <w:t>. 362-372.</w:t>
      </w:r>
      <w:r w:rsidR="0053778B" w:rsidRPr="0053778B">
        <w:rPr>
          <w:rFonts w:ascii="Times New Roman" w:hAnsi="Times New Roman" w:cs="Times New Roman"/>
          <w:sz w:val="28"/>
          <w:szCs w:val="28"/>
        </w:rPr>
        <w:t xml:space="preserve"> doi.10.2118/193631-ms</w:t>
      </w:r>
    </w:p>
    <w:p w14:paraId="05BD2651" w14:textId="5F79B4A6" w:rsidR="009A24F2" w:rsidRPr="0053778B" w:rsidRDefault="009A24F2" w:rsidP="0053778B">
      <w:pPr>
        <w:pStyle w:val="EndNoteBibliography"/>
        <w:spacing w:after="0"/>
        <w:ind w:firstLine="709"/>
        <w:rPr>
          <w:rFonts w:ascii="Times New Roman" w:hAnsi="Times New Roman" w:cs="Times New Roman"/>
          <w:sz w:val="28"/>
          <w:szCs w:val="28"/>
        </w:rPr>
      </w:pPr>
      <w:r w:rsidRPr="0053778B">
        <w:rPr>
          <w:rFonts w:ascii="Times New Roman" w:hAnsi="Times New Roman" w:cs="Times New Roman"/>
          <w:sz w:val="28"/>
          <w:szCs w:val="28"/>
        </w:rPr>
        <w:t>144</w:t>
      </w:r>
      <w:r w:rsidR="0053778B" w:rsidRPr="0053778B">
        <w:rPr>
          <w:rFonts w:ascii="Times New Roman" w:hAnsi="Times New Roman" w:cs="Times New Roman"/>
          <w:sz w:val="28"/>
          <w:szCs w:val="28"/>
        </w:rPr>
        <w:t xml:space="preserve"> </w:t>
      </w:r>
      <w:r w:rsidRPr="0053778B">
        <w:rPr>
          <w:rFonts w:ascii="Times New Roman" w:hAnsi="Times New Roman" w:cs="Times New Roman"/>
          <w:sz w:val="28"/>
          <w:szCs w:val="28"/>
        </w:rPr>
        <w:t>Seright R.S., Lane</w:t>
      </w:r>
      <w:r w:rsidR="0053778B" w:rsidRPr="0053778B">
        <w:rPr>
          <w:rFonts w:ascii="Times New Roman" w:hAnsi="Times New Roman" w:cs="Times New Roman"/>
          <w:sz w:val="28"/>
          <w:szCs w:val="28"/>
        </w:rPr>
        <w:t xml:space="preserve"> R.H.</w:t>
      </w:r>
      <w:r w:rsidRPr="0053778B">
        <w:rPr>
          <w:rFonts w:ascii="Times New Roman" w:hAnsi="Times New Roman" w:cs="Times New Roman"/>
          <w:sz w:val="28"/>
          <w:szCs w:val="28"/>
        </w:rPr>
        <w:t>,</w:t>
      </w:r>
      <w:r w:rsidR="0053778B" w:rsidRPr="0053778B">
        <w:rPr>
          <w:rFonts w:ascii="Times New Roman" w:hAnsi="Times New Roman" w:cs="Times New Roman"/>
          <w:sz w:val="28"/>
          <w:szCs w:val="28"/>
        </w:rPr>
        <w:t xml:space="preserve"> </w:t>
      </w:r>
      <w:r w:rsidRPr="0053778B">
        <w:rPr>
          <w:rFonts w:ascii="Times New Roman" w:hAnsi="Times New Roman" w:cs="Times New Roman"/>
          <w:sz w:val="28"/>
          <w:szCs w:val="28"/>
        </w:rPr>
        <w:t>Sydansk</w:t>
      </w:r>
      <w:r w:rsidR="0053778B" w:rsidRPr="0053778B">
        <w:rPr>
          <w:rFonts w:ascii="Times New Roman" w:hAnsi="Times New Roman" w:cs="Times New Roman"/>
          <w:sz w:val="28"/>
          <w:szCs w:val="28"/>
        </w:rPr>
        <w:t xml:space="preserve"> R.D.</w:t>
      </w:r>
      <w:r w:rsidRPr="0053778B">
        <w:rPr>
          <w:rFonts w:ascii="Times New Roman" w:hAnsi="Times New Roman" w:cs="Times New Roman"/>
          <w:sz w:val="28"/>
          <w:szCs w:val="28"/>
        </w:rPr>
        <w:t xml:space="preserve"> </w:t>
      </w:r>
      <w:r w:rsidRPr="0053778B">
        <w:rPr>
          <w:rFonts w:ascii="Times New Roman" w:hAnsi="Times New Roman" w:cs="Times New Roman"/>
          <w:iCs/>
          <w:sz w:val="28"/>
          <w:szCs w:val="28"/>
        </w:rPr>
        <w:t>A strategy for attacking excess water production</w:t>
      </w:r>
      <w:r w:rsidR="0053778B" w:rsidRPr="0053778B">
        <w:rPr>
          <w:rFonts w:ascii="Times New Roman" w:hAnsi="Times New Roman" w:cs="Times New Roman"/>
          <w:iCs/>
          <w:sz w:val="28"/>
          <w:szCs w:val="28"/>
        </w:rPr>
        <w:t xml:space="preserve"> //</w:t>
      </w:r>
      <w:r w:rsidRPr="0053778B">
        <w:rPr>
          <w:rFonts w:ascii="Times New Roman" w:hAnsi="Times New Roman" w:cs="Times New Roman"/>
          <w:iCs/>
          <w:sz w:val="28"/>
          <w:szCs w:val="28"/>
        </w:rPr>
        <w:t xml:space="preserve"> </w:t>
      </w:r>
      <w:r w:rsidRPr="0053778B">
        <w:rPr>
          <w:rFonts w:ascii="Times New Roman" w:hAnsi="Times New Roman" w:cs="Times New Roman"/>
          <w:sz w:val="28"/>
          <w:szCs w:val="28"/>
        </w:rPr>
        <w:t>Spe Production &amp; Facilities</w:t>
      </w:r>
      <w:r w:rsidR="0053778B" w:rsidRPr="0053778B">
        <w:rPr>
          <w:rFonts w:ascii="Times New Roman" w:hAnsi="Times New Roman" w:cs="Times New Roman"/>
          <w:sz w:val="28"/>
          <w:szCs w:val="28"/>
        </w:rPr>
        <w:t>. -</w:t>
      </w:r>
      <w:r w:rsidRPr="0053778B">
        <w:rPr>
          <w:rFonts w:ascii="Times New Roman" w:hAnsi="Times New Roman" w:cs="Times New Roman"/>
          <w:sz w:val="28"/>
          <w:szCs w:val="28"/>
        </w:rPr>
        <w:t xml:space="preserve"> 2003. </w:t>
      </w:r>
      <w:r w:rsidR="0053778B" w:rsidRPr="0053778B">
        <w:rPr>
          <w:rFonts w:ascii="Times New Roman" w:hAnsi="Times New Roman" w:cs="Times New Roman"/>
          <w:sz w:val="28"/>
          <w:szCs w:val="28"/>
        </w:rPr>
        <w:t>- Vol.</w:t>
      </w:r>
      <w:r w:rsidRPr="0053778B">
        <w:rPr>
          <w:rFonts w:ascii="Times New Roman" w:hAnsi="Times New Roman" w:cs="Times New Roman"/>
          <w:bCs/>
          <w:sz w:val="28"/>
          <w:szCs w:val="28"/>
        </w:rPr>
        <w:t>18</w:t>
      </w:r>
      <w:r w:rsidR="0053778B" w:rsidRPr="0053778B">
        <w:rPr>
          <w:rFonts w:ascii="Times New Roman" w:hAnsi="Times New Roman" w:cs="Times New Roman"/>
          <w:bCs/>
          <w:sz w:val="28"/>
          <w:szCs w:val="28"/>
        </w:rPr>
        <w:t xml:space="preserve">, </w:t>
      </w:r>
      <w:r w:rsidR="0053778B" w:rsidRPr="0053778B">
        <w:rPr>
          <w:rFonts w:ascii="Times New Roman" w:hAnsi="Times New Roman" w:cs="Times New Roman"/>
          <w:sz w:val="28"/>
          <w:szCs w:val="28"/>
        </w:rPr>
        <w:t>№</w:t>
      </w:r>
      <w:r w:rsidRPr="0053778B">
        <w:rPr>
          <w:rFonts w:ascii="Times New Roman" w:hAnsi="Times New Roman" w:cs="Times New Roman"/>
          <w:sz w:val="28"/>
          <w:szCs w:val="28"/>
        </w:rPr>
        <w:t>3</w:t>
      </w:r>
      <w:r w:rsidR="0053778B" w:rsidRPr="0053778B">
        <w:rPr>
          <w:rFonts w:ascii="Times New Roman" w:hAnsi="Times New Roman" w:cs="Times New Roman"/>
          <w:sz w:val="28"/>
          <w:szCs w:val="28"/>
        </w:rPr>
        <w:t>.</w:t>
      </w:r>
      <w:r w:rsidRPr="0053778B">
        <w:rPr>
          <w:rFonts w:ascii="Times New Roman" w:hAnsi="Times New Roman" w:cs="Times New Roman"/>
          <w:sz w:val="28"/>
          <w:szCs w:val="28"/>
        </w:rPr>
        <w:t xml:space="preserve"> </w:t>
      </w:r>
      <w:r w:rsidR="0053778B" w:rsidRPr="0053778B">
        <w:rPr>
          <w:rFonts w:ascii="Times New Roman" w:hAnsi="Times New Roman" w:cs="Times New Roman"/>
          <w:sz w:val="28"/>
          <w:szCs w:val="28"/>
        </w:rPr>
        <w:t>- P</w:t>
      </w:r>
      <w:r w:rsidRPr="0053778B">
        <w:rPr>
          <w:rFonts w:ascii="Times New Roman" w:hAnsi="Times New Roman" w:cs="Times New Roman"/>
          <w:sz w:val="28"/>
          <w:szCs w:val="28"/>
        </w:rPr>
        <w:t>. 158-169.</w:t>
      </w:r>
      <w:r w:rsidR="0053778B" w:rsidRPr="0053778B">
        <w:rPr>
          <w:rFonts w:ascii="Times New Roman" w:hAnsi="Times New Roman" w:cs="Times New Roman"/>
          <w:sz w:val="28"/>
          <w:szCs w:val="28"/>
        </w:rPr>
        <w:t xml:space="preserve"> doi.10.2118/84966-pa</w:t>
      </w:r>
    </w:p>
    <w:p w14:paraId="4DD00A4D" w14:textId="1A1223D9" w:rsidR="009A24F2" w:rsidRPr="00660EA7" w:rsidRDefault="009A24F2" w:rsidP="00660EA7">
      <w:pPr>
        <w:pStyle w:val="EndNoteBibliography"/>
        <w:spacing w:after="0"/>
        <w:ind w:firstLine="709"/>
        <w:rPr>
          <w:rFonts w:ascii="Times New Roman" w:hAnsi="Times New Roman" w:cs="Times New Roman"/>
          <w:sz w:val="28"/>
          <w:szCs w:val="28"/>
        </w:rPr>
      </w:pPr>
      <w:r w:rsidRPr="00660EA7">
        <w:rPr>
          <w:rFonts w:ascii="Times New Roman" w:hAnsi="Times New Roman" w:cs="Times New Roman"/>
          <w:sz w:val="28"/>
          <w:szCs w:val="28"/>
        </w:rPr>
        <w:t>145</w:t>
      </w:r>
      <w:r w:rsidR="00660EA7" w:rsidRPr="00660EA7">
        <w:rPr>
          <w:rFonts w:ascii="Times New Roman" w:hAnsi="Times New Roman" w:cs="Times New Roman"/>
          <w:sz w:val="28"/>
          <w:szCs w:val="28"/>
        </w:rPr>
        <w:t xml:space="preserve"> </w:t>
      </w:r>
      <w:r w:rsidRPr="00660EA7">
        <w:rPr>
          <w:rFonts w:ascii="Times New Roman" w:hAnsi="Times New Roman" w:cs="Times New Roman"/>
          <w:sz w:val="28"/>
          <w:szCs w:val="28"/>
        </w:rPr>
        <w:t>Al-Muntasheri G.A., Nasr-Ei-Din</w:t>
      </w:r>
      <w:r w:rsidR="00660EA7" w:rsidRPr="00660EA7">
        <w:rPr>
          <w:rFonts w:ascii="Times New Roman" w:hAnsi="Times New Roman" w:cs="Times New Roman"/>
          <w:sz w:val="28"/>
          <w:szCs w:val="28"/>
        </w:rPr>
        <w:t xml:space="preserve"> H.A.</w:t>
      </w:r>
      <w:r w:rsidRPr="00660EA7">
        <w:rPr>
          <w:rFonts w:ascii="Times New Roman" w:hAnsi="Times New Roman" w:cs="Times New Roman"/>
          <w:sz w:val="28"/>
          <w:szCs w:val="28"/>
        </w:rPr>
        <w:t>, Hussein</w:t>
      </w:r>
      <w:r w:rsidR="00660EA7" w:rsidRPr="00660EA7">
        <w:rPr>
          <w:rFonts w:ascii="Times New Roman" w:hAnsi="Times New Roman" w:cs="Times New Roman"/>
          <w:sz w:val="28"/>
          <w:szCs w:val="28"/>
        </w:rPr>
        <w:t xml:space="preserve"> I.A.</w:t>
      </w:r>
      <w:r w:rsidRPr="00660EA7">
        <w:rPr>
          <w:rFonts w:ascii="Times New Roman" w:hAnsi="Times New Roman" w:cs="Times New Roman"/>
          <w:sz w:val="28"/>
          <w:szCs w:val="28"/>
        </w:rPr>
        <w:t xml:space="preserve"> </w:t>
      </w:r>
      <w:r w:rsidRPr="00660EA7">
        <w:rPr>
          <w:rFonts w:ascii="Times New Roman" w:hAnsi="Times New Roman" w:cs="Times New Roman"/>
          <w:iCs/>
          <w:sz w:val="28"/>
          <w:szCs w:val="28"/>
        </w:rPr>
        <w:t>A rheological investigation of a high temperature organic gel used for water shut-off treatments</w:t>
      </w:r>
      <w:r w:rsidR="00660EA7" w:rsidRPr="00660EA7">
        <w:rPr>
          <w:rFonts w:ascii="Times New Roman" w:hAnsi="Times New Roman" w:cs="Times New Roman"/>
          <w:iCs/>
          <w:sz w:val="28"/>
          <w:szCs w:val="28"/>
        </w:rPr>
        <w:t xml:space="preserve"> //</w:t>
      </w:r>
      <w:r w:rsidRPr="00660EA7">
        <w:rPr>
          <w:rFonts w:ascii="Times New Roman" w:hAnsi="Times New Roman" w:cs="Times New Roman"/>
          <w:iCs/>
          <w:sz w:val="28"/>
          <w:szCs w:val="28"/>
        </w:rPr>
        <w:t xml:space="preserve"> </w:t>
      </w:r>
      <w:r w:rsidRPr="00660EA7">
        <w:rPr>
          <w:rFonts w:ascii="Times New Roman" w:hAnsi="Times New Roman" w:cs="Times New Roman"/>
          <w:sz w:val="28"/>
          <w:szCs w:val="28"/>
        </w:rPr>
        <w:t>Journal of Petroleum Science and Engineering</w:t>
      </w:r>
      <w:r w:rsidR="00660EA7" w:rsidRPr="00660EA7">
        <w:rPr>
          <w:rFonts w:ascii="Times New Roman" w:hAnsi="Times New Roman" w:cs="Times New Roman"/>
          <w:sz w:val="28"/>
          <w:szCs w:val="28"/>
        </w:rPr>
        <w:t>. -</w:t>
      </w:r>
      <w:r w:rsidRPr="00660EA7">
        <w:rPr>
          <w:rFonts w:ascii="Times New Roman" w:hAnsi="Times New Roman" w:cs="Times New Roman"/>
          <w:sz w:val="28"/>
          <w:szCs w:val="28"/>
        </w:rPr>
        <w:t xml:space="preserve"> 2007. </w:t>
      </w:r>
      <w:r w:rsidR="00660EA7" w:rsidRPr="00660EA7">
        <w:rPr>
          <w:rFonts w:ascii="Times New Roman" w:hAnsi="Times New Roman" w:cs="Times New Roman"/>
          <w:sz w:val="28"/>
          <w:szCs w:val="28"/>
        </w:rPr>
        <w:t>- Vol.</w:t>
      </w:r>
      <w:r w:rsidRPr="00660EA7">
        <w:rPr>
          <w:rFonts w:ascii="Times New Roman" w:hAnsi="Times New Roman" w:cs="Times New Roman"/>
          <w:bCs/>
          <w:sz w:val="28"/>
          <w:szCs w:val="28"/>
        </w:rPr>
        <w:t>59</w:t>
      </w:r>
      <w:r w:rsidR="00660EA7" w:rsidRPr="00660EA7">
        <w:rPr>
          <w:rFonts w:ascii="Times New Roman" w:hAnsi="Times New Roman" w:cs="Times New Roman"/>
          <w:bCs/>
          <w:sz w:val="28"/>
          <w:szCs w:val="28"/>
        </w:rPr>
        <w:t>,</w:t>
      </w:r>
      <w:r w:rsidR="00660EA7" w:rsidRPr="00660EA7">
        <w:rPr>
          <w:rFonts w:ascii="Times New Roman" w:hAnsi="Times New Roman" w:cs="Times New Roman"/>
          <w:sz w:val="28"/>
          <w:szCs w:val="28"/>
        </w:rPr>
        <w:t xml:space="preserve"> №</w:t>
      </w:r>
      <w:r w:rsidRPr="00660EA7">
        <w:rPr>
          <w:rFonts w:ascii="Times New Roman" w:hAnsi="Times New Roman" w:cs="Times New Roman"/>
          <w:sz w:val="28"/>
          <w:szCs w:val="28"/>
        </w:rPr>
        <w:t>1-2</w:t>
      </w:r>
      <w:r w:rsidR="00660EA7" w:rsidRPr="00660EA7">
        <w:rPr>
          <w:rFonts w:ascii="Times New Roman" w:hAnsi="Times New Roman" w:cs="Times New Roman"/>
          <w:sz w:val="28"/>
          <w:szCs w:val="28"/>
        </w:rPr>
        <w:t>.</w:t>
      </w:r>
      <w:r w:rsidRPr="00660EA7">
        <w:rPr>
          <w:rFonts w:ascii="Times New Roman" w:hAnsi="Times New Roman" w:cs="Times New Roman"/>
          <w:sz w:val="28"/>
          <w:szCs w:val="28"/>
        </w:rPr>
        <w:t xml:space="preserve"> </w:t>
      </w:r>
      <w:r w:rsidR="00660EA7" w:rsidRPr="00660EA7">
        <w:rPr>
          <w:rFonts w:ascii="Times New Roman" w:hAnsi="Times New Roman" w:cs="Times New Roman"/>
          <w:sz w:val="28"/>
          <w:szCs w:val="28"/>
        </w:rPr>
        <w:t>- P</w:t>
      </w:r>
      <w:r w:rsidRPr="00660EA7">
        <w:rPr>
          <w:rFonts w:ascii="Times New Roman" w:hAnsi="Times New Roman" w:cs="Times New Roman"/>
          <w:sz w:val="28"/>
          <w:szCs w:val="28"/>
        </w:rPr>
        <w:t>. 73-83.</w:t>
      </w:r>
      <w:r w:rsidR="00660EA7" w:rsidRPr="00660EA7">
        <w:rPr>
          <w:rFonts w:ascii="Times New Roman" w:hAnsi="Times New Roman" w:cs="Times New Roman"/>
          <w:sz w:val="28"/>
          <w:szCs w:val="28"/>
        </w:rPr>
        <w:t xml:space="preserve"> doi.10.1016/j.petrol.2007.02.010</w:t>
      </w:r>
    </w:p>
    <w:p w14:paraId="47367D75" w14:textId="29D329C9" w:rsidR="009A24F2" w:rsidRPr="00CC2C0C" w:rsidRDefault="009A24F2" w:rsidP="00CC2C0C">
      <w:pPr>
        <w:pStyle w:val="EndNoteBibliography"/>
        <w:ind w:firstLine="709"/>
        <w:rPr>
          <w:rFonts w:ascii="Times New Roman" w:hAnsi="Times New Roman" w:cs="Times New Roman"/>
          <w:sz w:val="28"/>
          <w:szCs w:val="28"/>
        </w:rPr>
      </w:pPr>
      <w:r w:rsidRPr="00CC2C0C">
        <w:rPr>
          <w:rFonts w:ascii="Times New Roman" w:hAnsi="Times New Roman" w:cs="Times New Roman"/>
          <w:sz w:val="28"/>
          <w:szCs w:val="28"/>
        </w:rPr>
        <w:t>146</w:t>
      </w:r>
      <w:r w:rsidR="00660EA7" w:rsidRPr="00CC2C0C">
        <w:rPr>
          <w:rFonts w:ascii="Times New Roman" w:hAnsi="Times New Roman" w:cs="Times New Roman"/>
          <w:sz w:val="28"/>
          <w:szCs w:val="28"/>
        </w:rPr>
        <w:t xml:space="preserve"> Peng B., Peng S., Long B., Miao Y., Guo W.-Y.</w:t>
      </w:r>
      <w:r w:rsidRPr="00CC2C0C">
        <w:rPr>
          <w:rFonts w:ascii="Times New Roman" w:hAnsi="Times New Roman" w:cs="Times New Roman"/>
          <w:sz w:val="28"/>
          <w:szCs w:val="28"/>
        </w:rPr>
        <w:t xml:space="preserve"> </w:t>
      </w:r>
      <w:r w:rsidRPr="00CC2C0C">
        <w:rPr>
          <w:rFonts w:ascii="Times New Roman" w:hAnsi="Times New Roman" w:cs="Times New Roman"/>
          <w:iCs/>
          <w:sz w:val="28"/>
          <w:szCs w:val="28"/>
        </w:rPr>
        <w:t>Properties of High-Temperature-Resistant Drilling Fluids Incorporating Acrylamide/(Acrylic Acid)/(2-Acrylamido-2-Methyl-1-Propane Sulfonic Acid) Terpolymer and Aluminum Citrate as Filtration Control Agents</w:t>
      </w:r>
      <w:r w:rsidR="00660EA7" w:rsidRPr="00CC2C0C">
        <w:rPr>
          <w:rFonts w:ascii="Times New Roman" w:hAnsi="Times New Roman" w:cs="Times New Roman"/>
          <w:iCs/>
          <w:sz w:val="28"/>
          <w:szCs w:val="28"/>
        </w:rPr>
        <w:t xml:space="preserve"> //</w:t>
      </w:r>
      <w:r w:rsidRPr="00CC2C0C">
        <w:rPr>
          <w:rFonts w:ascii="Times New Roman" w:hAnsi="Times New Roman" w:cs="Times New Roman"/>
          <w:iCs/>
          <w:sz w:val="28"/>
          <w:szCs w:val="28"/>
        </w:rPr>
        <w:t xml:space="preserve"> </w:t>
      </w:r>
      <w:r w:rsidRPr="00CC2C0C">
        <w:rPr>
          <w:rFonts w:ascii="Times New Roman" w:hAnsi="Times New Roman" w:cs="Times New Roman"/>
          <w:sz w:val="28"/>
          <w:szCs w:val="28"/>
        </w:rPr>
        <w:t>Journal of Vinyl &amp; Additive Technology</w:t>
      </w:r>
      <w:r w:rsidR="00CC2C0C" w:rsidRPr="00CC2C0C">
        <w:rPr>
          <w:rFonts w:ascii="Times New Roman" w:hAnsi="Times New Roman" w:cs="Times New Roman"/>
          <w:sz w:val="28"/>
          <w:szCs w:val="28"/>
        </w:rPr>
        <w:t>. -</w:t>
      </w:r>
      <w:r w:rsidRPr="00CC2C0C">
        <w:rPr>
          <w:rFonts w:ascii="Times New Roman" w:hAnsi="Times New Roman" w:cs="Times New Roman"/>
          <w:sz w:val="28"/>
          <w:szCs w:val="28"/>
        </w:rPr>
        <w:t xml:space="preserve"> 2010. </w:t>
      </w:r>
      <w:r w:rsidR="00CC2C0C" w:rsidRPr="00CC2C0C">
        <w:rPr>
          <w:rFonts w:ascii="Times New Roman" w:hAnsi="Times New Roman" w:cs="Times New Roman"/>
          <w:sz w:val="28"/>
          <w:szCs w:val="28"/>
        </w:rPr>
        <w:t>- Vol.</w:t>
      </w:r>
      <w:r w:rsidRPr="00CC2C0C">
        <w:rPr>
          <w:rFonts w:ascii="Times New Roman" w:hAnsi="Times New Roman" w:cs="Times New Roman"/>
          <w:bCs/>
          <w:sz w:val="28"/>
          <w:szCs w:val="28"/>
        </w:rPr>
        <w:t>16</w:t>
      </w:r>
      <w:r w:rsidR="00CC2C0C" w:rsidRPr="00CC2C0C">
        <w:rPr>
          <w:rFonts w:ascii="Times New Roman" w:hAnsi="Times New Roman" w:cs="Times New Roman"/>
          <w:bCs/>
          <w:sz w:val="28"/>
          <w:szCs w:val="28"/>
        </w:rPr>
        <w:t>,</w:t>
      </w:r>
      <w:r w:rsidR="00CC2C0C" w:rsidRPr="00CC2C0C">
        <w:rPr>
          <w:rFonts w:ascii="Times New Roman" w:hAnsi="Times New Roman" w:cs="Times New Roman"/>
          <w:sz w:val="28"/>
          <w:szCs w:val="28"/>
        </w:rPr>
        <w:t xml:space="preserve"> №</w:t>
      </w:r>
      <w:r w:rsidRPr="00CC2C0C">
        <w:rPr>
          <w:rFonts w:ascii="Times New Roman" w:hAnsi="Times New Roman" w:cs="Times New Roman"/>
          <w:sz w:val="28"/>
          <w:szCs w:val="28"/>
        </w:rPr>
        <w:t>1</w:t>
      </w:r>
      <w:r w:rsidR="00CC2C0C" w:rsidRPr="00CC2C0C">
        <w:rPr>
          <w:rFonts w:ascii="Times New Roman" w:hAnsi="Times New Roman" w:cs="Times New Roman"/>
          <w:sz w:val="28"/>
          <w:szCs w:val="28"/>
        </w:rPr>
        <w:t>. -</w:t>
      </w:r>
      <w:r w:rsidRPr="00CC2C0C">
        <w:rPr>
          <w:rFonts w:ascii="Times New Roman" w:hAnsi="Times New Roman" w:cs="Times New Roman"/>
          <w:sz w:val="28"/>
          <w:szCs w:val="28"/>
        </w:rPr>
        <w:t xml:space="preserve"> </w:t>
      </w:r>
      <w:r w:rsidR="00CC2C0C" w:rsidRPr="00CC2C0C">
        <w:rPr>
          <w:rFonts w:ascii="Times New Roman" w:hAnsi="Times New Roman" w:cs="Times New Roman"/>
          <w:sz w:val="28"/>
          <w:szCs w:val="28"/>
        </w:rPr>
        <w:t>P</w:t>
      </w:r>
      <w:r w:rsidRPr="00CC2C0C">
        <w:rPr>
          <w:rFonts w:ascii="Times New Roman" w:hAnsi="Times New Roman" w:cs="Times New Roman"/>
          <w:sz w:val="28"/>
          <w:szCs w:val="28"/>
        </w:rPr>
        <w:t>. 84-89.</w:t>
      </w:r>
      <w:r w:rsidR="00CC2C0C" w:rsidRPr="00CC2C0C">
        <w:rPr>
          <w:rFonts w:ascii="Times New Roman" w:hAnsi="Times New Roman" w:cs="Times New Roman"/>
          <w:sz w:val="28"/>
          <w:szCs w:val="28"/>
        </w:rPr>
        <w:t xml:space="preserve"> doi.10.1002/vnl.20199</w:t>
      </w:r>
    </w:p>
    <w:p w14:paraId="3B624670" w14:textId="3873A2BA" w:rsidR="009171C3" w:rsidRPr="001D04B9" w:rsidRDefault="003B622F" w:rsidP="009171C3">
      <w:pPr>
        <w:spacing w:after="0" w:line="240" w:lineRule="auto"/>
        <w:jc w:val="both"/>
        <w:rPr>
          <w:rFonts w:ascii="Times New Roman" w:hAnsi="Times New Roman" w:cs="Times New Roman"/>
          <w:sz w:val="28"/>
          <w:szCs w:val="28"/>
        </w:rPr>
      </w:pPr>
      <w:r w:rsidRPr="001D04B9">
        <w:rPr>
          <w:rFonts w:ascii="Times New Roman" w:hAnsi="Times New Roman" w:cs="Times New Roman"/>
          <w:sz w:val="28"/>
          <w:szCs w:val="28"/>
        </w:rPr>
        <w:fldChar w:fldCharType="end"/>
      </w:r>
    </w:p>
    <w:sectPr w:rsidR="009171C3" w:rsidRPr="001D04B9" w:rsidSect="006674A4">
      <w:footerReference w:type="default" r:id="rId204"/>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EA4CA83" w14:textId="77777777" w:rsidR="00795B9A" w:rsidRDefault="00795B9A" w:rsidP="006674A4">
      <w:pPr>
        <w:spacing w:after="0" w:line="240" w:lineRule="auto"/>
      </w:pPr>
      <w:r>
        <w:separator/>
      </w:r>
    </w:p>
  </w:endnote>
  <w:endnote w:type="continuationSeparator" w:id="0">
    <w:p w14:paraId="46F2B3A8" w14:textId="77777777" w:rsidR="00795B9A" w:rsidRDefault="00795B9A" w:rsidP="006674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CC"/>
    <w:family w:val="swiss"/>
    <w:pitch w:val="variable"/>
    <w:sig w:usb0="E10022FF" w:usb1="C000E47F" w:usb2="00000029" w:usb3="00000000" w:csb0="000001DF" w:csb1="00000000"/>
  </w:font>
  <w:font w:name="DengXian">
    <w:altName w:val="等线"/>
    <w:panose1 w:val="02010600030101010101"/>
    <w:charset w:val="86"/>
    <w:family w:val="auto"/>
    <w:pitch w:val="variable"/>
    <w:sig w:usb0="A00002BF" w:usb1="38CF7CFA" w:usb2="00000016" w:usb3="00000000" w:csb0="0004000F" w:csb1="00000000"/>
  </w:font>
  <w:font w:name="Arimo">
    <w:altName w:val="Calibri"/>
    <w:panose1 w:val="00000000000000000000"/>
    <w:charset w:val="CC"/>
    <w:family w:val="swiss"/>
    <w:notTrueType/>
    <w:pitch w:val="default"/>
    <w:sig w:usb0="00000201" w:usb1="00000000" w:usb2="00000000" w:usb3="00000000" w:csb0="00000004"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14398572"/>
      <w:docPartObj>
        <w:docPartGallery w:val="Page Numbers (Bottom of Page)"/>
        <w:docPartUnique/>
      </w:docPartObj>
    </w:sdtPr>
    <w:sdtEndPr>
      <w:rPr>
        <w:rFonts w:ascii="Times New Roman" w:hAnsi="Times New Roman" w:cs="Times New Roman"/>
        <w:sz w:val="28"/>
        <w:szCs w:val="28"/>
      </w:rPr>
    </w:sdtEndPr>
    <w:sdtContent>
      <w:p w14:paraId="3A93258A" w14:textId="2CD1FCC8" w:rsidR="00407D5F" w:rsidRPr="006674A4" w:rsidRDefault="00407D5F">
        <w:pPr>
          <w:pStyle w:val="a5"/>
          <w:jc w:val="center"/>
          <w:rPr>
            <w:rFonts w:ascii="Times New Roman" w:hAnsi="Times New Roman" w:cs="Times New Roman"/>
            <w:sz w:val="28"/>
            <w:szCs w:val="28"/>
          </w:rPr>
        </w:pPr>
        <w:r w:rsidRPr="006674A4">
          <w:rPr>
            <w:rFonts w:ascii="Times New Roman" w:hAnsi="Times New Roman" w:cs="Times New Roman"/>
            <w:sz w:val="28"/>
            <w:szCs w:val="28"/>
          </w:rPr>
          <w:fldChar w:fldCharType="begin"/>
        </w:r>
        <w:r w:rsidRPr="006674A4">
          <w:rPr>
            <w:rFonts w:ascii="Times New Roman" w:hAnsi="Times New Roman" w:cs="Times New Roman"/>
            <w:sz w:val="28"/>
            <w:szCs w:val="28"/>
          </w:rPr>
          <w:instrText>PAGE   \* MERGEFORMAT</w:instrText>
        </w:r>
        <w:r w:rsidRPr="006674A4">
          <w:rPr>
            <w:rFonts w:ascii="Times New Roman" w:hAnsi="Times New Roman" w:cs="Times New Roman"/>
            <w:sz w:val="28"/>
            <w:szCs w:val="28"/>
          </w:rPr>
          <w:fldChar w:fldCharType="separate"/>
        </w:r>
        <w:r w:rsidR="006E2CB2">
          <w:rPr>
            <w:rFonts w:ascii="Times New Roman" w:hAnsi="Times New Roman" w:cs="Times New Roman"/>
            <w:noProof/>
            <w:sz w:val="28"/>
            <w:szCs w:val="28"/>
          </w:rPr>
          <w:t>19</w:t>
        </w:r>
        <w:r w:rsidRPr="006674A4">
          <w:rPr>
            <w:rFonts w:ascii="Times New Roman" w:hAnsi="Times New Roman" w:cs="Times New Roman"/>
            <w:sz w:val="28"/>
            <w:szCs w:val="28"/>
          </w:rPr>
          <w:fldChar w:fldCharType="end"/>
        </w:r>
      </w:p>
    </w:sdtContent>
  </w:sdt>
  <w:p w14:paraId="3A13E976" w14:textId="77777777" w:rsidR="00407D5F" w:rsidRDefault="00407D5F">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D43EADC" w14:textId="77777777" w:rsidR="00795B9A" w:rsidRDefault="00795B9A" w:rsidP="006674A4">
      <w:pPr>
        <w:spacing w:after="0" w:line="240" w:lineRule="auto"/>
      </w:pPr>
      <w:r>
        <w:separator/>
      </w:r>
    </w:p>
  </w:footnote>
  <w:footnote w:type="continuationSeparator" w:id="0">
    <w:p w14:paraId="6005C240" w14:textId="77777777" w:rsidR="00795B9A" w:rsidRDefault="00795B9A" w:rsidP="006674A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6F0D1A"/>
    <w:multiLevelType w:val="hybridMultilevel"/>
    <w:tmpl w:val="6C2690AC"/>
    <w:lvl w:ilvl="0" w:tplc="E36086D0">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65D5F7D"/>
    <w:multiLevelType w:val="hybridMultilevel"/>
    <w:tmpl w:val="61F0AAA4"/>
    <w:lvl w:ilvl="0" w:tplc="F3C67592">
      <w:start w:val="1"/>
      <w:numFmt w:val="decimal"/>
      <w:lvlText w:val="%1"/>
      <w:lvlJc w:val="left"/>
      <w:pPr>
        <w:ind w:left="1069" w:hanging="360"/>
      </w:pPr>
      <w:rPr>
        <w:rFonts w:ascii="Times New Roman" w:eastAsia="Calibri" w:hAnsi="Times New Roman" w:cs="Times New Roman"/>
      </w:rPr>
    </w:lvl>
    <w:lvl w:ilvl="1" w:tplc="7B5E674C">
      <w:start w:val="1"/>
      <w:numFmt w:val="upperLetter"/>
      <w:lvlText w:val="%2."/>
      <w:lvlJc w:val="left"/>
      <w:pPr>
        <w:ind w:left="1789" w:hanging="360"/>
      </w:pPr>
      <w:rPr>
        <w:rFonts w:hint="default"/>
      </w:r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 w15:restartNumberingAfterBreak="0">
    <w:nsid w:val="068C6A75"/>
    <w:multiLevelType w:val="multilevel"/>
    <w:tmpl w:val="D548A2DA"/>
    <w:lvl w:ilvl="0">
      <w:start w:val="2"/>
      <w:numFmt w:val="decimal"/>
      <w:lvlText w:val="%1"/>
      <w:lvlJc w:val="left"/>
      <w:pPr>
        <w:ind w:left="1069"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51" w:hanging="720"/>
      </w:pPr>
      <w:rPr>
        <w:rFonts w:hint="default"/>
      </w:rPr>
    </w:lvl>
    <w:lvl w:ilvl="3">
      <w:start w:val="1"/>
      <w:numFmt w:val="decimal"/>
      <w:isLgl/>
      <w:lvlText w:val="%1.%2.%3.%4"/>
      <w:lvlJc w:val="left"/>
      <w:pPr>
        <w:ind w:left="1822" w:hanging="1080"/>
      </w:pPr>
      <w:rPr>
        <w:rFonts w:hint="default"/>
      </w:rPr>
    </w:lvl>
    <w:lvl w:ilvl="4">
      <w:start w:val="1"/>
      <w:numFmt w:val="decimal"/>
      <w:isLgl/>
      <w:lvlText w:val="%1.%2.%3.%4.%5"/>
      <w:lvlJc w:val="left"/>
      <w:pPr>
        <w:ind w:left="1833" w:hanging="1080"/>
      </w:pPr>
      <w:rPr>
        <w:rFonts w:hint="default"/>
      </w:rPr>
    </w:lvl>
    <w:lvl w:ilvl="5">
      <w:start w:val="1"/>
      <w:numFmt w:val="decimal"/>
      <w:isLgl/>
      <w:lvlText w:val="%1.%2.%3.%4.%5.%6"/>
      <w:lvlJc w:val="left"/>
      <w:pPr>
        <w:ind w:left="2204" w:hanging="1440"/>
      </w:pPr>
      <w:rPr>
        <w:rFonts w:hint="default"/>
      </w:rPr>
    </w:lvl>
    <w:lvl w:ilvl="6">
      <w:start w:val="1"/>
      <w:numFmt w:val="decimal"/>
      <w:isLgl/>
      <w:lvlText w:val="%1.%2.%3.%4.%5.%6.%7"/>
      <w:lvlJc w:val="left"/>
      <w:pPr>
        <w:ind w:left="2215" w:hanging="1440"/>
      </w:pPr>
      <w:rPr>
        <w:rFonts w:hint="default"/>
      </w:rPr>
    </w:lvl>
    <w:lvl w:ilvl="7">
      <w:start w:val="1"/>
      <w:numFmt w:val="decimal"/>
      <w:isLgl/>
      <w:lvlText w:val="%1.%2.%3.%4.%5.%6.%7.%8"/>
      <w:lvlJc w:val="left"/>
      <w:pPr>
        <w:ind w:left="2586" w:hanging="1800"/>
      </w:pPr>
      <w:rPr>
        <w:rFonts w:hint="default"/>
      </w:rPr>
    </w:lvl>
    <w:lvl w:ilvl="8">
      <w:start w:val="1"/>
      <w:numFmt w:val="decimal"/>
      <w:isLgl/>
      <w:lvlText w:val="%1.%2.%3.%4.%5.%6.%7.%8.%9"/>
      <w:lvlJc w:val="left"/>
      <w:pPr>
        <w:ind w:left="2957" w:hanging="2160"/>
      </w:pPr>
      <w:rPr>
        <w:rFonts w:hint="default"/>
      </w:rPr>
    </w:lvl>
  </w:abstractNum>
  <w:abstractNum w:abstractNumId="3" w15:restartNumberingAfterBreak="0">
    <w:nsid w:val="0B920882"/>
    <w:multiLevelType w:val="multilevel"/>
    <w:tmpl w:val="3B083144"/>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4" w15:restartNumberingAfterBreak="0">
    <w:nsid w:val="162C5011"/>
    <w:multiLevelType w:val="hybridMultilevel"/>
    <w:tmpl w:val="141AAA00"/>
    <w:lvl w:ilvl="0" w:tplc="24E823B4">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250A245F"/>
    <w:multiLevelType w:val="hybridMultilevel"/>
    <w:tmpl w:val="1652C87C"/>
    <w:lvl w:ilvl="0" w:tplc="D9B0DE54">
      <w:start w:val="1"/>
      <w:numFmt w:val="decimal"/>
      <w:pStyle w:val="MDPI71References"/>
      <w:lvlText w:val="%1."/>
      <w:lvlJc w:val="left"/>
      <w:pPr>
        <w:ind w:left="780" w:hanging="420"/>
      </w:pPr>
      <w:rPr>
        <w:b w:val="0"/>
        <w:bCs w:val="0"/>
        <w:i w:val="0"/>
        <w:iCs w:val="0"/>
        <w:caps w:val="0"/>
        <w:smallCaps w:val="0"/>
        <w:strike w:val="0"/>
        <w:dstrike w:val="0"/>
        <w:outline w:val="0"/>
        <w:shadow w:val="0"/>
        <w:emboss w:val="0"/>
        <w:imprint w:val="0"/>
        <w:noProof w:val="0"/>
        <w:vanish w:val="0"/>
        <w:spacing w:val="0"/>
        <w:kern w:val="0"/>
        <w:position w:val="0"/>
        <w:sz w:val="24"/>
        <w:szCs w:val="24"/>
        <w:u w:val="none"/>
        <w:effect w:val="none"/>
        <w:vertAlign w:val="baseline"/>
        <w:em w:val="none"/>
        <w:specVanish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CFA1FE5"/>
    <w:multiLevelType w:val="multilevel"/>
    <w:tmpl w:val="F848882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 w15:restartNumberingAfterBreak="0">
    <w:nsid w:val="30446D29"/>
    <w:multiLevelType w:val="hybridMultilevel"/>
    <w:tmpl w:val="C7DA9390"/>
    <w:lvl w:ilvl="0" w:tplc="D078078C">
      <w:start w:val="2020"/>
      <w:numFmt w:val="bullet"/>
      <w:lvlText w:val="-"/>
      <w:lvlJc w:val="left"/>
      <w:pPr>
        <w:ind w:left="1636" w:hanging="360"/>
      </w:pPr>
      <w:rPr>
        <w:rFonts w:ascii="Times New Roman" w:eastAsia="Times New Roman" w:hAnsi="Times New Roman" w:cs="Times New Roman" w:hint="default"/>
      </w:rPr>
    </w:lvl>
    <w:lvl w:ilvl="1" w:tplc="04190003" w:tentative="1">
      <w:start w:val="1"/>
      <w:numFmt w:val="bullet"/>
      <w:lvlText w:val="o"/>
      <w:lvlJc w:val="left"/>
      <w:pPr>
        <w:ind w:left="2356" w:hanging="360"/>
      </w:pPr>
      <w:rPr>
        <w:rFonts w:ascii="Courier New" w:hAnsi="Courier New" w:cs="Courier New" w:hint="default"/>
      </w:rPr>
    </w:lvl>
    <w:lvl w:ilvl="2" w:tplc="04190005" w:tentative="1">
      <w:start w:val="1"/>
      <w:numFmt w:val="bullet"/>
      <w:lvlText w:val=""/>
      <w:lvlJc w:val="left"/>
      <w:pPr>
        <w:ind w:left="3076" w:hanging="360"/>
      </w:pPr>
      <w:rPr>
        <w:rFonts w:ascii="Wingdings" w:hAnsi="Wingdings" w:hint="default"/>
      </w:rPr>
    </w:lvl>
    <w:lvl w:ilvl="3" w:tplc="04190001" w:tentative="1">
      <w:start w:val="1"/>
      <w:numFmt w:val="bullet"/>
      <w:lvlText w:val=""/>
      <w:lvlJc w:val="left"/>
      <w:pPr>
        <w:ind w:left="3796" w:hanging="360"/>
      </w:pPr>
      <w:rPr>
        <w:rFonts w:ascii="Symbol" w:hAnsi="Symbol" w:hint="default"/>
      </w:rPr>
    </w:lvl>
    <w:lvl w:ilvl="4" w:tplc="04190003" w:tentative="1">
      <w:start w:val="1"/>
      <w:numFmt w:val="bullet"/>
      <w:lvlText w:val="o"/>
      <w:lvlJc w:val="left"/>
      <w:pPr>
        <w:ind w:left="4516" w:hanging="360"/>
      </w:pPr>
      <w:rPr>
        <w:rFonts w:ascii="Courier New" w:hAnsi="Courier New" w:cs="Courier New" w:hint="default"/>
      </w:rPr>
    </w:lvl>
    <w:lvl w:ilvl="5" w:tplc="04190005" w:tentative="1">
      <w:start w:val="1"/>
      <w:numFmt w:val="bullet"/>
      <w:lvlText w:val=""/>
      <w:lvlJc w:val="left"/>
      <w:pPr>
        <w:ind w:left="5236" w:hanging="360"/>
      </w:pPr>
      <w:rPr>
        <w:rFonts w:ascii="Wingdings" w:hAnsi="Wingdings" w:hint="default"/>
      </w:rPr>
    </w:lvl>
    <w:lvl w:ilvl="6" w:tplc="04190001" w:tentative="1">
      <w:start w:val="1"/>
      <w:numFmt w:val="bullet"/>
      <w:lvlText w:val=""/>
      <w:lvlJc w:val="left"/>
      <w:pPr>
        <w:ind w:left="5956" w:hanging="360"/>
      </w:pPr>
      <w:rPr>
        <w:rFonts w:ascii="Symbol" w:hAnsi="Symbol" w:hint="default"/>
      </w:rPr>
    </w:lvl>
    <w:lvl w:ilvl="7" w:tplc="04190003" w:tentative="1">
      <w:start w:val="1"/>
      <w:numFmt w:val="bullet"/>
      <w:lvlText w:val="o"/>
      <w:lvlJc w:val="left"/>
      <w:pPr>
        <w:ind w:left="6676" w:hanging="360"/>
      </w:pPr>
      <w:rPr>
        <w:rFonts w:ascii="Courier New" w:hAnsi="Courier New" w:cs="Courier New" w:hint="default"/>
      </w:rPr>
    </w:lvl>
    <w:lvl w:ilvl="8" w:tplc="04190005" w:tentative="1">
      <w:start w:val="1"/>
      <w:numFmt w:val="bullet"/>
      <w:lvlText w:val=""/>
      <w:lvlJc w:val="left"/>
      <w:pPr>
        <w:ind w:left="7396" w:hanging="360"/>
      </w:pPr>
      <w:rPr>
        <w:rFonts w:ascii="Wingdings" w:hAnsi="Wingdings" w:hint="default"/>
      </w:rPr>
    </w:lvl>
  </w:abstractNum>
  <w:abstractNum w:abstractNumId="8" w15:restartNumberingAfterBreak="0">
    <w:nsid w:val="414B0AF0"/>
    <w:multiLevelType w:val="hybridMultilevel"/>
    <w:tmpl w:val="B8B0D8E6"/>
    <w:lvl w:ilvl="0" w:tplc="7074A962">
      <w:start w:val="1"/>
      <w:numFmt w:val="decimal"/>
      <w:lvlText w:val="%1"/>
      <w:lvlJc w:val="left"/>
      <w:pPr>
        <w:ind w:left="928" w:hanging="360"/>
      </w:pPr>
      <w:rPr>
        <w:rFonts w:ascii="Times New Roman" w:eastAsia="Calibri" w:hAnsi="Times New Roman" w:cs="Times New Roman"/>
      </w:r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 w15:restartNumberingAfterBreak="0">
    <w:nsid w:val="63910633"/>
    <w:multiLevelType w:val="multilevel"/>
    <w:tmpl w:val="DF683DFA"/>
    <w:lvl w:ilvl="0">
      <w:start w:val="1"/>
      <w:numFmt w:val="decimal"/>
      <w:lvlText w:val="%1."/>
      <w:lvlJc w:val="left"/>
      <w:pPr>
        <w:tabs>
          <w:tab w:val="num" w:pos="0"/>
        </w:tabs>
        <w:ind w:left="425" w:hanging="425"/>
      </w:pPr>
      <w:rPr>
        <w:b w:val="0"/>
        <w:i w:val="0"/>
        <w:position w:val="0"/>
        <w:sz w:val="20"/>
        <w:vertAlign w:val="baseline"/>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0" w15:restartNumberingAfterBreak="0">
    <w:nsid w:val="69A8256F"/>
    <w:multiLevelType w:val="multilevel"/>
    <w:tmpl w:val="76308E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6BFE4BAE"/>
    <w:multiLevelType w:val="multilevel"/>
    <w:tmpl w:val="BC3A8E8E"/>
    <w:lvl w:ilvl="0">
      <w:start w:val="1"/>
      <w:numFmt w:val="decimal"/>
      <w:lvlText w:val="%1"/>
      <w:lvlJc w:val="left"/>
      <w:pPr>
        <w:ind w:left="375" w:hanging="375"/>
      </w:pPr>
      <w:rPr>
        <w:rFonts w:hint="default"/>
      </w:rPr>
    </w:lvl>
    <w:lvl w:ilvl="1">
      <w:start w:val="1"/>
      <w:numFmt w:val="decimal"/>
      <w:lvlText w:val="%1.%2"/>
      <w:lvlJc w:val="left"/>
      <w:pPr>
        <w:ind w:left="1084" w:hanging="375"/>
      </w:pPr>
      <w:rPr>
        <w:rFonts w:hint="default"/>
        <w:b/>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2" w15:restartNumberingAfterBreak="0">
    <w:nsid w:val="761F4A4D"/>
    <w:multiLevelType w:val="hybridMultilevel"/>
    <w:tmpl w:val="B114E8FA"/>
    <w:lvl w:ilvl="0" w:tplc="BAE2F0A0">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3" w15:restartNumberingAfterBreak="0">
    <w:nsid w:val="765C038F"/>
    <w:multiLevelType w:val="multilevel"/>
    <w:tmpl w:val="8B326DBE"/>
    <w:lvl w:ilvl="0">
      <w:start w:val="1"/>
      <w:numFmt w:val="decimal"/>
      <w:lvlText w:val="%1."/>
      <w:lvlJc w:val="left"/>
      <w:pPr>
        <w:tabs>
          <w:tab w:val="num" w:pos="0"/>
        </w:tabs>
        <w:ind w:left="780" w:hanging="42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4" w15:restartNumberingAfterBreak="0">
    <w:nsid w:val="78CD2F66"/>
    <w:multiLevelType w:val="hybridMultilevel"/>
    <w:tmpl w:val="92041C22"/>
    <w:lvl w:ilvl="0" w:tplc="94AC24A0">
      <w:start w:val="3"/>
      <w:numFmt w:val="decimal"/>
      <w:lvlText w:val="%1"/>
      <w:lvlJc w:val="left"/>
      <w:pPr>
        <w:ind w:left="720" w:hanging="360"/>
      </w:pPr>
      <w:rPr>
        <w:rFonts w:eastAsia="Times New Roman"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7"/>
  </w:num>
  <w:num w:numId="2">
    <w:abstractNumId w:val="6"/>
  </w:num>
  <w:num w:numId="3">
    <w:abstractNumId w:val="5"/>
  </w:num>
  <w:num w:numId="4">
    <w:abstractNumId w:val="11"/>
  </w:num>
  <w:num w:numId="5">
    <w:abstractNumId w:val="8"/>
  </w:num>
  <w:num w:numId="6">
    <w:abstractNumId w:val="12"/>
  </w:num>
  <w:num w:numId="7">
    <w:abstractNumId w:val="3"/>
  </w:num>
  <w:num w:numId="8">
    <w:abstractNumId w:val="10"/>
  </w:num>
  <w:num w:numId="9">
    <w:abstractNumId w:val="9"/>
  </w:num>
  <w:num w:numId="10">
    <w:abstractNumId w:val="13"/>
  </w:num>
  <w:num w:numId="11">
    <w:abstractNumId w:val="2"/>
  </w:num>
  <w:num w:numId="12">
    <w:abstractNumId w:val="1"/>
  </w:num>
  <w:num w:numId="13">
    <w:abstractNumId w:val="14"/>
  </w:num>
  <w:num w:numId="14">
    <w:abstractNumId w:val="0"/>
  </w:num>
  <w:num w:numId="1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umbere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72229B"/>
    <w:rsid w:val="00013EF1"/>
    <w:rsid w:val="0001562A"/>
    <w:rsid w:val="0001669C"/>
    <w:rsid w:val="00021F7A"/>
    <w:rsid w:val="00031BF4"/>
    <w:rsid w:val="00040DE2"/>
    <w:rsid w:val="00041C6A"/>
    <w:rsid w:val="00041DF4"/>
    <w:rsid w:val="00041FC7"/>
    <w:rsid w:val="0004287C"/>
    <w:rsid w:val="00043E4A"/>
    <w:rsid w:val="000677F2"/>
    <w:rsid w:val="00071072"/>
    <w:rsid w:val="00071525"/>
    <w:rsid w:val="00085D83"/>
    <w:rsid w:val="00085E4D"/>
    <w:rsid w:val="00094FFA"/>
    <w:rsid w:val="000A40B2"/>
    <w:rsid w:val="000B2748"/>
    <w:rsid w:val="000B2BF6"/>
    <w:rsid w:val="000D49A7"/>
    <w:rsid w:val="000D5A99"/>
    <w:rsid w:val="000E1230"/>
    <w:rsid w:val="000E28F1"/>
    <w:rsid w:val="000E3E60"/>
    <w:rsid w:val="000E4AB0"/>
    <w:rsid w:val="000E72A5"/>
    <w:rsid w:val="000E73A9"/>
    <w:rsid w:val="000F0892"/>
    <w:rsid w:val="000F3EDA"/>
    <w:rsid w:val="000F45A0"/>
    <w:rsid w:val="000F4B22"/>
    <w:rsid w:val="000F7C72"/>
    <w:rsid w:val="000F7E2C"/>
    <w:rsid w:val="00105FE6"/>
    <w:rsid w:val="00117A37"/>
    <w:rsid w:val="00126528"/>
    <w:rsid w:val="00132A5A"/>
    <w:rsid w:val="00145B7C"/>
    <w:rsid w:val="00156FF3"/>
    <w:rsid w:val="0016011D"/>
    <w:rsid w:val="00165BA8"/>
    <w:rsid w:val="00167739"/>
    <w:rsid w:val="0017016E"/>
    <w:rsid w:val="00171095"/>
    <w:rsid w:val="0017739B"/>
    <w:rsid w:val="001849EF"/>
    <w:rsid w:val="00184CC7"/>
    <w:rsid w:val="001863AD"/>
    <w:rsid w:val="00187561"/>
    <w:rsid w:val="00190C20"/>
    <w:rsid w:val="001B3818"/>
    <w:rsid w:val="001B3CDE"/>
    <w:rsid w:val="001B495F"/>
    <w:rsid w:val="001B56C3"/>
    <w:rsid w:val="001C10CC"/>
    <w:rsid w:val="001C2BCE"/>
    <w:rsid w:val="001C3D48"/>
    <w:rsid w:val="001C4407"/>
    <w:rsid w:val="001C7CCE"/>
    <w:rsid w:val="001D04B9"/>
    <w:rsid w:val="001D13F8"/>
    <w:rsid w:val="001D4FFC"/>
    <w:rsid w:val="001D6499"/>
    <w:rsid w:val="001E09B5"/>
    <w:rsid w:val="001E508A"/>
    <w:rsid w:val="001E6C90"/>
    <w:rsid w:val="001F2F05"/>
    <w:rsid w:val="001F61F3"/>
    <w:rsid w:val="0020272C"/>
    <w:rsid w:val="0020339E"/>
    <w:rsid w:val="002078B2"/>
    <w:rsid w:val="002156DE"/>
    <w:rsid w:val="0022661B"/>
    <w:rsid w:val="00231718"/>
    <w:rsid w:val="00233F8D"/>
    <w:rsid w:val="002441FA"/>
    <w:rsid w:val="00244336"/>
    <w:rsid w:val="00244BCB"/>
    <w:rsid w:val="00251438"/>
    <w:rsid w:val="00253BB7"/>
    <w:rsid w:val="002620EF"/>
    <w:rsid w:val="00263793"/>
    <w:rsid w:val="00264782"/>
    <w:rsid w:val="00287C30"/>
    <w:rsid w:val="00292555"/>
    <w:rsid w:val="002A1C63"/>
    <w:rsid w:val="002A2056"/>
    <w:rsid w:val="002A41E2"/>
    <w:rsid w:val="002B08A1"/>
    <w:rsid w:val="002B2E1F"/>
    <w:rsid w:val="002B2E52"/>
    <w:rsid w:val="002B4246"/>
    <w:rsid w:val="002B4E74"/>
    <w:rsid w:val="002C4F29"/>
    <w:rsid w:val="002D5F50"/>
    <w:rsid w:val="002E399E"/>
    <w:rsid w:val="002F24B3"/>
    <w:rsid w:val="003002E1"/>
    <w:rsid w:val="00300837"/>
    <w:rsid w:val="00310997"/>
    <w:rsid w:val="00310A8E"/>
    <w:rsid w:val="003200B7"/>
    <w:rsid w:val="003226A3"/>
    <w:rsid w:val="00322B57"/>
    <w:rsid w:val="00326506"/>
    <w:rsid w:val="003265A3"/>
    <w:rsid w:val="00330FE3"/>
    <w:rsid w:val="00333221"/>
    <w:rsid w:val="0033720E"/>
    <w:rsid w:val="0034601B"/>
    <w:rsid w:val="00350B22"/>
    <w:rsid w:val="00363780"/>
    <w:rsid w:val="003716AD"/>
    <w:rsid w:val="00372A72"/>
    <w:rsid w:val="003740CF"/>
    <w:rsid w:val="00383CE4"/>
    <w:rsid w:val="00391368"/>
    <w:rsid w:val="003975EE"/>
    <w:rsid w:val="003A2563"/>
    <w:rsid w:val="003A5EEF"/>
    <w:rsid w:val="003B08B5"/>
    <w:rsid w:val="003B4B63"/>
    <w:rsid w:val="003B622F"/>
    <w:rsid w:val="003B7FBC"/>
    <w:rsid w:val="003C2CDF"/>
    <w:rsid w:val="003C617B"/>
    <w:rsid w:val="003C7C23"/>
    <w:rsid w:val="003D584F"/>
    <w:rsid w:val="003D7362"/>
    <w:rsid w:val="003D7CF0"/>
    <w:rsid w:val="003E2A42"/>
    <w:rsid w:val="003E744D"/>
    <w:rsid w:val="003F1796"/>
    <w:rsid w:val="003F5C49"/>
    <w:rsid w:val="004005FD"/>
    <w:rsid w:val="0040761A"/>
    <w:rsid w:val="00407D5F"/>
    <w:rsid w:val="004118B1"/>
    <w:rsid w:val="0041537C"/>
    <w:rsid w:val="00415E3C"/>
    <w:rsid w:val="00417107"/>
    <w:rsid w:val="00427C90"/>
    <w:rsid w:val="00442A8D"/>
    <w:rsid w:val="00442E9E"/>
    <w:rsid w:val="004447B2"/>
    <w:rsid w:val="00445290"/>
    <w:rsid w:val="00454378"/>
    <w:rsid w:val="00463995"/>
    <w:rsid w:val="0046429B"/>
    <w:rsid w:val="00465393"/>
    <w:rsid w:val="00475852"/>
    <w:rsid w:val="00481A51"/>
    <w:rsid w:val="0048522A"/>
    <w:rsid w:val="004863B5"/>
    <w:rsid w:val="00487EB4"/>
    <w:rsid w:val="00487F83"/>
    <w:rsid w:val="0049167C"/>
    <w:rsid w:val="0049214A"/>
    <w:rsid w:val="004931D8"/>
    <w:rsid w:val="004949BF"/>
    <w:rsid w:val="004975FC"/>
    <w:rsid w:val="004B50D4"/>
    <w:rsid w:val="004B6FED"/>
    <w:rsid w:val="004C3120"/>
    <w:rsid w:val="004C5389"/>
    <w:rsid w:val="004D247E"/>
    <w:rsid w:val="004D637F"/>
    <w:rsid w:val="004F1659"/>
    <w:rsid w:val="004F18BE"/>
    <w:rsid w:val="004F2D54"/>
    <w:rsid w:val="004F3619"/>
    <w:rsid w:val="004F364C"/>
    <w:rsid w:val="004F7B2C"/>
    <w:rsid w:val="0051191F"/>
    <w:rsid w:val="005122A6"/>
    <w:rsid w:val="00513FC0"/>
    <w:rsid w:val="00536825"/>
    <w:rsid w:val="005368F1"/>
    <w:rsid w:val="0053778B"/>
    <w:rsid w:val="00540402"/>
    <w:rsid w:val="00545EF6"/>
    <w:rsid w:val="0054621E"/>
    <w:rsid w:val="00552B56"/>
    <w:rsid w:val="00554EC1"/>
    <w:rsid w:val="00555604"/>
    <w:rsid w:val="00555FB2"/>
    <w:rsid w:val="005603AB"/>
    <w:rsid w:val="00564FC6"/>
    <w:rsid w:val="00565F89"/>
    <w:rsid w:val="005660AA"/>
    <w:rsid w:val="005720EC"/>
    <w:rsid w:val="00573FCD"/>
    <w:rsid w:val="00581F31"/>
    <w:rsid w:val="00584AA0"/>
    <w:rsid w:val="00586F83"/>
    <w:rsid w:val="00591668"/>
    <w:rsid w:val="005A4272"/>
    <w:rsid w:val="005A4282"/>
    <w:rsid w:val="005A49A4"/>
    <w:rsid w:val="005A5EF0"/>
    <w:rsid w:val="005B0D89"/>
    <w:rsid w:val="005B3B3C"/>
    <w:rsid w:val="005B5663"/>
    <w:rsid w:val="005B6509"/>
    <w:rsid w:val="005B6AD9"/>
    <w:rsid w:val="005C431B"/>
    <w:rsid w:val="005C43CD"/>
    <w:rsid w:val="005D4BFE"/>
    <w:rsid w:val="005D5E2D"/>
    <w:rsid w:val="005E2B84"/>
    <w:rsid w:val="005E4E41"/>
    <w:rsid w:val="005E7859"/>
    <w:rsid w:val="005F0413"/>
    <w:rsid w:val="005F0752"/>
    <w:rsid w:val="005F213D"/>
    <w:rsid w:val="005F670F"/>
    <w:rsid w:val="00605114"/>
    <w:rsid w:val="006059FA"/>
    <w:rsid w:val="006110AD"/>
    <w:rsid w:val="006113A4"/>
    <w:rsid w:val="00611D8A"/>
    <w:rsid w:val="006162E9"/>
    <w:rsid w:val="0062543A"/>
    <w:rsid w:val="006342B3"/>
    <w:rsid w:val="00640753"/>
    <w:rsid w:val="0064422B"/>
    <w:rsid w:val="00644BB7"/>
    <w:rsid w:val="00644D62"/>
    <w:rsid w:val="00655192"/>
    <w:rsid w:val="006570C1"/>
    <w:rsid w:val="0065794A"/>
    <w:rsid w:val="00660EA7"/>
    <w:rsid w:val="00662E63"/>
    <w:rsid w:val="0066357D"/>
    <w:rsid w:val="006674A4"/>
    <w:rsid w:val="00671C57"/>
    <w:rsid w:val="006738F2"/>
    <w:rsid w:val="00675D4A"/>
    <w:rsid w:val="006834D8"/>
    <w:rsid w:val="006869B0"/>
    <w:rsid w:val="0069126B"/>
    <w:rsid w:val="00696071"/>
    <w:rsid w:val="006969A6"/>
    <w:rsid w:val="006A27A6"/>
    <w:rsid w:val="006A6C7B"/>
    <w:rsid w:val="006B027E"/>
    <w:rsid w:val="006B3360"/>
    <w:rsid w:val="006B34A9"/>
    <w:rsid w:val="006C3BDF"/>
    <w:rsid w:val="006C6E6F"/>
    <w:rsid w:val="006D239B"/>
    <w:rsid w:val="006D2589"/>
    <w:rsid w:val="006E2CB2"/>
    <w:rsid w:val="006E6A97"/>
    <w:rsid w:val="006E7E04"/>
    <w:rsid w:val="006F3047"/>
    <w:rsid w:val="006F674B"/>
    <w:rsid w:val="007012A1"/>
    <w:rsid w:val="00707B9A"/>
    <w:rsid w:val="00710ACF"/>
    <w:rsid w:val="00711F69"/>
    <w:rsid w:val="00714775"/>
    <w:rsid w:val="00717F04"/>
    <w:rsid w:val="0072229B"/>
    <w:rsid w:val="00725DC1"/>
    <w:rsid w:val="007323E8"/>
    <w:rsid w:val="00737DF0"/>
    <w:rsid w:val="0074180D"/>
    <w:rsid w:val="0074268E"/>
    <w:rsid w:val="00744B19"/>
    <w:rsid w:val="00746283"/>
    <w:rsid w:val="00747CB9"/>
    <w:rsid w:val="007651C3"/>
    <w:rsid w:val="00765AB3"/>
    <w:rsid w:val="00770C8B"/>
    <w:rsid w:val="00777491"/>
    <w:rsid w:val="007826DF"/>
    <w:rsid w:val="00785E19"/>
    <w:rsid w:val="0078787E"/>
    <w:rsid w:val="00787CBB"/>
    <w:rsid w:val="00795B9A"/>
    <w:rsid w:val="007B13B5"/>
    <w:rsid w:val="007B6904"/>
    <w:rsid w:val="007C54A7"/>
    <w:rsid w:val="007C5D39"/>
    <w:rsid w:val="007D0EAE"/>
    <w:rsid w:val="007D0FA6"/>
    <w:rsid w:val="007D56AC"/>
    <w:rsid w:val="007E2EB6"/>
    <w:rsid w:val="007E4943"/>
    <w:rsid w:val="007E4A1A"/>
    <w:rsid w:val="007F208F"/>
    <w:rsid w:val="007F3D8D"/>
    <w:rsid w:val="007F49AF"/>
    <w:rsid w:val="007F4AEF"/>
    <w:rsid w:val="007F6550"/>
    <w:rsid w:val="00800156"/>
    <w:rsid w:val="008047BB"/>
    <w:rsid w:val="00806E77"/>
    <w:rsid w:val="00807F84"/>
    <w:rsid w:val="0081238F"/>
    <w:rsid w:val="008131D5"/>
    <w:rsid w:val="008162A1"/>
    <w:rsid w:val="0081677B"/>
    <w:rsid w:val="00823533"/>
    <w:rsid w:val="00824846"/>
    <w:rsid w:val="00827D05"/>
    <w:rsid w:val="00832EB0"/>
    <w:rsid w:val="00835A98"/>
    <w:rsid w:val="00836D7F"/>
    <w:rsid w:val="008474CC"/>
    <w:rsid w:val="00847E6B"/>
    <w:rsid w:val="0085171B"/>
    <w:rsid w:val="008525C5"/>
    <w:rsid w:val="00853B9F"/>
    <w:rsid w:val="0085660C"/>
    <w:rsid w:val="00857E02"/>
    <w:rsid w:val="008610AD"/>
    <w:rsid w:val="00863FD8"/>
    <w:rsid w:val="00872E56"/>
    <w:rsid w:val="00873A72"/>
    <w:rsid w:val="00876D31"/>
    <w:rsid w:val="00886CCE"/>
    <w:rsid w:val="00887D82"/>
    <w:rsid w:val="00893474"/>
    <w:rsid w:val="008A566D"/>
    <w:rsid w:val="008A6C61"/>
    <w:rsid w:val="008B128F"/>
    <w:rsid w:val="008B27B9"/>
    <w:rsid w:val="008B59FD"/>
    <w:rsid w:val="008C646F"/>
    <w:rsid w:val="008C7B8E"/>
    <w:rsid w:val="008D0F3F"/>
    <w:rsid w:val="008D1FFA"/>
    <w:rsid w:val="008D39B0"/>
    <w:rsid w:val="008D43B4"/>
    <w:rsid w:val="008D45D1"/>
    <w:rsid w:val="008D6F8B"/>
    <w:rsid w:val="008D7B10"/>
    <w:rsid w:val="008E07CC"/>
    <w:rsid w:val="008E5808"/>
    <w:rsid w:val="008F5973"/>
    <w:rsid w:val="008F6F1E"/>
    <w:rsid w:val="008F7830"/>
    <w:rsid w:val="0090081F"/>
    <w:rsid w:val="009056A5"/>
    <w:rsid w:val="0091290B"/>
    <w:rsid w:val="00914BDC"/>
    <w:rsid w:val="00916A16"/>
    <w:rsid w:val="009171C3"/>
    <w:rsid w:val="009230D6"/>
    <w:rsid w:val="009330DB"/>
    <w:rsid w:val="00935D14"/>
    <w:rsid w:val="009367AF"/>
    <w:rsid w:val="00937340"/>
    <w:rsid w:val="00954AAB"/>
    <w:rsid w:val="00955189"/>
    <w:rsid w:val="00965D2D"/>
    <w:rsid w:val="009736DB"/>
    <w:rsid w:val="00984D7F"/>
    <w:rsid w:val="00985096"/>
    <w:rsid w:val="00987168"/>
    <w:rsid w:val="009872BA"/>
    <w:rsid w:val="00995F60"/>
    <w:rsid w:val="009A24F2"/>
    <w:rsid w:val="009A545C"/>
    <w:rsid w:val="009B2B94"/>
    <w:rsid w:val="009B5D95"/>
    <w:rsid w:val="009C0499"/>
    <w:rsid w:val="009C47D9"/>
    <w:rsid w:val="009D700F"/>
    <w:rsid w:val="009E4863"/>
    <w:rsid w:val="009E6755"/>
    <w:rsid w:val="009F4272"/>
    <w:rsid w:val="009F5307"/>
    <w:rsid w:val="009F6838"/>
    <w:rsid w:val="009F7ED9"/>
    <w:rsid w:val="00A021F3"/>
    <w:rsid w:val="00A0618B"/>
    <w:rsid w:val="00A06EE3"/>
    <w:rsid w:val="00A11FC3"/>
    <w:rsid w:val="00A1677E"/>
    <w:rsid w:val="00A339A9"/>
    <w:rsid w:val="00A344D8"/>
    <w:rsid w:val="00A414EA"/>
    <w:rsid w:val="00A42408"/>
    <w:rsid w:val="00A45D3A"/>
    <w:rsid w:val="00A5052E"/>
    <w:rsid w:val="00A5109F"/>
    <w:rsid w:val="00A51610"/>
    <w:rsid w:val="00A528EE"/>
    <w:rsid w:val="00A669D2"/>
    <w:rsid w:val="00A70019"/>
    <w:rsid w:val="00A74BC5"/>
    <w:rsid w:val="00A75739"/>
    <w:rsid w:val="00A76977"/>
    <w:rsid w:val="00A823BD"/>
    <w:rsid w:val="00A87673"/>
    <w:rsid w:val="00A91662"/>
    <w:rsid w:val="00A96DD4"/>
    <w:rsid w:val="00A97534"/>
    <w:rsid w:val="00AB09AC"/>
    <w:rsid w:val="00AB5678"/>
    <w:rsid w:val="00AD01B4"/>
    <w:rsid w:val="00AD2886"/>
    <w:rsid w:val="00AF1EED"/>
    <w:rsid w:val="00AF709F"/>
    <w:rsid w:val="00B00DD5"/>
    <w:rsid w:val="00B04364"/>
    <w:rsid w:val="00B06935"/>
    <w:rsid w:val="00B06CDE"/>
    <w:rsid w:val="00B07EFD"/>
    <w:rsid w:val="00B1099F"/>
    <w:rsid w:val="00B111FD"/>
    <w:rsid w:val="00B141F1"/>
    <w:rsid w:val="00B1530C"/>
    <w:rsid w:val="00B16292"/>
    <w:rsid w:val="00B17690"/>
    <w:rsid w:val="00B20819"/>
    <w:rsid w:val="00B22D03"/>
    <w:rsid w:val="00B22D2C"/>
    <w:rsid w:val="00B23C52"/>
    <w:rsid w:val="00B30A38"/>
    <w:rsid w:val="00B379BE"/>
    <w:rsid w:val="00B405F7"/>
    <w:rsid w:val="00B45964"/>
    <w:rsid w:val="00B50537"/>
    <w:rsid w:val="00B50BBF"/>
    <w:rsid w:val="00B64EEA"/>
    <w:rsid w:val="00B669DE"/>
    <w:rsid w:val="00B70AEE"/>
    <w:rsid w:val="00B735E2"/>
    <w:rsid w:val="00B75761"/>
    <w:rsid w:val="00B80F67"/>
    <w:rsid w:val="00B82318"/>
    <w:rsid w:val="00B8389E"/>
    <w:rsid w:val="00B905B2"/>
    <w:rsid w:val="00B959B0"/>
    <w:rsid w:val="00B974DC"/>
    <w:rsid w:val="00B97736"/>
    <w:rsid w:val="00BA060D"/>
    <w:rsid w:val="00BA10DC"/>
    <w:rsid w:val="00BA2456"/>
    <w:rsid w:val="00BA77FF"/>
    <w:rsid w:val="00BB61A2"/>
    <w:rsid w:val="00BC372D"/>
    <w:rsid w:val="00BC3C9E"/>
    <w:rsid w:val="00BD7FD5"/>
    <w:rsid w:val="00BE03E5"/>
    <w:rsid w:val="00BE0F2D"/>
    <w:rsid w:val="00BE2363"/>
    <w:rsid w:val="00BF1415"/>
    <w:rsid w:val="00BF490F"/>
    <w:rsid w:val="00C02953"/>
    <w:rsid w:val="00C0371E"/>
    <w:rsid w:val="00C03ABF"/>
    <w:rsid w:val="00C11CF2"/>
    <w:rsid w:val="00C12C58"/>
    <w:rsid w:val="00C15536"/>
    <w:rsid w:val="00C20FA9"/>
    <w:rsid w:val="00C455FE"/>
    <w:rsid w:val="00C54A59"/>
    <w:rsid w:val="00C5578E"/>
    <w:rsid w:val="00C63547"/>
    <w:rsid w:val="00C64361"/>
    <w:rsid w:val="00C64874"/>
    <w:rsid w:val="00C64E95"/>
    <w:rsid w:val="00C72188"/>
    <w:rsid w:val="00C90478"/>
    <w:rsid w:val="00CA6DF3"/>
    <w:rsid w:val="00CC2045"/>
    <w:rsid w:val="00CC2C0C"/>
    <w:rsid w:val="00CC5D12"/>
    <w:rsid w:val="00CE5744"/>
    <w:rsid w:val="00CE6FC4"/>
    <w:rsid w:val="00CE717C"/>
    <w:rsid w:val="00CF3C0B"/>
    <w:rsid w:val="00CF5C11"/>
    <w:rsid w:val="00CF6762"/>
    <w:rsid w:val="00D02A31"/>
    <w:rsid w:val="00D05EB7"/>
    <w:rsid w:val="00D101AA"/>
    <w:rsid w:val="00D20111"/>
    <w:rsid w:val="00D2575E"/>
    <w:rsid w:val="00D33965"/>
    <w:rsid w:val="00D35AA7"/>
    <w:rsid w:val="00D3715A"/>
    <w:rsid w:val="00D3718E"/>
    <w:rsid w:val="00D44745"/>
    <w:rsid w:val="00D62C0F"/>
    <w:rsid w:val="00D67CF1"/>
    <w:rsid w:val="00D70B4A"/>
    <w:rsid w:val="00D740E7"/>
    <w:rsid w:val="00D779DD"/>
    <w:rsid w:val="00D8277E"/>
    <w:rsid w:val="00D8401F"/>
    <w:rsid w:val="00D917B6"/>
    <w:rsid w:val="00D92D4D"/>
    <w:rsid w:val="00D96BCF"/>
    <w:rsid w:val="00D9733A"/>
    <w:rsid w:val="00DA65E0"/>
    <w:rsid w:val="00DA7F14"/>
    <w:rsid w:val="00DB079F"/>
    <w:rsid w:val="00DB3493"/>
    <w:rsid w:val="00DB48D1"/>
    <w:rsid w:val="00DF02F8"/>
    <w:rsid w:val="00E01BFB"/>
    <w:rsid w:val="00E02217"/>
    <w:rsid w:val="00E04DA2"/>
    <w:rsid w:val="00E20C35"/>
    <w:rsid w:val="00E219F9"/>
    <w:rsid w:val="00E25284"/>
    <w:rsid w:val="00E2621F"/>
    <w:rsid w:val="00E2646E"/>
    <w:rsid w:val="00E357E3"/>
    <w:rsid w:val="00E36E39"/>
    <w:rsid w:val="00E4247F"/>
    <w:rsid w:val="00E47C40"/>
    <w:rsid w:val="00E51D06"/>
    <w:rsid w:val="00E53102"/>
    <w:rsid w:val="00E60976"/>
    <w:rsid w:val="00E60B32"/>
    <w:rsid w:val="00E620BB"/>
    <w:rsid w:val="00E6465E"/>
    <w:rsid w:val="00E66864"/>
    <w:rsid w:val="00E66D59"/>
    <w:rsid w:val="00E7557D"/>
    <w:rsid w:val="00E8427B"/>
    <w:rsid w:val="00E853BB"/>
    <w:rsid w:val="00E86E9E"/>
    <w:rsid w:val="00E90170"/>
    <w:rsid w:val="00E909B6"/>
    <w:rsid w:val="00E93D42"/>
    <w:rsid w:val="00E94024"/>
    <w:rsid w:val="00E94EF7"/>
    <w:rsid w:val="00E95780"/>
    <w:rsid w:val="00E968D5"/>
    <w:rsid w:val="00EA273D"/>
    <w:rsid w:val="00EA470D"/>
    <w:rsid w:val="00EA651B"/>
    <w:rsid w:val="00EA789B"/>
    <w:rsid w:val="00EB5C0F"/>
    <w:rsid w:val="00EB63D2"/>
    <w:rsid w:val="00EC5760"/>
    <w:rsid w:val="00EC6024"/>
    <w:rsid w:val="00EC6205"/>
    <w:rsid w:val="00EE05C2"/>
    <w:rsid w:val="00EE2F3F"/>
    <w:rsid w:val="00EE4C4E"/>
    <w:rsid w:val="00EE71D9"/>
    <w:rsid w:val="00EF144C"/>
    <w:rsid w:val="00EF2259"/>
    <w:rsid w:val="00EF62D2"/>
    <w:rsid w:val="00F06C9D"/>
    <w:rsid w:val="00F06F71"/>
    <w:rsid w:val="00F0745C"/>
    <w:rsid w:val="00F10BEE"/>
    <w:rsid w:val="00F152C0"/>
    <w:rsid w:val="00F15BD5"/>
    <w:rsid w:val="00F2433B"/>
    <w:rsid w:val="00F31EB5"/>
    <w:rsid w:val="00F33851"/>
    <w:rsid w:val="00F36344"/>
    <w:rsid w:val="00F37463"/>
    <w:rsid w:val="00F3761B"/>
    <w:rsid w:val="00F438EF"/>
    <w:rsid w:val="00F47822"/>
    <w:rsid w:val="00F47A99"/>
    <w:rsid w:val="00F5009D"/>
    <w:rsid w:val="00F515F7"/>
    <w:rsid w:val="00F65B01"/>
    <w:rsid w:val="00F663CA"/>
    <w:rsid w:val="00F774ED"/>
    <w:rsid w:val="00F9138A"/>
    <w:rsid w:val="00FA09C2"/>
    <w:rsid w:val="00FA1E31"/>
    <w:rsid w:val="00FA2B92"/>
    <w:rsid w:val="00FB0FC1"/>
    <w:rsid w:val="00FB1E1A"/>
    <w:rsid w:val="00FC17E2"/>
    <w:rsid w:val="00FC207B"/>
    <w:rsid w:val="00FC2FFF"/>
    <w:rsid w:val="00FC4DDB"/>
    <w:rsid w:val="00FD166A"/>
    <w:rsid w:val="00FD2D6A"/>
    <w:rsid w:val="00FE13E0"/>
    <w:rsid w:val="00FE5CAD"/>
    <w:rsid w:val="00FF13EB"/>
    <w:rsid w:val="00FF344E"/>
    <w:rsid w:val="00FF345A"/>
    <w:rsid w:val="00FF3CE2"/>
    <w:rsid w:val="00FF4B9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B609B9A"/>
  <w15:chartTrackingRefBased/>
  <w15:docId w15:val="{B22B755C-37BB-4DE8-B205-38D06A026C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lang w:val="en-US"/>
    </w:rPr>
  </w:style>
  <w:style w:type="paragraph" w:styleId="1">
    <w:name w:val="heading 1"/>
    <w:basedOn w:val="a"/>
    <w:next w:val="a"/>
    <w:link w:val="10"/>
    <w:uiPriority w:val="9"/>
    <w:qFormat/>
    <w:rsid w:val="00725DC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25DC1"/>
    <w:rPr>
      <w:rFonts w:asciiTheme="majorHAnsi" w:eastAsiaTheme="majorEastAsia" w:hAnsiTheme="majorHAnsi" w:cstheme="majorBidi"/>
      <w:color w:val="2E74B5" w:themeColor="accent1" w:themeShade="BF"/>
      <w:sz w:val="32"/>
      <w:szCs w:val="32"/>
    </w:rPr>
  </w:style>
  <w:style w:type="paragraph" w:styleId="a3">
    <w:name w:val="header"/>
    <w:basedOn w:val="a"/>
    <w:link w:val="a4"/>
    <w:uiPriority w:val="99"/>
    <w:unhideWhenUsed/>
    <w:rsid w:val="006674A4"/>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6674A4"/>
  </w:style>
  <w:style w:type="paragraph" w:styleId="a5">
    <w:name w:val="footer"/>
    <w:basedOn w:val="a"/>
    <w:link w:val="a6"/>
    <w:uiPriority w:val="99"/>
    <w:unhideWhenUsed/>
    <w:rsid w:val="006674A4"/>
    <w:pPr>
      <w:tabs>
        <w:tab w:val="center" w:pos="4677"/>
        <w:tab w:val="right" w:pos="9355"/>
      </w:tabs>
      <w:spacing w:after="0" w:line="240" w:lineRule="auto"/>
    </w:pPr>
  </w:style>
  <w:style w:type="character" w:customStyle="1" w:styleId="a6">
    <w:name w:val="Нижний колонтитул Знак"/>
    <w:basedOn w:val="a0"/>
    <w:link w:val="a5"/>
    <w:uiPriority w:val="99"/>
    <w:rsid w:val="006674A4"/>
  </w:style>
  <w:style w:type="table" w:styleId="a7">
    <w:name w:val="Table Grid"/>
    <w:basedOn w:val="a1"/>
    <w:uiPriority w:val="59"/>
    <w:rsid w:val="00E93D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uiPriority w:val="34"/>
    <w:qFormat/>
    <w:rsid w:val="00C72188"/>
    <w:pPr>
      <w:ind w:left="720"/>
      <w:contextualSpacing/>
    </w:pPr>
  </w:style>
  <w:style w:type="character" w:styleId="a9">
    <w:name w:val="Hyperlink"/>
    <w:basedOn w:val="a0"/>
    <w:uiPriority w:val="99"/>
    <w:unhideWhenUsed/>
    <w:rsid w:val="00C72188"/>
    <w:rPr>
      <w:color w:val="0563C1" w:themeColor="hyperlink"/>
      <w:u w:val="single"/>
    </w:rPr>
  </w:style>
  <w:style w:type="paragraph" w:customStyle="1" w:styleId="MDPI71References">
    <w:name w:val="MDPI_7.1_References"/>
    <w:basedOn w:val="a"/>
    <w:qFormat/>
    <w:rsid w:val="00C72188"/>
    <w:pPr>
      <w:numPr>
        <w:numId w:val="3"/>
      </w:numPr>
      <w:adjustRightInd w:val="0"/>
      <w:snapToGrid w:val="0"/>
      <w:spacing w:after="0" w:line="260" w:lineRule="atLeast"/>
      <w:ind w:left="425" w:hanging="425"/>
      <w:jc w:val="both"/>
    </w:pPr>
    <w:rPr>
      <w:rFonts w:ascii="Palatino Linotype" w:eastAsia="Times New Roman" w:hAnsi="Palatino Linotype" w:cs="Times New Roman"/>
      <w:snapToGrid w:val="0"/>
      <w:color w:val="000000"/>
      <w:sz w:val="18"/>
      <w:szCs w:val="20"/>
      <w:lang w:eastAsia="de-DE" w:bidi="en-US"/>
    </w:rPr>
  </w:style>
  <w:style w:type="character" w:customStyle="1" w:styleId="11">
    <w:name w:val="Неразрешенное упоминание1"/>
    <w:basedOn w:val="a0"/>
    <w:uiPriority w:val="99"/>
    <w:semiHidden/>
    <w:unhideWhenUsed/>
    <w:rsid w:val="00C72188"/>
    <w:rPr>
      <w:color w:val="605E5C"/>
      <w:shd w:val="clear" w:color="auto" w:fill="E1DFDD"/>
    </w:rPr>
  </w:style>
  <w:style w:type="paragraph" w:styleId="aa">
    <w:name w:val="Normal (Web)"/>
    <w:basedOn w:val="a"/>
    <w:uiPriority w:val="99"/>
    <w:semiHidden/>
    <w:unhideWhenUsed/>
    <w:rsid w:val="00C72188"/>
    <w:rPr>
      <w:rFonts w:ascii="Times New Roman" w:hAnsi="Times New Roman" w:cs="Times New Roman"/>
      <w:sz w:val="24"/>
      <w:szCs w:val="24"/>
    </w:rPr>
  </w:style>
  <w:style w:type="table" w:customStyle="1" w:styleId="12">
    <w:name w:val="Сетка таблицы1"/>
    <w:basedOn w:val="a1"/>
    <w:next w:val="a7"/>
    <w:uiPriority w:val="39"/>
    <w:rsid w:val="00E909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
    <w:name w:val="Нет списка1"/>
    <w:next w:val="a2"/>
    <w:uiPriority w:val="99"/>
    <w:semiHidden/>
    <w:unhideWhenUsed/>
    <w:rsid w:val="00E909B6"/>
  </w:style>
  <w:style w:type="table" w:customStyle="1" w:styleId="2">
    <w:name w:val="Сетка таблицы2"/>
    <w:basedOn w:val="a1"/>
    <w:next w:val="a7"/>
    <w:uiPriority w:val="59"/>
    <w:rsid w:val="00E909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deck5tablebodythreelines">
    <w:name w:val="M_deck_5_table_body_three_lines"/>
    <w:basedOn w:val="a1"/>
    <w:uiPriority w:val="99"/>
    <w:rsid w:val="00E909B6"/>
    <w:pPr>
      <w:suppressAutoHyphens/>
      <w:snapToGrid w:val="0"/>
      <w:spacing w:after="0" w:line="300" w:lineRule="exact"/>
      <w:jc w:val="center"/>
    </w:pPr>
    <w:rPr>
      <w:rFonts w:ascii="Calibri" w:eastAsia="SimSun" w:hAnsi="Calibri" w:cs="Times New Roman"/>
      <w:sz w:val="20"/>
      <w:szCs w:val="20"/>
      <w:lang w:val="de-DE" w:eastAsia="de-DE"/>
    </w:rPr>
    <w:tblPr>
      <w:tblBorders>
        <w:bottom w:val="single" w:sz="8" w:space="0" w:color="auto"/>
      </w:tblBorders>
    </w:tblPr>
    <w:tcPr>
      <w:vAlign w:val="center"/>
    </w:tcPr>
    <w:tblStylePr w:type="firstRow">
      <w:pPr>
        <w:wordWrap/>
        <w:snapToGrid w:val="0"/>
        <w:spacing w:beforeLines="0" w:afterLines="0" w:line="300" w:lineRule="exact"/>
        <w:ind w:rightChars="0" w:right="0"/>
        <w:jc w:val="center"/>
      </w:pPr>
      <w:rPr>
        <w:b w:val="0"/>
        <w:i w:val="0"/>
        <w:sz w:val="22"/>
      </w:rPr>
      <w:tblPr/>
      <w:tcPr>
        <w:tcBorders>
          <w:top w:val="single" w:sz="8" w:space="0" w:color="auto"/>
          <w:left w:val="nil"/>
          <w:bottom w:val="single" w:sz="4" w:space="0" w:color="auto"/>
          <w:right w:val="nil"/>
          <w:insideH w:val="nil"/>
          <w:insideV w:val="nil"/>
          <w:tl2br w:val="nil"/>
          <w:tr2bl w:val="nil"/>
        </w:tcBorders>
      </w:tcPr>
    </w:tblStylePr>
  </w:style>
  <w:style w:type="table" w:customStyle="1" w:styleId="110">
    <w:name w:val="Сетка таблицы11"/>
    <w:basedOn w:val="a1"/>
    <w:next w:val="a7"/>
    <w:uiPriority w:val="39"/>
    <w:rsid w:val="00E909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endnote text"/>
    <w:basedOn w:val="a"/>
    <w:link w:val="ac"/>
    <w:uiPriority w:val="99"/>
    <w:unhideWhenUsed/>
    <w:rsid w:val="00E909B6"/>
    <w:pPr>
      <w:spacing w:after="0" w:line="240" w:lineRule="auto"/>
    </w:pPr>
    <w:rPr>
      <w:sz w:val="20"/>
      <w:szCs w:val="20"/>
    </w:rPr>
  </w:style>
  <w:style w:type="character" w:customStyle="1" w:styleId="ac">
    <w:name w:val="Текст концевой сноски Знак"/>
    <w:basedOn w:val="a0"/>
    <w:link w:val="ab"/>
    <w:uiPriority w:val="99"/>
    <w:rsid w:val="00E909B6"/>
    <w:rPr>
      <w:sz w:val="20"/>
      <w:szCs w:val="20"/>
      <w:lang w:val="en-US"/>
    </w:rPr>
  </w:style>
  <w:style w:type="table" w:customStyle="1" w:styleId="3">
    <w:name w:val="Сетка таблицы3"/>
    <w:basedOn w:val="a1"/>
    <w:next w:val="a7"/>
    <w:uiPriority w:val="59"/>
    <w:rsid w:val="00E909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annotation reference"/>
    <w:basedOn w:val="a0"/>
    <w:uiPriority w:val="99"/>
    <w:semiHidden/>
    <w:unhideWhenUsed/>
    <w:rsid w:val="00E66D59"/>
    <w:rPr>
      <w:sz w:val="16"/>
      <w:szCs w:val="16"/>
    </w:rPr>
  </w:style>
  <w:style w:type="paragraph" w:styleId="ae">
    <w:name w:val="annotation text"/>
    <w:basedOn w:val="a"/>
    <w:link w:val="af"/>
    <w:uiPriority w:val="99"/>
    <w:semiHidden/>
    <w:unhideWhenUsed/>
    <w:rsid w:val="00E66D59"/>
    <w:pPr>
      <w:spacing w:line="240" w:lineRule="auto"/>
    </w:pPr>
    <w:rPr>
      <w:sz w:val="20"/>
      <w:szCs w:val="20"/>
    </w:rPr>
  </w:style>
  <w:style w:type="character" w:customStyle="1" w:styleId="af">
    <w:name w:val="Текст примечания Знак"/>
    <w:basedOn w:val="a0"/>
    <w:link w:val="ae"/>
    <w:uiPriority w:val="99"/>
    <w:semiHidden/>
    <w:rsid w:val="00E66D59"/>
    <w:rPr>
      <w:sz w:val="20"/>
      <w:szCs w:val="20"/>
    </w:rPr>
  </w:style>
  <w:style w:type="paragraph" w:styleId="af0">
    <w:name w:val="Balloon Text"/>
    <w:basedOn w:val="a"/>
    <w:link w:val="af1"/>
    <w:uiPriority w:val="99"/>
    <w:semiHidden/>
    <w:unhideWhenUsed/>
    <w:rsid w:val="00E66D59"/>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E66D59"/>
    <w:rPr>
      <w:rFonts w:ascii="Segoe UI" w:hAnsi="Segoe UI" w:cs="Segoe UI"/>
      <w:sz w:val="18"/>
      <w:szCs w:val="18"/>
    </w:rPr>
  </w:style>
  <w:style w:type="paragraph" w:customStyle="1" w:styleId="EndNoteBibliographyTitle">
    <w:name w:val="EndNote Bibliography Title"/>
    <w:basedOn w:val="a"/>
    <w:link w:val="EndNoteBibliographyTitle0"/>
    <w:rsid w:val="00165BA8"/>
    <w:pPr>
      <w:spacing w:after="0"/>
      <w:jc w:val="center"/>
    </w:pPr>
    <w:rPr>
      <w:rFonts w:ascii="Calibri" w:hAnsi="Calibri" w:cs="Calibri"/>
      <w:noProof/>
    </w:rPr>
  </w:style>
  <w:style w:type="character" w:customStyle="1" w:styleId="EndNoteBibliographyTitle0">
    <w:name w:val="EndNote Bibliography Title Знак"/>
    <w:basedOn w:val="a0"/>
    <w:link w:val="EndNoteBibliographyTitle"/>
    <w:rsid w:val="00165BA8"/>
    <w:rPr>
      <w:rFonts w:ascii="Calibri" w:hAnsi="Calibri" w:cs="Calibri"/>
      <w:noProof/>
      <w:lang w:val="en-US"/>
    </w:rPr>
  </w:style>
  <w:style w:type="paragraph" w:customStyle="1" w:styleId="EndNoteBibliography">
    <w:name w:val="EndNote Bibliography"/>
    <w:basedOn w:val="a"/>
    <w:link w:val="EndNoteBibliography0"/>
    <w:rsid w:val="00165BA8"/>
    <w:pPr>
      <w:spacing w:line="240" w:lineRule="auto"/>
      <w:jc w:val="both"/>
    </w:pPr>
    <w:rPr>
      <w:rFonts w:ascii="Calibri" w:hAnsi="Calibri" w:cs="Calibri"/>
      <w:noProof/>
    </w:rPr>
  </w:style>
  <w:style w:type="character" w:customStyle="1" w:styleId="EndNoteBibliography0">
    <w:name w:val="EndNote Bibliography Знак"/>
    <w:basedOn w:val="a0"/>
    <w:link w:val="EndNoteBibliography"/>
    <w:rsid w:val="00165BA8"/>
    <w:rPr>
      <w:rFonts w:ascii="Calibri" w:hAnsi="Calibri" w:cs="Calibri"/>
      <w:noProof/>
      <w:lang w:val="en-US"/>
    </w:rPr>
  </w:style>
  <w:style w:type="paragraph" w:customStyle="1" w:styleId="Default">
    <w:name w:val="Default"/>
    <w:qFormat/>
    <w:rsid w:val="001D13F8"/>
    <w:pPr>
      <w:autoSpaceDE w:val="0"/>
      <w:autoSpaceDN w:val="0"/>
      <w:adjustRightInd w:val="0"/>
      <w:spacing w:after="0" w:line="240" w:lineRule="auto"/>
    </w:pPr>
    <w:rPr>
      <w:rFonts w:ascii="Times New Roman" w:eastAsia="DengXian" w:hAnsi="Times New Roman" w:cs="Times New Roman"/>
      <w:color w:val="000000"/>
      <w:sz w:val="24"/>
      <w:szCs w:val="24"/>
    </w:rPr>
  </w:style>
  <w:style w:type="paragraph" w:styleId="af2">
    <w:name w:val="Revision"/>
    <w:hidden/>
    <w:uiPriority w:val="99"/>
    <w:semiHidden/>
    <w:rsid w:val="007012A1"/>
    <w:pPr>
      <w:spacing w:after="0" w:line="240" w:lineRule="auto"/>
    </w:pPr>
  </w:style>
  <w:style w:type="paragraph" w:styleId="af3">
    <w:name w:val="annotation subject"/>
    <w:basedOn w:val="ae"/>
    <w:next w:val="ae"/>
    <w:link w:val="af4"/>
    <w:uiPriority w:val="99"/>
    <w:semiHidden/>
    <w:unhideWhenUsed/>
    <w:rsid w:val="001D04B9"/>
    <w:rPr>
      <w:b/>
      <w:bCs/>
    </w:rPr>
  </w:style>
  <w:style w:type="character" w:customStyle="1" w:styleId="af4">
    <w:name w:val="Тема примечания Знак"/>
    <w:basedOn w:val="af"/>
    <w:link w:val="af3"/>
    <w:uiPriority w:val="99"/>
    <w:semiHidden/>
    <w:rsid w:val="001D04B9"/>
    <w:rPr>
      <w:b/>
      <w:bCs/>
      <w:sz w:val="20"/>
      <w:szCs w:val="20"/>
    </w:rPr>
  </w:style>
  <w:style w:type="character" w:customStyle="1" w:styleId="20">
    <w:name w:val="Неразрешенное упоминание2"/>
    <w:basedOn w:val="a0"/>
    <w:uiPriority w:val="99"/>
    <w:semiHidden/>
    <w:unhideWhenUsed/>
    <w:rsid w:val="005C431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6070507">
      <w:bodyDiv w:val="1"/>
      <w:marLeft w:val="0"/>
      <w:marRight w:val="0"/>
      <w:marTop w:val="0"/>
      <w:marBottom w:val="0"/>
      <w:divBdr>
        <w:top w:val="none" w:sz="0" w:space="0" w:color="auto"/>
        <w:left w:val="none" w:sz="0" w:space="0" w:color="auto"/>
        <w:bottom w:val="none" w:sz="0" w:space="0" w:color="auto"/>
        <w:right w:val="none" w:sz="0" w:space="0" w:color="auto"/>
      </w:divBdr>
    </w:div>
    <w:div w:id="199511351">
      <w:bodyDiv w:val="1"/>
      <w:marLeft w:val="0"/>
      <w:marRight w:val="0"/>
      <w:marTop w:val="0"/>
      <w:marBottom w:val="0"/>
      <w:divBdr>
        <w:top w:val="none" w:sz="0" w:space="0" w:color="auto"/>
        <w:left w:val="none" w:sz="0" w:space="0" w:color="auto"/>
        <w:bottom w:val="none" w:sz="0" w:space="0" w:color="auto"/>
        <w:right w:val="none" w:sz="0" w:space="0" w:color="auto"/>
      </w:divBdr>
    </w:div>
    <w:div w:id="332294886">
      <w:bodyDiv w:val="1"/>
      <w:marLeft w:val="0"/>
      <w:marRight w:val="0"/>
      <w:marTop w:val="0"/>
      <w:marBottom w:val="0"/>
      <w:divBdr>
        <w:top w:val="none" w:sz="0" w:space="0" w:color="auto"/>
        <w:left w:val="none" w:sz="0" w:space="0" w:color="auto"/>
        <w:bottom w:val="none" w:sz="0" w:space="0" w:color="auto"/>
        <w:right w:val="none" w:sz="0" w:space="0" w:color="auto"/>
      </w:divBdr>
    </w:div>
    <w:div w:id="1198853491">
      <w:bodyDiv w:val="1"/>
      <w:marLeft w:val="0"/>
      <w:marRight w:val="0"/>
      <w:marTop w:val="0"/>
      <w:marBottom w:val="0"/>
      <w:divBdr>
        <w:top w:val="none" w:sz="0" w:space="0" w:color="auto"/>
        <w:left w:val="none" w:sz="0" w:space="0" w:color="auto"/>
        <w:bottom w:val="none" w:sz="0" w:space="0" w:color="auto"/>
        <w:right w:val="none" w:sz="0" w:space="0" w:color="auto"/>
      </w:divBdr>
    </w:div>
    <w:div w:id="1199899371">
      <w:bodyDiv w:val="1"/>
      <w:marLeft w:val="0"/>
      <w:marRight w:val="0"/>
      <w:marTop w:val="0"/>
      <w:marBottom w:val="0"/>
      <w:divBdr>
        <w:top w:val="none" w:sz="0" w:space="0" w:color="auto"/>
        <w:left w:val="none" w:sz="0" w:space="0" w:color="auto"/>
        <w:bottom w:val="none" w:sz="0" w:space="0" w:color="auto"/>
        <w:right w:val="none" w:sz="0" w:space="0" w:color="auto"/>
      </w:divBdr>
    </w:div>
    <w:div w:id="1442260104">
      <w:bodyDiv w:val="1"/>
      <w:marLeft w:val="0"/>
      <w:marRight w:val="0"/>
      <w:marTop w:val="0"/>
      <w:marBottom w:val="0"/>
      <w:divBdr>
        <w:top w:val="none" w:sz="0" w:space="0" w:color="auto"/>
        <w:left w:val="none" w:sz="0" w:space="0" w:color="auto"/>
        <w:bottom w:val="none" w:sz="0" w:space="0" w:color="auto"/>
        <w:right w:val="none" w:sz="0" w:space="0" w:color="auto"/>
      </w:divBdr>
      <w:divsChild>
        <w:div w:id="2072075026">
          <w:marLeft w:val="0"/>
          <w:marRight w:val="0"/>
          <w:marTop w:val="0"/>
          <w:marBottom w:val="0"/>
          <w:divBdr>
            <w:top w:val="none" w:sz="0" w:space="0" w:color="auto"/>
            <w:left w:val="none" w:sz="0" w:space="0" w:color="auto"/>
            <w:bottom w:val="none" w:sz="0" w:space="0" w:color="auto"/>
            <w:right w:val="none" w:sz="0" w:space="0" w:color="auto"/>
          </w:divBdr>
          <w:divsChild>
            <w:div w:id="1896159744">
              <w:marLeft w:val="0"/>
              <w:marRight w:val="0"/>
              <w:marTop w:val="0"/>
              <w:marBottom w:val="0"/>
              <w:divBdr>
                <w:top w:val="none" w:sz="0" w:space="0" w:color="auto"/>
                <w:left w:val="none" w:sz="0" w:space="0" w:color="auto"/>
                <w:bottom w:val="none" w:sz="0" w:space="0" w:color="auto"/>
                <w:right w:val="none" w:sz="0" w:space="0" w:color="auto"/>
              </w:divBdr>
              <w:divsChild>
                <w:div w:id="1068958499">
                  <w:marLeft w:val="0"/>
                  <w:marRight w:val="0"/>
                  <w:marTop w:val="0"/>
                  <w:marBottom w:val="0"/>
                  <w:divBdr>
                    <w:top w:val="none" w:sz="0" w:space="0" w:color="auto"/>
                    <w:left w:val="none" w:sz="0" w:space="0" w:color="auto"/>
                    <w:bottom w:val="none" w:sz="0" w:space="0" w:color="auto"/>
                    <w:right w:val="none" w:sz="0" w:space="0" w:color="auto"/>
                  </w:divBdr>
                  <w:divsChild>
                    <w:div w:id="1731539326">
                      <w:marLeft w:val="0"/>
                      <w:marRight w:val="0"/>
                      <w:marTop w:val="0"/>
                      <w:marBottom w:val="0"/>
                      <w:divBdr>
                        <w:top w:val="none" w:sz="0" w:space="0" w:color="auto"/>
                        <w:left w:val="none" w:sz="0" w:space="0" w:color="auto"/>
                        <w:bottom w:val="none" w:sz="0" w:space="0" w:color="auto"/>
                        <w:right w:val="none" w:sz="0" w:space="0" w:color="auto"/>
                      </w:divBdr>
                      <w:divsChild>
                        <w:div w:id="43721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8190182">
      <w:bodyDiv w:val="1"/>
      <w:marLeft w:val="0"/>
      <w:marRight w:val="0"/>
      <w:marTop w:val="0"/>
      <w:marBottom w:val="0"/>
      <w:divBdr>
        <w:top w:val="none" w:sz="0" w:space="0" w:color="auto"/>
        <w:left w:val="none" w:sz="0" w:space="0" w:color="auto"/>
        <w:bottom w:val="none" w:sz="0" w:space="0" w:color="auto"/>
        <w:right w:val="none" w:sz="0" w:space="0" w:color="auto"/>
      </w:divBdr>
    </w:div>
    <w:div w:id="18670565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6.bin"/><Relationship Id="rId21" Type="http://schemas.openxmlformats.org/officeDocument/2006/relationships/image" Target="media/image9.wmf"/><Relationship Id="rId42" Type="http://schemas.openxmlformats.org/officeDocument/2006/relationships/image" Target="media/image21.wmf"/><Relationship Id="rId63" Type="http://schemas.openxmlformats.org/officeDocument/2006/relationships/image" Target="media/image34.wmf"/><Relationship Id="rId84" Type="http://schemas.openxmlformats.org/officeDocument/2006/relationships/oleObject" Target="embeddings/oleObject33.bin"/><Relationship Id="rId138" Type="http://schemas.openxmlformats.org/officeDocument/2006/relationships/oleObject" Target="embeddings/oleObject56.bin"/><Relationship Id="rId159" Type="http://schemas.openxmlformats.org/officeDocument/2006/relationships/image" Target="media/image86.wmf"/><Relationship Id="rId170" Type="http://schemas.openxmlformats.org/officeDocument/2006/relationships/image" Target="media/image93.wmf"/><Relationship Id="rId191" Type="http://schemas.openxmlformats.org/officeDocument/2006/relationships/image" Target="media/image104.png"/><Relationship Id="rId205" Type="http://schemas.openxmlformats.org/officeDocument/2006/relationships/fontTable" Target="fontTable.xml"/><Relationship Id="rId16" Type="http://schemas.openxmlformats.org/officeDocument/2006/relationships/oleObject" Target="embeddings/oleObject3.bin"/><Relationship Id="rId107" Type="http://schemas.openxmlformats.org/officeDocument/2006/relationships/oleObject" Target="embeddings/oleObject41.bin"/><Relationship Id="rId11" Type="http://schemas.openxmlformats.org/officeDocument/2006/relationships/image" Target="media/image4.emf"/><Relationship Id="rId32" Type="http://schemas.openxmlformats.org/officeDocument/2006/relationships/image" Target="media/image15.wmf"/><Relationship Id="rId37" Type="http://schemas.openxmlformats.org/officeDocument/2006/relationships/oleObject" Target="embeddings/oleObject12.bin"/><Relationship Id="rId53" Type="http://schemas.openxmlformats.org/officeDocument/2006/relationships/image" Target="media/image29.wmf"/><Relationship Id="rId58" Type="http://schemas.openxmlformats.org/officeDocument/2006/relationships/oleObject" Target="embeddings/oleObject20.bin"/><Relationship Id="rId74" Type="http://schemas.openxmlformats.org/officeDocument/2006/relationships/oleObject" Target="embeddings/oleObject28.bin"/><Relationship Id="rId79" Type="http://schemas.openxmlformats.org/officeDocument/2006/relationships/image" Target="media/image42.wmf"/><Relationship Id="rId102" Type="http://schemas.microsoft.com/office/2007/relationships/hdphoto" Target="media/hdphoto1.wdp"/><Relationship Id="rId123" Type="http://schemas.openxmlformats.org/officeDocument/2006/relationships/oleObject" Target="embeddings/oleObject49.bin"/><Relationship Id="rId128" Type="http://schemas.openxmlformats.org/officeDocument/2006/relationships/image" Target="media/image69.emf"/><Relationship Id="rId144" Type="http://schemas.openxmlformats.org/officeDocument/2006/relationships/oleObject" Target="embeddings/oleObject59.bin"/><Relationship Id="rId149" Type="http://schemas.openxmlformats.org/officeDocument/2006/relationships/image" Target="media/image80.png"/><Relationship Id="rId5" Type="http://schemas.openxmlformats.org/officeDocument/2006/relationships/webSettings" Target="webSettings.xml"/><Relationship Id="rId90" Type="http://schemas.openxmlformats.org/officeDocument/2006/relationships/image" Target="media/image48.wmf"/><Relationship Id="rId95" Type="http://schemas.openxmlformats.org/officeDocument/2006/relationships/image" Target="media/image52.wmf"/><Relationship Id="rId160" Type="http://schemas.openxmlformats.org/officeDocument/2006/relationships/oleObject" Target="embeddings/oleObject66.bin"/><Relationship Id="rId165" Type="http://schemas.openxmlformats.org/officeDocument/2006/relationships/image" Target="media/image90.wmf"/><Relationship Id="rId181" Type="http://schemas.openxmlformats.org/officeDocument/2006/relationships/oleObject" Target="embeddings/oleObject75.bin"/><Relationship Id="rId186" Type="http://schemas.openxmlformats.org/officeDocument/2006/relationships/image" Target="media/image101.wmf"/><Relationship Id="rId22" Type="http://schemas.openxmlformats.org/officeDocument/2006/relationships/oleObject" Target="embeddings/oleObject6.bin"/><Relationship Id="rId27" Type="http://schemas.openxmlformats.org/officeDocument/2006/relationships/image" Target="media/image12.wmf"/><Relationship Id="rId43" Type="http://schemas.openxmlformats.org/officeDocument/2006/relationships/oleObject" Target="embeddings/oleObject15.bin"/><Relationship Id="rId48" Type="http://schemas.openxmlformats.org/officeDocument/2006/relationships/oleObject" Target="embeddings/oleObject17.bin"/><Relationship Id="rId64" Type="http://schemas.openxmlformats.org/officeDocument/2006/relationships/oleObject" Target="embeddings/oleObject23.bin"/><Relationship Id="rId69" Type="http://schemas.openxmlformats.org/officeDocument/2006/relationships/image" Target="media/image37.wmf"/><Relationship Id="rId113" Type="http://schemas.openxmlformats.org/officeDocument/2006/relationships/oleObject" Target="embeddings/oleObject44.bin"/><Relationship Id="rId118" Type="http://schemas.openxmlformats.org/officeDocument/2006/relationships/image" Target="media/image64.emf"/><Relationship Id="rId134" Type="http://schemas.openxmlformats.org/officeDocument/2006/relationships/image" Target="media/image72.emf"/><Relationship Id="rId139" Type="http://schemas.openxmlformats.org/officeDocument/2006/relationships/image" Target="media/image75.emf"/><Relationship Id="rId80" Type="http://schemas.openxmlformats.org/officeDocument/2006/relationships/oleObject" Target="embeddings/oleObject31.bin"/><Relationship Id="rId85" Type="http://schemas.openxmlformats.org/officeDocument/2006/relationships/image" Target="media/image45.emf"/><Relationship Id="rId150" Type="http://schemas.openxmlformats.org/officeDocument/2006/relationships/image" Target="media/image81.png"/><Relationship Id="rId155" Type="http://schemas.openxmlformats.org/officeDocument/2006/relationships/image" Target="media/image84.wmf"/><Relationship Id="rId171" Type="http://schemas.openxmlformats.org/officeDocument/2006/relationships/oleObject" Target="embeddings/oleObject70.bin"/><Relationship Id="rId176" Type="http://schemas.openxmlformats.org/officeDocument/2006/relationships/image" Target="media/image96.wmf"/><Relationship Id="rId192" Type="http://schemas.openxmlformats.org/officeDocument/2006/relationships/image" Target="media/image105.jpeg"/><Relationship Id="rId197" Type="http://schemas.openxmlformats.org/officeDocument/2006/relationships/oleObject" Target="embeddings/oleObject81.bin"/><Relationship Id="rId206" Type="http://schemas.openxmlformats.org/officeDocument/2006/relationships/theme" Target="theme/theme1.xml"/><Relationship Id="rId201" Type="http://schemas.openxmlformats.org/officeDocument/2006/relationships/oleObject" Target="embeddings/oleObject83.bin"/><Relationship Id="rId12" Type="http://schemas.openxmlformats.org/officeDocument/2006/relationships/oleObject" Target="embeddings/oleObject1.bin"/><Relationship Id="rId17" Type="http://schemas.openxmlformats.org/officeDocument/2006/relationships/image" Target="media/image7.wmf"/><Relationship Id="rId33" Type="http://schemas.openxmlformats.org/officeDocument/2006/relationships/oleObject" Target="embeddings/oleObject11.bin"/><Relationship Id="rId38" Type="http://schemas.openxmlformats.org/officeDocument/2006/relationships/image" Target="media/image19.wmf"/><Relationship Id="rId59" Type="http://schemas.openxmlformats.org/officeDocument/2006/relationships/image" Target="media/image32.wmf"/><Relationship Id="rId103" Type="http://schemas.openxmlformats.org/officeDocument/2006/relationships/image" Target="media/image56.png"/><Relationship Id="rId108" Type="http://schemas.openxmlformats.org/officeDocument/2006/relationships/image" Target="media/image59.emf"/><Relationship Id="rId124" Type="http://schemas.openxmlformats.org/officeDocument/2006/relationships/image" Target="media/image67.emf"/><Relationship Id="rId129" Type="http://schemas.openxmlformats.org/officeDocument/2006/relationships/oleObject" Target="embeddings/oleObject52.bin"/><Relationship Id="rId54" Type="http://schemas.openxmlformats.org/officeDocument/2006/relationships/oleObject" Target="embeddings/oleObject18.bin"/><Relationship Id="rId70" Type="http://schemas.openxmlformats.org/officeDocument/2006/relationships/oleObject" Target="embeddings/oleObject26.bin"/><Relationship Id="rId75" Type="http://schemas.openxmlformats.org/officeDocument/2006/relationships/image" Target="media/image40.wmf"/><Relationship Id="rId91" Type="http://schemas.openxmlformats.org/officeDocument/2006/relationships/image" Target="media/image49.wmf"/><Relationship Id="rId96" Type="http://schemas.openxmlformats.org/officeDocument/2006/relationships/oleObject" Target="embeddings/oleObject37.bin"/><Relationship Id="rId140" Type="http://schemas.openxmlformats.org/officeDocument/2006/relationships/oleObject" Target="embeddings/oleObject57.bin"/><Relationship Id="rId145" Type="http://schemas.openxmlformats.org/officeDocument/2006/relationships/image" Target="media/image78.emf"/><Relationship Id="rId161" Type="http://schemas.openxmlformats.org/officeDocument/2006/relationships/image" Target="media/image87.tmp"/><Relationship Id="rId166" Type="http://schemas.openxmlformats.org/officeDocument/2006/relationships/oleObject" Target="embeddings/oleObject68.bin"/><Relationship Id="rId182" Type="http://schemas.openxmlformats.org/officeDocument/2006/relationships/image" Target="media/image99.wmf"/><Relationship Id="rId187" Type="http://schemas.openxmlformats.org/officeDocument/2006/relationships/oleObject" Target="embeddings/oleObject78.bin"/><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wmf"/><Relationship Id="rId28" Type="http://schemas.openxmlformats.org/officeDocument/2006/relationships/oleObject" Target="embeddings/oleObject9.bin"/><Relationship Id="rId49" Type="http://schemas.openxmlformats.org/officeDocument/2006/relationships/image" Target="media/image25.emf"/><Relationship Id="rId114" Type="http://schemas.openxmlformats.org/officeDocument/2006/relationships/image" Target="media/image62.wmf"/><Relationship Id="rId119" Type="http://schemas.openxmlformats.org/officeDocument/2006/relationships/oleObject" Target="embeddings/oleObject47.bin"/><Relationship Id="rId44" Type="http://schemas.openxmlformats.org/officeDocument/2006/relationships/image" Target="media/image22.wmf"/><Relationship Id="rId60" Type="http://schemas.openxmlformats.org/officeDocument/2006/relationships/oleObject" Target="embeddings/oleObject21.bin"/><Relationship Id="rId65" Type="http://schemas.openxmlformats.org/officeDocument/2006/relationships/image" Target="media/image35.wmf"/><Relationship Id="rId81" Type="http://schemas.openxmlformats.org/officeDocument/2006/relationships/image" Target="media/image43.wmf"/><Relationship Id="rId86" Type="http://schemas.openxmlformats.org/officeDocument/2006/relationships/oleObject" Target="embeddings/oleObject34.bin"/><Relationship Id="rId130" Type="http://schemas.openxmlformats.org/officeDocument/2006/relationships/image" Target="media/image70.wmf"/><Relationship Id="rId135" Type="http://schemas.openxmlformats.org/officeDocument/2006/relationships/oleObject" Target="embeddings/oleObject55.bin"/><Relationship Id="rId151" Type="http://schemas.openxmlformats.org/officeDocument/2006/relationships/image" Target="media/image82.wmf"/><Relationship Id="rId156" Type="http://schemas.openxmlformats.org/officeDocument/2006/relationships/oleObject" Target="embeddings/oleObject64.bin"/><Relationship Id="rId177" Type="http://schemas.openxmlformats.org/officeDocument/2006/relationships/oleObject" Target="embeddings/oleObject73.bin"/><Relationship Id="rId198" Type="http://schemas.openxmlformats.org/officeDocument/2006/relationships/image" Target="media/image109.wmf"/><Relationship Id="rId172" Type="http://schemas.openxmlformats.org/officeDocument/2006/relationships/image" Target="media/image94.wmf"/><Relationship Id="rId193" Type="http://schemas.openxmlformats.org/officeDocument/2006/relationships/image" Target="media/image106.png"/><Relationship Id="rId202" Type="http://schemas.openxmlformats.org/officeDocument/2006/relationships/image" Target="media/image111.emf"/><Relationship Id="rId13" Type="http://schemas.openxmlformats.org/officeDocument/2006/relationships/image" Target="media/image5.wmf"/><Relationship Id="rId18" Type="http://schemas.openxmlformats.org/officeDocument/2006/relationships/oleObject" Target="embeddings/oleObject4.bin"/><Relationship Id="rId39" Type="http://schemas.openxmlformats.org/officeDocument/2006/relationships/oleObject" Target="embeddings/oleObject13.bin"/><Relationship Id="rId109" Type="http://schemas.openxmlformats.org/officeDocument/2006/relationships/oleObject" Target="embeddings/oleObject42.bin"/><Relationship Id="rId34" Type="http://schemas.openxmlformats.org/officeDocument/2006/relationships/image" Target="media/image16.png"/><Relationship Id="rId50" Type="http://schemas.openxmlformats.org/officeDocument/2006/relationships/image" Target="media/image26.emf"/><Relationship Id="rId55" Type="http://schemas.openxmlformats.org/officeDocument/2006/relationships/image" Target="media/image30.wmf"/><Relationship Id="rId76" Type="http://schemas.openxmlformats.org/officeDocument/2006/relationships/oleObject" Target="embeddings/oleObject29.bin"/><Relationship Id="rId97" Type="http://schemas.openxmlformats.org/officeDocument/2006/relationships/image" Target="media/image53.wmf"/><Relationship Id="rId104" Type="http://schemas.openxmlformats.org/officeDocument/2006/relationships/image" Target="media/image57.wmf"/><Relationship Id="rId120" Type="http://schemas.openxmlformats.org/officeDocument/2006/relationships/image" Target="media/image65.emf"/><Relationship Id="rId125" Type="http://schemas.openxmlformats.org/officeDocument/2006/relationships/oleObject" Target="embeddings/oleObject50.bin"/><Relationship Id="rId141" Type="http://schemas.openxmlformats.org/officeDocument/2006/relationships/image" Target="media/image76.emf"/><Relationship Id="rId146" Type="http://schemas.openxmlformats.org/officeDocument/2006/relationships/oleObject" Target="embeddings/oleObject60.bin"/><Relationship Id="rId167" Type="http://schemas.openxmlformats.org/officeDocument/2006/relationships/image" Target="media/image91.tmp"/><Relationship Id="rId188" Type="http://schemas.openxmlformats.org/officeDocument/2006/relationships/image" Target="media/image102.wmf"/><Relationship Id="rId7" Type="http://schemas.openxmlformats.org/officeDocument/2006/relationships/endnotes" Target="endnotes.xml"/><Relationship Id="rId71" Type="http://schemas.openxmlformats.org/officeDocument/2006/relationships/image" Target="media/image38.wmf"/><Relationship Id="rId92" Type="http://schemas.openxmlformats.org/officeDocument/2006/relationships/image" Target="media/image50.wmf"/><Relationship Id="rId162" Type="http://schemas.openxmlformats.org/officeDocument/2006/relationships/image" Target="media/image88.wmf"/><Relationship Id="rId183" Type="http://schemas.openxmlformats.org/officeDocument/2006/relationships/oleObject" Target="embeddings/oleObject76.bin"/><Relationship Id="rId2" Type="http://schemas.openxmlformats.org/officeDocument/2006/relationships/numbering" Target="numbering.xml"/><Relationship Id="rId29" Type="http://schemas.openxmlformats.org/officeDocument/2006/relationships/image" Target="media/image13.wmf"/><Relationship Id="rId24" Type="http://schemas.openxmlformats.org/officeDocument/2006/relationships/oleObject" Target="embeddings/oleObject7.bin"/><Relationship Id="rId40" Type="http://schemas.openxmlformats.org/officeDocument/2006/relationships/image" Target="media/image20.wmf"/><Relationship Id="rId45" Type="http://schemas.openxmlformats.org/officeDocument/2006/relationships/oleObject" Target="embeddings/oleObject16.bin"/><Relationship Id="rId66" Type="http://schemas.openxmlformats.org/officeDocument/2006/relationships/oleObject" Target="embeddings/oleObject24.bin"/><Relationship Id="rId87" Type="http://schemas.openxmlformats.org/officeDocument/2006/relationships/image" Target="media/image46.wmf"/><Relationship Id="rId110" Type="http://schemas.openxmlformats.org/officeDocument/2006/relationships/image" Target="media/image60.emf"/><Relationship Id="rId115" Type="http://schemas.openxmlformats.org/officeDocument/2006/relationships/oleObject" Target="embeddings/oleObject45.bin"/><Relationship Id="rId131" Type="http://schemas.openxmlformats.org/officeDocument/2006/relationships/oleObject" Target="embeddings/oleObject53.bin"/><Relationship Id="rId136" Type="http://schemas.openxmlformats.org/officeDocument/2006/relationships/image" Target="media/image73.png"/><Relationship Id="rId157" Type="http://schemas.openxmlformats.org/officeDocument/2006/relationships/image" Target="media/image85.emf"/><Relationship Id="rId178" Type="http://schemas.openxmlformats.org/officeDocument/2006/relationships/image" Target="media/image97.wmf"/><Relationship Id="rId61" Type="http://schemas.openxmlformats.org/officeDocument/2006/relationships/image" Target="media/image33.emf"/><Relationship Id="rId82" Type="http://schemas.openxmlformats.org/officeDocument/2006/relationships/oleObject" Target="embeddings/oleObject32.bin"/><Relationship Id="rId152" Type="http://schemas.openxmlformats.org/officeDocument/2006/relationships/oleObject" Target="embeddings/oleObject62.bin"/><Relationship Id="rId173" Type="http://schemas.openxmlformats.org/officeDocument/2006/relationships/oleObject" Target="embeddings/oleObject71.bin"/><Relationship Id="rId194" Type="http://schemas.openxmlformats.org/officeDocument/2006/relationships/image" Target="media/image107.wmf"/><Relationship Id="rId199" Type="http://schemas.openxmlformats.org/officeDocument/2006/relationships/oleObject" Target="embeddings/oleObject82.bin"/><Relationship Id="rId203" Type="http://schemas.openxmlformats.org/officeDocument/2006/relationships/oleObject" Target="embeddings/oleObject84.bin"/><Relationship Id="rId19" Type="http://schemas.openxmlformats.org/officeDocument/2006/relationships/image" Target="media/image8.wmf"/><Relationship Id="rId14" Type="http://schemas.openxmlformats.org/officeDocument/2006/relationships/oleObject" Target="embeddings/oleObject2.bin"/><Relationship Id="rId30" Type="http://schemas.openxmlformats.org/officeDocument/2006/relationships/oleObject" Target="embeddings/oleObject10.bin"/><Relationship Id="rId35" Type="http://schemas.openxmlformats.org/officeDocument/2006/relationships/image" Target="media/image17.png"/><Relationship Id="rId56" Type="http://schemas.openxmlformats.org/officeDocument/2006/relationships/oleObject" Target="embeddings/oleObject19.bin"/><Relationship Id="rId77" Type="http://schemas.openxmlformats.org/officeDocument/2006/relationships/image" Target="media/image41.wmf"/><Relationship Id="rId100" Type="http://schemas.openxmlformats.org/officeDocument/2006/relationships/oleObject" Target="embeddings/oleObject39.bin"/><Relationship Id="rId105" Type="http://schemas.openxmlformats.org/officeDocument/2006/relationships/oleObject" Target="embeddings/oleObject40.bin"/><Relationship Id="rId126" Type="http://schemas.openxmlformats.org/officeDocument/2006/relationships/image" Target="media/image68.emf"/><Relationship Id="rId147" Type="http://schemas.openxmlformats.org/officeDocument/2006/relationships/image" Target="media/image79.wmf"/><Relationship Id="rId168" Type="http://schemas.openxmlformats.org/officeDocument/2006/relationships/image" Target="media/image92.wmf"/><Relationship Id="rId8" Type="http://schemas.openxmlformats.org/officeDocument/2006/relationships/image" Target="media/image1.png"/><Relationship Id="rId51" Type="http://schemas.openxmlformats.org/officeDocument/2006/relationships/image" Target="media/image27.emf"/><Relationship Id="rId72" Type="http://schemas.openxmlformats.org/officeDocument/2006/relationships/oleObject" Target="embeddings/oleObject27.bin"/><Relationship Id="rId93" Type="http://schemas.openxmlformats.org/officeDocument/2006/relationships/image" Target="media/image51.wmf"/><Relationship Id="rId98" Type="http://schemas.openxmlformats.org/officeDocument/2006/relationships/oleObject" Target="embeddings/oleObject38.bin"/><Relationship Id="rId121" Type="http://schemas.openxmlformats.org/officeDocument/2006/relationships/oleObject" Target="embeddings/oleObject48.bin"/><Relationship Id="rId142" Type="http://schemas.openxmlformats.org/officeDocument/2006/relationships/oleObject" Target="embeddings/oleObject58.bin"/><Relationship Id="rId163" Type="http://schemas.openxmlformats.org/officeDocument/2006/relationships/oleObject" Target="embeddings/oleObject67.bin"/><Relationship Id="rId184" Type="http://schemas.openxmlformats.org/officeDocument/2006/relationships/image" Target="media/image100.wmf"/><Relationship Id="rId189" Type="http://schemas.openxmlformats.org/officeDocument/2006/relationships/oleObject" Target="embeddings/oleObject79.bin"/><Relationship Id="rId3" Type="http://schemas.openxmlformats.org/officeDocument/2006/relationships/styles" Target="styles.xml"/><Relationship Id="rId25" Type="http://schemas.openxmlformats.org/officeDocument/2006/relationships/image" Target="media/image11.wmf"/><Relationship Id="rId46" Type="http://schemas.openxmlformats.org/officeDocument/2006/relationships/image" Target="media/image23.emf"/><Relationship Id="rId67" Type="http://schemas.openxmlformats.org/officeDocument/2006/relationships/image" Target="media/image36.wmf"/><Relationship Id="rId116" Type="http://schemas.openxmlformats.org/officeDocument/2006/relationships/image" Target="media/image63.wmf"/><Relationship Id="rId137" Type="http://schemas.openxmlformats.org/officeDocument/2006/relationships/image" Target="media/image74.wmf"/><Relationship Id="rId158" Type="http://schemas.openxmlformats.org/officeDocument/2006/relationships/oleObject" Target="embeddings/oleObject65.bin"/><Relationship Id="rId20" Type="http://schemas.openxmlformats.org/officeDocument/2006/relationships/oleObject" Target="embeddings/oleObject5.bin"/><Relationship Id="rId41" Type="http://schemas.openxmlformats.org/officeDocument/2006/relationships/oleObject" Target="embeddings/oleObject14.bin"/><Relationship Id="rId62" Type="http://schemas.openxmlformats.org/officeDocument/2006/relationships/oleObject" Target="embeddings/oleObject22.bin"/><Relationship Id="rId83" Type="http://schemas.openxmlformats.org/officeDocument/2006/relationships/image" Target="media/image44.wmf"/><Relationship Id="rId88" Type="http://schemas.openxmlformats.org/officeDocument/2006/relationships/oleObject" Target="embeddings/oleObject35.bin"/><Relationship Id="rId111" Type="http://schemas.openxmlformats.org/officeDocument/2006/relationships/oleObject" Target="embeddings/oleObject43.bin"/><Relationship Id="rId132" Type="http://schemas.openxmlformats.org/officeDocument/2006/relationships/image" Target="media/image71.wmf"/><Relationship Id="rId153" Type="http://schemas.openxmlformats.org/officeDocument/2006/relationships/image" Target="media/image83.wmf"/><Relationship Id="rId174" Type="http://schemas.openxmlformats.org/officeDocument/2006/relationships/image" Target="media/image95.wmf"/><Relationship Id="rId179" Type="http://schemas.openxmlformats.org/officeDocument/2006/relationships/oleObject" Target="embeddings/oleObject74.bin"/><Relationship Id="rId195" Type="http://schemas.openxmlformats.org/officeDocument/2006/relationships/oleObject" Target="embeddings/oleObject80.bin"/><Relationship Id="rId190" Type="http://schemas.openxmlformats.org/officeDocument/2006/relationships/image" Target="media/image103.png"/><Relationship Id="rId204" Type="http://schemas.openxmlformats.org/officeDocument/2006/relationships/footer" Target="footer1.xml"/><Relationship Id="rId15" Type="http://schemas.openxmlformats.org/officeDocument/2006/relationships/image" Target="media/image6.wmf"/><Relationship Id="rId36" Type="http://schemas.openxmlformats.org/officeDocument/2006/relationships/image" Target="media/image18.wmf"/><Relationship Id="rId57" Type="http://schemas.openxmlformats.org/officeDocument/2006/relationships/image" Target="media/image31.wmf"/><Relationship Id="rId106" Type="http://schemas.openxmlformats.org/officeDocument/2006/relationships/image" Target="media/image58.wmf"/><Relationship Id="rId127" Type="http://schemas.openxmlformats.org/officeDocument/2006/relationships/oleObject" Target="embeddings/oleObject51.bin"/><Relationship Id="rId10" Type="http://schemas.openxmlformats.org/officeDocument/2006/relationships/image" Target="media/image3.tmp"/><Relationship Id="rId31" Type="http://schemas.openxmlformats.org/officeDocument/2006/relationships/image" Target="media/image14.emf"/><Relationship Id="rId52" Type="http://schemas.openxmlformats.org/officeDocument/2006/relationships/image" Target="media/image28.emf"/><Relationship Id="rId73" Type="http://schemas.openxmlformats.org/officeDocument/2006/relationships/image" Target="media/image39.wmf"/><Relationship Id="rId78" Type="http://schemas.openxmlformats.org/officeDocument/2006/relationships/oleObject" Target="embeddings/oleObject30.bin"/><Relationship Id="rId94" Type="http://schemas.openxmlformats.org/officeDocument/2006/relationships/oleObject" Target="embeddings/oleObject36.bin"/><Relationship Id="rId99" Type="http://schemas.openxmlformats.org/officeDocument/2006/relationships/image" Target="media/image54.wmf"/><Relationship Id="rId101" Type="http://schemas.openxmlformats.org/officeDocument/2006/relationships/image" Target="media/image55.png"/><Relationship Id="rId122" Type="http://schemas.openxmlformats.org/officeDocument/2006/relationships/image" Target="media/image66.emf"/><Relationship Id="rId143" Type="http://schemas.openxmlformats.org/officeDocument/2006/relationships/image" Target="media/image77.emf"/><Relationship Id="rId148" Type="http://schemas.openxmlformats.org/officeDocument/2006/relationships/oleObject" Target="embeddings/oleObject61.bin"/><Relationship Id="rId164" Type="http://schemas.openxmlformats.org/officeDocument/2006/relationships/image" Target="media/image89.tmp"/><Relationship Id="rId169" Type="http://schemas.openxmlformats.org/officeDocument/2006/relationships/oleObject" Target="embeddings/oleObject69.bin"/><Relationship Id="rId185" Type="http://schemas.openxmlformats.org/officeDocument/2006/relationships/oleObject" Target="embeddings/oleObject77.bin"/><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98.wmf"/><Relationship Id="rId26" Type="http://schemas.openxmlformats.org/officeDocument/2006/relationships/oleObject" Target="embeddings/oleObject8.bin"/><Relationship Id="rId47" Type="http://schemas.openxmlformats.org/officeDocument/2006/relationships/image" Target="media/image24.wmf"/><Relationship Id="rId68" Type="http://schemas.openxmlformats.org/officeDocument/2006/relationships/oleObject" Target="embeddings/oleObject25.bin"/><Relationship Id="rId89" Type="http://schemas.openxmlformats.org/officeDocument/2006/relationships/image" Target="media/image47.wmf"/><Relationship Id="rId112" Type="http://schemas.openxmlformats.org/officeDocument/2006/relationships/image" Target="media/image61.emf"/><Relationship Id="rId133" Type="http://schemas.openxmlformats.org/officeDocument/2006/relationships/oleObject" Target="embeddings/oleObject54.bin"/><Relationship Id="rId154" Type="http://schemas.openxmlformats.org/officeDocument/2006/relationships/oleObject" Target="embeddings/oleObject63.bin"/><Relationship Id="rId175" Type="http://schemas.openxmlformats.org/officeDocument/2006/relationships/oleObject" Target="embeddings/oleObject72.bin"/><Relationship Id="rId196" Type="http://schemas.openxmlformats.org/officeDocument/2006/relationships/image" Target="media/image108.wmf"/><Relationship Id="rId200" Type="http://schemas.openxmlformats.org/officeDocument/2006/relationships/image" Target="media/image110.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F4D331-881D-454C-AD89-F558EA96BD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109</Pages>
  <Words>55829</Words>
  <Characters>318230</Characters>
  <Application>Microsoft Office Word</Application>
  <DocSecurity>0</DocSecurity>
  <Lines>2651</Lines>
  <Paragraphs>746</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SPecialiST RePack</Company>
  <LinksUpToDate>false</LinksUpToDate>
  <CharactersWithSpaces>373313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1</cp:lastModifiedBy>
  <cp:revision>2</cp:revision>
  <dcterms:created xsi:type="dcterms:W3CDTF">2024-03-13T06:45:00Z</dcterms:created>
  <dcterms:modified xsi:type="dcterms:W3CDTF">2024-03-13T06:45:00Z</dcterms:modified>
</cp:coreProperties>
</file>