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192D47" w14:textId="77777777" w:rsidR="00590E7C" w:rsidRPr="0002285A" w:rsidRDefault="00590E7C" w:rsidP="00C44831">
      <w:pPr>
        <w:pStyle w:val="1"/>
        <w:spacing w:before="0"/>
        <w:ind w:firstLine="709"/>
        <w:contextualSpacing/>
        <w:jc w:val="both"/>
        <w:rPr>
          <w:rFonts w:ascii="Times New Roman" w:hAnsi="Times New Roman" w:cs="Times New Roman"/>
          <w:color w:val="auto"/>
          <w:sz w:val="24"/>
          <w:szCs w:val="24"/>
          <w:lang w:val="en-US"/>
        </w:rPr>
      </w:pPr>
    </w:p>
    <w:p w14:paraId="0B5630E1" w14:textId="301C5C99" w:rsidR="00C44831" w:rsidRPr="00303A94" w:rsidRDefault="00C44831" w:rsidP="00C44831">
      <w:pPr>
        <w:pStyle w:val="1"/>
        <w:spacing w:before="0"/>
        <w:ind w:firstLine="709"/>
        <w:contextualSpacing/>
        <w:jc w:val="both"/>
        <w:rPr>
          <w:rFonts w:ascii="Times New Roman" w:hAnsi="Times New Roman" w:cs="Times New Roman"/>
          <w:color w:val="auto"/>
          <w:sz w:val="24"/>
          <w:szCs w:val="24"/>
          <w:lang w:val="kk-KZ"/>
        </w:rPr>
      </w:pPr>
      <w:r w:rsidRPr="00303A94">
        <w:rPr>
          <w:rFonts w:ascii="Times New Roman" w:hAnsi="Times New Roman" w:cs="Times New Roman"/>
          <w:color w:val="auto"/>
          <w:sz w:val="24"/>
          <w:szCs w:val="24"/>
          <w:lang w:val="kk-KZ"/>
        </w:rPr>
        <w:t>Л.Н. ГУМИЛЕВ АТЫНДАҒЫ ЕУРАЗИЯ ҰЛТТЫҚ УНИВЕРСИТЕТІ</w:t>
      </w:r>
    </w:p>
    <w:p w14:paraId="049DED93" w14:textId="77777777" w:rsidR="00C44831" w:rsidRPr="00303A94" w:rsidRDefault="00C44831" w:rsidP="00C44831">
      <w:pPr>
        <w:ind w:firstLine="709"/>
        <w:contextualSpacing/>
        <w:rPr>
          <w:color w:val="auto"/>
          <w:lang w:val="ru-RU"/>
        </w:rPr>
      </w:pPr>
    </w:p>
    <w:p w14:paraId="39AFDEF8" w14:textId="77777777" w:rsidR="00C44831" w:rsidRPr="00303A94" w:rsidRDefault="00C44831" w:rsidP="00C44831">
      <w:pPr>
        <w:ind w:firstLine="709"/>
        <w:contextualSpacing/>
        <w:rPr>
          <w:color w:val="auto"/>
          <w:lang w:val="ru-RU"/>
        </w:rPr>
      </w:pPr>
    </w:p>
    <w:p w14:paraId="2B099D46" w14:textId="77777777" w:rsidR="00C44831" w:rsidRPr="00303A94" w:rsidRDefault="00C44831" w:rsidP="00C44831">
      <w:pPr>
        <w:ind w:firstLine="709"/>
        <w:contextualSpacing/>
        <w:rPr>
          <w:color w:val="auto"/>
          <w:lang w:val="ru-RU"/>
        </w:rPr>
      </w:pPr>
    </w:p>
    <w:p w14:paraId="2AE33D5B" w14:textId="77777777" w:rsidR="00C44831" w:rsidRPr="00303A94" w:rsidRDefault="00C44831" w:rsidP="00C44831">
      <w:pPr>
        <w:ind w:firstLine="709"/>
        <w:contextualSpacing/>
        <w:rPr>
          <w:color w:val="auto"/>
          <w:lang w:val="ru-RU"/>
        </w:rPr>
      </w:pPr>
    </w:p>
    <w:p w14:paraId="6AB58500" w14:textId="77777777" w:rsidR="00C44831" w:rsidRPr="00303A94" w:rsidRDefault="00C44831" w:rsidP="00C44831">
      <w:pPr>
        <w:ind w:firstLine="709"/>
        <w:contextualSpacing/>
        <w:rPr>
          <w:color w:val="auto"/>
          <w:lang w:val="ru-RU"/>
        </w:rPr>
      </w:pPr>
    </w:p>
    <w:p w14:paraId="50BC5300" w14:textId="77777777" w:rsidR="00C44831" w:rsidRPr="004E27A2" w:rsidRDefault="00C44831" w:rsidP="00C44831">
      <w:pPr>
        <w:ind w:firstLine="709"/>
        <w:contextualSpacing/>
        <w:rPr>
          <w:color w:val="auto"/>
          <w:lang w:val="ru-RU"/>
        </w:rPr>
      </w:pPr>
      <w:r w:rsidRPr="00303A94">
        <w:rPr>
          <w:color w:val="auto"/>
          <w:lang w:val="kk-KZ"/>
        </w:rPr>
        <w:t>ӘОЖ</w:t>
      </w:r>
      <w:r w:rsidRPr="004E27A2">
        <w:rPr>
          <w:color w:val="auto"/>
          <w:lang w:val="ru-RU"/>
        </w:rPr>
        <w:t xml:space="preserve"> 616-0.92.6                                                                        </w:t>
      </w:r>
      <w:r w:rsidRPr="00303A94">
        <w:rPr>
          <w:color w:val="auto"/>
          <w:lang w:val="kk-KZ"/>
        </w:rPr>
        <w:t>Қолжазба құқығында</w:t>
      </w:r>
      <w:r w:rsidRPr="004E27A2">
        <w:rPr>
          <w:color w:val="auto"/>
          <w:lang w:val="ru-RU"/>
        </w:rPr>
        <w:t xml:space="preserve"> </w:t>
      </w:r>
    </w:p>
    <w:p w14:paraId="63C90675"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r w:rsidRPr="00303A94">
        <w:rPr>
          <w:rFonts w:ascii="Times New Roman" w:hAnsi="Times New Roman" w:cs="Times New Roman"/>
          <w:color w:val="auto"/>
          <w:sz w:val="24"/>
          <w:szCs w:val="24"/>
        </w:rPr>
        <w:t xml:space="preserve"> </w:t>
      </w:r>
    </w:p>
    <w:p w14:paraId="3209A014"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364EF67C"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0E52B703"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164397E7"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3A273A08"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0DEA18D4" w14:textId="77777777" w:rsidR="00C44831" w:rsidRPr="00303A94" w:rsidRDefault="00C44831" w:rsidP="00C44831">
      <w:pPr>
        <w:ind w:firstLine="709"/>
        <w:contextualSpacing/>
        <w:jc w:val="center"/>
        <w:rPr>
          <w:b/>
          <w:color w:val="auto"/>
          <w:lang w:val="kk-KZ"/>
        </w:rPr>
      </w:pPr>
      <w:r w:rsidRPr="00303A94">
        <w:rPr>
          <w:b/>
          <w:color w:val="auto"/>
          <w:lang w:val="kk-KZ"/>
        </w:rPr>
        <w:t>АРИПОВА АКМАРАЛ АЛТЫНБАЕВНА</w:t>
      </w:r>
    </w:p>
    <w:p w14:paraId="68C74146" w14:textId="77777777" w:rsidR="00C44831" w:rsidRPr="00303A94" w:rsidRDefault="00C44831" w:rsidP="00C44831">
      <w:pPr>
        <w:ind w:firstLine="709"/>
        <w:contextualSpacing/>
        <w:jc w:val="center"/>
        <w:rPr>
          <w:color w:val="auto"/>
          <w:lang w:val="ru-RU"/>
        </w:rPr>
      </w:pPr>
    </w:p>
    <w:p w14:paraId="3F20067A" w14:textId="77777777" w:rsidR="00C44831" w:rsidRPr="00303A94" w:rsidRDefault="00C44831" w:rsidP="00C44831">
      <w:pPr>
        <w:ind w:firstLine="709"/>
        <w:contextualSpacing/>
        <w:jc w:val="center"/>
        <w:rPr>
          <w:color w:val="auto"/>
          <w:lang w:val="ru-RU"/>
        </w:rPr>
      </w:pPr>
    </w:p>
    <w:p w14:paraId="4AA54D50" w14:textId="77777777" w:rsidR="00C44831" w:rsidRPr="00303A94" w:rsidRDefault="00C44831" w:rsidP="00C44831">
      <w:pPr>
        <w:ind w:firstLine="709"/>
        <w:contextualSpacing/>
        <w:jc w:val="center"/>
        <w:rPr>
          <w:color w:val="auto"/>
          <w:lang w:val="ru-RU"/>
        </w:rPr>
      </w:pPr>
    </w:p>
    <w:p w14:paraId="4293CB7B" w14:textId="45261B7E" w:rsidR="00C44831" w:rsidRPr="00303A94" w:rsidRDefault="00C44831" w:rsidP="00C44831">
      <w:pPr>
        <w:jc w:val="center"/>
        <w:rPr>
          <w:b/>
          <w:color w:val="auto"/>
          <w:lang w:val="kk-KZ" w:eastAsia="zh-CN"/>
        </w:rPr>
      </w:pPr>
      <w:r w:rsidRPr="00303A94">
        <w:rPr>
          <w:b/>
          <w:color w:val="auto"/>
          <w:lang w:val="kk-KZ"/>
        </w:rPr>
        <w:t xml:space="preserve">Бронх демікпесі және өкпенің созылмалы обструктивті ауруы патогенезіндегі ADRB2 мен </w:t>
      </w:r>
      <w:r w:rsidRPr="00303A94">
        <w:rPr>
          <w:rStyle w:val="hps"/>
          <w:rFonts w:eastAsiaTheme="majorEastAsia"/>
          <w:b/>
          <w:color w:val="auto"/>
          <w:shd w:val="clear" w:color="auto" w:fill="FFFFFF"/>
          <w:lang w:val="kk-KZ"/>
        </w:rPr>
        <w:t xml:space="preserve">MDR1 </w:t>
      </w:r>
      <w:r w:rsidR="001A2E01">
        <w:rPr>
          <w:b/>
          <w:color w:val="auto"/>
          <w:lang w:val="kk-KZ"/>
        </w:rPr>
        <w:t>гендер полиморфизмін</w:t>
      </w:r>
      <w:r w:rsidRPr="00303A94">
        <w:rPr>
          <w:b/>
          <w:color w:val="auto"/>
          <w:lang w:val="kk-KZ"/>
        </w:rPr>
        <w:t xml:space="preserve"> </w:t>
      </w:r>
      <w:r w:rsidRPr="00303A94">
        <w:rPr>
          <w:b/>
          <w:color w:val="auto"/>
          <w:lang w:val="kk-KZ" w:eastAsia="zh-CN"/>
        </w:rPr>
        <w:t>және</w:t>
      </w:r>
    </w:p>
    <w:p w14:paraId="3AF20A38" w14:textId="51B47EF6" w:rsidR="00C44831" w:rsidRPr="00303A94" w:rsidRDefault="00C44831" w:rsidP="00C44831">
      <w:pPr>
        <w:ind w:firstLine="709"/>
        <w:contextualSpacing/>
        <w:jc w:val="center"/>
        <w:rPr>
          <w:color w:val="auto"/>
          <w:lang w:val="kk-KZ"/>
        </w:rPr>
      </w:pPr>
      <w:r w:rsidRPr="00303A94">
        <w:rPr>
          <w:b/>
          <w:color w:val="auto"/>
          <w:lang w:val="kk-KZ"/>
        </w:rPr>
        <w:t xml:space="preserve"> hsa-miR-19b-3p, hsa-miR-</w:t>
      </w:r>
      <w:r w:rsidRPr="00303A94">
        <w:rPr>
          <w:b/>
          <w:color w:val="auto"/>
          <w:lang w:val="kk-KZ" w:eastAsia="zh-CN"/>
        </w:rPr>
        <w:t>125b-5p</w:t>
      </w:r>
      <w:r w:rsidR="001A2E01">
        <w:rPr>
          <w:b/>
          <w:color w:val="auto"/>
          <w:lang w:val="kk-KZ" w:eastAsia="zh-CN"/>
        </w:rPr>
        <w:t>,</w:t>
      </w:r>
      <w:r w:rsidRPr="00303A94">
        <w:rPr>
          <w:b/>
          <w:color w:val="auto"/>
          <w:lang w:val="kk-KZ" w:eastAsia="zh-CN"/>
        </w:rPr>
        <w:t xml:space="preserve"> </w:t>
      </w:r>
      <w:r w:rsidR="001A2E01" w:rsidRPr="00303A94">
        <w:rPr>
          <w:b/>
          <w:color w:val="auto"/>
          <w:lang w:val="kk-KZ"/>
        </w:rPr>
        <w:t xml:space="preserve">hsa-miR-320c </w:t>
      </w:r>
      <w:r w:rsidRPr="00303A94">
        <w:rPr>
          <w:b/>
          <w:color w:val="auto"/>
          <w:lang w:val="kk-KZ"/>
        </w:rPr>
        <w:t>рөлін зерттеу</w:t>
      </w:r>
    </w:p>
    <w:p w14:paraId="727EECB1" w14:textId="77777777" w:rsidR="00C44831" w:rsidRPr="00303A94" w:rsidRDefault="00C44831" w:rsidP="00C44831">
      <w:pPr>
        <w:ind w:firstLine="709"/>
        <w:contextualSpacing/>
        <w:jc w:val="center"/>
        <w:rPr>
          <w:color w:val="auto"/>
          <w:lang w:val="kk-KZ"/>
        </w:rPr>
      </w:pPr>
    </w:p>
    <w:p w14:paraId="0A4B4727" w14:textId="77777777" w:rsidR="00C44831" w:rsidRPr="00303A94" w:rsidRDefault="00C44831" w:rsidP="00C44831">
      <w:pPr>
        <w:ind w:firstLine="709"/>
        <w:contextualSpacing/>
        <w:jc w:val="center"/>
        <w:rPr>
          <w:color w:val="auto"/>
          <w:lang w:val="kk-KZ"/>
        </w:rPr>
      </w:pPr>
      <w:r w:rsidRPr="00303A94">
        <w:rPr>
          <w:color w:val="auto"/>
          <w:lang w:val="kk-KZ"/>
        </w:rPr>
        <w:t>6D060700-Биология</w:t>
      </w:r>
    </w:p>
    <w:p w14:paraId="04F55899" w14:textId="77777777" w:rsidR="00C44831" w:rsidRPr="00303A94" w:rsidRDefault="00C44831" w:rsidP="00C44831">
      <w:pPr>
        <w:ind w:firstLine="709"/>
        <w:contextualSpacing/>
        <w:rPr>
          <w:color w:val="auto"/>
          <w:lang w:val="kk-KZ"/>
        </w:rPr>
      </w:pPr>
    </w:p>
    <w:p w14:paraId="53548640" w14:textId="77777777" w:rsidR="00C44831" w:rsidRPr="00303A94" w:rsidRDefault="00C44831" w:rsidP="00C44831">
      <w:pPr>
        <w:ind w:firstLine="709"/>
        <w:contextualSpacing/>
        <w:jc w:val="center"/>
        <w:rPr>
          <w:color w:val="auto"/>
          <w:lang w:val="kk-KZ"/>
        </w:rPr>
      </w:pPr>
      <w:r w:rsidRPr="00303A94">
        <w:rPr>
          <w:color w:val="auto"/>
          <w:lang w:val="kk-KZ"/>
        </w:rPr>
        <w:t>Философия докторы (PhD)</w:t>
      </w:r>
    </w:p>
    <w:p w14:paraId="6CAF2694" w14:textId="77777777" w:rsidR="00C44831" w:rsidRPr="00303A94" w:rsidRDefault="00C44831" w:rsidP="00C44831">
      <w:pPr>
        <w:ind w:firstLine="709"/>
        <w:contextualSpacing/>
        <w:jc w:val="center"/>
        <w:rPr>
          <w:color w:val="auto"/>
          <w:lang w:val="kk-KZ"/>
        </w:rPr>
      </w:pPr>
      <w:r w:rsidRPr="00303A94">
        <w:rPr>
          <w:color w:val="auto"/>
          <w:lang w:val="kk-KZ"/>
        </w:rPr>
        <w:t>дәрежесін алу үшін дайындалған диссертация</w:t>
      </w:r>
    </w:p>
    <w:p w14:paraId="1667FA19" w14:textId="77777777" w:rsidR="00C44831" w:rsidRPr="00303A94" w:rsidRDefault="00C44831" w:rsidP="00C44831">
      <w:pPr>
        <w:ind w:firstLine="709"/>
        <w:contextualSpacing/>
        <w:rPr>
          <w:color w:val="auto"/>
          <w:lang w:val="kk-KZ"/>
        </w:rPr>
      </w:pPr>
    </w:p>
    <w:p w14:paraId="2DF24E26" w14:textId="77777777" w:rsidR="00C44831" w:rsidRPr="00303A94" w:rsidRDefault="00C44831" w:rsidP="00C44831">
      <w:pPr>
        <w:ind w:firstLine="709"/>
        <w:contextualSpacing/>
        <w:rPr>
          <w:color w:val="auto"/>
          <w:lang w:val="kk-KZ"/>
        </w:rPr>
      </w:pPr>
    </w:p>
    <w:p w14:paraId="43ACE311" w14:textId="77777777" w:rsidR="00C44831" w:rsidRPr="00303A94" w:rsidRDefault="00C44831" w:rsidP="00C44831">
      <w:pPr>
        <w:ind w:firstLine="709"/>
        <w:contextualSpacing/>
        <w:rPr>
          <w:color w:val="auto"/>
          <w:lang w:val="kk-KZ"/>
        </w:rPr>
      </w:pPr>
    </w:p>
    <w:p w14:paraId="5A8FE628" w14:textId="77777777" w:rsidR="00C44831" w:rsidRPr="00303A94" w:rsidRDefault="00C44831" w:rsidP="00C44831">
      <w:pPr>
        <w:ind w:firstLine="709"/>
        <w:contextualSpacing/>
        <w:rPr>
          <w:color w:val="auto"/>
          <w:lang w:val="kk-KZ"/>
        </w:rPr>
      </w:pPr>
    </w:p>
    <w:p w14:paraId="5D7D6459" w14:textId="77777777" w:rsidR="00C44831" w:rsidRPr="00303A94" w:rsidRDefault="00C44831" w:rsidP="00C44831">
      <w:pPr>
        <w:ind w:firstLine="709"/>
        <w:contextualSpacing/>
        <w:rPr>
          <w:color w:val="auto"/>
          <w:lang w:val="kk-KZ"/>
        </w:rPr>
      </w:pPr>
    </w:p>
    <w:p w14:paraId="2E7F7FAD" w14:textId="77777777" w:rsidR="00C44831" w:rsidRPr="00303A94" w:rsidRDefault="00C44831" w:rsidP="00C44831">
      <w:pPr>
        <w:ind w:left="5529" w:firstLine="709"/>
        <w:contextualSpacing/>
        <w:jc w:val="right"/>
        <w:rPr>
          <w:color w:val="auto"/>
          <w:lang w:val="kk-KZ"/>
        </w:rPr>
      </w:pPr>
      <w:r w:rsidRPr="00303A94">
        <w:rPr>
          <w:color w:val="auto"/>
          <w:lang w:val="kk-KZ"/>
        </w:rPr>
        <w:t xml:space="preserve">Ғылыми жетекші: </w:t>
      </w:r>
    </w:p>
    <w:p w14:paraId="6C51E56A" w14:textId="77777777" w:rsidR="00C44831" w:rsidRPr="00303A94" w:rsidRDefault="00C44831" w:rsidP="00C44831">
      <w:pPr>
        <w:ind w:left="5529" w:firstLine="709"/>
        <w:contextualSpacing/>
        <w:jc w:val="right"/>
        <w:rPr>
          <w:color w:val="auto"/>
          <w:lang w:val="kk-KZ"/>
        </w:rPr>
      </w:pPr>
      <w:r w:rsidRPr="00303A94">
        <w:rPr>
          <w:color w:val="auto"/>
          <w:lang w:val="kk-KZ"/>
        </w:rPr>
        <w:t>ҚР ҰҒА академигі, б.ғ.д.,</w:t>
      </w:r>
    </w:p>
    <w:p w14:paraId="1CDAFDFC" w14:textId="77777777" w:rsidR="00C44831" w:rsidRPr="00303A94" w:rsidRDefault="00C44831" w:rsidP="00C44831">
      <w:pPr>
        <w:ind w:left="5529" w:firstLine="709"/>
        <w:contextualSpacing/>
        <w:jc w:val="right"/>
        <w:rPr>
          <w:color w:val="auto"/>
          <w:lang w:val="ru-RU"/>
        </w:rPr>
      </w:pPr>
      <w:r w:rsidRPr="00303A94">
        <w:rPr>
          <w:color w:val="auto"/>
          <w:lang w:val="ru-RU"/>
        </w:rPr>
        <w:t xml:space="preserve">профессор </w:t>
      </w:r>
    </w:p>
    <w:p w14:paraId="184E645F" w14:textId="77777777" w:rsidR="00C44831" w:rsidRPr="00303A94" w:rsidRDefault="00C44831" w:rsidP="00C44831">
      <w:pPr>
        <w:ind w:left="5529" w:firstLine="709"/>
        <w:contextualSpacing/>
        <w:jc w:val="right"/>
        <w:rPr>
          <w:color w:val="auto"/>
          <w:lang w:val="ru-RU"/>
        </w:rPr>
      </w:pPr>
      <w:r w:rsidRPr="00303A94">
        <w:rPr>
          <w:color w:val="auto"/>
          <w:lang w:val="ru-RU"/>
        </w:rPr>
        <w:t>Берсімбай Р.</w:t>
      </w:r>
      <w:r w:rsidRPr="00303A94">
        <w:rPr>
          <w:color w:val="auto"/>
          <w:lang w:val="kk-KZ"/>
        </w:rPr>
        <w:t>І</w:t>
      </w:r>
      <w:r w:rsidRPr="00303A94">
        <w:rPr>
          <w:color w:val="auto"/>
          <w:lang w:val="ru-RU"/>
        </w:rPr>
        <w:t>.</w:t>
      </w:r>
    </w:p>
    <w:p w14:paraId="126D505B" w14:textId="77777777" w:rsidR="00C44831" w:rsidRPr="00303A94" w:rsidRDefault="00C44831" w:rsidP="00C44831">
      <w:pPr>
        <w:ind w:left="5529" w:firstLine="709"/>
        <w:contextualSpacing/>
        <w:jc w:val="right"/>
        <w:rPr>
          <w:color w:val="auto"/>
          <w:lang w:val="ru-RU"/>
        </w:rPr>
      </w:pPr>
    </w:p>
    <w:p w14:paraId="06B05D3F" w14:textId="77777777" w:rsidR="00C44831" w:rsidRPr="00303A94" w:rsidRDefault="00C44831" w:rsidP="00C44831">
      <w:pPr>
        <w:ind w:left="5529" w:firstLine="709"/>
        <w:contextualSpacing/>
        <w:jc w:val="right"/>
        <w:rPr>
          <w:color w:val="auto"/>
          <w:lang w:val="kk-KZ"/>
        </w:rPr>
      </w:pPr>
      <w:r w:rsidRPr="00303A94">
        <w:rPr>
          <w:color w:val="auto"/>
          <w:lang w:val="kk-KZ"/>
        </w:rPr>
        <w:t>Ғылыми кеңесші:</w:t>
      </w:r>
    </w:p>
    <w:p w14:paraId="36F5F77B" w14:textId="77777777" w:rsidR="00C44831" w:rsidRPr="00303A94" w:rsidRDefault="00C44831" w:rsidP="00C44831">
      <w:pPr>
        <w:ind w:left="5529" w:firstLine="709"/>
        <w:contextualSpacing/>
        <w:jc w:val="right"/>
        <w:rPr>
          <w:color w:val="auto"/>
          <w:lang w:val="kk-KZ"/>
        </w:rPr>
      </w:pPr>
      <w:r w:rsidRPr="00303A94">
        <w:rPr>
          <w:color w:val="auto"/>
        </w:rPr>
        <w:t>PhD</w:t>
      </w:r>
      <w:r w:rsidRPr="00303A94">
        <w:rPr>
          <w:color w:val="auto"/>
          <w:lang w:val="ru-RU"/>
        </w:rPr>
        <w:t xml:space="preserve">, </w:t>
      </w:r>
      <w:r w:rsidRPr="00303A94">
        <w:rPr>
          <w:color w:val="auto"/>
          <w:lang w:val="kk-KZ"/>
        </w:rPr>
        <w:t>профессор</w:t>
      </w:r>
    </w:p>
    <w:p w14:paraId="1523E900" w14:textId="4E11611C" w:rsidR="00C44831" w:rsidRDefault="00C44831" w:rsidP="00C44831">
      <w:pPr>
        <w:ind w:left="5529" w:firstLine="709"/>
        <w:contextualSpacing/>
        <w:jc w:val="right"/>
        <w:rPr>
          <w:color w:val="auto"/>
          <w:lang w:val="kk-KZ"/>
        </w:rPr>
      </w:pPr>
      <w:r w:rsidRPr="00303A94">
        <w:rPr>
          <w:color w:val="auto"/>
          <w:lang w:val="kk-KZ"/>
        </w:rPr>
        <w:t>Иззотти А.</w:t>
      </w:r>
    </w:p>
    <w:p w14:paraId="0BC75886" w14:textId="655A102C" w:rsidR="002F0B71" w:rsidRPr="00303A94" w:rsidRDefault="002F0B71" w:rsidP="00C44831">
      <w:pPr>
        <w:ind w:left="5529" w:firstLine="709"/>
        <w:contextualSpacing/>
        <w:jc w:val="right"/>
        <w:rPr>
          <w:color w:val="auto"/>
          <w:lang w:val="kk-KZ"/>
        </w:rPr>
      </w:pPr>
      <w:r>
        <w:rPr>
          <w:color w:val="auto"/>
          <w:lang w:val="kk-KZ"/>
        </w:rPr>
        <w:t>(Генуя университеті,</w:t>
      </w:r>
      <w:r w:rsidRPr="002F0B71">
        <w:rPr>
          <w:color w:val="auto"/>
          <w:lang w:val="kk-KZ"/>
        </w:rPr>
        <w:t xml:space="preserve"> </w:t>
      </w:r>
      <w:r>
        <w:rPr>
          <w:color w:val="auto"/>
          <w:lang w:val="kk-KZ"/>
        </w:rPr>
        <w:t>Италия)</w:t>
      </w:r>
    </w:p>
    <w:p w14:paraId="1DAE6B23" w14:textId="77777777" w:rsidR="00C44831" w:rsidRPr="00303A94" w:rsidRDefault="00C44831" w:rsidP="00C44831">
      <w:pPr>
        <w:ind w:left="5529" w:firstLine="709"/>
        <w:contextualSpacing/>
        <w:rPr>
          <w:color w:val="auto"/>
          <w:lang w:val="ru-RU"/>
        </w:rPr>
      </w:pPr>
    </w:p>
    <w:p w14:paraId="4750D1CA"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028D1571"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797C4878"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2FF51B2F"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6920A0BB"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23C30ACA"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rPr>
      </w:pPr>
    </w:p>
    <w:p w14:paraId="0C81AD98" w14:textId="77777777" w:rsidR="00C44831" w:rsidRPr="00303A94" w:rsidRDefault="00C44831" w:rsidP="00C44831">
      <w:pPr>
        <w:ind w:firstLine="709"/>
        <w:contextualSpacing/>
        <w:rPr>
          <w:color w:val="auto"/>
          <w:lang w:val="ru-RU"/>
        </w:rPr>
      </w:pPr>
    </w:p>
    <w:p w14:paraId="65ED5B43" w14:textId="77777777" w:rsidR="00C44831" w:rsidRPr="00303A94" w:rsidRDefault="00C44831" w:rsidP="00C44831">
      <w:pPr>
        <w:pStyle w:val="1"/>
        <w:spacing w:before="0"/>
        <w:contextualSpacing/>
        <w:rPr>
          <w:rFonts w:ascii="Times New Roman" w:hAnsi="Times New Roman" w:cs="Times New Roman"/>
          <w:color w:val="auto"/>
          <w:sz w:val="24"/>
          <w:szCs w:val="24"/>
        </w:rPr>
      </w:pPr>
    </w:p>
    <w:p w14:paraId="5DD2F846" w14:textId="77777777" w:rsidR="00C44831" w:rsidRPr="00303A94" w:rsidRDefault="00C44831" w:rsidP="00C44831">
      <w:pPr>
        <w:pStyle w:val="1"/>
        <w:spacing w:before="0"/>
        <w:ind w:firstLine="709"/>
        <w:contextualSpacing/>
        <w:jc w:val="center"/>
        <w:rPr>
          <w:rFonts w:ascii="Times New Roman" w:hAnsi="Times New Roman" w:cs="Times New Roman"/>
          <w:color w:val="auto"/>
          <w:sz w:val="24"/>
          <w:szCs w:val="24"/>
          <w:lang w:val="kk-KZ"/>
        </w:rPr>
      </w:pPr>
      <w:r w:rsidRPr="00303A94">
        <w:rPr>
          <w:rFonts w:ascii="Times New Roman" w:hAnsi="Times New Roman" w:cs="Times New Roman"/>
          <w:color w:val="auto"/>
          <w:sz w:val="24"/>
          <w:szCs w:val="24"/>
          <w:lang w:val="kk-KZ"/>
        </w:rPr>
        <w:t>Қазақстан Республикасы,</w:t>
      </w:r>
    </w:p>
    <w:p w14:paraId="018B7498" w14:textId="01A025D8" w:rsidR="00C44831" w:rsidRPr="00B251B8" w:rsidRDefault="00B251B8" w:rsidP="00C44831">
      <w:pPr>
        <w:ind w:firstLine="709"/>
        <w:contextualSpacing/>
        <w:jc w:val="center"/>
        <w:rPr>
          <w:color w:val="auto"/>
          <w:lang w:val="kk-KZ"/>
        </w:rPr>
      </w:pPr>
      <w:r>
        <w:rPr>
          <w:color w:val="auto"/>
        </w:rPr>
        <w:t>Нұр-Сұлтан, 202</w:t>
      </w:r>
      <w:r>
        <w:rPr>
          <w:color w:val="auto"/>
          <w:lang w:val="kk-KZ"/>
        </w:rPr>
        <w:t>2</w:t>
      </w:r>
    </w:p>
    <w:p w14:paraId="4631D496" w14:textId="38565A5E" w:rsidR="00C44831" w:rsidRDefault="00A86401" w:rsidP="00C44831">
      <w:pPr>
        <w:tabs>
          <w:tab w:val="left" w:pos="9099"/>
        </w:tabs>
        <w:contextualSpacing/>
        <w:jc w:val="center"/>
        <w:rPr>
          <w:rFonts w:cs="Times New Roman"/>
          <w:b/>
          <w:color w:val="auto"/>
          <w:sz w:val="28"/>
          <w:szCs w:val="28"/>
          <w:lang w:val="kk-KZ"/>
        </w:rPr>
      </w:pPr>
      <w:r>
        <w:rPr>
          <w:noProof/>
          <w:color w:val="auto"/>
          <w:lang w:val="ru-RU" w:eastAsia="ru-RU" w:bidi="ar-SA"/>
        </w:rPr>
        <mc:AlternateContent>
          <mc:Choice Requires="wps">
            <w:drawing>
              <wp:anchor distT="0" distB="0" distL="114300" distR="114300" simplePos="0" relativeHeight="251660288" behindDoc="0" locked="0" layoutInCell="1" allowOverlap="1" wp14:anchorId="63D59087" wp14:editId="091C4784">
                <wp:simplePos x="0" y="0"/>
                <wp:positionH relativeFrom="column">
                  <wp:posOffset>2682240</wp:posOffset>
                </wp:positionH>
                <wp:positionV relativeFrom="paragraph">
                  <wp:posOffset>219710</wp:posOffset>
                </wp:positionV>
                <wp:extent cx="828675" cy="352425"/>
                <wp:effectExtent l="0" t="0" r="28575" b="28575"/>
                <wp:wrapNone/>
                <wp:docPr id="4" name="Прямоугольник 4"/>
                <wp:cNvGraphicFramePr/>
                <a:graphic xmlns:a="http://schemas.openxmlformats.org/drawingml/2006/main">
                  <a:graphicData uri="http://schemas.microsoft.com/office/word/2010/wordprocessingShape">
                    <wps:wsp>
                      <wps:cNvSpPr/>
                      <wps:spPr>
                        <a:xfrm>
                          <a:off x="0" y="0"/>
                          <a:ext cx="828675" cy="3524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881A04" id="Прямоугольник 4" o:spid="_x0000_s1026" style="position:absolute;margin-left:211.2pt;margin-top:17.3pt;width:65.25pt;height:27.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" fillcolor="white [3201]" strokecolor="white [3212]" strokeweight="2pt"/>
            </w:pict>
          </mc:Fallback>
        </mc:AlternateContent>
      </w:r>
      <w:r w:rsidR="00DA4FCF">
        <w:rPr>
          <w:noProof/>
          <w:color w:val="auto"/>
          <w:lang w:val="ru-RU" w:eastAsia="ru-RU" w:bidi="ar-SA"/>
        </w:rPr>
        <mc:AlternateContent>
          <mc:Choice Requires="wps">
            <w:drawing>
              <wp:anchor distT="0" distB="0" distL="114300" distR="114300" simplePos="0" relativeHeight="251659264" behindDoc="0" locked="0" layoutInCell="1" allowOverlap="1" wp14:anchorId="53E9B54E" wp14:editId="494ED7BB">
                <wp:simplePos x="0" y="0"/>
                <wp:positionH relativeFrom="column">
                  <wp:posOffset>2831907</wp:posOffset>
                </wp:positionH>
                <wp:positionV relativeFrom="paragraph">
                  <wp:posOffset>496763</wp:posOffset>
                </wp:positionV>
                <wp:extent cx="461175" cy="349858"/>
                <wp:effectExtent l="0" t="0" r="15240" b="12700"/>
                <wp:wrapNone/>
                <wp:docPr id="40" name="Прямоугольник 40"/>
                <wp:cNvGraphicFramePr/>
                <a:graphic xmlns:a="http://schemas.openxmlformats.org/drawingml/2006/main">
                  <a:graphicData uri="http://schemas.microsoft.com/office/word/2010/wordprocessingShape">
                    <wps:wsp>
                      <wps:cNvSpPr/>
                      <wps:spPr>
                        <a:xfrm>
                          <a:off x="0" y="0"/>
                          <a:ext cx="461175" cy="34985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DA2BDB" id="Прямоугольник 40" o:spid="_x0000_s1026" style="position:absolute;margin-left:223pt;margin-top:39.1pt;width:36.3pt;height:27.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" fillcolor="white [3212]" strokecolor="white [3212]" strokeweight="2pt"/>
            </w:pict>
          </mc:Fallback>
        </mc:AlternateContent>
      </w:r>
      <w:r w:rsidR="00C44831" w:rsidRPr="00303A94">
        <w:rPr>
          <w:color w:val="auto"/>
        </w:rPr>
        <w:br w:type="page"/>
      </w:r>
      <w:r w:rsidR="00C44831" w:rsidRPr="00303A94">
        <w:rPr>
          <w:rFonts w:cs="Times New Roman"/>
          <w:b/>
          <w:color w:val="auto"/>
          <w:sz w:val="28"/>
          <w:szCs w:val="28"/>
          <w:lang w:val="kk-KZ"/>
        </w:rPr>
        <w:lastRenderedPageBreak/>
        <w:t>МАЗМҰНЫ</w:t>
      </w:r>
    </w:p>
    <w:p w14:paraId="5BF60642" w14:textId="77777777" w:rsidR="007645D1" w:rsidRPr="00303A94" w:rsidRDefault="007645D1" w:rsidP="00C44831">
      <w:pPr>
        <w:tabs>
          <w:tab w:val="left" w:pos="9099"/>
        </w:tabs>
        <w:contextualSpacing/>
        <w:jc w:val="center"/>
        <w:rPr>
          <w:rFonts w:cs="Times New Roman"/>
          <w:b/>
          <w:color w:val="auto"/>
          <w:sz w:val="28"/>
          <w:szCs w:val="28"/>
          <w:lang w:val="kk-KZ"/>
        </w:rPr>
      </w:pPr>
    </w:p>
    <w:tbl>
      <w:tblPr>
        <w:tblW w:w="9854" w:type="dxa"/>
        <w:tblLayout w:type="fixed"/>
        <w:tblLook w:val="04A0" w:firstRow="1" w:lastRow="0" w:firstColumn="1" w:lastColumn="0" w:noHBand="0" w:noVBand="1"/>
      </w:tblPr>
      <w:tblGrid>
        <w:gridCol w:w="1101"/>
        <w:gridCol w:w="7966"/>
        <w:gridCol w:w="787"/>
      </w:tblGrid>
      <w:tr w:rsidR="00F82C2D" w:rsidRPr="00303A94" w14:paraId="49224966" w14:textId="77777777" w:rsidTr="00986A6F">
        <w:tc>
          <w:tcPr>
            <w:tcW w:w="9067" w:type="dxa"/>
            <w:gridSpan w:val="2"/>
            <w:shd w:val="clear" w:color="auto" w:fill="auto"/>
          </w:tcPr>
          <w:p w14:paraId="3E9684D1" w14:textId="77777777" w:rsidR="00F82C2D" w:rsidRPr="00303A94" w:rsidRDefault="00F82C2D" w:rsidP="00986A6F">
            <w:pPr>
              <w:contextualSpacing/>
              <w:rPr>
                <w:rFonts w:cs="Times New Roman"/>
                <w:color w:val="auto"/>
                <w:sz w:val="28"/>
                <w:szCs w:val="28"/>
                <w:lang w:val="kk-KZ"/>
              </w:rPr>
            </w:pPr>
            <w:r w:rsidRPr="009E4655">
              <w:rPr>
                <w:rFonts w:cs="Times New Roman"/>
                <w:b/>
                <w:color w:val="auto"/>
                <w:sz w:val="28"/>
                <w:szCs w:val="28"/>
                <w:lang w:val="kk-KZ"/>
              </w:rPr>
              <w:t>БЕЛГІЛЕУЛЕР МЕН ҚЫСҚАРТУЛАР</w:t>
            </w:r>
            <w:r>
              <w:rPr>
                <w:rFonts w:cs="Times New Roman"/>
                <w:color w:val="auto"/>
                <w:sz w:val="28"/>
                <w:szCs w:val="28"/>
                <w:lang w:val="kk-KZ"/>
              </w:rPr>
              <w:t>..................................</w:t>
            </w:r>
            <w:r w:rsidRPr="00303A94">
              <w:rPr>
                <w:rFonts w:cs="Times New Roman"/>
                <w:color w:val="auto"/>
                <w:sz w:val="28"/>
                <w:szCs w:val="28"/>
                <w:lang w:val="kk-KZ"/>
              </w:rPr>
              <w:t>...................</w:t>
            </w:r>
          </w:p>
        </w:tc>
        <w:tc>
          <w:tcPr>
            <w:tcW w:w="787" w:type="dxa"/>
            <w:shd w:val="clear" w:color="auto" w:fill="auto"/>
          </w:tcPr>
          <w:p w14:paraId="2F7225D6" w14:textId="77777777" w:rsidR="00F82C2D" w:rsidRPr="00303A94" w:rsidRDefault="00F82C2D" w:rsidP="00986A6F">
            <w:pPr>
              <w:contextualSpacing/>
              <w:jc w:val="right"/>
              <w:rPr>
                <w:rFonts w:cs="Times New Roman"/>
                <w:color w:val="auto"/>
                <w:sz w:val="28"/>
                <w:szCs w:val="28"/>
                <w:lang w:val="kk-KZ"/>
              </w:rPr>
            </w:pPr>
            <w:r w:rsidRPr="00303A94">
              <w:rPr>
                <w:rFonts w:cs="Times New Roman"/>
                <w:color w:val="auto"/>
                <w:sz w:val="28"/>
                <w:szCs w:val="28"/>
                <w:lang w:val="kk-KZ"/>
              </w:rPr>
              <w:t>4</w:t>
            </w:r>
          </w:p>
        </w:tc>
      </w:tr>
      <w:tr w:rsidR="00F82C2D" w:rsidRPr="00303A94" w14:paraId="1AAC3E9B" w14:textId="77777777" w:rsidTr="00986A6F">
        <w:tc>
          <w:tcPr>
            <w:tcW w:w="9067" w:type="dxa"/>
            <w:gridSpan w:val="2"/>
            <w:shd w:val="clear" w:color="auto" w:fill="auto"/>
          </w:tcPr>
          <w:p w14:paraId="4366B2E9" w14:textId="77777777" w:rsidR="00F82C2D" w:rsidRPr="00303A94" w:rsidRDefault="00F82C2D" w:rsidP="00986A6F">
            <w:pPr>
              <w:spacing w:line="276" w:lineRule="auto"/>
              <w:contextualSpacing/>
              <w:rPr>
                <w:rFonts w:cs="Times New Roman"/>
                <w:color w:val="auto"/>
                <w:sz w:val="28"/>
                <w:szCs w:val="28"/>
                <w:lang w:val="kk-KZ"/>
              </w:rPr>
            </w:pPr>
            <w:r w:rsidRPr="009E4655">
              <w:rPr>
                <w:rFonts w:cs="Times New Roman"/>
                <w:b/>
                <w:color w:val="auto"/>
                <w:sz w:val="28"/>
                <w:szCs w:val="28"/>
                <w:lang w:val="kk-KZ"/>
              </w:rPr>
              <w:t>КІРІСПЕ</w:t>
            </w:r>
            <w:r w:rsidRPr="00303A94">
              <w:rPr>
                <w:rFonts w:cs="Times New Roman"/>
                <w:color w:val="auto"/>
                <w:sz w:val="28"/>
                <w:szCs w:val="28"/>
                <w:lang w:val="kk-KZ"/>
              </w:rPr>
              <w:t>..............................</w:t>
            </w:r>
            <w:r>
              <w:rPr>
                <w:rFonts w:cs="Times New Roman"/>
                <w:color w:val="auto"/>
                <w:sz w:val="28"/>
                <w:szCs w:val="28"/>
                <w:lang w:val="kk-KZ"/>
              </w:rPr>
              <w:t>.....................</w:t>
            </w:r>
            <w:r w:rsidRPr="00303A94">
              <w:rPr>
                <w:rFonts w:cs="Times New Roman"/>
                <w:color w:val="auto"/>
                <w:sz w:val="28"/>
                <w:szCs w:val="28"/>
                <w:lang w:val="kk-KZ"/>
              </w:rPr>
              <w:t>..........................................................</w:t>
            </w:r>
          </w:p>
        </w:tc>
        <w:tc>
          <w:tcPr>
            <w:tcW w:w="787" w:type="dxa"/>
            <w:shd w:val="clear" w:color="auto" w:fill="auto"/>
          </w:tcPr>
          <w:p w14:paraId="55EA5ADA" w14:textId="77777777" w:rsidR="00F82C2D" w:rsidRPr="00303A94" w:rsidRDefault="00F82C2D" w:rsidP="00986A6F">
            <w:pPr>
              <w:spacing w:line="276" w:lineRule="auto"/>
              <w:contextualSpacing/>
              <w:jc w:val="right"/>
              <w:rPr>
                <w:rFonts w:cs="Times New Roman"/>
                <w:color w:val="auto"/>
                <w:sz w:val="28"/>
                <w:szCs w:val="28"/>
                <w:lang w:val="kk-KZ"/>
              </w:rPr>
            </w:pPr>
            <w:r w:rsidRPr="00303A94">
              <w:rPr>
                <w:rFonts w:cs="Times New Roman"/>
                <w:color w:val="auto"/>
                <w:sz w:val="28"/>
                <w:szCs w:val="28"/>
                <w:lang w:val="kk-KZ"/>
              </w:rPr>
              <w:t>5</w:t>
            </w:r>
          </w:p>
        </w:tc>
      </w:tr>
      <w:tr w:rsidR="00F82C2D" w:rsidRPr="00303A94" w14:paraId="0C26D451" w14:textId="77777777" w:rsidTr="00986A6F">
        <w:trPr>
          <w:trHeight w:val="426"/>
        </w:trPr>
        <w:tc>
          <w:tcPr>
            <w:tcW w:w="1101" w:type="dxa"/>
            <w:shd w:val="clear" w:color="auto" w:fill="auto"/>
          </w:tcPr>
          <w:p w14:paraId="5CEA78E1" w14:textId="77777777" w:rsidR="00F82C2D" w:rsidRPr="00303A94" w:rsidRDefault="00F82C2D" w:rsidP="00986A6F">
            <w:pPr>
              <w:spacing w:line="276" w:lineRule="auto"/>
              <w:contextualSpacing/>
              <w:rPr>
                <w:rFonts w:cs="Times New Roman"/>
                <w:color w:val="auto"/>
                <w:sz w:val="28"/>
                <w:szCs w:val="28"/>
              </w:rPr>
            </w:pPr>
            <w:r w:rsidRPr="00303A94">
              <w:rPr>
                <w:rFonts w:cs="Times New Roman"/>
                <w:color w:val="auto"/>
                <w:sz w:val="28"/>
                <w:szCs w:val="28"/>
              </w:rPr>
              <w:t>1</w:t>
            </w:r>
          </w:p>
        </w:tc>
        <w:tc>
          <w:tcPr>
            <w:tcW w:w="7966" w:type="dxa"/>
            <w:shd w:val="clear" w:color="auto" w:fill="auto"/>
          </w:tcPr>
          <w:p w14:paraId="2A2C2EE6" w14:textId="77777777" w:rsidR="00F82C2D" w:rsidRPr="00303A94" w:rsidRDefault="00F82C2D" w:rsidP="00986A6F">
            <w:pPr>
              <w:spacing w:line="276" w:lineRule="auto"/>
              <w:ind w:left="43"/>
              <w:contextualSpacing/>
              <w:rPr>
                <w:rFonts w:cs="Times New Roman"/>
                <w:color w:val="auto"/>
                <w:sz w:val="28"/>
                <w:szCs w:val="28"/>
                <w:lang w:val="kk-KZ"/>
              </w:rPr>
            </w:pPr>
            <w:r w:rsidRPr="009E4655">
              <w:rPr>
                <w:rFonts w:cs="Times New Roman"/>
                <w:b/>
                <w:color w:val="auto"/>
                <w:sz w:val="28"/>
                <w:szCs w:val="28"/>
                <w:lang w:val="kk-KZ"/>
              </w:rPr>
              <w:t>ӘДЕБИЕТКЕ ШОЛУ</w:t>
            </w:r>
            <w:r w:rsidRPr="00303A94">
              <w:rPr>
                <w:rFonts w:cs="Times New Roman"/>
                <w:color w:val="auto"/>
                <w:sz w:val="28"/>
                <w:szCs w:val="28"/>
                <w:lang w:val="kk-KZ"/>
              </w:rPr>
              <w:t>.....</w:t>
            </w:r>
            <w:r w:rsidRPr="00303A94">
              <w:rPr>
                <w:rFonts w:cs="Times New Roman"/>
                <w:color w:val="auto"/>
                <w:sz w:val="28"/>
                <w:szCs w:val="28"/>
              </w:rPr>
              <w:t>………………</w:t>
            </w:r>
            <w:r>
              <w:rPr>
                <w:rFonts w:cs="Times New Roman"/>
                <w:color w:val="auto"/>
                <w:sz w:val="28"/>
                <w:szCs w:val="28"/>
                <w:lang w:val="kk-KZ"/>
              </w:rPr>
              <w:t>..........</w:t>
            </w:r>
            <w:r w:rsidRPr="00303A94">
              <w:rPr>
                <w:rFonts w:cs="Times New Roman"/>
                <w:color w:val="auto"/>
                <w:sz w:val="28"/>
                <w:szCs w:val="28"/>
                <w:lang w:val="kk-KZ"/>
              </w:rPr>
              <w:t>...............................</w:t>
            </w:r>
          </w:p>
        </w:tc>
        <w:tc>
          <w:tcPr>
            <w:tcW w:w="787" w:type="dxa"/>
            <w:shd w:val="clear" w:color="auto" w:fill="auto"/>
          </w:tcPr>
          <w:p w14:paraId="7C0FFB41" w14:textId="77777777" w:rsidR="00F82C2D" w:rsidRPr="00303A94" w:rsidRDefault="00F82C2D" w:rsidP="00986A6F">
            <w:pPr>
              <w:spacing w:line="276" w:lineRule="auto"/>
              <w:contextualSpacing/>
              <w:jc w:val="right"/>
              <w:rPr>
                <w:rFonts w:cs="Times New Roman"/>
                <w:color w:val="auto"/>
                <w:sz w:val="28"/>
                <w:szCs w:val="28"/>
                <w:lang w:val="kk-KZ"/>
              </w:rPr>
            </w:pPr>
            <w:r>
              <w:rPr>
                <w:rFonts w:cs="Times New Roman"/>
                <w:color w:val="auto"/>
                <w:sz w:val="28"/>
                <w:szCs w:val="28"/>
                <w:lang w:val="kk-KZ"/>
              </w:rPr>
              <w:t>11</w:t>
            </w:r>
          </w:p>
        </w:tc>
      </w:tr>
      <w:tr w:rsidR="00F82C2D" w:rsidRPr="004F2B03" w14:paraId="5890A2AA" w14:textId="77777777" w:rsidTr="00986A6F">
        <w:tc>
          <w:tcPr>
            <w:tcW w:w="1101" w:type="dxa"/>
            <w:shd w:val="clear" w:color="auto" w:fill="auto"/>
          </w:tcPr>
          <w:p w14:paraId="48ABE9E3"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1.1</w:t>
            </w:r>
          </w:p>
        </w:tc>
        <w:tc>
          <w:tcPr>
            <w:tcW w:w="7966" w:type="dxa"/>
            <w:shd w:val="clear" w:color="auto" w:fill="auto"/>
          </w:tcPr>
          <w:p w14:paraId="063887BA" w14:textId="77777777" w:rsidR="00F82C2D" w:rsidRPr="004F2B03" w:rsidRDefault="00F82C2D" w:rsidP="00986A6F">
            <w:pPr>
              <w:jc w:val="both"/>
              <w:rPr>
                <w:rFonts w:cs="Times New Roman"/>
                <w:color w:val="auto"/>
                <w:sz w:val="28"/>
                <w:szCs w:val="28"/>
              </w:rPr>
            </w:pPr>
            <w:r w:rsidRPr="007B5F23">
              <w:rPr>
                <w:rFonts w:cs="Times New Roman"/>
                <w:color w:val="auto"/>
                <w:sz w:val="28"/>
                <w:szCs w:val="28"/>
                <w:lang w:val="ru-RU"/>
              </w:rPr>
              <w:t>Бронх</w:t>
            </w:r>
            <w:r w:rsidRPr="007B5F23">
              <w:rPr>
                <w:rFonts w:cs="Times New Roman"/>
                <w:color w:val="auto"/>
                <w:sz w:val="28"/>
                <w:szCs w:val="28"/>
              </w:rPr>
              <w:t xml:space="preserve"> </w:t>
            </w:r>
            <w:r w:rsidRPr="007B5F23">
              <w:rPr>
                <w:rFonts w:cs="Times New Roman"/>
                <w:color w:val="auto"/>
                <w:sz w:val="28"/>
                <w:szCs w:val="28"/>
                <w:lang w:val="ru-RU"/>
              </w:rPr>
              <w:t>демікпесі</w:t>
            </w:r>
            <w:r w:rsidRPr="007B5F23">
              <w:rPr>
                <w:rFonts w:cs="Times New Roman"/>
                <w:color w:val="auto"/>
                <w:sz w:val="28"/>
                <w:szCs w:val="28"/>
              </w:rPr>
              <w:t xml:space="preserve"> </w:t>
            </w:r>
            <w:r w:rsidRPr="007B5F23">
              <w:rPr>
                <w:rFonts w:cs="Times New Roman"/>
                <w:color w:val="auto"/>
                <w:sz w:val="28"/>
                <w:szCs w:val="28"/>
                <w:lang w:val="ru-RU"/>
              </w:rPr>
              <w:t>және</w:t>
            </w:r>
            <w:r w:rsidRPr="007B5F23">
              <w:rPr>
                <w:rFonts w:cs="Times New Roman"/>
                <w:color w:val="auto"/>
                <w:sz w:val="28"/>
                <w:szCs w:val="28"/>
              </w:rPr>
              <w:t xml:space="preserve"> </w:t>
            </w:r>
            <w:r w:rsidRPr="007B5F23">
              <w:rPr>
                <w:rFonts w:cs="Times New Roman"/>
                <w:color w:val="auto"/>
                <w:sz w:val="28"/>
                <w:szCs w:val="28"/>
                <w:lang w:val="ru-RU"/>
              </w:rPr>
              <w:t>өкпенің</w:t>
            </w:r>
            <w:r w:rsidRPr="007B5F23">
              <w:rPr>
                <w:rFonts w:cs="Times New Roman"/>
                <w:color w:val="auto"/>
                <w:sz w:val="28"/>
                <w:szCs w:val="28"/>
              </w:rPr>
              <w:t xml:space="preserve"> </w:t>
            </w:r>
            <w:r w:rsidRPr="007B5F23">
              <w:rPr>
                <w:rFonts w:cs="Times New Roman"/>
                <w:color w:val="auto"/>
                <w:sz w:val="28"/>
                <w:szCs w:val="28"/>
                <w:lang w:val="ru-RU"/>
              </w:rPr>
              <w:t>созылмалы</w:t>
            </w:r>
            <w:r w:rsidRPr="007B5F23">
              <w:rPr>
                <w:rFonts w:cs="Times New Roman"/>
                <w:color w:val="auto"/>
                <w:sz w:val="28"/>
                <w:szCs w:val="28"/>
              </w:rPr>
              <w:t xml:space="preserve"> </w:t>
            </w:r>
            <w:r w:rsidRPr="007B5F23">
              <w:rPr>
                <w:rFonts w:cs="Times New Roman"/>
                <w:color w:val="auto"/>
                <w:sz w:val="28"/>
                <w:szCs w:val="28"/>
                <w:lang w:val="ru-RU"/>
              </w:rPr>
              <w:t>обструктивті</w:t>
            </w:r>
            <w:r w:rsidRPr="007B5F23">
              <w:rPr>
                <w:rFonts w:cs="Times New Roman"/>
                <w:color w:val="auto"/>
                <w:sz w:val="28"/>
                <w:szCs w:val="28"/>
              </w:rPr>
              <w:t xml:space="preserve"> </w:t>
            </w:r>
            <w:r w:rsidRPr="007B5F23">
              <w:rPr>
                <w:rFonts w:cs="Times New Roman"/>
                <w:color w:val="auto"/>
                <w:sz w:val="28"/>
                <w:szCs w:val="28"/>
                <w:lang w:val="ru-RU"/>
              </w:rPr>
              <w:t>аурулар</w:t>
            </w:r>
            <w:r w:rsidRPr="007B5F23">
              <w:rPr>
                <w:rFonts w:cs="Times New Roman"/>
                <w:color w:val="auto"/>
                <w:sz w:val="28"/>
                <w:szCs w:val="28"/>
              </w:rPr>
              <w:t xml:space="preserve"> </w:t>
            </w:r>
            <w:r w:rsidRPr="007B5F23">
              <w:rPr>
                <w:rFonts w:cs="Times New Roman"/>
                <w:color w:val="auto"/>
                <w:sz w:val="28"/>
                <w:szCs w:val="28"/>
                <w:lang w:val="ru-RU"/>
              </w:rPr>
              <w:t>патогенезіне</w:t>
            </w:r>
            <w:r w:rsidRPr="007B5F23">
              <w:rPr>
                <w:rFonts w:cs="Times New Roman"/>
                <w:color w:val="auto"/>
                <w:sz w:val="28"/>
                <w:szCs w:val="28"/>
              </w:rPr>
              <w:t xml:space="preserve"> </w:t>
            </w:r>
            <w:r w:rsidRPr="007B5F23">
              <w:rPr>
                <w:rFonts w:cs="Times New Roman"/>
                <w:color w:val="auto"/>
                <w:sz w:val="28"/>
                <w:szCs w:val="28"/>
                <w:lang w:val="ru-RU"/>
              </w:rPr>
              <w:t>әсер</w:t>
            </w:r>
            <w:r w:rsidRPr="007B5F23">
              <w:rPr>
                <w:rFonts w:cs="Times New Roman"/>
                <w:color w:val="auto"/>
                <w:sz w:val="28"/>
                <w:szCs w:val="28"/>
              </w:rPr>
              <w:t xml:space="preserve"> </w:t>
            </w:r>
            <w:r w:rsidRPr="007B5F23">
              <w:rPr>
                <w:rFonts w:cs="Times New Roman"/>
                <w:color w:val="auto"/>
                <w:sz w:val="28"/>
                <w:szCs w:val="28"/>
                <w:lang w:val="ru-RU"/>
              </w:rPr>
              <w:t>ететін</w:t>
            </w:r>
            <w:r w:rsidRPr="007B5F23">
              <w:rPr>
                <w:rFonts w:cs="Times New Roman"/>
                <w:color w:val="auto"/>
                <w:sz w:val="28"/>
                <w:szCs w:val="28"/>
              </w:rPr>
              <w:t xml:space="preserve"> </w:t>
            </w:r>
            <w:r w:rsidRPr="007B5F23">
              <w:rPr>
                <w:rFonts w:cs="Times New Roman"/>
                <w:color w:val="auto"/>
                <w:sz w:val="28"/>
                <w:szCs w:val="28"/>
                <w:lang w:val="ru-RU"/>
              </w:rPr>
              <w:t>факторлар</w:t>
            </w:r>
            <w:r w:rsidRPr="004F2B03">
              <w:rPr>
                <w:rFonts w:cs="Times New Roman"/>
                <w:color w:val="auto"/>
                <w:sz w:val="28"/>
                <w:szCs w:val="28"/>
              </w:rPr>
              <w:t xml:space="preserve"> ………</w:t>
            </w:r>
            <w:r w:rsidRPr="007B5F23">
              <w:rPr>
                <w:rFonts w:cs="Times New Roman"/>
                <w:color w:val="auto"/>
                <w:sz w:val="28"/>
                <w:szCs w:val="28"/>
              </w:rPr>
              <w:t>………….</w:t>
            </w:r>
            <w:r w:rsidRPr="004F2B03">
              <w:rPr>
                <w:rFonts w:cs="Times New Roman"/>
                <w:color w:val="auto"/>
                <w:sz w:val="28"/>
                <w:szCs w:val="28"/>
              </w:rPr>
              <w:t>………….</w:t>
            </w:r>
          </w:p>
        </w:tc>
        <w:tc>
          <w:tcPr>
            <w:tcW w:w="787" w:type="dxa"/>
            <w:shd w:val="clear" w:color="auto" w:fill="auto"/>
            <w:vAlign w:val="bottom"/>
          </w:tcPr>
          <w:p w14:paraId="41BBB161"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11</w:t>
            </w:r>
          </w:p>
        </w:tc>
      </w:tr>
      <w:tr w:rsidR="00F82C2D" w:rsidRPr="00D10FCE" w14:paraId="6F5583F9" w14:textId="77777777" w:rsidTr="00986A6F">
        <w:tc>
          <w:tcPr>
            <w:tcW w:w="1101" w:type="dxa"/>
            <w:shd w:val="clear" w:color="auto" w:fill="auto"/>
          </w:tcPr>
          <w:p w14:paraId="3FBD3816"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1.2</w:t>
            </w:r>
          </w:p>
        </w:tc>
        <w:tc>
          <w:tcPr>
            <w:tcW w:w="7966" w:type="dxa"/>
            <w:shd w:val="clear" w:color="auto" w:fill="auto"/>
          </w:tcPr>
          <w:p w14:paraId="591D8626" w14:textId="77777777" w:rsidR="00F82C2D" w:rsidRPr="007B5F23" w:rsidRDefault="00F82C2D" w:rsidP="00986A6F">
            <w:pPr>
              <w:widowControl/>
              <w:suppressAutoHyphens w:val="0"/>
              <w:ind w:right="98"/>
              <w:jc w:val="both"/>
              <w:rPr>
                <w:rFonts w:cs="Times New Roman"/>
                <w:color w:val="auto"/>
                <w:sz w:val="28"/>
                <w:szCs w:val="28"/>
              </w:rPr>
            </w:pPr>
            <w:r w:rsidRPr="007B5F23">
              <w:rPr>
                <w:rFonts w:cs="Times New Roman"/>
                <w:color w:val="auto"/>
                <w:sz w:val="28"/>
                <w:szCs w:val="28"/>
                <w:lang w:val="kk-KZ"/>
              </w:rPr>
              <w:t>Бронх демікпесі мен өкпенің созылмалы обструктивті ауруының айқас синдромы</w:t>
            </w:r>
            <w:r>
              <w:rPr>
                <w:rFonts w:cs="Times New Roman"/>
                <w:color w:val="auto"/>
                <w:sz w:val="28"/>
                <w:szCs w:val="28"/>
                <w:lang w:val="kk-KZ"/>
              </w:rPr>
              <w:t>...............................................................</w:t>
            </w:r>
          </w:p>
        </w:tc>
        <w:tc>
          <w:tcPr>
            <w:tcW w:w="787" w:type="dxa"/>
            <w:shd w:val="clear" w:color="auto" w:fill="auto"/>
            <w:vAlign w:val="bottom"/>
          </w:tcPr>
          <w:p w14:paraId="5CB037B2"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14</w:t>
            </w:r>
          </w:p>
        </w:tc>
      </w:tr>
      <w:tr w:rsidR="00F82C2D" w:rsidRPr="00D10FCE" w14:paraId="3DE01D15" w14:textId="77777777" w:rsidTr="00986A6F">
        <w:tc>
          <w:tcPr>
            <w:tcW w:w="1101" w:type="dxa"/>
            <w:shd w:val="clear" w:color="auto" w:fill="auto"/>
          </w:tcPr>
          <w:p w14:paraId="3EB4DF45"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lang w:val="kk-KZ"/>
              </w:rPr>
              <w:t>1.3</w:t>
            </w:r>
          </w:p>
        </w:tc>
        <w:tc>
          <w:tcPr>
            <w:tcW w:w="7966" w:type="dxa"/>
            <w:shd w:val="clear" w:color="auto" w:fill="auto"/>
          </w:tcPr>
          <w:p w14:paraId="3BE61EA0" w14:textId="77777777" w:rsidR="00F82C2D" w:rsidRPr="007B5F23" w:rsidRDefault="00F82C2D" w:rsidP="00986A6F">
            <w:pPr>
              <w:contextualSpacing/>
              <w:jc w:val="both"/>
              <w:rPr>
                <w:rFonts w:cs="Times New Roman"/>
                <w:color w:val="auto"/>
                <w:sz w:val="28"/>
                <w:szCs w:val="28"/>
                <w:lang w:val="kk-KZ" w:eastAsia="ru-RU"/>
              </w:rPr>
            </w:pPr>
            <w:r w:rsidRPr="007B5F23">
              <w:rPr>
                <w:color w:val="auto"/>
                <w:sz w:val="28"/>
                <w:szCs w:val="28"/>
                <w:lang w:val="kk-KZ"/>
              </w:rPr>
              <w:t xml:space="preserve">Бронх демікпесі мен өкпенің обструктивті созылмалы аурулар патогенезіндегі </w:t>
            </w:r>
            <w:r w:rsidRPr="007B5F23">
              <w:rPr>
                <w:i/>
                <w:color w:val="auto"/>
                <w:sz w:val="28"/>
                <w:szCs w:val="28"/>
                <w:lang w:val="kk-KZ"/>
              </w:rPr>
              <w:t xml:space="preserve">ADRB2 </w:t>
            </w:r>
            <w:r w:rsidRPr="007B5F23">
              <w:rPr>
                <w:color w:val="auto"/>
                <w:sz w:val="28"/>
                <w:szCs w:val="28"/>
                <w:lang w:val="kk-KZ"/>
              </w:rPr>
              <w:t xml:space="preserve">және </w:t>
            </w:r>
            <w:r>
              <w:rPr>
                <w:i/>
                <w:color w:val="auto"/>
                <w:sz w:val="28"/>
                <w:szCs w:val="28"/>
                <w:lang w:val="kk-KZ"/>
              </w:rPr>
              <w:t>MDR1</w:t>
            </w:r>
            <w:r w:rsidRPr="007B5F23">
              <w:rPr>
                <w:color w:val="auto"/>
                <w:sz w:val="28"/>
                <w:szCs w:val="28"/>
                <w:lang w:val="kk-KZ"/>
              </w:rPr>
              <w:t xml:space="preserve"> гендер полиморфизмінің рөлі</w:t>
            </w:r>
            <w:r>
              <w:rPr>
                <w:color w:val="auto"/>
                <w:sz w:val="28"/>
                <w:szCs w:val="28"/>
                <w:lang w:val="kk-KZ"/>
              </w:rPr>
              <w:t>.......................................................................................................</w:t>
            </w:r>
          </w:p>
        </w:tc>
        <w:tc>
          <w:tcPr>
            <w:tcW w:w="787" w:type="dxa"/>
            <w:shd w:val="clear" w:color="auto" w:fill="auto"/>
            <w:vAlign w:val="bottom"/>
          </w:tcPr>
          <w:p w14:paraId="0631C1AF"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16</w:t>
            </w:r>
          </w:p>
        </w:tc>
      </w:tr>
      <w:tr w:rsidR="00F82C2D" w:rsidRPr="009E4655" w14:paraId="5BFD6E2F" w14:textId="77777777" w:rsidTr="00986A6F">
        <w:trPr>
          <w:trHeight w:val="280"/>
        </w:trPr>
        <w:tc>
          <w:tcPr>
            <w:tcW w:w="1101" w:type="dxa"/>
            <w:shd w:val="clear" w:color="auto" w:fill="auto"/>
          </w:tcPr>
          <w:p w14:paraId="59C8858B" w14:textId="77777777" w:rsidR="00F82C2D" w:rsidRPr="00303A94" w:rsidRDefault="00F82C2D" w:rsidP="00986A6F">
            <w:pPr>
              <w:contextualSpacing/>
              <w:rPr>
                <w:rFonts w:cs="Times New Roman"/>
                <w:color w:val="auto"/>
                <w:sz w:val="28"/>
                <w:szCs w:val="28"/>
              </w:rPr>
            </w:pPr>
            <w:r>
              <w:rPr>
                <w:rFonts w:cs="Times New Roman"/>
                <w:color w:val="auto"/>
                <w:sz w:val="28"/>
                <w:szCs w:val="28"/>
              </w:rPr>
              <w:t>1.3.1</w:t>
            </w:r>
          </w:p>
        </w:tc>
        <w:tc>
          <w:tcPr>
            <w:tcW w:w="7966" w:type="dxa"/>
            <w:shd w:val="clear" w:color="auto" w:fill="auto"/>
          </w:tcPr>
          <w:p w14:paraId="7CB81A4E" w14:textId="77777777" w:rsidR="00F82C2D" w:rsidRPr="007B5F23" w:rsidRDefault="00F82C2D" w:rsidP="00986A6F">
            <w:pPr>
              <w:pStyle w:val="Default"/>
              <w:jc w:val="both"/>
              <w:rPr>
                <w:color w:val="auto"/>
                <w:sz w:val="28"/>
                <w:szCs w:val="28"/>
                <w:lang w:val="kk-KZ"/>
              </w:rPr>
            </w:pPr>
            <w:r w:rsidRPr="00303A94">
              <w:rPr>
                <w:color w:val="auto"/>
                <w:sz w:val="28"/>
                <w:szCs w:val="28"/>
              </w:rPr>
              <w:t>β</w:t>
            </w:r>
            <w:r w:rsidRPr="00303A94">
              <w:rPr>
                <w:color w:val="auto"/>
                <w:sz w:val="28"/>
                <w:szCs w:val="28"/>
                <w:lang w:val="kk-KZ"/>
              </w:rPr>
              <w:t>2-адренорецептор нұсқалары</w:t>
            </w:r>
            <w:r>
              <w:rPr>
                <w:color w:val="auto"/>
                <w:sz w:val="28"/>
                <w:szCs w:val="28"/>
              </w:rPr>
              <w:t>…….</w:t>
            </w:r>
            <w:r w:rsidRPr="00303A94">
              <w:rPr>
                <w:color w:val="auto"/>
                <w:sz w:val="28"/>
                <w:szCs w:val="28"/>
              </w:rPr>
              <w:t>……</w:t>
            </w:r>
            <w:r>
              <w:rPr>
                <w:color w:val="auto"/>
                <w:sz w:val="28"/>
                <w:szCs w:val="28"/>
              </w:rPr>
              <w:t>…….</w:t>
            </w:r>
            <w:r w:rsidRPr="00303A94">
              <w:rPr>
                <w:color w:val="auto"/>
                <w:sz w:val="28"/>
                <w:szCs w:val="28"/>
              </w:rPr>
              <w:t>……………………</w:t>
            </w:r>
          </w:p>
        </w:tc>
        <w:tc>
          <w:tcPr>
            <w:tcW w:w="787" w:type="dxa"/>
            <w:shd w:val="clear" w:color="auto" w:fill="auto"/>
            <w:vAlign w:val="bottom"/>
          </w:tcPr>
          <w:p w14:paraId="3DD6295B"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17</w:t>
            </w:r>
          </w:p>
        </w:tc>
      </w:tr>
      <w:tr w:rsidR="00F82C2D" w:rsidRPr="00303A94" w14:paraId="2B5EBDFD" w14:textId="77777777" w:rsidTr="00986A6F">
        <w:tc>
          <w:tcPr>
            <w:tcW w:w="1101" w:type="dxa"/>
            <w:shd w:val="clear" w:color="auto" w:fill="auto"/>
          </w:tcPr>
          <w:p w14:paraId="2478F105" w14:textId="77777777" w:rsidR="00F82C2D" w:rsidRPr="00461C66" w:rsidRDefault="00F82C2D" w:rsidP="00986A6F">
            <w:pPr>
              <w:contextualSpacing/>
              <w:rPr>
                <w:rFonts w:cs="Times New Roman"/>
                <w:color w:val="auto"/>
                <w:sz w:val="28"/>
                <w:szCs w:val="28"/>
              </w:rPr>
            </w:pPr>
            <w:r w:rsidRPr="00303A94">
              <w:rPr>
                <w:rFonts w:cs="Times New Roman"/>
                <w:color w:val="auto"/>
                <w:sz w:val="28"/>
                <w:szCs w:val="28"/>
                <w:lang w:val="ru-RU"/>
              </w:rPr>
              <w:t>1.</w:t>
            </w:r>
            <w:r>
              <w:rPr>
                <w:rFonts w:cs="Times New Roman"/>
                <w:color w:val="auto"/>
                <w:sz w:val="28"/>
                <w:szCs w:val="28"/>
                <w:lang w:val="kk-KZ"/>
              </w:rPr>
              <w:t>3</w:t>
            </w:r>
            <w:r w:rsidRPr="00303A94">
              <w:rPr>
                <w:rFonts w:cs="Times New Roman"/>
                <w:color w:val="auto"/>
                <w:sz w:val="28"/>
                <w:szCs w:val="28"/>
                <w:lang w:val="kk-KZ"/>
              </w:rPr>
              <w:t>.1</w:t>
            </w:r>
            <w:r>
              <w:rPr>
                <w:rFonts w:cs="Times New Roman"/>
                <w:color w:val="auto"/>
                <w:sz w:val="28"/>
                <w:szCs w:val="28"/>
              </w:rPr>
              <w:t>.1</w:t>
            </w:r>
          </w:p>
        </w:tc>
        <w:tc>
          <w:tcPr>
            <w:tcW w:w="7966" w:type="dxa"/>
            <w:shd w:val="clear" w:color="auto" w:fill="auto"/>
          </w:tcPr>
          <w:p w14:paraId="4EC30E87" w14:textId="77777777" w:rsidR="00F82C2D" w:rsidRPr="00461C66" w:rsidRDefault="00F82C2D" w:rsidP="00986A6F">
            <w:pPr>
              <w:contextualSpacing/>
              <w:rPr>
                <w:rFonts w:cs="Times New Roman"/>
                <w:color w:val="auto"/>
                <w:sz w:val="28"/>
                <w:szCs w:val="28"/>
                <w:lang w:val="kk-KZ"/>
              </w:rPr>
            </w:pPr>
            <w:r w:rsidRPr="00303A94">
              <w:rPr>
                <w:rFonts w:cs="Times New Roman"/>
                <w:color w:val="auto"/>
                <w:sz w:val="28"/>
                <w:szCs w:val="28"/>
                <w:lang w:val="ru-RU"/>
              </w:rPr>
              <w:t>β</w:t>
            </w:r>
            <w:r w:rsidRPr="00E40F61">
              <w:rPr>
                <w:rFonts w:cs="Times New Roman"/>
                <w:color w:val="auto"/>
                <w:sz w:val="28"/>
                <w:szCs w:val="28"/>
                <w:lang w:val="kk-KZ"/>
              </w:rPr>
              <w:t>2-адренорецептордың N-соңын өзгертудің функционалдық әсері</w:t>
            </w:r>
            <w:r>
              <w:rPr>
                <w:rFonts w:cs="Times New Roman"/>
                <w:color w:val="auto"/>
                <w:sz w:val="28"/>
                <w:szCs w:val="28"/>
                <w:lang w:val="kk-KZ"/>
              </w:rPr>
              <w:t>......................................................................................................</w:t>
            </w:r>
          </w:p>
        </w:tc>
        <w:tc>
          <w:tcPr>
            <w:tcW w:w="787" w:type="dxa"/>
            <w:shd w:val="clear" w:color="auto" w:fill="auto"/>
          </w:tcPr>
          <w:p w14:paraId="2C113659"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20</w:t>
            </w:r>
          </w:p>
        </w:tc>
      </w:tr>
      <w:tr w:rsidR="00F82C2D" w:rsidRPr="00D10FCE" w14:paraId="117B7CCA" w14:textId="77777777" w:rsidTr="00986A6F">
        <w:tc>
          <w:tcPr>
            <w:tcW w:w="1101" w:type="dxa"/>
            <w:shd w:val="clear" w:color="auto" w:fill="auto"/>
          </w:tcPr>
          <w:p w14:paraId="6CAB5B97" w14:textId="77777777" w:rsidR="00F82C2D" w:rsidRPr="00303A94" w:rsidRDefault="00F82C2D" w:rsidP="00986A6F">
            <w:pPr>
              <w:contextualSpacing/>
              <w:rPr>
                <w:rFonts w:cs="Times New Roman"/>
                <w:color w:val="auto"/>
                <w:sz w:val="28"/>
                <w:szCs w:val="28"/>
                <w:lang w:val="kk-KZ"/>
              </w:rPr>
            </w:pPr>
            <w:r>
              <w:rPr>
                <w:rFonts w:cs="Times New Roman"/>
                <w:color w:val="auto"/>
                <w:sz w:val="28"/>
                <w:szCs w:val="28"/>
                <w:lang w:val="kk-KZ"/>
              </w:rPr>
              <w:t>1.3.1.2</w:t>
            </w:r>
          </w:p>
        </w:tc>
        <w:tc>
          <w:tcPr>
            <w:tcW w:w="7966" w:type="dxa"/>
            <w:shd w:val="clear" w:color="auto" w:fill="auto"/>
          </w:tcPr>
          <w:p w14:paraId="04E5910B" w14:textId="77777777" w:rsidR="00F82C2D" w:rsidRPr="00E40F61" w:rsidRDefault="00F82C2D" w:rsidP="00986A6F">
            <w:pPr>
              <w:contextualSpacing/>
              <w:jc w:val="both"/>
              <w:rPr>
                <w:rStyle w:val="hps"/>
                <w:rFonts w:cs="Times New Roman"/>
                <w:color w:val="auto"/>
                <w:sz w:val="28"/>
                <w:szCs w:val="28"/>
                <w:shd w:val="clear" w:color="auto" w:fill="FFFFFF"/>
                <w:lang w:val="kk-KZ"/>
              </w:rPr>
            </w:pPr>
            <w:r w:rsidRPr="00624711">
              <w:rPr>
                <w:rFonts w:cs="Times New Roman"/>
                <w:i/>
                <w:color w:val="auto"/>
                <w:sz w:val="28"/>
                <w:szCs w:val="28"/>
                <w:lang w:val="kk-KZ"/>
              </w:rPr>
              <w:t>ADRB2</w:t>
            </w:r>
            <w:r w:rsidRPr="00303A94">
              <w:rPr>
                <w:rFonts w:cs="Times New Roman"/>
                <w:color w:val="auto"/>
                <w:sz w:val="28"/>
                <w:szCs w:val="28"/>
                <w:lang w:val="kk-KZ"/>
              </w:rPr>
              <w:t xml:space="preserve"> генінің демікпе және созылмалы обструктивті өкпе ауруларындағы рөлі</w:t>
            </w:r>
            <w:r>
              <w:rPr>
                <w:rFonts w:cs="Times New Roman"/>
                <w:color w:val="auto"/>
                <w:sz w:val="28"/>
                <w:szCs w:val="28"/>
                <w:lang w:val="kk-KZ"/>
              </w:rPr>
              <w:t>............................................................................</w:t>
            </w:r>
          </w:p>
        </w:tc>
        <w:tc>
          <w:tcPr>
            <w:tcW w:w="787" w:type="dxa"/>
            <w:shd w:val="clear" w:color="auto" w:fill="auto"/>
          </w:tcPr>
          <w:p w14:paraId="75F9F6BC"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20</w:t>
            </w:r>
          </w:p>
        </w:tc>
      </w:tr>
      <w:tr w:rsidR="00F82C2D" w:rsidRPr="00D10FCE" w14:paraId="6DEFECAB" w14:textId="77777777" w:rsidTr="00986A6F">
        <w:tc>
          <w:tcPr>
            <w:tcW w:w="1101" w:type="dxa"/>
            <w:shd w:val="clear" w:color="auto" w:fill="auto"/>
          </w:tcPr>
          <w:p w14:paraId="496F19D7" w14:textId="77777777" w:rsidR="00F82C2D" w:rsidRPr="00303A94" w:rsidRDefault="00F82C2D" w:rsidP="00986A6F">
            <w:pPr>
              <w:contextualSpacing/>
              <w:rPr>
                <w:rFonts w:cs="Times New Roman"/>
                <w:color w:val="auto"/>
                <w:sz w:val="28"/>
                <w:szCs w:val="28"/>
                <w:lang w:val="kk-KZ"/>
              </w:rPr>
            </w:pPr>
            <w:r>
              <w:rPr>
                <w:rFonts w:cs="Times New Roman"/>
                <w:color w:val="auto"/>
                <w:sz w:val="28"/>
                <w:szCs w:val="28"/>
                <w:lang w:val="ru-RU"/>
              </w:rPr>
              <w:t>1.3.</w:t>
            </w:r>
            <w:r w:rsidRPr="00303A94">
              <w:rPr>
                <w:rFonts w:cs="Times New Roman"/>
                <w:color w:val="auto"/>
                <w:sz w:val="28"/>
                <w:szCs w:val="28"/>
                <w:lang w:val="ru-RU"/>
              </w:rPr>
              <w:t>2</w:t>
            </w:r>
          </w:p>
        </w:tc>
        <w:tc>
          <w:tcPr>
            <w:tcW w:w="7966" w:type="dxa"/>
            <w:shd w:val="clear" w:color="auto" w:fill="auto"/>
          </w:tcPr>
          <w:p w14:paraId="463F1962" w14:textId="77777777" w:rsidR="00F82C2D" w:rsidRPr="00303A94" w:rsidRDefault="00F82C2D" w:rsidP="00986A6F">
            <w:pPr>
              <w:spacing w:after="200"/>
              <w:contextualSpacing/>
              <w:jc w:val="both"/>
              <w:rPr>
                <w:rFonts w:cs="Times New Roman"/>
                <w:color w:val="auto"/>
                <w:sz w:val="28"/>
                <w:szCs w:val="28"/>
                <w:shd w:val="clear" w:color="auto" w:fill="FFFFFF"/>
                <w:lang w:val="kk-KZ"/>
              </w:rPr>
            </w:pPr>
            <w:r w:rsidRPr="00461C66">
              <w:rPr>
                <w:rFonts w:cs="Times New Roman"/>
                <w:i/>
                <w:color w:val="auto"/>
                <w:sz w:val="28"/>
                <w:szCs w:val="28"/>
                <w:lang w:val="kk-KZ"/>
              </w:rPr>
              <w:t>MDR1</w:t>
            </w:r>
            <w:r w:rsidRPr="00461C66">
              <w:rPr>
                <w:rFonts w:cs="Times New Roman"/>
                <w:color w:val="auto"/>
                <w:sz w:val="28"/>
                <w:szCs w:val="28"/>
                <w:lang w:val="kk-KZ"/>
              </w:rPr>
              <w:t xml:space="preserve"> генінің жасушалық локализациясы және құрылымы……</w:t>
            </w:r>
          </w:p>
        </w:tc>
        <w:tc>
          <w:tcPr>
            <w:tcW w:w="787" w:type="dxa"/>
            <w:shd w:val="clear" w:color="auto" w:fill="auto"/>
            <w:vAlign w:val="bottom"/>
          </w:tcPr>
          <w:p w14:paraId="7DBD9AFE"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22</w:t>
            </w:r>
          </w:p>
        </w:tc>
      </w:tr>
      <w:tr w:rsidR="00F82C2D" w:rsidRPr="00D10FCE" w14:paraId="53F703D0" w14:textId="77777777" w:rsidTr="00986A6F">
        <w:tc>
          <w:tcPr>
            <w:tcW w:w="1101" w:type="dxa"/>
            <w:shd w:val="clear" w:color="auto" w:fill="auto"/>
          </w:tcPr>
          <w:p w14:paraId="285759A1" w14:textId="77777777" w:rsidR="00F82C2D" w:rsidRPr="00461C66" w:rsidRDefault="00F82C2D" w:rsidP="00986A6F">
            <w:pPr>
              <w:contextualSpacing/>
              <w:rPr>
                <w:rFonts w:cs="Times New Roman"/>
                <w:color w:val="auto"/>
                <w:sz w:val="28"/>
                <w:szCs w:val="28"/>
              </w:rPr>
            </w:pPr>
            <w:r>
              <w:rPr>
                <w:rFonts w:cs="Times New Roman"/>
                <w:color w:val="auto"/>
                <w:sz w:val="28"/>
                <w:szCs w:val="28"/>
                <w:lang w:val="ru-RU"/>
              </w:rPr>
              <w:t>1.3</w:t>
            </w:r>
            <w:r w:rsidRPr="00303A94">
              <w:rPr>
                <w:rFonts w:cs="Times New Roman"/>
                <w:color w:val="auto"/>
                <w:sz w:val="28"/>
                <w:szCs w:val="28"/>
                <w:lang w:val="ru-RU"/>
              </w:rPr>
              <w:t>.2</w:t>
            </w:r>
            <w:r>
              <w:rPr>
                <w:rFonts w:cs="Times New Roman"/>
                <w:color w:val="auto"/>
                <w:sz w:val="28"/>
                <w:szCs w:val="28"/>
              </w:rPr>
              <w:t>.1</w:t>
            </w:r>
          </w:p>
        </w:tc>
        <w:tc>
          <w:tcPr>
            <w:tcW w:w="7966" w:type="dxa"/>
            <w:shd w:val="clear" w:color="auto" w:fill="auto"/>
          </w:tcPr>
          <w:p w14:paraId="3A16328E" w14:textId="77777777" w:rsidR="00F82C2D" w:rsidRPr="00F82C2D" w:rsidRDefault="00F82C2D" w:rsidP="00986A6F">
            <w:pPr>
              <w:jc w:val="both"/>
              <w:rPr>
                <w:rFonts w:cs="Times New Roman"/>
                <w:color w:val="auto"/>
                <w:sz w:val="28"/>
                <w:szCs w:val="28"/>
              </w:rPr>
            </w:pPr>
            <w:r w:rsidRPr="00303A94">
              <w:rPr>
                <w:rFonts w:cs="Times New Roman"/>
                <w:color w:val="auto"/>
                <w:sz w:val="28"/>
                <w:lang w:val="kk-KZ"/>
              </w:rPr>
              <w:t xml:space="preserve">Аллельдік варианттар және адамның </w:t>
            </w:r>
            <w:r>
              <w:rPr>
                <w:rFonts w:cs="Times New Roman"/>
                <w:i/>
                <w:color w:val="auto"/>
                <w:sz w:val="28"/>
                <w:lang w:val="kk-KZ"/>
              </w:rPr>
              <w:t>MDR</w:t>
            </w:r>
            <w:r w:rsidRPr="00BE7938">
              <w:rPr>
                <w:rFonts w:cs="Times New Roman"/>
                <w:i/>
                <w:color w:val="auto"/>
                <w:sz w:val="28"/>
                <w:lang w:val="kk-KZ"/>
              </w:rPr>
              <w:t>1</w:t>
            </w:r>
            <w:r w:rsidRPr="00303A94">
              <w:rPr>
                <w:rFonts w:cs="Times New Roman"/>
                <w:color w:val="auto"/>
                <w:sz w:val="28"/>
                <w:lang w:val="kk-KZ"/>
              </w:rPr>
              <w:t xml:space="preserve"> генінің функционалдық полиморфизмдері</w:t>
            </w:r>
            <w:r>
              <w:rPr>
                <w:rFonts w:cs="Times New Roman"/>
                <w:color w:val="auto"/>
                <w:sz w:val="28"/>
                <w:lang w:val="kk-KZ"/>
              </w:rPr>
              <w:t>...................................................</w:t>
            </w:r>
          </w:p>
        </w:tc>
        <w:tc>
          <w:tcPr>
            <w:tcW w:w="787" w:type="dxa"/>
            <w:shd w:val="clear" w:color="auto" w:fill="auto"/>
          </w:tcPr>
          <w:p w14:paraId="009E4CDA"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23</w:t>
            </w:r>
          </w:p>
        </w:tc>
      </w:tr>
      <w:tr w:rsidR="00F82C2D" w:rsidRPr="00D10FCE" w14:paraId="680E1568" w14:textId="77777777" w:rsidTr="00986A6F">
        <w:tc>
          <w:tcPr>
            <w:tcW w:w="1101" w:type="dxa"/>
            <w:shd w:val="clear" w:color="auto" w:fill="auto"/>
          </w:tcPr>
          <w:p w14:paraId="465A1A61" w14:textId="77777777" w:rsidR="00F82C2D" w:rsidRPr="00461C66" w:rsidRDefault="00F82C2D" w:rsidP="00986A6F">
            <w:pPr>
              <w:contextualSpacing/>
              <w:rPr>
                <w:rFonts w:cs="Times New Roman"/>
                <w:color w:val="auto"/>
                <w:sz w:val="28"/>
                <w:szCs w:val="28"/>
              </w:rPr>
            </w:pPr>
            <w:r>
              <w:rPr>
                <w:rFonts w:cs="Times New Roman"/>
                <w:color w:val="auto"/>
                <w:sz w:val="28"/>
                <w:szCs w:val="28"/>
              </w:rPr>
              <w:t>1.4</w:t>
            </w:r>
          </w:p>
        </w:tc>
        <w:tc>
          <w:tcPr>
            <w:tcW w:w="7966" w:type="dxa"/>
            <w:shd w:val="clear" w:color="auto" w:fill="auto"/>
          </w:tcPr>
          <w:p w14:paraId="09B2DC0D" w14:textId="77777777" w:rsidR="00F82C2D" w:rsidRPr="00303A94" w:rsidRDefault="00F82C2D" w:rsidP="00986A6F">
            <w:pPr>
              <w:jc w:val="both"/>
              <w:rPr>
                <w:rFonts w:cs="Times New Roman"/>
                <w:color w:val="auto"/>
                <w:sz w:val="28"/>
                <w:szCs w:val="28"/>
                <w:lang w:val="ru-RU"/>
              </w:rPr>
            </w:pPr>
            <w:r w:rsidRPr="00E0708F">
              <w:rPr>
                <w:rFonts w:cs="Times New Roman"/>
                <w:color w:val="auto"/>
                <w:sz w:val="28"/>
                <w:lang w:val="kk-KZ"/>
              </w:rPr>
              <w:t>МикроРНҚ жалпы сипаттамасы және биогенезі..................</w:t>
            </w:r>
            <w:r>
              <w:rPr>
                <w:rFonts w:cs="Times New Roman"/>
                <w:color w:val="auto"/>
                <w:sz w:val="28"/>
                <w:lang w:val="kk-KZ"/>
              </w:rPr>
              <w:t>......</w:t>
            </w:r>
            <w:r w:rsidRPr="00E0708F">
              <w:rPr>
                <w:rFonts w:cs="Times New Roman"/>
                <w:color w:val="auto"/>
                <w:sz w:val="28"/>
                <w:lang w:val="kk-KZ"/>
              </w:rPr>
              <w:t>.....</w:t>
            </w:r>
          </w:p>
        </w:tc>
        <w:tc>
          <w:tcPr>
            <w:tcW w:w="787" w:type="dxa"/>
            <w:shd w:val="clear" w:color="auto" w:fill="auto"/>
            <w:vAlign w:val="bottom"/>
          </w:tcPr>
          <w:p w14:paraId="2DB085E9"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25</w:t>
            </w:r>
          </w:p>
        </w:tc>
      </w:tr>
      <w:tr w:rsidR="00F82C2D" w:rsidRPr="00D10FCE" w14:paraId="4557E5A3" w14:textId="77777777" w:rsidTr="00986A6F">
        <w:tc>
          <w:tcPr>
            <w:tcW w:w="1101" w:type="dxa"/>
            <w:shd w:val="clear" w:color="auto" w:fill="auto"/>
          </w:tcPr>
          <w:p w14:paraId="7F5827D8" w14:textId="77777777" w:rsidR="00F82C2D" w:rsidRPr="00303A94" w:rsidRDefault="00F82C2D" w:rsidP="00986A6F">
            <w:pPr>
              <w:contextualSpacing/>
              <w:rPr>
                <w:rFonts w:cs="Times New Roman"/>
                <w:color w:val="auto"/>
                <w:sz w:val="28"/>
                <w:szCs w:val="28"/>
                <w:lang w:val="kk-KZ"/>
              </w:rPr>
            </w:pPr>
            <w:r>
              <w:rPr>
                <w:rFonts w:cs="Times New Roman"/>
                <w:color w:val="auto"/>
                <w:sz w:val="28"/>
                <w:szCs w:val="28"/>
                <w:lang w:val="kk-KZ"/>
              </w:rPr>
              <w:t>1.4</w:t>
            </w:r>
            <w:r w:rsidRPr="00303A94">
              <w:rPr>
                <w:rFonts w:cs="Times New Roman"/>
                <w:color w:val="auto"/>
                <w:sz w:val="28"/>
                <w:szCs w:val="28"/>
                <w:lang w:val="kk-KZ"/>
              </w:rPr>
              <w:t>.1</w:t>
            </w:r>
          </w:p>
        </w:tc>
        <w:tc>
          <w:tcPr>
            <w:tcW w:w="7966" w:type="dxa"/>
            <w:shd w:val="clear" w:color="auto" w:fill="auto"/>
          </w:tcPr>
          <w:p w14:paraId="73FD8D57" w14:textId="77777777" w:rsidR="00F82C2D" w:rsidRPr="00F82C2D" w:rsidRDefault="00F82C2D" w:rsidP="00986A6F">
            <w:pPr>
              <w:contextualSpacing/>
              <w:jc w:val="both"/>
              <w:rPr>
                <w:rFonts w:cs="Times New Roman"/>
                <w:color w:val="auto"/>
                <w:sz w:val="28"/>
                <w:szCs w:val="28"/>
                <w:shd w:val="clear" w:color="auto" w:fill="FFFFFF"/>
                <w:lang w:val="kk-KZ"/>
              </w:rPr>
            </w:pPr>
            <w:r w:rsidRPr="00303A94">
              <w:rPr>
                <w:rFonts w:cs="Times New Roman"/>
                <w:color w:val="auto"/>
                <w:sz w:val="28"/>
                <w:lang w:val="kk-KZ"/>
              </w:rPr>
              <w:t>Брон</w:t>
            </w:r>
            <w:r>
              <w:rPr>
                <w:rFonts w:cs="Times New Roman"/>
                <w:color w:val="auto"/>
                <w:sz w:val="28"/>
                <w:lang w:val="kk-KZ"/>
              </w:rPr>
              <w:t xml:space="preserve">х демікпесінің дамуындағы еркін- айналмалы </w:t>
            </w:r>
            <w:r w:rsidRPr="00303A94">
              <w:rPr>
                <w:rFonts w:cs="Times New Roman"/>
                <w:color w:val="auto"/>
                <w:sz w:val="28"/>
                <w:lang w:val="kk-KZ"/>
              </w:rPr>
              <w:t>микроРНҚ рөлі</w:t>
            </w:r>
            <w:r>
              <w:rPr>
                <w:rFonts w:cs="Times New Roman"/>
                <w:color w:val="auto"/>
                <w:sz w:val="28"/>
                <w:lang w:val="kk-KZ"/>
              </w:rPr>
              <w:t>.......................................................................................................</w:t>
            </w:r>
          </w:p>
        </w:tc>
        <w:tc>
          <w:tcPr>
            <w:tcW w:w="787" w:type="dxa"/>
            <w:shd w:val="clear" w:color="auto" w:fill="auto"/>
          </w:tcPr>
          <w:p w14:paraId="612436D1"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27</w:t>
            </w:r>
          </w:p>
        </w:tc>
      </w:tr>
      <w:tr w:rsidR="00F82C2D" w:rsidRPr="00D10FCE" w14:paraId="2B66D8FB" w14:textId="77777777" w:rsidTr="00986A6F">
        <w:tc>
          <w:tcPr>
            <w:tcW w:w="1101" w:type="dxa"/>
            <w:shd w:val="clear" w:color="auto" w:fill="auto"/>
          </w:tcPr>
          <w:p w14:paraId="581185C4" w14:textId="77777777" w:rsidR="00F82C2D" w:rsidRPr="00303A94" w:rsidRDefault="00F82C2D" w:rsidP="00986A6F">
            <w:pPr>
              <w:contextualSpacing/>
              <w:rPr>
                <w:rFonts w:cs="Times New Roman"/>
                <w:color w:val="auto"/>
                <w:sz w:val="28"/>
                <w:szCs w:val="28"/>
                <w:lang w:val="kk-KZ"/>
              </w:rPr>
            </w:pPr>
            <w:r>
              <w:rPr>
                <w:rFonts w:cs="Times New Roman"/>
                <w:color w:val="auto"/>
                <w:sz w:val="28"/>
                <w:szCs w:val="28"/>
                <w:lang w:val="kk-KZ"/>
              </w:rPr>
              <w:t>1.4</w:t>
            </w:r>
            <w:r w:rsidRPr="00303A94">
              <w:rPr>
                <w:rFonts w:cs="Times New Roman"/>
                <w:color w:val="auto"/>
                <w:sz w:val="28"/>
                <w:szCs w:val="28"/>
                <w:lang w:val="kk-KZ"/>
              </w:rPr>
              <w:t>.2</w:t>
            </w:r>
          </w:p>
        </w:tc>
        <w:tc>
          <w:tcPr>
            <w:tcW w:w="7966" w:type="dxa"/>
            <w:shd w:val="clear" w:color="auto" w:fill="auto"/>
          </w:tcPr>
          <w:p w14:paraId="33458B18" w14:textId="77777777" w:rsidR="00F82C2D" w:rsidRPr="00DB565D" w:rsidRDefault="00F82C2D" w:rsidP="00986A6F">
            <w:pPr>
              <w:contextualSpacing/>
              <w:jc w:val="both"/>
              <w:rPr>
                <w:rFonts w:cs="Times New Roman"/>
                <w:color w:val="auto"/>
                <w:sz w:val="28"/>
                <w:szCs w:val="28"/>
                <w:lang w:val="kk-KZ"/>
              </w:rPr>
            </w:pPr>
            <w:r w:rsidRPr="00303A94">
              <w:rPr>
                <w:rFonts w:cs="Times New Roman"/>
                <w:color w:val="auto"/>
                <w:sz w:val="28"/>
                <w:lang w:val="kk-KZ"/>
              </w:rPr>
              <w:t>Өкпенің созылмалы обструктивті</w:t>
            </w:r>
            <w:r>
              <w:rPr>
                <w:rFonts w:cs="Times New Roman"/>
                <w:color w:val="auto"/>
                <w:sz w:val="28"/>
                <w:lang w:val="kk-KZ"/>
              </w:rPr>
              <w:t xml:space="preserve"> ауруының патогенезіндегі еркін-айналмалы </w:t>
            </w:r>
            <w:r w:rsidRPr="00303A94">
              <w:rPr>
                <w:rFonts w:cs="Times New Roman"/>
                <w:color w:val="auto"/>
                <w:sz w:val="28"/>
                <w:lang w:val="kk-KZ"/>
              </w:rPr>
              <w:t>микроРНҚ</w:t>
            </w:r>
            <w:r>
              <w:rPr>
                <w:rFonts w:cs="Times New Roman"/>
                <w:color w:val="auto"/>
                <w:sz w:val="28"/>
                <w:lang w:val="kk-KZ"/>
              </w:rPr>
              <w:t xml:space="preserve"> рөлі.....................................................</w:t>
            </w:r>
          </w:p>
        </w:tc>
        <w:tc>
          <w:tcPr>
            <w:tcW w:w="787" w:type="dxa"/>
            <w:shd w:val="clear" w:color="auto" w:fill="auto"/>
            <w:vAlign w:val="bottom"/>
          </w:tcPr>
          <w:p w14:paraId="0DF5D7DC"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28</w:t>
            </w:r>
          </w:p>
        </w:tc>
      </w:tr>
      <w:tr w:rsidR="00F82C2D" w:rsidRPr="00D10FCE" w14:paraId="649FF57B" w14:textId="77777777" w:rsidTr="00986A6F">
        <w:tc>
          <w:tcPr>
            <w:tcW w:w="1101" w:type="dxa"/>
            <w:shd w:val="clear" w:color="auto" w:fill="auto"/>
          </w:tcPr>
          <w:p w14:paraId="239EE8A8" w14:textId="77777777" w:rsidR="00F82C2D" w:rsidRPr="00461C66" w:rsidRDefault="00F82C2D" w:rsidP="00986A6F">
            <w:pPr>
              <w:contextualSpacing/>
              <w:rPr>
                <w:rFonts w:cs="Times New Roman"/>
                <w:color w:val="auto"/>
                <w:sz w:val="28"/>
                <w:szCs w:val="28"/>
              </w:rPr>
            </w:pPr>
            <w:r>
              <w:rPr>
                <w:rFonts w:cs="Times New Roman"/>
                <w:color w:val="auto"/>
                <w:sz w:val="28"/>
                <w:szCs w:val="28"/>
              </w:rPr>
              <w:t>1.5</w:t>
            </w:r>
          </w:p>
        </w:tc>
        <w:tc>
          <w:tcPr>
            <w:tcW w:w="7966" w:type="dxa"/>
            <w:shd w:val="clear" w:color="auto" w:fill="auto"/>
          </w:tcPr>
          <w:p w14:paraId="225035D9" w14:textId="77777777" w:rsidR="00F82C2D" w:rsidRPr="00303A94" w:rsidRDefault="00F82C2D" w:rsidP="00986A6F">
            <w:pPr>
              <w:jc w:val="both"/>
              <w:rPr>
                <w:rFonts w:cs="Times New Roman"/>
                <w:color w:val="auto"/>
                <w:sz w:val="28"/>
                <w:szCs w:val="28"/>
                <w:lang w:val="kk-KZ"/>
              </w:rPr>
            </w:pPr>
            <w:r w:rsidRPr="007B5F23">
              <w:rPr>
                <w:rFonts w:cs="Times New Roman"/>
                <w:color w:val="auto"/>
                <w:sz w:val="28"/>
                <w:szCs w:val="28"/>
                <w:lang w:val="kk-KZ"/>
              </w:rPr>
              <w:t>Бронх демікпесі мен өкпенің созылмалы обструктивті ауру патологиясындағы цитокиндердің рөлі</w:t>
            </w:r>
            <w:r>
              <w:rPr>
                <w:rFonts w:cs="Times New Roman"/>
                <w:color w:val="auto"/>
                <w:sz w:val="28"/>
                <w:szCs w:val="28"/>
                <w:lang w:val="kk-KZ"/>
              </w:rPr>
              <w:t>...........................................</w:t>
            </w:r>
          </w:p>
        </w:tc>
        <w:tc>
          <w:tcPr>
            <w:tcW w:w="787" w:type="dxa"/>
            <w:shd w:val="clear" w:color="auto" w:fill="auto"/>
            <w:vAlign w:val="bottom"/>
          </w:tcPr>
          <w:p w14:paraId="7A2E7DE0"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29</w:t>
            </w:r>
          </w:p>
        </w:tc>
      </w:tr>
      <w:tr w:rsidR="00F82C2D" w:rsidRPr="00303A94" w14:paraId="61D488A3" w14:textId="77777777" w:rsidTr="00986A6F">
        <w:tc>
          <w:tcPr>
            <w:tcW w:w="1101" w:type="dxa"/>
            <w:shd w:val="clear" w:color="auto" w:fill="auto"/>
          </w:tcPr>
          <w:p w14:paraId="67995A4E"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2</w:t>
            </w:r>
          </w:p>
        </w:tc>
        <w:tc>
          <w:tcPr>
            <w:tcW w:w="7966" w:type="dxa"/>
            <w:shd w:val="clear" w:color="auto" w:fill="auto"/>
          </w:tcPr>
          <w:p w14:paraId="012A4E63" w14:textId="77777777" w:rsidR="00F82C2D" w:rsidRPr="00303A94" w:rsidRDefault="00F82C2D" w:rsidP="00986A6F">
            <w:pPr>
              <w:contextualSpacing/>
              <w:rPr>
                <w:rFonts w:cs="Times New Roman"/>
                <w:color w:val="auto"/>
                <w:sz w:val="28"/>
                <w:szCs w:val="28"/>
              </w:rPr>
            </w:pPr>
            <w:r w:rsidRPr="00667B2C">
              <w:rPr>
                <w:rFonts w:cs="Times New Roman"/>
                <w:b/>
                <w:sz w:val="28"/>
                <w:szCs w:val="28"/>
                <w:lang w:val="kk-KZ"/>
              </w:rPr>
              <w:t>ЗЕРТТЕУ</w:t>
            </w:r>
            <w:r>
              <w:rPr>
                <w:rFonts w:cs="Times New Roman"/>
                <w:b/>
                <w:sz w:val="28"/>
                <w:szCs w:val="28"/>
                <w:lang w:val="kk-KZ"/>
              </w:rPr>
              <w:t>ДІҢ</w:t>
            </w:r>
            <w:r w:rsidRPr="00667B2C">
              <w:rPr>
                <w:rFonts w:cs="Times New Roman"/>
                <w:b/>
                <w:sz w:val="28"/>
                <w:szCs w:val="28"/>
                <w:lang w:val="kk-KZ"/>
              </w:rPr>
              <w:t xml:space="preserve"> МАТЕРИАЛДАРЫ МЕН ӘДІСТЕРІ</w:t>
            </w:r>
            <w:r>
              <w:rPr>
                <w:rFonts w:cs="Times New Roman"/>
                <w:sz w:val="28"/>
                <w:szCs w:val="28"/>
                <w:lang w:val="kk-KZ"/>
              </w:rPr>
              <w:t>.............</w:t>
            </w:r>
            <w:r w:rsidRPr="00457660">
              <w:rPr>
                <w:rFonts w:cs="Times New Roman"/>
                <w:sz w:val="28"/>
                <w:szCs w:val="28"/>
                <w:lang w:val="kk-KZ"/>
              </w:rPr>
              <w:t>....</w:t>
            </w:r>
          </w:p>
        </w:tc>
        <w:tc>
          <w:tcPr>
            <w:tcW w:w="787" w:type="dxa"/>
            <w:shd w:val="clear" w:color="auto" w:fill="auto"/>
          </w:tcPr>
          <w:p w14:paraId="4F0DDC98"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34</w:t>
            </w:r>
          </w:p>
        </w:tc>
      </w:tr>
      <w:tr w:rsidR="00F82C2D" w:rsidRPr="00303A94" w14:paraId="0686CD33" w14:textId="77777777" w:rsidTr="00986A6F">
        <w:tc>
          <w:tcPr>
            <w:tcW w:w="1101" w:type="dxa"/>
            <w:shd w:val="clear" w:color="auto" w:fill="auto"/>
          </w:tcPr>
          <w:p w14:paraId="318ABD37"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2.1</w:t>
            </w:r>
          </w:p>
        </w:tc>
        <w:tc>
          <w:tcPr>
            <w:tcW w:w="7966" w:type="dxa"/>
            <w:shd w:val="clear" w:color="auto" w:fill="auto"/>
          </w:tcPr>
          <w:p w14:paraId="3289C551" w14:textId="77777777" w:rsidR="00F82C2D" w:rsidRPr="00457660" w:rsidRDefault="00F82C2D" w:rsidP="00986A6F">
            <w:pPr>
              <w:contextualSpacing/>
              <w:rPr>
                <w:rFonts w:cs="Times New Roman"/>
                <w:color w:val="auto"/>
                <w:sz w:val="28"/>
                <w:szCs w:val="28"/>
              </w:rPr>
            </w:pPr>
            <w:r w:rsidRPr="00457660">
              <w:rPr>
                <w:rFonts w:cs="Times New Roman"/>
                <w:sz w:val="28"/>
                <w:szCs w:val="28"/>
                <w:lang w:val="kk-KZ"/>
              </w:rPr>
              <w:t>Зерттеу объектілері</w:t>
            </w:r>
            <w:r>
              <w:rPr>
                <w:rFonts w:cs="Times New Roman"/>
                <w:sz w:val="28"/>
                <w:szCs w:val="28"/>
                <w:lang w:val="kk-KZ"/>
              </w:rPr>
              <w:t>.............................................................................</w:t>
            </w:r>
          </w:p>
        </w:tc>
        <w:tc>
          <w:tcPr>
            <w:tcW w:w="787" w:type="dxa"/>
            <w:shd w:val="clear" w:color="auto" w:fill="auto"/>
          </w:tcPr>
          <w:p w14:paraId="6A638233"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34</w:t>
            </w:r>
          </w:p>
        </w:tc>
      </w:tr>
      <w:tr w:rsidR="00F82C2D" w:rsidRPr="00303A94" w14:paraId="65EB65E4" w14:textId="77777777" w:rsidTr="00986A6F">
        <w:tc>
          <w:tcPr>
            <w:tcW w:w="1101" w:type="dxa"/>
            <w:shd w:val="clear" w:color="auto" w:fill="auto"/>
          </w:tcPr>
          <w:p w14:paraId="7C7ADBDD"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2.2</w:t>
            </w:r>
          </w:p>
        </w:tc>
        <w:tc>
          <w:tcPr>
            <w:tcW w:w="7966" w:type="dxa"/>
            <w:shd w:val="clear" w:color="auto" w:fill="auto"/>
          </w:tcPr>
          <w:p w14:paraId="1051B249" w14:textId="77777777" w:rsidR="00F82C2D" w:rsidRPr="0036758C" w:rsidRDefault="00F82C2D" w:rsidP="00986A6F">
            <w:pPr>
              <w:contextualSpacing/>
              <w:rPr>
                <w:rFonts w:cs="Times New Roman"/>
                <w:color w:val="auto"/>
                <w:sz w:val="28"/>
                <w:szCs w:val="28"/>
                <w:lang w:val="kk-KZ"/>
              </w:rPr>
            </w:pPr>
            <w:r w:rsidRPr="0036758C">
              <w:rPr>
                <w:rFonts w:cs="Times New Roman"/>
                <w:sz w:val="28"/>
                <w:szCs w:val="28"/>
                <w:lang w:val="kk-KZ"/>
              </w:rPr>
              <w:t>Перифериялық қанды компоненттерге бөлу</w:t>
            </w:r>
            <w:r>
              <w:rPr>
                <w:rFonts w:cs="Times New Roman"/>
                <w:sz w:val="28"/>
                <w:szCs w:val="28"/>
                <w:lang w:val="kk-KZ"/>
              </w:rPr>
              <w:t>...................................</w:t>
            </w:r>
          </w:p>
        </w:tc>
        <w:tc>
          <w:tcPr>
            <w:tcW w:w="787" w:type="dxa"/>
            <w:shd w:val="clear" w:color="auto" w:fill="auto"/>
          </w:tcPr>
          <w:p w14:paraId="29315DE2"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34</w:t>
            </w:r>
          </w:p>
        </w:tc>
      </w:tr>
      <w:tr w:rsidR="00F82C2D" w:rsidRPr="00D10FCE" w14:paraId="6C49D63E" w14:textId="77777777" w:rsidTr="00986A6F">
        <w:tc>
          <w:tcPr>
            <w:tcW w:w="1101" w:type="dxa"/>
            <w:shd w:val="clear" w:color="auto" w:fill="auto"/>
          </w:tcPr>
          <w:p w14:paraId="12B0BDEA"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rPr>
              <w:t>2.3</w:t>
            </w:r>
          </w:p>
        </w:tc>
        <w:tc>
          <w:tcPr>
            <w:tcW w:w="7966" w:type="dxa"/>
            <w:shd w:val="clear" w:color="auto" w:fill="auto"/>
          </w:tcPr>
          <w:p w14:paraId="21726492" w14:textId="77777777" w:rsidR="00F82C2D" w:rsidRPr="0036758C" w:rsidRDefault="00F82C2D" w:rsidP="00986A6F">
            <w:pPr>
              <w:contextualSpacing/>
              <w:rPr>
                <w:rFonts w:cs="Times New Roman"/>
                <w:color w:val="auto"/>
                <w:sz w:val="28"/>
                <w:szCs w:val="28"/>
                <w:lang w:val="kk-KZ"/>
              </w:rPr>
            </w:pPr>
            <w:r w:rsidRPr="0036758C">
              <w:rPr>
                <w:rFonts w:cs="Times New Roman"/>
                <w:sz w:val="28"/>
                <w:szCs w:val="28"/>
                <w:lang w:val="kk-KZ"/>
              </w:rPr>
              <w:t>Перифериялық қаннан ДНҚ бөліп алу</w:t>
            </w:r>
            <w:r>
              <w:rPr>
                <w:rFonts w:cs="Times New Roman"/>
                <w:sz w:val="28"/>
                <w:szCs w:val="28"/>
                <w:lang w:val="kk-KZ"/>
              </w:rPr>
              <w:t>.............................................</w:t>
            </w:r>
          </w:p>
        </w:tc>
        <w:tc>
          <w:tcPr>
            <w:tcW w:w="787" w:type="dxa"/>
            <w:shd w:val="clear" w:color="auto" w:fill="auto"/>
          </w:tcPr>
          <w:p w14:paraId="3C88EF1C"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35</w:t>
            </w:r>
          </w:p>
        </w:tc>
      </w:tr>
      <w:tr w:rsidR="00F82C2D" w:rsidRPr="00D10FCE" w14:paraId="520190DD" w14:textId="77777777" w:rsidTr="00986A6F">
        <w:tc>
          <w:tcPr>
            <w:tcW w:w="1101" w:type="dxa"/>
            <w:shd w:val="clear" w:color="auto" w:fill="auto"/>
          </w:tcPr>
          <w:p w14:paraId="67ACF6E4" w14:textId="77777777" w:rsidR="00F82C2D" w:rsidRPr="0036758C" w:rsidRDefault="00F82C2D" w:rsidP="00986A6F">
            <w:pPr>
              <w:contextualSpacing/>
              <w:rPr>
                <w:rFonts w:cs="Times New Roman"/>
                <w:color w:val="auto"/>
                <w:sz w:val="28"/>
                <w:szCs w:val="28"/>
                <w:lang w:val="kk-KZ"/>
              </w:rPr>
            </w:pPr>
            <w:r>
              <w:rPr>
                <w:rFonts w:cs="Times New Roman"/>
                <w:color w:val="auto"/>
                <w:sz w:val="28"/>
                <w:szCs w:val="28"/>
              </w:rPr>
              <w:t>2.</w:t>
            </w:r>
            <w:r>
              <w:rPr>
                <w:rFonts w:cs="Times New Roman"/>
                <w:color w:val="auto"/>
                <w:sz w:val="28"/>
                <w:szCs w:val="28"/>
                <w:lang w:val="kk-KZ"/>
              </w:rPr>
              <w:t>4</w:t>
            </w:r>
          </w:p>
        </w:tc>
        <w:tc>
          <w:tcPr>
            <w:tcW w:w="7966" w:type="dxa"/>
            <w:shd w:val="clear" w:color="auto" w:fill="auto"/>
          </w:tcPr>
          <w:p w14:paraId="71887818" w14:textId="77777777" w:rsidR="00F82C2D" w:rsidRPr="0036758C" w:rsidRDefault="00F82C2D" w:rsidP="00986A6F">
            <w:pPr>
              <w:contextualSpacing/>
              <w:jc w:val="both"/>
              <w:rPr>
                <w:rFonts w:cs="Times New Roman"/>
                <w:color w:val="auto"/>
                <w:sz w:val="28"/>
                <w:szCs w:val="28"/>
                <w:lang w:val="kk-KZ"/>
              </w:rPr>
            </w:pPr>
            <w:r w:rsidRPr="0036758C">
              <w:rPr>
                <w:rFonts w:cs="Times New Roman"/>
                <w:i/>
                <w:sz w:val="28"/>
                <w:szCs w:val="28"/>
                <w:lang w:val="kk-KZ"/>
              </w:rPr>
              <w:t xml:space="preserve">ADRB2 </w:t>
            </w:r>
            <w:r w:rsidRPr="0036758C">
              <w:rPr>
                <w:rFonts w:cs="Times New Roman"/>
                <w:sz w:val="28"/>
                <w:szCs w:val="28"/>
                <w:lang w:val="kk-KZ"/>
              </w:rPr>
              <w:t>және</w:t>
            </w:r>
            <w:r>
              <w:rPr>
                <w:rFonts w:cs="Times New Roman"/>
                <w:i/>
                <w:sz w:val="28"/>
                <w:szCs w:val="28"/>
                <w:lang w:val="kk-KZ"/>
              </w:rPr>
              <w:t xml:space="preserve"> MDR</w:t>
            </w:r>
            <w:r w:rsidRPr="0036758C">
              <w:rPr>
                <w:rFonts w:cs="Times New Roman"/>
                <w:i/>
                <w:sz w:val="28"/>
                <w:szCs w:val="28"/>
                <w:lang w:val="kk-KZ"/>
              </w:rPr>
              <w:t>1</w:t>
            </w:r>
            <w:r w:rsidRPr="0036758C">
              <w:rPr>
                <w:rFonts w:cs="Times New Roman"/>
                <w:sz w:val="28"/>
                <w:szCs w:val="28"/>
                <w:lang w:val="kk-KZ"/>
              </w:rPr>
              <w:t xml:space="preserve"> гендерін генотиптеу.............</w:t>
            </w:r>
            <w:r>
              <w:rPr>
                <w:rFonts w:cs="Times New Roman"/>
                <w:sz w:val="28"/>
                <w:szCs w:val="28"/>
                <w:lang w:val="kk-KZ"/>
              </w:rPr>
              <w:t>.....................</w:t>
            </w:r>
            <w:r w:rsidRPr="0036758C">
              <w:rPr>
                <w:rFonts w:cs="Times New Roman"/>
                <w:sz w:val="28"/>
                <w:szCs w:val="28"/>
                <w:lang w:val="kk-KZ"/>
              </w:rPr>
              <w:t>......</w:t>
            </w:r>
          </w:p>
        </w:tc>
        <w:tc>
          <w:tcPr>
            <w:tcW w:w="787" w:type="dxa"/>
            <w:shd w:val="clear" w:color="auto" w:fill="auto"/>
            <w:vAlign w:val="bottom"/>
          </w:tcPr>
          <w:p w14:paraId="1B7426CF"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35</w:t>
            </w:r>
          </w:p>
        </w:tc>
      </w:tr>
      <w:tr w:rsidR="00F82C2D" w:rsidRPr="00D10FCE" w14:paraId="1A55471F" w14:textId="77777777" w:rsidTr="00986A6F">
        <w:trPr>
          <w:trHeight w:val="315"/>
        </w:trPr>
        <w:tc>
          <w:tcPr>
            <w:tcW w:w="1101" w:type="dxa"/>
            <w:shd w:val="clear" w:color="auto" w:fill="auto"/>
          </w:tcPr>
          <w:p w14:paraId="211F5AEF" w14:textId="77777777" w:rsidR="00F82C2D" w:rsidRPr="00303A94" w:rsidRDefault="00F82C2D" w:rsidP="00986A6F">
            <w:pPr>
              <w:contextualSpacing/>
              <w:rPr>
                <w:rFonts w:cs="Times New Roman"/>
                <w:color w:val="auto"/>
                <w:sz w:val="28"/>
                <w:szCs w:val="28"/>
              </w:rPr>
            </w:pPr>
            <w:r>
              <w:rPr>
                <w:rFonts w:cs="Times New Roman"/>
                <w:color w:val="auto"/>
                <w:sz w:val="28"/>
                <w:szCs w:val="28"/>
                <w:lang w:val="kk-KZ"/>
              </w:rPr>
              <w:t>2.5</w:t>
            </w:r>
          </w:p>
        </w:tc>
        <w:tc>
          <w:tcPr>
            <w:tcW w:w="7966" w:type="dxa"/>
            <w:shd w:val="clear" w:color="auto" w:fill="auto"/>
          </w:tcPr>
          <w:p w14:paraId="4AF044D6" w14:textId="77777777" w:rsidR="00F82C2D" w:rsidRPr="0036758C" w:rsidRDefault="00F82C2D" w:rsidP="00986A6F">
            <w:pPr>
              <w:jc w:val="both"/>
              <w:rPr>
                <w:rFonts w:cs="Times New Roman"/>
                <w:color w:val="auto"/>
                <w:sz w:val="28"/>
                <w:szCs w:val="28"/>
                <w:lang w:val="kk-KZ"/>
              </w:rPr>
            </w:pPr>
            <w:r w:rsidRPr="0036758C">
              <w:rPr>
                <w:rFonts w:cs="Times New Roman"/>
                <w:sz w:val="28"/>
                <w:szCs w:val="28"/>
                <w:lang w:val="kk-KZ"/>
              </w:rPr>
              <w:t>Қан плазмасынан жаппай РНҚ бөліп алу</w:t>
            </w:r>
            <w:r>
              <w:rPr>
                <w:rFonts w:cs="Times New Roman"/>
                <w:sz w:val="28"/>
                <w:szCs w:val="28"/>
                <w:lang w:val="kk-KZ"/>
              </w:rPr>
              <w:t>.........................................</w:t>
            </w:r>
          </w:p>
        </w:tc>
        <w:tc>
          <w:tcPr>
            <w:tcW w:w="787" w:type="dxa"/>
            <w:shd w:val="clear" w:color="auto" w:fill="auto"/>
          </w:tcPr>
          <w:p w14:paraId="7E8DA08D" w14:textId="77777777" w:rsidR="00F82C2D" w:rsidRPr="00303A94" w:rsidRDefault="00F82C2D" w:rsidP="00986A6F">
            <w:pPr>
              <w:jc w:val="right"/>
              <w:rPr>
                <w:rFonts w:cs="Times New Roman"/>
                <w:color w:val="auto"/>
                <w:sz w:val="28"/>
                <w:szCs w:val="28"/>
                <w:lang w:val="kk-KZ"/>
              </w:rPr>
            </w:pPr>
            <w:r>
              <w:rPr>
                <w:rFonts w:cs="Times New Roman"/>
                <w:color w:val="auto"/>
                <w:sz w:val="28"/>
                <w:szCs w:val="28"/>
                <w:lang w:val="kk-KZ"/>
              </w:rPr>
              <w:t>36</w:t>
            </w:r>
          </w:p>
        </w:tc>
      </w:tr>
      <w:tr w:rsidR="00F82C2D" w:rsidRPr="00D10FCE" w14:paraId="046DD3F0" w14:textId="77777777" w:rsidTr="00986A6F">
        <w:tc>
          <w:tcPr>
            <w:tcW w:w="1101" w:type="dxa"/>
            <w:shd w:val="clear" w:color="auto" w:fill="auto"/>
          </w:tcPr>
          <w:p w14:paraId="54963A84"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rPr>
              <w:t>2.</w:t>
            </w:r>
            <w:r>
              <w:rPr>
                <w:rFonts w:cs="Times New Roman"/>
                <w:color w:val="auto"/>
                <w:sz w:val="28"/>
                <w:szCs w:val="28"/>
                <w:lang w:val="kk-KZ"/>
              </w:rPr>
              <w:t>6</w:t>
            </w:r>
          </w:p>
        </w:tc>
        <w:tc>
          <w:tcPr>
            <w:tcW w:w="7966" w:type="dxa"/>
            <w:shd w:val="clear" w:color="auto" w:fill="auto"/>
          </w:tcPr>
          <w:p w14:paraId="224FB405" w14:textId="77777777" w:rsidR="00F82C2D" w:rsidRPr="0036758C" w:rsidRDefault="00F82C2D" w:rsidP="00986A6F">
            <w:pPr>
              <w:jc w:val="both"/>
              <w:rPr>
                <w:rFonts w:cs="Times New Roman"/>
                <w:sz w:val="28"/>
                <w:szCs w:val="28"/>
                <w:lang w:val="kk-KZ"/>
              </w:rPr>
            </w:pPr>
            <w:r w:rsidRPr="0036758C">
              <w:rPr>
                <w:rFonts w:cs="Times New Roman"/>
                <w:sz w:val="28"/>
                <w:szCs w:val="28"/>
                <w:lang w:val="kk-KZ"/>
              </w:rPr>
              <w:t>Кері транскрипциялық- полимеразды тізбекті реакция</w:t>
            </w:r>
            <w:r>
              <w:rPr>
                <w:rFonts w:cs="Times New Roman"/>
                <w:sz w:val="28"/>
                <w:szCs w:val="28"/>
                <w:lang w:val="kk-KZ"/>
              </w:rPr>
              <w:t>...............</w:t>
            </w:r>
          </w:p>
        </w:tc>
        <w:tc>
          <w:tcPr>
            <w:tcW w:w="787" w:type="dxa"/>
            <w:shd w:val="clear" w:color="auto" w:fill="auto"/>
            <w:vAlign w:val="bottom"/>
          </w:tcPr>
          <w:p w14:paraId="66B9E407"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37</w:t>
            </w:r>
          </w:p>
        </w:tc>
      </w:tr>
      <w:tr w:rsidR="00F82C2D" w:rsidRPr="00D10FCE" w14:paraId="6565C788" w14:textId="77777777" w:rsidTr="00986A6F">
        <w:trPr>
          <w:trHeight w:val="275"/>
        </w:trPr>
        <w:tc>
          <w:tcPr>
            <w:tcW w:w="1101" w:type="dxa"/>
            <w:shd w:val="clear" w:color="auto" w:fill="auto"/>
          </w:tcPr>
          <w:p w14:paraId="0468472D"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rPr>
              <w:t>2.</w:t>
            </w:r>
            <w:r>
              <w:rPr>
                <w:rFonts w:cs="Times New Roman"/>
                <w:color w:val="auto"/>
                <w:sz w:val="28"/>
                <w:szCs w:val="28"/>
                <w:lang w:val="kk-KZ"/>
              </w:rPr>
              <w:t>7</w:t>
            </w:r>
          </w:p>
        </w:tc>
        <w:tc>
          <w:tcPr>
            <w:tcW w:w="7966" w:type="dxa"/>
            <w:shd w:val="clear" w:color="auto" w:fill="auto"/>
          </w:tcPr>
          <w:p w14:paraId="2F7F4A89" w14:textId="77777777" w:rsidR="00F82C2D" w:rsidRPr="0036758C" w:rsidRDefault="00F82C2D" w:rsidP="00986A6F">
            <w:pPr>
              <w:jc w:val="both"/>
              <w:rPr>
                <w:rFonts w:cs="Times New Roman"/>
                <w:sz w:val="28"/>
                <w:szCs w:val="28"/>
                <w:lang w:val="kk-KZ"/>
              </w:rPr>
            </w:pPr>
            <w:r w:rsidRPr="0036758C">
              <w:rPr>
                <w:rFonts w:cs="Times New Roman"/>
                <w:bCs/>
                <w:color w:val="auto"/>
                <w:sz w:val="28"/>
                <w:szCs w:val="28"/>
                <w:lang w:val="kk-KZ"/>
              </w:rPr>
              <w:t>Қан плазмасындағы еркін-айналмалы салыстырмалы микроРНҚ экспрессиясының деңгейін талдау</w:t>
            </w:r>
            <w:r>
              <w:rPr>
                <w:rFonts w:cs="Times New Roman"/>
                <w:bCs/>
                <w:color w:val="auto"/>
                <w:sz w:val="28"/>
                <w:szCs w:val="28"/>
                <w:lang w:val="kk-KZ"/>
              </w:rPr>
              <w:t>....................................................</w:t>
            </w:r>
          </w:p>
        </w:tc>
        <w:tc>
          <w:tcPr>
            <w:tcW w:w="787" w:type="dxa"/>
            <w:shd w:val="clear" w:color="auto" w:fill="auto"/>
            <w:vAlign w:val="bottom"/>
          </w:tcPr>
          <w:p w14:paraId="415B44A8"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37</w:t>
            </w:r>
          </w:p>
        </w:tc>
      </w:tr>
      <w:tr w:rsidR="00F82C2D" w:rsidRPr="00D10FCE" w14:paraId="6A1FC51D" w14:textId="77777777" w:rsidTr="00986A6F">
        <w:tc>
          <w:tcPr>
            <w:tcW w:w="1101" w:type="dxa"/>
            <w:shd w:val="clear" w:color="auto" w:fill="auto"/>
          </w:tcPr>
          <w:p w14:paraId="0CA498D5"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rPr>
              <w:t>2.</w:t>
            </w:r>
            <w:r>
              <w:rPr>
                <w:rFonts w:cs="Times New Roman"/>
                <w:color w:val="auto"/>
                <w:sz w:val="28"/>
                <w:szCs w:val="28"/>
                <w:lang w:val="kk-KZ"/>
              </w:rPr>
              <w:t>8</w:t>
            </w:r>
          </w:p>
        </w:tc>
        <w:tc>
          <w:tcPr>
            <w:tcW w:w="7966" w:type="dxa"/>
            <w:shd w:val="clear" w:color="auto" w:fill="auto"/>
          </w:tcPr>
          <w:p w14:paraId="2187D07D" w14:textId="77777777" w:rsidR="00F82C2D" w:rsidRPr="0036758C" w:rsidRDefault="00F82C2D" w:rsidP="00986A6F">
            <w:pPr>
              <w:contextualSpacing/>
              <w:jc w:val="both"/>
              <w:rPr>
                <w:rFonts w:cs="Times New Roman"/>
                <w:color w:val="auto"/>
                <w:sz w:val="28"/>
                <w:szCs w:val="28"/>
                <w:lang w:val="kk-KZ"/>
              </w:rPr>
            </w:pPr>
            <w:r w:rsidRPr="0036758C">
              <w:rPr>
                <w:rFonts w:cs="Times New Roman"/>
                <w:sz w:val="28"/>
                <w:szCs w:val="28"/>
                <w:lang w:val="kk-KZ"/>
              </w:rPr>
              <w:t>Қан плазмасындағы цитокиндер спектрін зерттеу</w:t>
            </w:r>
            <w:r>
              <w:rPr>
                <w:rFonts w:cs="Times New Roman"/>
                <w:sz w:val="28"/>
                <w:szCs w:val="28"/>
                <w:lang w:val="kk-KZ"/>
              </w:rPr>
              <w:t>........................</w:t>
            </w:r>
          </w:p>
        </w:tc>
        <w:tc>
          <w:tcPr>
            <w:tcW w:w="787" w:type="dxa"/>
            <w:shd w:val="clear" w:color="auto" w:fill="auto"/>
          </w:tcPr>
          <w:p w14:paraId="72560C38"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39</w:t>
            </w:r>
          </w:p>
        </w:tc>
      </w:tr>
      <w:tr w:rsidR="00F82C2D" w:rsidRPr="00D10FCE" w14:paraId="168C2682" w14:textId="77777777" w:rsidTr="00986A6F">
        <w:tc>
          <w:tcPr>
            <w:tcW w:w="1101" w:type="dxa"/>
            <w:shd w:val="clear" w:color="auto" w:fill="auto"/>
          </w:tcPr>
          <w:p w14:paraId="5FD9E4A4"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rPr>
              <w:t>2.</w:t>
            </w:r>
            <w:r>
              <w:rPr>
                <w:rFonts w:cs="Times New Roman"/>
                <w:color w:val="auto"/>
                <w:sz w:val="28"/>
                <w:szCs w:val="28"/>
                <w:lang w:val="kk-KZ"/>
              </w:rPr>
              <w:t>8.1</w:t>
            </w:r>
          </w:p>
        </w:tc>
        <w:tc>
          <w:tcPr>
            <w:tcW w:w="7966" w:type="dxa"/>
            <w:shd w:val="clear" w:color="auto" w:fill="auto"/>
          </w:tcPr>
          <w:p w14:paraId="45255220" w14:textId="77777777" w:rsidR="00F82C2D" w:rsidRPr="00303A94" w:rsidRDefault="00F82C2D" w:rsidP="00986A6F">
            <w:pPr>
              <w:contextualSpacing/>
              <w:jc w:val="both"/>
              <w:rPr>
                <w:rFonts w:cs="Times New Roman"/>
                <w:color w:val="auto"/>
                <w:sz w:val="28"/>
                <w:szCs w:val="28"/>
                <w:lang w:val="kk-KZ"/>
              </w:rPr>
            </w:pPr>
            <w:r>
              <w:rPr>
                <w:rFonts w:cs="Times New Roman"/>
                <w:sz w:val="28"/>
                <w:szCs w:val="28"/>
                <w:lang w:val="kk-KZ"/>
              </w:rPr>
              <w:t>Қан плазмасынан</w:t>
            </w:r>
            <w:r w:rsidRPr="00667B2C">
              <w:rPr>
                <w:rFonts w:cs="Times New Roman"/>
                <w:sz w:val="28"/>
                <w:szCs w:val="28"/>
                <w:lang w:val="kk-KZ"/>
              </w:rPr>
              <w:t xml:space="preserve"> TNF-α, </w:t>
            </w:r>
            <w:r w:rsidRPr="00667B2C">
              <w:rPr>
                <w:rFonts w:cs="Times New Roman"/>
                <w:sz w:val="28"/>
                <w:szCs w:val="28"/>
              </w:rPr>
              <w:sym w:font="Symbol" w:char="F067"/>
            </w:r>
            <w:r w:rsidRPr="00667B2C">
              <w:rPr>
                <w:rFonts w:cs="Times New Roman"/>
                <w:sz w:val="28"/>
                <w:szCs w:val="28"/>
                <w:lang w:val="kk-KZ"/>
              </w:rPr>
              <w:t>-INF, IL-4, IL-6 цитокиндерінің концентрациясын анықтау.</w:t>
            </w:r>
            <w:r>
              <w:rPr>
                <w:rFonts w:cs="Times New Roman"/>
                <w:sz w:val="28"/>
                <w:szCs w:val="28"/>
                <w:lang w:val="kk-KZ"/>
              </w:rPr>
              <w:t>................................................................</w:t>
            </w:r>
          </w:p>
        </w:tc>
        <w:tc>
          <w:tcPr>
            <w:tcW w:w="787" w:type="dxa"/>
            <w:shd w:val="clear" w:color="auto" w:fill="auto"/>
            <w:vAlign w:val="bottom"/>
          </w:tcPr>
          <w:p w14:paraId="43CC7AB4"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39</w:t>
            </w:r>
          </w:p>
        </w:tc>
      </w:tr>
      <w:tr w:rsidR="00F82C2D" w:rsidRPr="00303A94" w14:paraId="2947BE24" w14:textId="77777777" w:rsidTr="00986A6F">
        <w:tc>
          <w:tcPr>
            <w:tcW w:w="1101" w:type="dxa"/>
            <w:shd w:val="clear" w:color="auto" w:fill="auto"/>
          </w:tcPr>
          <w:p w14:paraId="19ADF7E9"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rPr>
              <w:t>2.</w:t>
            </w:r>
            <w:r>
              <w:rPr>
                <w:rFonts w:cs="Times New Roman"/>
                <w:color w:val="auto"/>
                <w:sz w:val="28"/>
                <w:szCs w:val="28"/>
                <w:lang w:val="kk-KZ"/>
              </w:rPr>
              <w:t>8.2</w:t>
            </w:r>
          </w:p>
        </w:tc>
        <w:tc>
          <w:tcPr>
            <w:tcW w:w="7966" w:type="dxa"/>
            <w:shd w:val="clear" w:color="auto" w:fill="auto"/>
          </w:tcPr>
          <w:p w14:paraId="420C5F57" w14:textId="77777777" w:rsidR="00F82C2D" w:rsidRPr="00902E9A" w:rsidRDefault="00F82C2D" w:rsidP="00986A6F">
            <w:pPr>
              <w:contextualSpacing/>
              <w:rPr>
                <w:rFonts w:cs="Times New Roman"/>
                <w:color w:val="auto"/>
                <w:sz w:val="28"/>
                <w:szCs w:val="28"/>
                <w:lang w:val="ru-RU"/>
              </w:rPr>
            </w:pPr>
            <w:r>
              <w:rPr>
                <w:rFonts w:cs="Times New Roman"/>
                <w:sz w:val="28"/>
                <w:szCs w:val="28"/>
                <w:lang w:val="kk-KZ"/>
              </w:rPr>
              <w:t>Қан плазмасынан</w:t>
            </w:r>
            <w:r w:rsidRPr="00667B2C">
              <w:rPr>
                <w:rFonts w:cs="Times New Roman"/>
                <w:sz w:val="28"/>
                <w:szCs w:val="28"/>
                <w:lang w:val="kk-KZ"/>
              </w:rPr>
              <w:t xml:space="preserve"> иммуноглобулин Е (IgE) концентрациясын анықтау</w:t>
            </w:r>
            <w:r>
              <w:rPr>
                <w:rFonts w:cs="Times New Roman"/>
                <w:sz w:val="28"/>
                <w:szCs w:val="28"/>
                <w:lang w:val="kk-KZ"/>
              </w:rPr>
              <w:t>................................................................................................</w:t>
            </w:r>
          </w:p>
        </w:tc>
        <w:tc>
          <w:tcPr>
            <w:tcW w:w="787" w:type="dxa"/>
            <w:shd w:val="clear" w:color="auto" w:fill="auto"/>
            <w:vAlign w:val="bottom"/>
          </w:tcPr>
          <w:p w14:paraId="6FB26132"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40</w:t>
            </w:r>
          </w:p>
        </w:tc>
      </w:tr>
      <w:tr w:rsidR="00F82C2D" w:rsidRPr="00D10FCE" w14:paraId="10463919" w14:textId="77777777" w:rsidTr="00986A6F">
        <w:tc>
          <w:tcPr>
            <w:tcW w:w="1101" w:type="dxa"/>
            <w:shd w:val="clear" w:color="auto" w:fill="auto"/>
          </w:tcPr>
          <w:p w14:paraId="40563209"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rPr>
              <w:t>2.</w:t>
            </w:r>
            <w:r w:rsidRPr="00303A94">
              <w:rPr>
                <w:rFonts w:cs="Times New Roman"/>
                <w:color w:val="auto"/>
                <w:sz w:val="28"/>
                <w:szCs w:val="28"/>
                <w:lang w:val="kk-KZ"/>
              </w:rPr>
              <w:t>8</w:t>
            </w:r>
            <w:r>
              <w:rPr>
                <w:rFonts w:cs="Times New Roman"/>
                <w:color w:val="auto"/>
                <w:sz w:val="28"/>
                <w:szCs w:val="28"/>
                <w:lang w:val="kk-KZ"/>
              </w:rPr>
              <w:t>.3</w:t>
            </w:r>
          </w:p>
        </w:tc>
        <w:tc>
          <w:tcPr>
            <w:tcW w:w="7966" w:type="dxa"/>
            <w:shd w:val="clear" w:color="auto" w:fill="auto"/>
          </w:tcPr>
          <w:p w14:paraId="45CA5DA2" w14:textId="77777777" w:rsidR="00F82C2D" w:rsidRPr="00902E9A" w:rsidRDefault="00F82C2D" w:rsidP="00986A6F">
            <w:pPr>
              <w:jc w:val="both"/>
              <w:rPr>
                <w:rFonts w:cs="Times New Roman"/>
                <w:sz w:val="28"/>
                <w:szCs w:val="28"/>
                <w:lang w:val="kk-KZ"/>
              </w:rPr>
            </w:pPr>
            <w:r w:rsidRPr="00667B2C">
              <w:rPr>
                <w:rFonts w:cs="Times New Roman"/>
                <w:sz w:val="28"/>
                <w:szCs w:val="28"/>
                <w:lang w:val="kk-KZ"/>
              </w:rPr>
              <w:t>Тимустық стромалды лимфопоэти</w:t>
            </w:r>
            <w:r>
              <w:rPr>
                <w:rFonts w:cs="Times New Roman"/>
                <w:sz w:val="28"/>
                <w:szCs w:val="28"/>
                <w:lang w:val="kk-KZ"/>
              </w:rPr>
              <w:t>н концентрациясын анықтау.</w:t>
            </w:r>
          </w:p>
        </w:tc>
        <w:tc>
          <w:tcPr>
            <w:tcW w:w="787" w:type="dxa"/>
            <w:shd w:val="clear" w:color="auto" w:fill="auto"/>
            <w:vAlign w:val="bottom"/>
          </w:tcPr>
          <w:p w14:paraId="7F76EBEF"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40</w:t>
            </w:r>
          </w:p>
        </w:tc>
      </w:tr>
      <w:tr w:rsidR="00F82C2D" w:rsidRPr="00303A94" w14:paraId="755FE0CD" w14:textId="77777777" w:rsidTr="00986A6F">
        <w:tc>
          <w:tcPr>
            <w:tcW w:w="1101" w:type="dxa"/>
            <w:shd w:val="clear" w:color="auto" w:fill="auto"/>
          </w:tcPr>
          <w:p w14:paraId="71091E90" w14:textId="77777777" w:rsidR="00F82C2D" w:rsidRPr="00303A94" w:rsidRDefault="00F82C2D" w:rsidP="00986A6F">
            <w:pPr>
              <w:contextualSpacing/>
              <w:rPr>
                <w:rFonts w:cs="Times New Roman"/>
                <w:color w:val="auto"/>
                <w:sz w:val="28"/>
                <w:szCs w:val="28"/>
                <w:lang w:val="kk-KZ"/>
              </w:rPr>
            </w:pPr>
            <w:r w:rsidRPr="00303A94">
              <w:rPr>
                <w:rFonts w:cs="Times New Roman"/>
                <w:color w:val="auto"/>
                <w:sz w:val="28"/>
                <w:szCs w:val="28"/>
              </w:rPr>
              <w:t>2.</w:t>
            </w:r>
            <w:r w:rsidRPr="00303A94">
              <w:rPr>
                <w:rFonts w:cs="Times New Roman"/>
                <w:color w:val="auto"/>
                <w:sz w:val="28"/>
                <w:szCs w:val="28"/>
                <w:lang w:val="kk-KZ"/>
              </w:rPr>
              <w:t>9</w:t>
            </w:r>
          </w:p>
        </w:tc>
        <w:tc>
          <w:tcPr>
            <w:tcW w:w="7966" w:type="dxa"/>
            <w:shd w:val="clear" w:color="auto" w:fill="auto"/>
          </w:tcPr>
          <w:p w14:paraId="05E67A25" w14:textId="77777777" w:rsidR="00F82C2D" w:rsidRPr="00303A94" w:rsidRDefault="00F82C2D" w:rsidP="00986A6F">
            <w:pPr>
              <w:contextualSpacing/>
              <w:rPr>
                <w:rFonts w:cs="Times New Roman"/>
                <w:color w:val="auto"/>
                <w:sz w:val="28"/>
                <w:szCs w:val="28"/>
              </w:rPr>
            </w:pPr>
            <w:r>
              <w:rPr>
                <w:rFonts w:cs="Times New Roman"/>
                <w:color w:val="auto"/>
                <w:sz w:val="28"/>
                <w:szCs w:val="28"/>
              </w:rPr>
              <w:t>Статистикалық талдау</w:t>
            </w:r>
            <w:r w:rsidRPr="00303A94">
              <w:rPr>
                <w:rFonts w:cs="Times New Roman"/>
                <w:color w:val="auto"/>
                <w:sz w:val="28"/>
                <w:szCs w:val="28"/>
              </w:rPr>
              <w:t>…</w:t>
            </w:r>
            <w:r w:rsidRPr="00303A94">
              <w:rPr>
                <w:rFonts w:cs="Times New Roman"/>
                <w:color w:val="auto"/>
                <w:sz w:val="28"/>
                <w:szCs w:val="28"/>
                <w:lang w:val="kk-KZ"/>
              </w:rPr>
              <w:t>.......</w:t>
            </w:r>
            <w:r>
              <w:rPr>
                <w:rFonts w:cs="Times New Roman"/>
                <w:color w:val="auto"/>
                <w:sz w:val="28"/>
                <w:szCs w:val="28"/>
                <w:lang w:val="kk-KZ"/>
              </w:rPr>
              <w:t>....</w:t>
            </w:r>
            <w:r w:rsidRPr="00303A94">
              <w:rPr>
                <w:rFonts w:cs="Times New Roman"/>
                <w:color w:val="auto"/>
                <w:sz w:val="28"/>
                <w:szCs w:val="28"/>
                <w:lang w:val="kk-KZ"/>
              </w:rPr>
              <w:t>..............................................</w:t>
            </w:r>
            <w:r w:rsidRPr="00303A94">
              <w:rPr>
                <w:rFonts w:cs="Times New Roman"/>
                <w:color w:val="auto"/>
                <w:sz w:val="28"/>
                <w:szCs w:val="28"/>
              </w:rPr>
              <w:t>……...</w:t>
            </w:r>
          </w:p>
        </w:tc>
        <w:tc>
          <w:tcPr>
            <w:tcW w:w="787" w:type="dxa"/>
            <w:shd w:val="clear" w:color="auto" w:fill="auto"/>
          </w:tcPr>
          <w:p w14:paraId="75E88C6B" w14:textId="77777777" w:rsidR="00F82C2D" w:rsidRPr="00303A94" w:rsidRDefault="00F82C2D" w:rsidP="00986A6F">
            <w:pPr>
              <w:contextualSpacing/>
              <w:jc w:val="right"/>
              <w:rPr>
                <w:rFonts w:cs="Times New Roman"/>
                <w:color w:val="auto"/>
                <w:sz w:val="28"/>
                <w:szCs w:val="28"/>
                <w:lang w:val="kk-KZ"/>
              </w:rPr>
            </w:pPr>
            <w:r>
              <w:rPr>
                <w:rFonts w:cs="Times New Roman"/>
                <w:color w:val="auto"/>
                <w:sz w:val="28"/>
                <w:szCs w:val="28"/>
                <w:lang w:val="kk-KZ"/>
              </w:rPr>
              <w:t>41</w:t>
            </w:r>
          </w:p>
        </w:tc>
      </w:tr>
      <w:tr w:rsidR="00F82C2D" w:rsidRPr="00303A94" w14:paraId="77BAEE57" w14:textId="77777777" w:rsidTr="00986A6F">
        <w:tc>
          <w:tcPr>
            <w:tcW w:w="1101" w:type="dxa"/>
            <w:shd w:val="clear" w:color="auto" w:fill="auto"/>
          </w:tcPr>
          <w:p w14:paraId="7A400318"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w:t>
            </w:r>
          </w:p>
        </w:tc>
        <w:tc>
          <w:tcPr>
            <w:tcW w:w="7966" w:type="dxa"/>
            <w:shd w:val="clear" w:color="auto" w:fill="auto"/>
          </w:tcPr>
          <w:p w14:paraId="04C39BD8" w14:textId="77777777" w:rsidR="00F82C2D" w:rsidRPr="00E74274" w:rsidRDefault="00F82C2D" w:rsidP="00986A6F">
            <w:pPr>
              <w:contextualSpacing/>
              <w:rPr>
                <w:rFonts w:cs="Times New Roman"/>
                <w:b/>
                <w:bCs/>
                <w:sz w:val="28"/>
                <w:szCs w:val="28"/>
                <w:lang w:val="kk-KZ"/>
              </w:rPr>
            </w:pPr>
            <w:r w:rsidRPr="00E74274">
              <w:rPr>
                <w:rFonts w:cs="Times New Roman"/>
                <w:b/>
                <w:bCs/>
                <w:sz w:val="28"/>
                <w:szCs w:val="28"/>
                <w:lang w:val="kk-KZ"/>
              </w:rPr>
              <w:t>ЗЕРТТЕУ НӘТИЖЕЛЕРІ</w:t>
            </w:r>
            <w:r w:rsidRPr="00303A94">
              <w:rPr>
                <w:rFonts w:cs="Times New Roman"/>
                <w:color w:val="auto"/>
                <w:sz w:val="28"/>
                <w:szCs w:val="28"/>
              </w:rPr>
              <w:t>…</w:t>
            </w:r>
            <w:r w:rsidRPr="00303A94">
              <w:rPr>
                <w:rFonts w:cs="Times New Roman"/>
                <w:color w:val="auto"/>
                <w:sz w:val="28"/>
                <w:szCs w:val="28"/>
                <w:lang w:val="kk-KZ"/>
              </w:rPr>
              <w:t>....</w:t>
            </w:r>
            <w:r>
              <w:rPr>
                <w:rFonts w:cs="Times New Roman"/>
                <w:color w:val="auto"/>
                <w:sz w:val="28"/>
                <w:szCs w:val="28"/>
                <w:lang w:val="kk-KZ"/>
              </w:rPr>
              <w:t>................................................</w:t>
            </w:r>
            <w:r w:rsidRPr="00303A94">
              <w:rPr>
                <w:rFonts w:cs="Times New Roman"/>
                <w:color w:val="auto"/>
                <w:sz w:val="28"/>
                <w:szCs w:val="28"/>
                <w:lang w:val="kk-KZ"/>
              </w:rPr>
              <w:t>.......</w:t>
            </w:r>
          </w:p>
        </w:tc>
        <w:tc>
          <w:tcPr>
            <w:tcW w:w="787" w:type="dxa"/>
            <w:shd w:val="clear" w:color="auto" w:fill="auto"/>
          </w:tcPr>
          <w:p w14:paraId="5F3E6524" w14:textId="77777777" w:rsidR="00F82C2D" w:rsidRPr="00624711" w:rsidRDefault="00F82C2D" w:rsidP="00986A6F">
            <w:pPr>
              <w:contextualSpacing/>
              <w:jc w:val="right"/>
              <w:rPr>
                <w:rFonts w:cs="Times New Roman"/>
                <w:color w:val="auto"/>
                <w:sz w:val="28"/>
                <w:szCs w:val="28"/>
                <w:lang w:val="kk-KZ"/>
              </w:rPr>
            </w:pPr>
            <w:r>
              <w:rPr>
                <w:rFonts w:cs="Times New Roman"/>
                <w:color w:val="auto"/>
                <w:sz w:val="28"/>
                <w:szCs w:val="28"/>
                <w:lang w:val="kk-KZ"/>
              </w:rPr>
              <w:t>42</w:t>
            </w:r>
          </w:p>
        </w:tc>
      </w:tr>
      <w:tr w:rsidR="00F82C2D" w:rsidRPr="00E74274" w14:paraId="746E79B1" w14:textId="77777777" w:rsidTr="00986A6F">
        <w:tc>
          <w:tcPr>
            <w:tcW w:w="1101" w:type="dxa"/>
            <w:shd w:val="clear" w:color="auto" w:fill="auto"/>
          </w:tcPr>
          <w:p w14:paraId="59567EC2"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lastRenderedPageBreak/>
              <w:t>3.1</w:t>
            </w:r>
          </w:p>
        </w:tc>
        <w:tc>
          <w:tcPr>
            <w:tcW w:w="7966" w:type="dxa"/>
            <w:shd w:val="clear" w:color="auto" w:fill="auto"/>
          </w:tcPr>
          <w:p w14:paraId="6649BBC1" w14:textId="77777777" w:rsidR="00F82C2D" w:rsidRPr="00902E9A" w:rsidRDefault="00F82C2D" w:rsidP="00986A6F">
            <w:pPr>
              <w:contextualSpacing/>
              <w:jc w:val="both"/>
              <w:rPr>
                <w:rFonts w:cs="Times New Roman"/>
                <w:color w:val="auto"/>
                <w:sz w:val="28"/>
                <w:szCs w:val="28"/>
              </w:rPr>
            </w:pPr>
            <w:r w:rsidRPr="00902E9A">
              <w:rPr>
                <w:rFonts w:cs="Times New Roman"/>
                <w:bCs/>
                <w:sz w:val="28"/>
                <w:szCs w:val="28"/>
                <w:lang w:val="kk-KZ"/>
              </w:rPr>
              <w:t>Бронх демікпесі, өкпенің созылмалы обструктивті аурулар және олардың бірлескен синдромымен ауыратын науқастардың клиникалық сипаттамасы</w:t>
            </w:r>
            <w:r>
              <w:rPr>
                <w:rFonts w:cs="Times New Roman"/>
                <w:bCs/>
                <w:sz w:val="28"/>
                <w:szCs w:val="28"/>
                <w:lang w:val="kk-KZ"/>
              </w:rPr>
              <w:t>...................................................................</w:t>
            </w:r>
          </w:p>
        </w:tc>
        <w:tc>
          <w:tcPr>
            <w:tcW w:w="787" w:type="dxa"/>
            <w:shd w:val="clear" w:color="auto" w:fill="auto"/>
            <w:vAlign w:val="bottom"/>
          </w:tcPr>
          <w:p w14:paraId="35B4CECE" w14:textId="77777777" w:rsidR="00F82C2D" w:rsidRPr="00624711" w:rsidRDefault="00F82C2D" w:rsidP="00986A6F">
            <w:pPr>
              <w:contextualSpacing/>
              <w:jc w:val="right"/>
              <w:rPr>
                <w:rFonts w:cs="Times New Roman"/>
                <w:color w:val="auto"/>
                <w:sz w:val="28"/>
                <w:szCs w:val="28"/>
                <w:lang w:val="kk-KZ"/>
              </w:rPr>
            </w:pPr>
            <w:r>
              <w:rPr>
                <w:rFonts w:cs="Times New Roman"/>
                <w:color w:val="auto"/>
                <w:sz w:val="28"/>
                <w:szCs w:val="28"/>
                <w:lang w:val="kk-KZ"/>
              </w:rPr>
              <w:t>42</w:t>
            </w:r>
          </w:p>
        </w:tc>
      </w:tr>
      <w:tr w:rsidR="00F82C2D" w:rsidRPr="00E74274" w14:paraId="2ABFA966" w14:textId="77777777" w:rsidTr="00986A6F">
        <w:tc>
          <w:tcPr>
            <w:tcW w:w="1101" w:type="dxa"/>
            <w:shd w:val="clear" w:color="auto" w:fill="auto"/>
          </w:tcPr>
          <w:p w14:paraId="4D3F78BB"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3.2</w:t>
            </w:r>
          </w:p>
        </w:tc>
        <w:tc>
          <w:tcPr>
            <w:tcW w:w="7966" w:type="dxa"/>
            <w:shd w:val="clear" w:color="auto" w:fill="auto"/>
          </w:tcPr>
          <w:p w14:paraId="17077A79" w14:textId="77777777" w:rsidR="00F82C2D" w:rsidRPr="00902E9A" w:rsidRDefault="00F82C2D" w:rsidP="00986A6F">
            <w:pPr>
              <w:contextualSpacing/>
              <w:jc w:val="both"/>
              <w:rPr>
                <w:rFonts w:cs="Times New Roman"/>
                <w:color w:val="auto"/>
                <w:sz w:val="28"/>
                <w:szCs w:val="28"/>
              </w:rPr>
            </w:pPr>
            <w:r w:rsidRPr="00902E9A">
              <w:rPr>
                <w:rFonts w:cs="Times New Roman"/>
                <w:sz w:val="28"/>
                <w:szCs w:val="28"/>
                <w:lang w:val="kk-KZ"/>
              </w:rPr>
              <w:t>Брон</w:t>
            </w:r>
            <w:r w:rsidRPr="00902E9A">
              <w:rPr>
                <w:sz w:val="28"/>
                <w:szCs w:val="28"/>
                <w:lang w:val="kk-KZ"/>
              </w:rPr>
              <w:t xml:space="preserve">х демікпесі, өкпенің созылмалы обструктивті аурулар және олардың айқас синдромы науқастарындағы </w:t>
            </w:r>
            <w:r w:rsidRPr="00902E9A">
              <w:rPr>
                <w:i/>
                <w:sz w:val="28"/>
                <w:szCs w:val="28"/>
                <w:lang w:val="kk-KZ"/>
              </w:rPr>
              <w:t>ADRB2</w:t>
            </w:r>
            <w:r w:rsidRPr="00902E9A">
              <w:rPr>
                <w:sz w:val="28"/>
                <w:szCs w:val="28"/>
                <w:lang w:val="kk-KZ"/>
              </w:rPr>
              <w:t xml:space="preserve"> генінің Arg16Gly полиморфизмін талдау..........................</w:t>
            </w:r>
            <w:r>
              <w:rPr>
                <w:sz w:val="28"/>
                <w:szCs w:val="28"/>
                <w:lang w:val="kk-KZ"/>
              </w:rPr>
              <w:t>..........................</w:t>
            </w:r>
            <w:r w:rsidRPr="00902E9A">
              <w:rPr>
                <w:sz w:val="28"/>
                <w:szCs w:val="28"/>
                <w:lang w:val="kk-KZ"/>
              </w:rPr>
              <w:t>.</w:t>
            </w:r>
          </w:p>
        </w:tc>
        <w:tc>
          <w:tcPr>
            <w:tcW w:w="787" w:type="dxa"/>
            <w:shd w:val="clear" w:color="auto" w:fill="auto"/>
            <w:vAlign w:val="bottom"/>
          </w:tcPr>
          <w:p w14:paraId="14F233F3" w14:textId="77777777" w:rsidR="00F82C2D" w:rsidRPr="00F05F62" w:rsidRDefault="00F82C2D" w:rsidP="00986A6F">
            <w:pPr>
              <w:contextualSpacing/>
              <w:jc w:val="right"/>
              <w:rPr>
                <w:rFonts w:cs="Times New Roman"/>
                <w:color w:val="auto"/>
                <w:sz w:val="28"/>
                <w:szCs w:val="28"/>
                <w:lang w:val="kk-KZ"/>
              </w:rPr>
            </w:pPr>
            <w:r>
              <w:rPr>
                <w:rFonts w:cs="Times New Roman"/>
                <w:color w:val="auto"/>
                <w:sz w:val="28"/>
                <w:szCs w:val="28"/>
                <w:lang w:val="kk-KZ"/>
              </w:rPr>
              <w:t>43</w:t>
            </w:r>
          </w:p>
        </w:tc>
      </w:tr>
      <w:tr w:rsidR="00F82C2D" w:rsidRPr="003548E8" w14:paraId="4DA7A024" w14:textId="77777777" w:rsidTr="00986A6F">
        <w:tc>
          <w:tcPr>
            <w:tcW w:w="1101" w:type="dxa"/>
            <w:shd w:val="clear" w:color="auto" w:fill="auto"/>
          </w:tcPr>
          <w:p w14:paraId="15D289C5"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3.3</w:t>
            </w:r>
          </w:p>
        </w:tc>
        <w:tc>
          <w:tcPr>
            <w:tcW w:w="7966" w:type="dxa"/>
            <w:shd w:val="clear" w:color="auto" w:fill="auto"/>
          </w:tcPr>
          <w:p w14:paraId="48FC0AA1" w14:textId="77777777" w:rsidR="00F82C2D" w:rsidRPr="00552ED3" w:rsidRDefault="00F82C2D" w:rsidP="00986A6F">
            <w:pPr>
              <w:contextualSpacing/>
              <w:jc w:val="both"/>
              <w:rPr>
                <w:rFonts w:cs="Times New Roman"/>
                <w:color w:val="auto"/>
                <w:sz w:val="28"/>
                <w:szCs w:val="28"/>
              </w:rPr>
            </w:pPr>
            <w:r w:rsidRPr="00552ED3">
              <w:rPr>
                <w:sz w:val="28"/>
                <w:szCs w:val="28"/>
                <w:lang w:val="kk-KZ"/>
              </w:rPr>
              <w:t xml:space="preserve">Бронх демікпесі, өкпенің созылмалы обструктивті аурулар және олардың айқас синдромы науқастарындағы </w:t>
            </w:r>
            <w:r w:rsidRPr="00552ED3">
              <w:rPr>
                <w:rFonts w:cs="Times New Roman"/>
                <w:i/>
                <w:sz w:val="28"/>
                <w:szCs w:val="28"/>
                <w:lang w:val="kk-KZ"/>
              </w:rPr>
              <w:t>ADRB2</w:t>
            </w:r>
            <w:r w:rsidRPr="00552ED3">
              <w:rPr>
                <w:rFonts w:cs="Times New Roman"/>
                <w:sz w:val="28"/>
                <w:szCs w:val="28"/>
                <w:lang w:val="kk-KZ"/>
              </w:rPr>
              <w:t xml:space="preserve"> генінің Gln27Glu полиморфизмін анықтау</w:t>
            </w:r>
            <w:r>
              <w:rPr>
                <w:rFonts w:cs="Times New Roman"/>
                <w:sz w:val="28"/>
                <w:szCs w:val="28"/>
                <w:lang w:val="kk-KZ"/>
              </w:rPr>
              <w:t>...................................................</w:t>
            </w:r>
          </w:p>
        </w:tc>
        <w:tc>
          <w:tcPr>
            <w:tcW w:w="787" w:type="dxa"/>
            <w:shd w:val="clear" w:color="auto" w:fill="auto"/>
            <w:vAlign w:val="bottom"/>
          </w:tcPr>
          <w:p w14:paraId="0830A7F2" w14:textId="77777777" w:rsidR="00F82C2D" w:rsidRPr="00F05F62" w:rsidRDefault="00F82C2D" w:rsidP="00986A6F">
            <w:pPr>
              <w:contextualSpacing/>
              <w:jc w:val="right"/>
              <w:rPr>
                <w:rFonts w:cs="Times New Roman"/>
                <w:color w:val="auto"/>
                <w:sz w:val="28"/>
                <w:szCs w:val="28"/>
                <w:lang w:val="kk-KZ"/>
              </w:rPr>
            </w:pPr>
            <w:r>
              <w:rPr>
                <w:rFonts w:cs="Times New Roman"/>
                <w:color w:val="auto"/>
                <w:sz w:val="28"/>
                <w:szCs w:val="28"/>
                <w:lang w:val="kk-KZ"/>
              </w:rPr>
              <w:t>45</w:t>
            </w:r>
          </w:p>
        </w:tc>
      </w:tr>
      <w:tr w:rsidR="00F82C2D" w:rsidRPr="003548E8" w14:paraId="102CE146" w14:textId="77777777" w:rsidTr="00986A6F">
        <w:tc>
          <w:tcPr>
            <w:tcW w:w="1101" w:type="dxa"/>
            <w:shd w:val="clear" w:color="auto" w:fill="auto"/>
          </w:tcPr>
          <w:p w14:paraId="32B76BE2"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3.4</w:t>
            </w:r>
          </w:p>
        </w:tc>
        <w:tc>
          <w:tcPr>
            <w:tcW w:w="7966" w:type="dxa"/>
            <w:shd w:val="clear" w:color="auto" w:fill="auto"/>
          </w:tcPr>
          <w:p w14:paraId="41B278AB" w14:textId="77777777" w:rsidR="00F82C2D" w:rsidRPr="00552ED3" w:rsidRDefault="00F82C2D" w:rsidP="00986A6F">
            <w:pPr>
              <w:contextualSpacing/>
              <w:jc w:val="both"/>
              <w:rPr>
                <w:rFonts w:cs="Times New Roman"/>
                <w:color w:val="auto"/>
                <w:sz w:val="28"/>
                <w:szCs w:val="28"/>
              </w:rPr>
            </w:pPr>
            <w:r w:rsidRPr="00552ED3">
              <w:rPr>
                <w:sz w:val="28"/>
                <w:szCs w:val="28"/>
                <w:lang w:val="kk-KZ"/>
              </w:rPr>
              <w:t xml:space="preserve">Бронх демікпесі, өкпенің созылмалы обструктивті аурулар және олардың айқас синдромы науқастарындағы </w:t>
            </w:r>
            <w:r w:rsidRPr="00552ED3">
              <w:rPr>
                <w:rFonts w:cs="Times New Roman"/>
                <w:i/>
                <w:sz w:val="28"/>
                <w:szCs w:val="28"/>
                <w:lang w:val="kk-KZ"/>
              </w:rPr>
              <w:t>ADRB2</w:t>
            </w:r>
            <w:r w:rsidRPr="00552ED3">
              <w:rPr>
                <w:rFonts w:cs="Times New Roman"/>
                <w:sz w:val="28"/>
                <w:szCs w:val="28"/>
                <w:lang w:val="kk-KZ"/>
              </w:rPr>
              <w:t xml:space="preserve"> генінің Gln27Glu полиморфизмін анықтау</w:t>
            </w:r>
            <w:r>
              <w:rPr>
                <w:rFonts w:cs="Times New Roman"/>
                <w:sz w:val="28"/>
                <w:szCs w:val="28"/>
                <w:lang w:val="kk-KZ"/>
              </w:rPr>
              <w:t>...................................................</w:t>
            </w:r>
          </w:p>
        </w:tc>
        <w:tc>
          <w:tcPr>
            <w:tcW w:w="787" w:type="dxa"/>
            <w:shd w:val="clear" w:color="auto" w:fill="auto"/>
            <w:vAlign w:val="bottom"/>
          </w:tcPr>
          <w:p w14:paraId="76CC2178" w14:textId="77777777" w:rsidR="00F82C2D" w:rsidRPr="00F05F62" w:rsidRDefault="00F82C2D" w:rsidP="00986A6F">
            <w:pPr>
              <w:contextualSpacing/>
              <w:jc w:val="right"/>
              <w:rPr>
                <w:rFonts w:cs="Times New Roman"/>
                <w:color w:val="auto"/>
                <w:sz w:val="28"/>
                <w:szCs w:val="28"/>
                <w:lang w:val="kk-KZ"/>
              </w:rPr>
            </w:pPr>
            <w:r>
              <w:rPr>
                <w:rFonts w:cs="Times New Roman"/>
                <w:color w:val="auto"/>
                <w:sz w:val="28"/>
                <w:szCs w:val="28"/>
                <w:lang w:val="kk-KZ"/>
              </w:rPr>
              <w:t>46</w:t>
            </w:r>
          </w:p>
        </w:tc>
      </w:tr>
      <w:tr w:rsidR="00F82C2D" w:rsidRPr="003548E8" w14:paraId="6EA9A795" w14:textId="77777777" w:rsidTr="00986A6F">
        <w:tc>
          <w:tcPr>
            <w:tcW w:w="1101" w:type="dxa"/>
            <w:shd w:val="clear" w:color="auto" w:fill="auto"/>
          </w:tcPr>
          <w:p w14:paraId="24CAE477"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3.5</w:t>
            </w:r>
          </w:p>
        </w:tc>
        <w:tc>
          <w:tcPr>
            <w:tcW w:w="7966" w:type="dxa"/>
            <w:shd w:val="clear" w:color="auto" w:fill="auto"/>
          </w:tcPr>
          <w:p w14:paraId="16AB7F40" w14:textId="77777777" w:rsidR="00F82C2D" w:rsidRPr="00552ED3" w:rsidRDefault="00F82C2D" w:rsidP="00986A6F">
            <w:pPr>
              <w:contextualSpacing/>
              <w:jc w:val="both"/>
              <w:rPr>
                <w:rFonts w:cs="Times New Roman"/>
                <w:color w:val="auto"/>
                <w:sz w:val="28"/>
                <w:szCs w:val="28"/>
              </w:rPr>
            </w:pPr>
            <w:r w:rsidRPr="00552ED3">
              <w:rPr>
                <w:sz w:val="28"/>
                <w:szCs w:val="28"/>
                <w:lang w:val="kk-KZ"/>
              </w:rPr>
              <w:t xml:space="preserve">Бронх демікпесі мен өкпенің созылмалы обструктивті аурулар типтеріндегі </w:t>
            </w:r>
            <w:r w:rsidRPr="00552ED3">
              <w:rPr>
                <w:i/>
                <w:sz w:val="28"/>
                <w:szCs w:val="28"/>
                <w:lang w:val="kk-KZ"/>
              </w:rPr>
              <w:t>ADRB2</w:t>
            </w:r>
            <w:r w:rsidRPr="00552ED3">
              <w:rPr>
                <w:sz w:val="28"/>
                <w:szCs w:val="28"/>
                <w:lang w:val="kk-KZ"/>
              </w:rPr>
              <w:t xml:space="preserve"> генінің полиморфты нұсқаларымен ассоциациясын бағалау</w:t>
            </w:r>
            <w:r>
              <w:rPr>
                <w:sz w:val="28"/>
                <w:szCs w:val="28"/>
                <w:lang w:val="kk-KZ"/>
              </w:rPr>
              <w:t>......................................................................</w:t>
            </w:r>
          </w:p>
        </w:tc>
        <w:tc>
          <w:tcPr>
            <w:tcW w:w="787" w:type="dxa"/>
            <w:shd w:val="clear" w:color="auto" w:fill="auto"/>
            <w:vAlign w:val="bottom"/>
          </w:tcPr>
          <w:p w14:paraId="4C3D81CE" w14:textId="77777777" w:rsidR="00F82C2D" w:rsidRPr="00F05F62" w:rsidRDefault="00F82C2D" w:rsidP="00986A6F">
            <w:pPr>
              <w:contextualSpacing/>
              <w:jc w:val="right"/>
              <w:rPr>
                <w:rFonts w:cs="Times New Roman"/>
                <w:color w:val="auto"/>
                <w:sz w:val="28"/>
                <w:szCs w:val="28"/>
                <w:lang w:val="kk-KZ"/>
              </w:rPr>
            </w:pPr>
            <w:r>
              <w:rPr>
                <w:rFonts w:cs="Times New Roman"/>
                <w:color w:val="auto"/>
                <w:sz w:val="28"/>
                <w:szCs w:val="28"/>
                <w:lang w:val="kk-KZ"/>
              </w:rPr>
              <w:t>48</w:t>
            </w:r>
          </w:p>
        </w:tc>
      </w:tr>
      <w:tr w:rsidR="00F82C2D" w:rsidRPr="004E27A2" w14:paraId="169276F7" w14:textId="77777777" w:rsidTr="00986A6F">
        <w:tc>
          <w:tcPr>
            <w:tcW w:w="1101" w:type="dxa"/>
            <w:shd w:val="clear" w:color="auto" w:fill="auto"/>
          </w:tcPr>
          <w:p w14:paraId="7D8EE09B"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3.6</w:t>
            </w:r>
          </w:p>
        </w:tc>
        <w:tc>
          <w:tcPr>
            <w:tcW w:w="7966" w:type="dxa"/>
            <w:shd w:val="clear" w:color="auto" w:fill="auto"/>
          </w:tcPr>
          <w:p w14:paraId="6D4BA6A6" w14:textId="77777777" w:rsidR="00F82C2D" w:rsidRPr="00552ED3" w:rsidRDefault="00F82C2D" w:rsidP="00986A6F">
            <w:pPr>
              <w:contextualSpacing/>
              <w:jc w:val="both"/>
              <w:rPr>
                <w:rFonts w:cs="Times New Roman"/>
                <w:color w:val="auto"/>
                <w:sz w:val="28"/>
                <w:szCs w:val="28"/>
              </w:rPr>
            </w:pPr>
            <w:r w:rsidRPr="00552ED3">
              <w:rPr>
                <w:rFonts w:cs="Times New Roman"/>
                <w:sz w:val="28"/>
                <w:szCs w:val="28"/>
                <w:lang w:val="kk-KZ"/>
              </w:rPr>
              <w:t>Өкпенің созылмалы обструктивті ауруы және бронх демікпесі бар науқастардың қан плазмасындағы микроРНҚ экспрессия деңгейін панельдің көмегімен талдау</w:t>
            </w:r>
            <w:r>
              <w:rPr>
                <w:rFonts w:cs="Times New Roman"/>
                <w:sz w:val="28"/>
                <w:szCs w:val="28"/>
                <w:lang w:val="kk-KZ"/>
              </w:rPr>
              <w:t>..............................................</w:t>
            </w:r>
          </w:p>
        </w:tc>
        <w:tc>
          <w:tcPr>
            <w:tcW w:w="787" w:type="dxa"/>
            <w:shd w:val="clear" w:color="auto" w:fill="auto"/>
            <w:vAlign w:val="bottom"/>
          </w:tcPr>
          <w:p w14:paraId="0A451064" w14:textId="77777777" w:rsidR="00F82C2D" w:rsidRPr="00F05F62" w:rsidRDefault="00F82C2D" w:rsidP="00986A6F">
            <w:pPr>
              <w:contextualSpacing/>
              <w:jc w:val="right"/>
              <w:rPr>
                <w:rFonts w:cs="Times New Roman"/>
                <w:color w:val="auto"/>
                <w:sz w:val="28"/>
                <w:szCs w:val="28"/>
                <w:lang w:val="kk-KZ"/>
              </w:rPr>
            </w:pPr>
            <w:r>
              <w:rPr>
                <w:rFonts w:cs="Times New Roman"/>
                <w:color w:val="auto"/>
                <w:sz w:val="28"/>
                <w:szCs w:val="28"/>
                <w:lang w:val="kk-KZ"/>
              </w:rPr>
              <w:t>51</w:t>
            </w:r>
          </w:p>
        </w:tc>
      </w:tr>
      <w:tr w:rsidR="00F82C2D" w:rsidRPr="00F82A76" w14:paraId="21F74257" w14:textId="77777777" w:rsidTr="00986A6F">
        <w:tc>
          <w:tcPr>
            <w:tcW w:w="1101" w:type="dxa"/>
            <w:shd w:val="clear" w:color="auto" w:fill="auto"/>
          </w:tcPr>
          <w:p w14:paraId="0BEAA2C6"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3.7</w:t>
            </w:r>
          </w:p>
        </w:tc>
        <w:tc>
          <w:tcPr>
            <w:tcW w:w="7966" w:type="dxa"/>
            <w:shd w:val="clear" w:color="auto" w:fill="auto"/>
          </w:tcPr>
          <w:p w14:paraId="43732C85" w14:textId="77777777" w:rsidR="00F82C2D" w:rsidRPr="00552ED3" w:rsidRDefault="00F82C2D" w:rsidP="00986A6F">
            <w:pPr>
              <w:contextualSpacing/>
              <w:jc w:val="both"/>
              <w:rPr>
                <w:rFonts w:cs="Times New Roman"/>
                <w:color w:val="auto"/>
                <w:sz w:val="28"/>
                <w:szCs w:val="28"/>
                <w:lang w:val="kk-KZ"/>
              </w:rPr>
            </w:pPr>
            <w:r w:rsidRPr="00552ED3">
              <w:rPr>
                <w:sz w:val="28"/>
                <w:szCs w:val="28"/>
                <w:lang w:val="kk-KZ"/>
              </w:rPr>
              <w:t xml:space="preserve">Бронх демікпесі, өкпенің созылмалы обструктивті аурулар және олардың айқас синдромы науқастары </w:t>
            </w:r>
            <w:r w:rsidRPr="00552ED3">
              <w:rPr>
                <w:rFonts w:cs="Times New Roman"/>
                <w:color w:val="auto"/>
                <w:sz w:val="28"/>
                <w:szCs w:val="28"/>
                <w:lang w:val="kk-KZ"/>
              </w:rPr>
              <w:t xml:space="preserve">мен бақылау тобындағы еркін-айналмалы hsa-miR-19b-3p, hsa-miR-125b-5p және </w:t>
            </w:r>
            <w:r w:rsidRPr="00552ED3">
              <w:rPr>
                <w:rFonts w:cs="Times New Roman"/>
                <w:sz w:val="28"/>
                <w:szCs w:val="28"/>
                <w:lang w:val="kk-KZ"/>
              </w:rPr>
              <w:t>hsa-miR-320c экспрессия деңгейін талдау</w:t>
            </w:r>
            <w:r>
              <w:rPr>
                <w:rFonts w:cs="Times New Roman"/>
                <w:sz w:val="28"/>
                <w:szCs w:val="28"/>
                <w:lang w:val="kk-KZ"/>
              </w:rPr>
              <w:t>.............................................</w:t>
            </w:r>
          </w:p>
        </w:tc>
        <w:tc>
          <w:tcPr>
            <w:tcW w:w="787" w:type="dxa"/>
            <w:shd w:val="clear" w:color="auto" w:fill="auto"/>
            <w:vAlign w:val="bottom"/>
          </w:tcPr>
          <w:p w14:paraId="347FB2B3" w14:textId="77777777" w:rsidR="00F82C2D" w:rsidRPr="00F05F62" w:rsidRDefault="00F82C2D" w:rsidP="00986A6F">
            <w:pPr>
              <w:contextualSpacing/>
              <w:jc w:val="right"/>
              <w:rPr>
                <w:rFonts w:cs="Times New Roman"/>
                <w:color w:val="auto"/>
                <w:sz w:val="28"/>
                <w:szCs w:val="28"/>
                <w:lang w:val="kk-KZ"/>
              </w:rPr>
            </w:pPr>
            <w:r>
              <w:rPr>
                <w:rFonts w:cs="Times New Roman"/>
                <w:color w:val="auto"/>
                <w:sz w:val="28"/>
                <w:szCs w:val="28"/>
                <w:lang w:val="kk-KZ"/>
              </w:rPr>
              <w:t>52</w:t>
            </w:r>
          </w:p>
        </w:tc>
      </w:tr>
      <w:tr w:rsidR="00F82C2D" w:rsidRPr="00B21D1D" w14:paraId="61CF08D5" w14:textId="77777777" w:rsidTr="00986A6F">
        <w:trPr>
          <w:trHeight w:val="687"/>
        </w:trPr>
        <w:tc>
          <w:tcPr>
            <w:tcW w:w="1101" w:type="dxa"/>
            <w:shd w:val="clear" w:color="auto" w:fill="auto"/>
          </w:tcPr>
          <w:p w14:paraId="25B8B7C2"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3.8</w:t>
            </w:r>
          </w:p>
        </w:tc>
        <w:tc>
          <w:tcPr>
            <w:tcW w:w="7966" w:type="dxa"/>
            <w:shd w:val="clear" w:color="auto" w:fill="auto"/>
          </w:tcPr>
          <w:p w14:paraId="3A6E5123" w14:textId="77777777" w:rsidR="00F82C2D" w:rsidRPr="00552ED3" w:rsidRDefault="00F82C2D" w:rsidP="00986A6F">
            <w:pPr>
              <w:pBdr>
                <w:top w:val="nil"/>
                <w:left w:val="nil"/>
                <w:bottom w:val="nil"/>
                <w:right w:val="nil"/>
                <w:between w:val="nil"/>
              </w:pBdr>
              <w:contextualSpacing/>
              <w:jc w:val="both"/>
              <w:rPr>
                <w:rFonts w:cs="Times New Roman"/>
                <w:sz w:val="28"/>
                <w:szCs w:val="28"/>
                <w:lang w:val="kk-KZ"/>
              </w:rPr>
            </w:pPr>
            <w:r w:rsidRPr="00552ED3">
              <w:rPr>
                <w:sz w:val="28"/>
                <w:szCs w:val="28"/>
                <w:lang w:val="kk-KZ"/>
              </w:rPr>
              <w:t>Бронх демікпесі, өкпенің созылмалы обструктивті аурулар науқастар тобы және олардың типтеріндегі hsa-miR-19b-3p, hsa-miR-125b-5p және hsa-miR-320c экспрессиясының профильдерін талдау</w:t>
            </w:r>
            <w:r>
              <w:rPr>
                <w:sz w:val="28"/>
                <w:szCs w:val="28"/>
                <w:lang w:val="kk-KZ"/>
              </w:rPr>
              <w:t>..........................................................................</w:t>
            </w:r>
          </w:p>
        </w:tc>
        <w:tc>
          <w:tcPr>
            <w:tcW w:w="787" w:type="dxa"/>
            <w:shd w:val="clear" w:color="auto" w:fill="auto"/>
            <w:vAlign w:val="bottom"/>
          </w:tcPr>
          <w:p w14:paraId="352B8661" w14:textId="77777777" w:rsidR="00F82C2D" w:rsidRPr="00F05F62" w:rsidRDefault="00F82C2D" w:rsidP="00986A6F">
            <w:pPr>
              <w:contextualSpacing/>
              <w:jc w:val="right"/>
              <w:rPr>
                <w:rFonts w:cs="Times New Roman"/>
                <w:color w:val="auto"/>
                <w:sz w:val="28"/>
                <w:szCs w:val="28"/>
                <w:lang w:val="kk-KZ"/>
              </w:rPr>
            </w:pPr>
            <w:r>
              <w:rPr>
                <w:rFonts w:cs="Times New Roman"/>
                <w:color w:val="auto"/>
                <w:sz w:val="28"/>
                <w:szCs w:val="28"/>
                <w:lang w:val="kk-KZ"/>
              </w:rPr>
              <w:t>62</w:t>
            </w:r>
          </w:p>
        </w:tc>
      </w:tr>
      <w:tr w:rsidR="00F82C2D" w:rsidRPr="00FF075C" w14:paraId="7DA3C16F" w14:textId="77777777" w:rsidTr="00986A6F">
        <w:tc>
          <w:tcPr>
            <w:tcW w:w="1101" w:type="dxa"/>
            <w:shd w:val="clear" w:color="auto" w:fill="auto"/>
          </w:tcPr>
          <w:p w14:paraId="5E92CC29"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3.9</w:t>
            </w:r>
          </w:p>
        </w:tc>
        <w:tc>
          <w:tcPr>
            <w:tcW w:w="7966" w:type="dxa"/>
            <w:shd w:val="clear" w:color="auto" w:fill="auto"/>
          </w:tcPr>
          <w:p w14:paraId="40AF399B" w14:textId="77777777" w:rsidR="00F82C2D" w:rsidRPr="00552ED3" w:rsidRDefault="00F82C2D" w:rsidP="00986A6F">
            <w:pPr>
              <w:contextualSpacing/>
              <w:jc w:val="both"/>
              <w:rPr>
                <w:rFonts w:cs="Times New Roman"/>
                <w:color w:val="auto"/>
                <w:sz w:val="28"/>
                <w:szCs w:val="28"/>
              </w:rPr>
            </w:pPr>
            <w:r w:rsidRPr="00552ED3">
              <w:rPr>
                <w:sz w:val="28"/>
                <w:szCs w:val="28"/>
                <w:lang w:val="kk-KZ"/>
              </w:rPr>
              <w:t xml:space="preserve">Бронх демікпесі, өкпенің созылмалы обструктивті аурулар және олардың айқас синдромы </w:t>
            </w:r>
            <w:r w:rsidRPr="00552ED3">
              <w:rPr>
                <w:rFonts w:cs="Times New Roman"/>
                <w:sz w:val="28"/>
                <w:szCs w:val="28"/>
                <w:lang w:val="kk-KZ"/>
              </w:rPr>
              <w:t>науқастарының иммундық статусы</w:t>
            </w:r>
            <w:r>
              <w:rPr>
                <w:rFonts w:cs="Times New Roman"/>
                <w:sz w:val="28"/>
                <w:szCs w:val="28"/>
                <w:lang w:val="kk-KZ"/>
              </w:rPr>
              <w:t>...</w:t>
            </w:r>
          </w:p>
        </w:tc>
        <w:tc>
          <w:tcPr>
            <w:tcW w:w="787" w:type="dxa"/>
            <w:shd w:val="clear" w:color="auto" w:fill="auto"/>
            <w:vAlign w:val="bottom"/>
          </w:tcPr>
          <w:p w14:paraId="1D41BAB0" w14:textId="77777777" w:rsidR="00F82C2D" w:rsidRPr="00F05F62" w:rsidRDefault="00F82C2D" w:rsidP="00986A6F">
            <w:pPr>
              <w:contextualSpacing/>
              <w:jc w:val="right"/>
              <w:rPr>
                <w:rFonts w:cs="Times New Roman"/>
                <w:color w:val="auto"/>
                <w:sz w:val="28"/>
                <w:szCs w:val="28"/>
                <w:lang w:val="kk-KZ"/>
              </w:rPr>
            </w:pPr>
            <w:r>
              <w:rPr>
                <w:rFonts w:cs="Times New Roman"/>
                <w:color w:val="auto"/>
                <w:sz w:val="28"/>
                <w:szCs w:val="28"/>
                <w:lang w:val="kk-KZ"/>
              </w:rPr>
              <w:t>64</w:t>
            </w:r>
          </w:p>
        </w:tc>
      </w:tr>
      <w:tr w:rsidR="00F82C2D" w:rsidRPr="00FF075C" w14:paraId="0BB6A43F" w14:textId="77777777" w:rsidTr="00986A6F">
        <w:tc>
          <w:tcPr>
            <w:tcW w:w="1101" w:type="dxa"/>
            <w:shd w:val="clear" w:color="auto" w:fill="auto"/>
          </w:tcPr>
          <w:p w14:paraId="0E40B4D1"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3.10</w:t>
            </w:r>
          </w:p>
        </w:tc>
        <w:tc>
          <w:tcPr>
            <w:tcW w:w="7966" w:type="dxa"/>
            <w:shd w:val="clear" w:color="auto" w:fill="auto"/>
          </w:tcPr>
          <w:p w14:paraId="63656235" w14:textId="77777777" w:rsidR="00F82C2D" w:rsidRPr="00552ED3" w:rsidRDefault="00F82C2D" w:rsidP="00986A6F">
            <w:pPr>
              <w:contextualSpacing/>
              <w:jc w:val="both"/>
              <w:rPr>
                <w:rFonts w:cs="Times New Roman"/>
                <w:color w:val="auto"/>
                <w:sz w:val="28"/>
                <w:szCs w:val="28"/>
              </w:rPr>
            </w:pPr>
            <w:r w:rsidRPr="00552ED3">
              <w:rPr>
                <w:sz w:val="28"/>
                <w:szCs w:val="28"/>
                <w:lang w:val="kk-KZ"/>
              </w:rPr>
              <w:t>ӨСОА</w:t>
            </w:r>
            <w:r w:rsidRPr="00552ED3">
              <w:rPr>
                <w:rStyle w:val="hps"/>
                <w:rFonts w:cs="Times New Roman"/>
                <w:i/>
                <w:color w:val="auto"/>
                <w:sz w:val="28"/>
                <w:szCs w:val="28"/>
                <w:shd w:val="clear" w:color="auto" w:fill="FFFFFF"/>
                <w:lang w:val="kk-KZ"/>
              </w:rPr>
              <w:t xml:space="preserve"> </w:t>
            </w:r>
            <w:r w:rsidRPr="00552ED3">
              <w:rPr>
                <w:rStyle w:val="hps"/>
                <w:rFonts w:cs="Times New Roman"/>
                <w:color w:val="auto"/>
                <w:sz w:val="28"/>
                <w:szCs w:val="28"/>
                <w:shd w:val="clear" w:color="auto" w:fill="FFFFFF"/>
                <w:lang w:val="kk-KZ"/>
              </w:rPr>
              <w:t>науқастар тобындағы</w:t>
            </w:r>
            <w:r w:rsidRPr="00552ED3">
              <w:rPr>
                <w:rStyle w:val="hps"/>
                <w:rFonts w:cs="Times New Roman"/>
                <w:i/>
                <w:color w:val="auto"/>
                <w:sz w:val="28"/>
                <w:szCs w:val="28"/>
                <w:shd w:val="clear" w:color="auto" w:fill="FFFFFF"/>
                <w:lang w:val="kk-KZ"/>
              </w:rPr>
              <w:t xml:space="preserve"> ADRB2 </w:t>
            </w:r>
            <w:r w:rsidRPr="00552ED3">
              <w:rPr>
                <w:rStyle w:val="hps"/>
                <w:rFonts w:cs="Times New Roman"/>
                <w:color w:val="auto"/>
                <w:sz w:val="28"/>
                <w:szCs w:val="28"/>
                <w:shd w:val="clear" w:color="auto" w:fill="FFFFFF"/>
                <w:lang w:val="kk-KZ"/>
              </w:rPr>
              <w:t>және</w:t>
            </w:r>
            <w:r w:rsidRPr="00552ED3">
              <w:rPr>
                <w:rStyle w:val="hps"/>
                <w:rFonts w:cs="Times New Roman"/>
                <w:i/>
                <w:color w:val="auto"/>
                <w:sz w:val="28"/>
                <w:szCs w:val="28"/>
                <w:shd w:val="clear" w:color="auto" w:fill="FFFFFF"/>
                <w:lang w:val="kk-KZ"/>
              </w:rPr>
              <w:t xml:space="preserve"> </w:t>
            </w:r>
            <w:r>
              <w:rPr>
                <w:rStyle w:val="hps"/>
                <w:rFonts w:cs="Times New Roman"/>
                <w:i/>
                <w:color w:val="auto"/>
                <w:sz w:val="28"/>
                <w:szCs w:val="28"/>
                <w:shd w:val="clear" w:color="auto" w:fill="FFFFFF"/>
                <w:lang w:val="kk-KZ"/>
              </w:rPr>
              <w:t>MDR</w:t>
            </w:r>
            <w:r w:rsidRPr="00552ED3">
              <w:rPr>
                <w:rStyle w:val="hps"/>
                <w:rFonts w:cs="Times New Roman"/>
                <w:i/>
                <w:color w:val="auto"/>
                <w:sz w:val="28"/>
                <w:szCs w:val="28"/>
                <w:shd w:val="clear" w:color="auto" w:fill="FFFFFF"/>
                <w:lang w:val="kk-KZ"/>
              </w:rPr>
              <w:t xml:space="preserve">1 </w:t>
            </w:r>
            <w:r w:rsidRPr="00552ED3">
              <w:rPr>
                <w:rFonts w:eastAsia="Times New Roman" w:cs="Times New Roman"/>
                <w:color w:val="auto"/>
                <w:sz w:val="28"/>
                <w:szCs w:val="28"/>
                <w:lang w:val="kk-KZ"/>
              </w:rPr>
              <w:t>гендер полиморфизмінің цитокиндерге тәуелділігін анықтау</w:t>
            </w:r>
            <w:r>
              <w:rPr>
                <w:rFonts w:eastAsia="Times New Roman" w:cs="Times New Roman"/>
                <w:color w:val="auto"/>
                <w:sz w:val="28"/>
                <w:szCs w:val="28"/>
                <w:lang w:val="kk-KZ"/>
              </w:rPr>
              <w:t>................</w:t>
            </w:r>
          </w:p>
        </w:tc>
        <w:tc>
          <w:tcPr>
            <w:tcW w:w="787" w:type="dxa"/>
            <w:shd w:val="clear" w:color="auto" w:fill="auto"/>
            <w:vAlign w:val="bottom"/>
          </w:tcPr>
          <w:p w14:paraId="43757281" w14:textId="77777777" w:rsidR="00F82C2D" w:rsidRPr="0076083F" w:rsidRDefault="00F82C2D" w:rsidP="00986A6F">
            <w:pPr>
              <w:contextualSpacing/>
              <w:jc w:val="right"/>
              <w:rPr>
                <w:rFonts w:cs="Times New Roman"/>
                <w:color w:val="auto"/>
                <w:sz w:val="28"/>
                <w:szCs w:val="28"/>
                <w:lang w:val="kk-KZ"/>
              </w:rPr>
            </w:pPr>
            <w:r>
              <w:rPr>
                <w:rFonts w:cs="Times New Roman"/>
                <w:color w:val="auto"/>
                <w:sz w:val="28"/>
                <w:szCs w:val="28"/>
                <w:lang w:val="kk-KZ"/>
              </w:rPr>
              <w:t>67</w:t>
            </w:r>
          </w:p>
        </w:tc>
      </w:tr>
      <w:tr w:rsidR="00F82C2D" w:rsidRPr="008E0A13" w14:paraId="751BD458" w14:textId="77777777" w:rsidTr="00986A6F">
        <w:tc>
          <w:tcPr>
            <w:tcW w:w="1101" w:type="dxa"/>
            <w:shd w:val="clear" w:color="auto" w:fill="auto"/>
          </w:tcPr>
          <w:p w14:paraId="78C7AF25"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3.11</w:t>
            </w:r>
          </w:p>
        </w:tc>
        <w:tc>
          <w:tcPr>
            <w:tcW w:w="7966" w:type="dxa"/>
            <w:shd w:val="clear" w:color="auto" w:fill="auto"/>
          </w:tcPr>
          <w:p w14:paraId="1F97095E" w14:textId="77777777" w:rsidR="00F82C2D" w:rsidRPr="00552ED3" w:rsidRDefault="00F82C2D" w:rsidP="00986A6F">
            <w:pPr>
              <w:contextualSpacing/>
              <w:jc w:val="both"/>
              <w:rPr>
                <w:rFonts w:cs="Times New Roman"/>
                <w:color w:val="auto"/>
                <w:sz w:val="28"/>
                <w:szCs w:val="28"/>
                <w:shd w:val="clear" w:color="auto" w:fill="FFFFFF"/>
              </w:rPr>
            </w:pPr>
            <w:r w:rsidRPr="00552ED3">
              <w:rPr>
                <w:sz w:val="28"/>
                <w:szCs w:val="28"/>
                <w:lang w:val="kk-KZ"/>
              </w:rPr>
              <w:t>Бронх демікпесі, өкпенің созылмалы обструктивті аурулар және олардың айқас синдромы науқастарының қан плазмасындағы еркін-айналмалы микроРНҚ экспрессиясының салыстырмалы деңгейі мен цитокиндердің көрсеткішіне тәуелділігін талдау</w:t>
            </w:r>
            <w:r>
              <w:rPr>
                <w:sz w:val="28"/>
                <w:szCs w:val="28"/>
                <w:lang w:val="kk-KZ"/>
              </w:rPr>
              <w:t>...</w:t>
            </w:r>
          </w:p>
        </w:tc>
        <w:tc>
          <w:tcPr>
            <w:tcW w:w="787" w:type="dxa"/>
            <w:shd w:val="clear" w:color="auto" w:fill="auto"/>
            <w:vAlign w:val="bottom"/>
          </w:tcPr>
          <w:p w14:paraId="004F166C" w14:textId="77777777" w:rsidR="00F82C2D" w:rsidRPr="0076083F" w:rsidRDefault="00F82C2D" w:rsidP="00986A6F">
            <w:pPr>
              <w:contextualSpacing/>
              <w:jc w:val="right"/>
              <w:rPr>
                <w:rFonts w:cs="Times New Roman"/>
                <w:color w:val="auto"/>
                <w:sz w:val="28"/>
                <w:szCs w:val="28"/>
                <w:lang w:val="kk-KZ"/>
              </w:rPr>
            </w:pPr>
            <w:r>
              <w:rPr>
                <w:rFonts w:cs="Times New Roman"/>
                <w:color w:val="auto"/>
                <w:sz w:val="28"/>
                <w:szCs w:val="28"/>
                <w:lang w:val="kk-KZ"/>
              </w:rPr>
              <w:t>69</w:t>
            </w:r>
          </w:p>
        </w:tc>
      </w:tr>
      <w:tr w:rsidR="00F82C2D" w:rsidRPr="00303A94" w14:paraId="52AB024C" w14:textId="77777777" w:rsidTr="00986A6F">
        <w:tc>
          <w:tcPr>
            <w:tcW w:w="1101" w:type="dxa"/>
            <w:shd w:val="clear" w:color="auto" w:fill="auto"/>
          </w:tcPr>
          <w:p w14:paraId="47AE2D21" w14:textId="77777777" w:rsidR="00F82C2D" w:rsidRPr="00303A94" w:rsidRDefault="00F82C2D" w:rsidP="00986A6F">
            <w:pPr>
              <w:contextualSpacing/>
              <w:rPr>
                <w:rFonts w:cs="Times New Roman"/>
                <w:color w:val="auto"/>
                <w:sz w:val="28"/>
                <w:szCs w:val="28"/>
              </w:rPr>
            </w:pPr>
            <w:r w:rsidRPr="00303A94">
              <w:rPr>
                <w:rFonts w:cs="Times New Roman"/>
                <w:color w:val="auto"/>
                <w:sz w:val="28"/>
                <w:szCs w:val="28"/>
              </w:rPr>
              <w:t>4</w:t>
            </w:r>
          </w:p>
        </w:tc>
        <w:tc>
          <w:tcPr>
            <w:tcW w:w="7966" w:type="dxa"/>
            <w:shd w:val="clear" w:color="auto" w:fill="auto"/>
          </w:tcPr>
          <w:p w14:paraId="00062847" w14:textId="77777777" w:rsidR="00F82C2D" w:rsidRPr="00303A94" w:rsidRDefault="00F82C2D" w:rsidP="00986A6F">
            <w:pPr>
              <w:contextualSpacing/>
              <w:rPr>
                <w:rFonts w:cs="Times New Roman"/>
                <w:color w:val="auto"/>
                <w:sz w:val="28"/>
                <w:szCs w:val="28"/>
              </w:rPr>
            </w:pPr>
            <w:r w:rsidRPr="00057F55">
              <w:rPr>
                <w:rFonts w:cs="Times New Roman"/>
                <w:b/>
                <w:color w:val="auto"/>
                <w:sz w:val="28"/>
                <w:szCs w:val="28"/>
                <w:lang w:val="ru-RU"/>
              </w:rPr>
              <w:t>АЛЫНҒАН НӘТИЖЕЛЕРДІ ТАЛДАУ</w:t>
            </w:r>
            <w:r>
              <w:rPr>
                <w:rFonts w:cs="Times New Roman"/>
                <w:color w:val="auto"/>
                <w:sz w:val="28"/>
                <w:szCs w:val="28"/>
                <w:lang w:val="ru-RU"/>
              </w:rPr>
              <w:t>………………………...</w:t>
            </w:r>
          </w:p>
        </w:tc>
        <w:tc>
          <w:tcPr>
            <w:tcW w:w="787" w:type="dxa"/>
            <w:shd w:val="clear" w:color="auto" w:fill="auto"/>
          </w:tcPr>
          <w:p w14:paraId="0743E4BE" w14:textId="77777777" w:rsidR="00F82C2D" w:rsidRPr="0076083F" w:rsidRDefault="00F82C2D" w:rsidP="00986A6F">
            <w:pPr>
              <w:contextualSpacing/>
              <w:jc w:val="right"/>
              <w:rPr>
                <w:rFonts w:cs="Times New Roman"/>
                <w:color w:val="auto"/>
                <w:sz w:val="28"/>
                <w:szCs w:val="28"/>
                <w:lang w:val="kk-KZ"/>
              </w:rPr>
            </w:pPr>
            <w:r>
              <w:rPr>
                <w:rFonts w:cs="Times New Roman"/>
                <w:color w:val="auto"/>
                <w:sz w:val="28"/>
                <w:szCs w:val="28"/>
                <w:lang w:val="kk-KZ"/>
              </w:rPr>
              <w:t>72</w:t>
            </w:r>
          </w:p>
        </w:tc>
      </w:tr>
      <w:tr w:rsidR="00F82C2D" w:rsidRPr="00303A94" w14:paraId="462FED92" w14:textId="77777777" w:rsidTr="00986A6F">
        <w:tc>
          <w:tcPr>
            <w:tcW w:w="9067" w:type="dxa"/>
            <w:gridSpan w:val="2"/>
            <w:shd w:val="clear" w:color="auto" w:fill="auto"/>
          </w:tcPr>
          <w:p w14:paraId="05840ABA" w14:textId="77777777" w:rsidR="00F82C2D" w:rsidRPr="00303A94" w:rsidRDefault="00F82C2D" w:rsidP="00986A6F">
            <w:pPr>
              <w:contextualSpacing/>
              <w:rPr>
                <w:rFonts w:cs="Times New Roman"/>
                <w:color w:val="auto"/>
                <w:sz w:val="28"/>
                <w:szCs w:val="28"/>
              </w:rPr>
            </w:pPr>
            <w:r w:rsidRPr="00057F55">
              <w:rPr>
                <w:rFonts w:cs="Times New Roman"/>
                <w:b/>
                <w:color w:val="auto"/>
                <w:sz w:val="28"/>
                <w:szCs w:val="28"/>
                <w:lang w:val="kk-KZ"/>
              </w:rPr>
              <w:t>ҚОРЫТЫНДЫ</w:t>
            </w:r>
            <w:r w:rsidRPr="00303A94">
              <w:rPr>
                <w:rFonts w:cs="Times New Roman"/>
                <w:color w:val="auto"/>
                <w:sz w:val="28"/>
                <w:szCs w:val="28"/>
              </w:rPr>
              <w:t>………</w:t>
            </w:r>
            <w:r>
              <w:rPr>
                <w:rFonts w:cs="Times New Roman"/>
                <w:color w:val="auto"/>
                <w:sz w:val="28"/>
                <w:szCs w:val="28"/>
                <w:lang w:val="kk-KZ"/>
              </w:rPr>
              <w:t>.......</w:t>
            </w:r>
            <w:r w:rsidRPr="00303A94">
              <w:rPr>
                <w:rFonts w:cs="Times New Roman"/>
                <w:color w:val="auto"/>
                <w:sz w:val="28"/>
                <w:szCs w:val="28"/>
                <w:lang w:val="kk-KZ"/>
              </w:rPr>
              <w:t>......................................</w:t>
            </w:r>
            <w:r>
              <w:rPr>
                <w:rFonts w:cs="Times New Roman"/>
                <w:color w:val="auto"/>
                <w:sz w:val="28"/>
                <w:szCs w:val="28"/>
                <w:lang w:val="kk-KZ"/>
              </w:rPr>
              <w:t>.</w:t>
            </w:r>
            <w:r w:rsidRPr="00303A94">
              <w:rPr>
                <w:rFonts w:cs="Times New Roman"/>
                <w:color w:val="auto"/>
                <w:sz w:val="28"/>
                <w:szCs w:val="28"/>
                <w:lang w:val="kk-KZ"/>
              </w:rPr>
              <w:t>..................</w:t>
            </w:r>
            <w:r w:rsidRPr="00303A94">
              <w:rPr>
                <w:rFonts w:cs="Times New Roman"/>
                <w:color w:val="auto"/>
                <w:sz w:val="28"/>
                <w:szCs w:val="28"/>
              </w:rPr>
              <w:t>…………….</w:t>
            </w:r>
          </w:p>
        </w:tc>
        <w:tc>
          <w:tcPr>
            <w:tcW w:w="787" w:type="dxa"/>
            <w:shd w:val="clear" w:color="auto" w:fill="auto"/>
          </w:tcPr>
          <w:p w14:paraId="359C3F2A" w14:textId="77777777" w:rsidR="00F82C2D" w:rsidRPr="0076083F" w:rsidRDefault="00F82C2D" w:rsidP="00986A6F">
            <w:pPr>
              <w:contextualSpacing/>
              <w:jc w:val="right"/>
              <w:rPr>
                <w:rFonts w:cs="Times New Roman"/>
                <w:color w:val="auto"/>
                <w:sz w:val="28"/>
                <w:szCs w:val="28"/>
                <w:lang w:val="kk-KZ"/>
              </w:rPr>
            </w:pPr>
            <w:r>
              <w:rPr>
                <w:rFonts w:cs="Times New Roman"/>
                <w:color w:val="auto"/>
                <w:sz w:val="28"/>
                <w:szCs w:val="28"/>
                <w:lang w:val="kk-KZ"/>
              </w:rPr>
              <w:t>80</w:t>
            </w:r>
          </w:p>
        </w:tc>
      </w:tr>
      <w:tr w:rsidR="00F82C2D" w:rsidRPr="00303A94" w14:paraId="04850450" w14:textId="77777777" w:rsidTr="00986A6F">
        <w:tc>
          <w:tcPr>
            <w:tcW w:w="9067" w:type="dxa"/>
            <w:gridSpan w:val="2"/>
            <w:shd w:val="clear" w:color="auto" w:fill="auto"/>
          </w:tcPr>
          <w:p w14:paraId="37B9E689" w14:textId="77777777" w:rsidR="00F82C2D" w:rsidRPr="00057F55" w:rsidRDefault="00F82C2D" w:rsidP="00986A6F">
            <w:pPr>
              <w:contextualSpacing/>
              <w:rPr>
                <w:rFonts w:cs="Times New Roman"/>
                <w:color w:val="auto"/>
                <w:sz w:val="28"/>
                <w:szCs w:val="28"/>
                <w:lang w:val="kk-KZ"/>
              </w:rPr>
            </w:pPr>
            <w:r w:rsidRPr="00057F55">
              <w:rPr>
                <w:rFonts w:cs="Times New Roman"/>
                <w:b/>
                <w:color w:val="auto"/>
                <w:sz w:val="28"/>
                <w:szCs w:val="28"/>
                <w:lang w:val="kk-KZ"/>
              </w:rPr>
              <w:t>ҚОЛДАНЫЛҒАН ӘДЕБИЕТТЕР ТІЗІМІ</w:t>
            </w:r>
            <w:r>
              <w:rPr>
                <w:rFonts w:cs="Times New Roman"/>
                <w:color w:val="auto"/>
                <w:sz w:val="28"/>
                <w:szCs w:val="28"/>
                <w:lang w:val="kk-KZ"/>
              </w:rPr>
              <w:t>..................................................</w:t>
            </w:r>
          </w:p>
        </w:tc>
        <w:tc>
          <w:tcPr>
            <w:tcW w:w="787" w:type="dxa"/>
            <w:shd w:val="clear" w:color="auto" w:fill="auto"/>
          </w:tcPr>
          <w:p w14:paraId="71CDF035" w14:textId="77777777" w:rsidR="00F82C2D" w:rsidRPr="0076083F" w:rsidRDefault="00F82C2D" w:rsidP="00986A6F">
            <w:pPr>
              <w:contextualSpacing/>
              <w:jc w:val="right"/>
              <w:rPr>
                <w:rFonts w:cs="Times New Roman"/>
                <w:color w:val="auto"/>
                <w:sz w:val="28"/>
                <w:szCs w:val="28"/>
                <w:lang w:val="kk-KZ"/>
              </w:rPr>
            </w:pPr>
            <w:r>
              <w:rPr>
                <w:rFonts w:cs="Times New Roman"/>
                <w:color w:val="auto"/>
                <w:sz w:val="28"/>
                <w:szCs w:val="28"/>
                <w:lang w:val="kk-KZ"/>
              </w:rPr>
              <w:t>82</w:t>
            </w:r>
          </w:p>
        </w:tc>
      </w:tr>
      <w:tr w:rsidR="00F82C2D" w:rsidRPr="00D10FCE" w14:paraId="518F301F" w14:textId="77777777" w:rsidTr="00986A6F">
        <w:tc>
          <w:tcPr>
            <w:tcW w:w="9067" w:type="dxa"/>
            <w:gridSpan w:val="2"/>
            <w:shd w:val="clear" w:color="auto" w:fill="auto"/>
          </w:tcPr>
          <w:p w14:paraId="7E0329A1" w14:textId="77777777" w:rsidR="00F82C2D" w:rsidRPr="00D2251A" w:rsidRDefault="00F82C2D" w:rsidP="00986A6F">
            <w:pPr>
              <w:contextualSpacing/>
              <w:rPr>
                <w:rFonts w:cs="Times New Roman"/>
                <w:color w:val="auto"/>
                <w:sz w:val="28"/>
                <w:szCs w:val="28"/>
              </w:rPr>
            </w:pPr>
            <w:r w:rsidRPr="00D2251A">
              <w:rPr>
                <w:rFonts w:cs="Times New Roman"/>
                <w:b/>
                <w:color w:val="auto"/>
                <w:sz w:val="28"/>
                <w:szCs w:val="28"/>
                <w:lang w:val="ru-RU"/>
              </w:rPr>
              <w:t>ҚОСЫМША</w:t>
            </w:r>
            <w:r w:rsidRPr="00D2251A">
              <w:rPr>
                <w:rFonts w:cs="Times New Roman"/>
                <w:b/>
                <w:color w:val="auto"/>
                <w:sz w:val="28"/>
                <w:szCs w:val="28"/>
              </w:rPr>
              <w:t xml:space="preserve"> </w:t>
            </w:r>
            <w:r w:rsidRPr="00D2251A">
              <w:rPr>
                <w:rFonts w:cs="Times New Roman"/>
                <w:b/>
                <w:color w:val="auto"/>
                <w:sz w:val="28"/>
                <w:szCs w:val="28"/>
                <w:lang w:val="ru-RU"/>
              </w:rPr>
              <w:t>А</w:t>
            </w:r>
            <w:r w:rsidRPr="00D2251A">
              <w:rPr>
                <w:rFonts w:cs="Times New Roman"/>
                <w:color w:val="auto"/>
                <w:sz w:val="28"/>
                <w:szCs w:val="28"/>
              </w:rPr>
              <w:t xml:space="preserve"> – </w:t>
            </w:r>
            <w:r>
              <w:rPr>
                <w:rFonts w:cs="Times New Roman"/>
                <w:color w:val="auto"/>
                <w:sz w:val="28"/>
                <w:szCs w:val="28"/>
                <w:lang w:val="ru-RU"/>
              </w:rPr>
              <w:t>БД</w:t>
            </w:r>
            <w:r w:rsidRPr="00D2251A">
              <w:rPr>
                <w:rFonts w:cs="Times New Roman"/>
                <w:color w:val="auto"/>
                <w:sz w:val="28"/>
                <w:szCs w:val="28"/>
              </w:rPr>
              <w:t xml:space="preserve"> </w:t>
            </w:r>
            <w:r>
              <w:rPr>
                <w:rFonts w:cs="Times New Roman"/>
                <w:color w:val="auto"/>
                <w:sz w:val="28"/>
                <w:szCs w:val="28"/>
                <w:lang w:val="ru-RU"/>
              </w:rPr>
              <w:t>науқастарынан</w:t>
            </w:r>
            <w:r w:rsidRPr="00D2251A">
              <w:rPr>
                <w:rFonts w:cs="Times New Roman"/>
                <w:color w:val="auto"/>
                <w:sz w:val="28"/>
                <w:szCs w:val="28"/>
              </w:rPr>
              <w:t xml:space="preserve"> </w:t>
            </w:r>
            <w:r>
              <w:rPr>
                <w:rFonts w:cs="Times New Roman"/>
                <w:color w:val="auto"/>
                <w:sz w:val="28"/>
                <w:szCs w:val="28"/>
                <w:lang w:val="ru-RU"/>
              </w:rPr>
              <w:t>алынған</w:t>
            </w:r>
            <w:r w:rsidRPr="00D2251A">
              <w:rPr>
                <w:rFonts w:cs="Times New Roman"/>
                <w:color w:val="auto"/>
                <w:sz w:val="28"/>
                <w:szCs w:val="28"/>
              </w:rPr>
              <w:t xml:space="preserve"> </w:t>
            </w:r>
            <w:r>
              <w:rPr>
                <w:rFonts w:cs="Times New Roman"/>
                <w:color w:val="auto"/>
                <w:sz w:val="28"/>
                <w:szCs w:val="28"/>
                <w:lang w:val="ru-RU"/>
              </w:rPr>
              <w:t>сауалнама</w:t>
            </w:r>
            <w:r w:rsidRPr="00D2251A">
              <w:rPr>
                <w:rFonts w:cs="Times New Roman"/>
                <w:color w:val="auto"/>
                <w:sz w:val="28"/>
                <w:szCs w:val="28"/>
              </w:rPr>
              <w:t xml:space="preserve"> </w:t>
            </w:r>
            <w:r>
              <w:rPr>
                <w:rFonts w:cs="Times New Roman"/>
                <w:color w:val="auto"/>
                <w:sz w:val="28"/>
                <w:szCs w:val="28"/>
                <w:lang w:val="ru-RU"/>
              </w:rPr>
              <w:t>үлгі</w:t>
            </w:r>
            <w:proofErr w:type="gramStart"/>
            <w:r>
              <w:rPr>
                <w:rFonts w:cs="Times New Roman"/>
                <w:color w:val="auto"/>
                <w:sz w:val="28"/>
                <w:szCs w:val="28"/>
                <w:lang w:val="ru-RU"/>
              </w:rPr>
              <w:t>с</w:t>
            </w:r>
            <w:proofErr w:type="gramEnd"/>
            <w:r>
              <w:rPr>
                <w:rFonts w:cs="Times New Roman"/>
                <w:color w:val="auto"/>
                <w:sz w:val="28"/>
                <w:szCs w:val="28"/>
                <w:lang w:val="ru-RU"/>
              </w:rPr>
              <w:t>і</w:t>
            </w:r>
            <w:r w:rsidRPr="00D2251A">
              <w:rPr>
                <w:rFonts w:cs="Times New Roman"/>
                <w:color w:val="auto"/>
                <w:sz w:val="28"/>
                <w:szCs w:val="28"/>
              </w:rPr>
              <w:t xml:space="preserve"> ….</w:t>
            </w:r>
            <w:r>
              <w:rPr>
                <w:rFonts w:cs="Times New Roman"/>
                <w:color w:val="auto"/>
                <w:sz w:val="28"/>
                <w:szCs w:val="28"/>
              </w:rPr>
              <w:t>………</w:t>
            </w:r>
          </w:p>
          <w:p w14:paraId="5A610B02" w14:textId="77777777" w:rsidR="00F82C2D" w:rsidRPr="00D2251A" w:rsidRDefault="00F82C2D" w:rsidP="00986A6F">
            <w:pPr>
              <w:contextualSpacing/>
              <w:rPr>
                <w:rFonts w:cs="Times New Roman"/>
                <w:color w:val="auto"/>
                <w:sz w:val="28"/>
                <w:szCs w:val="28"/>
              </w:rPr>
            </w:pPr>
            <w:r w:rsidRPr="00D2251A">
              <w:rPr>
                <w:rFonts w:cs="Times New Roman"/>
                <w:b/>
                <w:color w:val="auto"/>
                <w:sz w:val="28"/>
                <w:szCs w:val="28"/>
                <w:lang w:val="ru-RU"/>
              </w:rPr>
              <w:t>ҚОСЫМША</w:t>
            </w:r>
            <w:r w:rsidRPr="00D2251A">
              <w:rPr>
                <w:rFonts w:cs="Times New Roman"/>
                <w:b/>
                <w:color w:val="auto"/>
                <w:sz w:val="28"/>
                <w:szCs w:val="28"/>
              </w:rPr>
              <w:t xml:space="preserve"> </w:t>
            </w:r>
            <w:r w:rsidRPr="00D2251A">
              <w:rPr>
                <w:rFonts w:cs="Times New Roman"/>
                <w:b/>
                <w:color w:val="auto"/>
                <w:sz w:val="28"/>
                <w:szCs w:val="28"/>
                <w:lang w:val="ru-RU"/>
              </w:rPr>
              <w:t>Ә</w:t>
            </w:r>
            <w:r w:rsidRPr="00D2251A">
              <w:rPr>
                <w:rFonts w:cs="Times New Roman"/>
                <w:color w:val="auto"/>
                <w:sz w:val="28"/>
                <w:szCs w:val="28"/>
              </w:rPr>
              <w:t xml:space="preserve"> – </w:t>
            </w:r>
            <w:r>
              <w:rPr>
                <w:rFonts w:cs="Times New Roman"/>
                <w:color w:val="auto"/>
                <w:sz w:val="28"/>
                <w:szCs w:val="28"/>
                <w:lang w:val="ru-RU"/>
              </w:rPr>
              <w:t>ӨСОА</w:t>
            </w:r>
            <w:r w:rsidRPr="00D2251A">
              <w:rPr>
                <w:rFonts w:cs="Times New Roman"/>
                <w:color w:val="auto"/>
                <w:sz w:val="28"/>
                <w:szCs w:val="28"/>
              </w:rPr>
              <w:t xml:space="preserve"> </w:t>
            </w:r>
            <w:r>
              <w:rPr>
                <w:rFonts w:cs="Times New Roman"/>
                <w:color w:val="auto"/>
                <w:sz w:val="28"/>
                <w:szCs w:val="28"/>
                <w:lang w:val="ru-RU"/>
              </w:rPr>
              <w:t>науқастарынан</w:t>
            </w:r>
            <w:r w:rsidRPr="00D2251A">
              <w:rPr>
                <w:rFonts w:cs="Times New Roman"/>
                <w:color w:val="auto"/>
                <w:sz w:val="28"/>
                <w:szCs w:val="28"/>
              </w:rPr>
              <w:t xml:space="preserve"> </w:t>
            </w:r>
            <w:r>
              <w:rPr>
                <w:rFonts w:cs="Times New Roman"/>
                <w:color w:val="auto"/>
                <w:sz w:val="28"/>
                <w:szCs w:val="28"/>
                <w:lang w:val="ru-RU"/>
              </w:rPr>
              <w:t>алынған</w:t>
            </w:r>
            <w:r w:rsidRPr="00D2251A">
              <w:rPr>
                <w:rFonts w:cs="Times New Roman"/>
                <w:color w:val="auto"/>
                <w:sz w:val="28"/>
                <w:szCs w:val="28"/>
              </w:rPr>
              <w:t xml:space="preserve"> </w:t>
            </w:r>
            <w:r>
              <w:rPr>
                <w:rFonts w:cs="Times New Roman"/>
                <w:color w:val="auto"/>
                <w:sz w:val="28"/>
                <w:szCs w:val="28"/>
                <w:lang w:val="ru-RU"/>
              </w:rPr>
              <w:t>сауалнама</w:t>
            </w:r>
            <w:r w:rsidRPr="00D2251A">
              <w:rPr>
                <w:rFonts w:cs="Times New Roman"/>
                <w:color w:val="auto"/>
                <w:sz w:val="28"/>
                <w:szCs w:val="28"/>
              </w:rPr>
              <w:t xml:space="preserve"> </w:t>
            </w:r>
            <w:r>
              <w:rPr>
                <w:rFonts w:cs="Times New Roman"/>
                <w:color w:val="auto"/>
                <w:sz w:val="28"/>
                <w:szCs w:val="28"/>
                <w:lang w:val="ru-RU"/>
              </w:rPr>
              <w:t>үлгісі</w:t>
            </w:r>
            <w:r w:rsidRPr="00D2251A">
              <w:rPr>
                <w:rFonts w:cs="Times New Roman"/>
                <w:color w:val="auto"/>
                <w:sz w:val="28"/>
                <w:szCs w:val="28"/>
              </w:rPr>
              <w:t>…</w:t>
            </w:r>
            <w:r>
              <w:rPr>
                <w:rFonts w:cs="Times New Roman"/>
                <w:color w:val="auto"/>
                <w:sz w:val="28"/>
                <w:szCs w:val="28"/>
              </w:rPr>
              <w:t>…</w:t>
            </w:r>
            <w:r>
              <w:rPr>
                <w:rFonts w:cs="Times New Roman"/>
                <w:color w:val="auto"/>
                <w:sz w:val="28"/>
                <w:szCs w:val="28"/>
                <w:lang w:val="kk-KZ"/>
              </w:rPr>
              <w:t>..</w:t>
            </w:r>
            <w:r w:rsidRPr="00D2251A">
              <w:rPr>
                <w:rFonts w:cs="Times New Roman"/>
                <w:color w:val="auto"/>
                <w:sz w:val="28"/>
                <w:szCs w:val="28"/>
              </w:rPr>
              <w:t>..</w:t>
            </w:r>
          </w:p>
          <w:p w14:paraId="57F03FF0" w14:textId="77777777" w:rsidR="00F82C2D" w:rsidRDefault="00F82C2D" w:rsidP="00986A6F">
            <w:pPr>
              <w:contextualSpacing/>
              <w:rPr>
                <w:rFonts w:cs="Times New Roman"/>
                <w:color w:val="auto"/>
                <w:sz w:val="28"/>
                <w:szCs w:val="28"/>
                <w:lang w:val="ru-RU"/>
              </w:rPr>
            </w:pPr>
            <w:r w:rsidRPr="00D2251A">
              <w:rPr>
                <w:rFonts w:cs="Times New Roman"/>
                <w:b/>
                <w:color w:val="auto"/>
                <w:sz w:val="28"/>
                <w:szCs w:val="28"/>
                <w:lang w:val="ru-RU"/>
              </w:rPr>
              <w:t>ҚОСЫМША Б</w:t>
            </w:r>
            <w:r>
              <w:rPr>
                <w:rFonts w:cs="Times New Roman"/>
                <w:color w:val="auto"/>
                <w:sz w:val="28"/>
                <w:szCs w:val="28"/>
                <w:lang w:val="ru-RU"/>
              </w:rPr>
              <w:t xml:space="preserve"> – Этикалық комитет отырысының хаттамасы……………</w:t>
            </w:r>
          </w:p>
          <w:p w14:paraId="36D1CFD3" w14:textId="77777777" w:rsidR="00F82C2D" w:rsidRPr="00552ED3" w:rsidRDefault="00F82C2D" w:rsidP="00986A6F">
            <w:pPr>
              <w:rPr>
                <w:color w:val="auto"/>
                <w:sz w:val="28"/>
                <w:szCs w:val="28"/>
                <w:lang w:val="kk-KZ"/>
              </w:rPr>
            </w:pPr>
            <w:r w:rsidRPr="00D2251A">
              <w:rPr>
                <w:rFonts w:cs="Times New Roman"/>
                <w:b/>
                <w:color w:val="auto"/>
                <w:sz w:val="28"/>
                <w:szCs w:val="28"/>
                <w:lang w:val="ru-RU"/>
              </w:rPr>
              <w:t>ҚОСЫМША</w:t>
            </w:r>
            <w:r>
              <w:rPr>
                <w:rFonts w:cs="Times New Roman"/>
                <w:b/>
                <w:color w:val="auto"/>
                <w:sz w:val="28"/>
                <w:szCs w:val="28"/>
                <w:lang w:val="ru-RU"/>
              </w:rPr>
              <w:t xml:space="preserve"> В </w:t>
            </w:r>
            <w:r>
              <w:rPr>
                <w:rFonts w:cs="Times New Roman"/>
                <w:color w:val="auto"/>
                <w:sz w:val="28"/>
                <w:szCs w:val="28"/>
                <w:lang w:val="ru-RU"/>
              </w:rPr>
              <w:t xml:space="preserve">- </w:t>
            </w:r>
            <w:r>
              <w:rPr>
                <w:color w:val="auto"/>
                <w:sz w:val="28"/>
                <w:szCs w:val="28"/>
                <w:lang w:val="kk-KZ"/>
              </w:rPr>
              <w:t>Диссертациялық жұмыстың нәтижелерін оқу үрдісіне             ендіру акті</w:t>
            </w:r>
            <w:proofErr w:type="gramStart"/>
            <w:r>
              <w:rPr>
                <w:color w:val="auto"/>
                <w:sz w:val="28"/>
                <w:szCs w:val="28"/>
                <w:lang w:val="kk-KZ"/>
              </w:rPr>
              <w:t>с</w:t>
            </w:r>
            <w:proofErr w:type="gramEnd"/>
            <w:r>
              <w:rPr>
                <w:color w:val="auto"/>
                <w:sz w:val="28"/>
                <w:szCs w:val="28"/>
                <w:lang w:val="kk-KZ"/>
              </w:rPr>
              <w:t>і........................................................................................................</w:t>
            </w:r>
          </w:p>
        </w:tc>
        <w:tc>
          <w:tcPr>
            <w:tcW w:w="787" w:type="dxa"/>
            <w:shd w:val="clear" w:color="auto" w:fill="auto"/>
          </w:tcPr>
          <w:p w14:paraId="2A1EB23D" w14:textId="77777777" w:rsidR="00F82C2D" w:rsidRDefault="00F82C2D" w:rsidP="00986A6F">
            <w:pPr>
              <w:contextualSpacing/>
              <w:jc w:val="right"/>
              <w:rPr>
                <w:rFonts w:cs="Times New Roman"/>
                <w:color w:val="auto"/>
                <w:sz w:val="28"/>
                <w:szCs w:val="28"/>
                <w:lang w:val="ru-RU"/>
              </w:rPr>
            </w:pPr>
            <w:r>
              <w:rPr>
                <w:rFonts w:cs="Times New Roman"/>
                <w:color w:val="auto"/>
                <w:sz w:val="28"/>
                <w:szCs w:val="28"/>
                <w:lang w:val="ru-RU"/>
              </w:rPr>
              <w:t>96</w:t>
            </w:r>
          </w:p>
          <w:p w14:paraId="76A886CE" w14:textId="77777777" w:rsidR="00F82C2D" w:rsidRDefault="00F82C2D" w:rsidP="00986A6F">
            <w:pPr>
              <w:contextualSpacing/>
              <w:jc w:val="right"/>
              <w:rPr>
                <w:rFonts w:cs="Times New Roman"/>
                <w:color w:val="auto"/>
                <w:sz w:val="28"/>
                <w:szCs w:val="28"/>
                <w:lang w:val="ru-RU"/>
              </w:rPr>
            </w:pPr>
            <w:r>
              <w:rPr>
                <w:rFonts w:cs="Times New Roman"/>
                <w:color w:val="auto"/>
                <w:sz w:val="28"/>
                <w:szCs w:val="28"/>
                <w:lang w:val="ru-RU"/>
              </w:rPr>
              <w:t>103</w:t>
            </w:r>
          </w:p>
          <w:p w14:paraId="3A4872F7" w14:textId="77777777" w:rsidR="00F82C2D" w:rsidRDefault="00F82C2D" w:rsidP="00986A6F">
            <w:pPr>
              <w:contextualSpacing/>
              <w:jc w:val="right"/>
              <w:rPr>
                <w:rFonts w:cs="Times New Roman"/>
                <w:color w:val="auto"/>
                <w:sz w:val="28"/>
                <w:szCs w:val="28"/>
                <w:lang w:val="ru-RU"/>
              </w:rPr>
            </w:pPr>
            <w:r>
              <w:rPr>
                <w:rFonts w:cs="Times New Roman"/>
                <w:color w:val="auto"/>
                <w:sz w:val="28"/>
                <w:szCs w:val="28"/>
                <w:lang w:val="ru-RU"/>
              </w:rPr>
              <w:t>107</w:t>
            </w:r>
          </w:p>
          <w:p w14:paraId="086F3764" w14:textId="77777777" w:rsidR="00F82C2D" w:rsidRDefault="00F82C2D" w:rsidP="00986A6F">
            <w:pPr>
              <w:contextualSpacing/>
              <w:jc w:val="right"/>
              <w:rPr>
                <w:rFonts w:cs="Times New Roman"/>
                <w:color w:val="auto"/>
                <w:sz w:val="28"/>
                <w:szCs w:val="28"/>
                <w:lang w:val="ru-RU"/>
              </w:rPr>
            </w:pPr>
          </w:p>
          <w:p w14:paraId="2DAC99A6" w14:textId="77777777" w:rsidR="00F82C2D" w:rsidRPr="00303A94" w:rsidRDefault="00F82C2D" w:rsidP="00986A6F">
            <w:pPr>
              <w:contextualSpacing/>
              <w:jc w:val="right"/>
              <w:rPr>
                <w:rFonts w:cs="Times New Roman"/>
                <w:color w:val="auto"/>
                <w:sz w:val="28"/>
                <w:szCs w:val="28"/>
                <w:lang w:val="ru-RU"/>
              </w:rPr>
            </w:pPr>
            <w:r>
              <w:rPr>
                <w:rFonts w:cs="Times New Roman"/>
                <w:color w:val="auto"/>
                <w:sz w:val="28"/>
                <w:szCs w:val="28"/>
                <w:lang w:val="ru-RU"/>
              </w:rPr>
              <w:t>108</w:t>
            </w:r>
          </w:p>
        </w:tc>
      </w:tr>
    </w:tbl>
    <w:p w14:paraId="0A4C05C3" w14:textId="1FA8F55E" w:rsidR="00C44831" w:rsidRPr="00303A94" w:rsidRDefault="00A354D4" w:rsidP="00FD51C6">
      <w:pPr>
        <w:spacing w:line="360" w:lineRule="auto"/>
        <w:contextualSpacing/>
        <w:rPr>
          <w:rFonts w:cs="Times New Roman"/>
          <w:b/>
          <w:color w:val="auto"/>
          <w:sz w:val="28"/>
          <w:szCs w:val="28"/>
          <w:lang w:val="kk-KZ"/>
        </w:rPr>
      </w:pPr>
      <w:r>
        <w:rPr>
          <w:rFonts w:cs="Times New Roman"/>
          <w:b/>
          <w:color w:val="auto"/>
          <w:sz w:val="28"/>
          <w:szCs w:val="28"/>
          <w:lang w:val="kk-KZ"/>
        </w:rPr>
        <w:br w:type="page"/>
      </w:r>
    </w:p>
    <w:p w14:paraId="5E77CB3A" w14:textId="1929F19E" w:rsidR="00FC44EF" w:rsidRPr="00303A94" w:rsidRDefault="00FC44EF" w:rsidP="00C44831">
      <w:pPr>
        <w:spacing w:line="360" w:lineRule="auto"/>
        <w:ind w:firstLine="567"/>
        <w:contextualSpacing/>
        <w:jc w:val="center"/>
        <w:rPr>
          <w:rFonts w:cs="Times New Roman"/>
          <w:b/>
          <w:color w:val="auto"/>
          <w:sz w:val="28"/>
          <w:szCs w:val="28"/>
          <w:lang w:val="kk-KZ"/>
        </w:rPr>
      </w:pPr>
      <w:r w:rsidRPr="00303A94">
        <w:rPr>
          <w:rFonts w:cs="Times New Roman"/>
          <w:b/>
          <w:color w:val="auto"/>
          <w:sz w:val="28"/>
          <w:szCs w:val="28"/>
          <w:lang w:val="kk-KZ"/>
        </w:rPr>
        <w:lastRenderedPageBreak/>
        <w:t>БЕЛГІЛЕ</w:t>
      </w:r>
      <w:r w:rsidR="00303A94" w:rsidRPr="00303A94">
        <w:rPr>
          <w:rFonts w:cs="Times New Roman"/>
          <w:b/>
          <w:color w:val="auto"/>
          <w:sz w:val="28"/>
          <w:szCs w:val="28"/>
          <w:lang w:val="kk-KZ"/>
        </w:rPr>
        <w:t>УЛЕ</w:t>
      </w:r>
      <w:r w:rsidRPr="00303A94">
        <w:rPr>
          <w:rFonts w:cs="Times New Roman"/>
          <w:b/>
          <w:color w:val="auto"/>
          <w:sz w:val="28"/>
          <w:szCs w:val="28"/>
          <w:lang w:val="kk-KZ"/>
        </w:rPr>
        <w:t>Р МЕН ҚЫСҚАРТУЛАР</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0"/>
      </w:tblGrid>
      <w:tr w:rsidR="00FC44EF" w:rsidRPr="00303A94" w14:paraId="233359CE" w14:textId="77777777" w:rsidTr="00FC44EF">
        <w:tc>
          <w:tcPr>
            <w:tcW w:w="1555" w:type="dxa"/>
          </w:tcPr>
          <w:p w14:paraId="34BC4E08" w14:textId="77777777" w:rsidR="00FC44EF" w:rsidRPr="00303A94" w:rsidRDefault="00FC44EF" w:rsidP="00FC44EF">
            <w:pPr>
              <w:rPr>
                <w:rFonts w:cs="Times New Roman"/>
                <w:color w:val="auto"/>
                <w:sz w:val="28"/>
                <w:szCs w:val="28"/>
              </w:rPr>
            </w:pPr>
            <w:r w:rsidRPr="00303A94">
              <w:rPr>
                <w:rFonts w:cs="Times New Roman"/>
                <w:color w:val="auto"/>
                <w:sz w:val="28"/>
                <w:szCs w:val="28"/>
              </w:rPr>
              <w:t>Б</w:t>
            </w:r>
            <w:r w:rsidRPr="00303A94">
              <w:rPr>
                <w:rFonts w:cs="Times New Roman"/>
                <w:color w:val="auto"/>
                <w:sz w:val="28"/>
                <w:szCs w:val="28"/>
                <w:lang w:val="kk-KZ"/>
              </w:rPr>
              <w:t>Д</w:t>
            </w:r>
            <w:r w:rsidRPr="00303A94">
              <w:rPr>
                <w:rFonts w:cs="Times New Roman"/>
                <w:color w:val="auto"/>
                <w:sz w:val="28"/>
                <w:szCs w:val="28"/>
              </w:rPr>
              <w:t xml:space="preserve"> </w:t>
            </w:r>
          </w:p>
        </w:tc>
        <w:tc>
          <w:tcPr>
            <w:tcW w:w="7790" w:type="dxa"/>
          </w:tcPr>
          <w:p w14:paraId="370A5A34" w14:textId="77777777" w:rsidR="00FC44EF" w:rsidRPr="00303A94" w:rsidRDefault="00FC44EF" w:rsidP="00FC44EF">
            <w:pPr>
              <w:rPr>
                <w:rFonts w:cs="Times New Roman"/>
                <w:color w:val="auto"/>
                <w:sz w:val="28"/>
                <w:szCs w:val="28"/>
              </w:rPr>
            </w:pPr>
            <w:r w:rsidRPr="00303A94">
              <w:rPr>
                <w:rFonts w:cs="Times New Roman"/>
                <w:color w:val="auto"/>
                <w:sz w:val="28"/>
                <w:szCs w:val="28"/>
              </w:rPr>
              <w:t>-</w:t>
            </w:r>
            <w:r w:rsidRPr="00303A94">
              <w:rPr>
                <w:rFonts w:cs="Times New Roman"/>
                <w:color w:val="auto"/>
                <w:sz w:val="28"/>
                <w:szCs w:val="28"/>
                <w:lang w:val="kk-KZ"/>
              </w:rPr>
              <w:t xml:space="preserve"> </w:t>
            </w:r>
            <w:r w:rsidRPr="00303A94">
              <w:rPr>
                <w:rFonts w:cs="Times New Roman"/>
                <w:color w:val="auto"/>
                <w:sz w:val="28"/>
                <w:szCs w:val="28"/>
              </w:rPr>
              <w:t>бронх</w:t>
            </w:r>
            <w:r w:rsidRPr="00303A94">
              <w:rPr>
                <w:rFonts w:cs="Times New Roman"/>
                <w:color w:val="auto"/>
                <w:sz w:val="28"/>
                <w:szCs w:val="28"/>
                <w:lang w:val="kk-KZ"/>
              </w:rPr>
              <w:t xml:space="preserve"> демікпесі</w:t>
            </w:r>
          </w:p>
        </w:tc>
      </w:tr>
      <w:tr w:rsidR="00FC44EF" w:rsidRPr="00303A94" w14:paraId="6949DD90" w14:textId="77777777" w:rsidTr="00FC44EF">
        <w:tc>
          <w:tcPr>
            <w:tcW w:w="1555" w:type="dxa"/>
          </w:tcPr>
          <w:p w14:paraId="0408F04F" w14:textId="77777777" w:rsidR="00FC44EF" w:rsidRPr="00303A94" w:rsidRDefault="00FC44EF" w:rsidP="00FC44EF">
            <w:pPr>
              <w:rPr>
                <w:rFonts w:cs="Times New Roman"/>
                <w:color w:val="auto"/>
                <w:sz w:val="28"/>
                <w:szCs w:val="28"/>
              </w:rPr>
            </w:pPr>
            <w:r w:rsidRPr="00303A94">
              <w:rPr>
                <w:rFonts w:cs="Times New Roman"/>
                <w:color w:val="auto"/>
                <w:sz w:val="28"/>
                <w:szCs w:val="28"/>
                <w:lang w:val="kk-KZ"/>
              </w:rPr>
              <w:t>ӨСОА</w:t>
            </w:r>
          </w:p>
        </w:tc>
        <w:tc>
          <w:tcPr>
            <w:tcW w:w="7790" w:type="dxa"/>
          </w:tcPr>
          <w:p w14:paraId="65F7AA37"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rPr>
              <w:t>-</w:t>
            </w:r>
            <w:r w:rsidRPr="00303A94">
              <w:rPr>
                <w:rFonts w:cs="Times New Roman"/>
                <w:color w:val="auto"/>
                <w:sz w:val="28"/>
                <w:szCs w:val="28"/>
                <w:lang w:val="kk-KZ"/>
              </w:rPr>
              <w:t xml:space="preserve"> өкпенің созылмалы обструктивті аурулары</w:t>
            </w:r>
          </w:p>
        </w:tc>
      </w:tr>
      <w:tr w:rsidR="00FC44EF" w:rsidRPr="00986A6F" w14:paraId="1BC836D8" w14:textId="77777777" w:rsidTr="00FC44EF">
        <w:tc>
          <w:tcPr>
            <w:tcW w:w="1555" w:type="dxa"/>
          </w:tcPr>
          <w:p w14:paraId="51C5D87E" w14:textId="77777777" w:rsidR="00FC44EF" w:rsidRPr="00303A94" w:rsidRDefault="00FC44EF" w:rsidP="00FC44EF">
            <w:pPr>
              <w:rPr>
                <w:rFonts w:cs="Times New Roman"/>
                <w:color w:val="auto"/>
                <w:sz w:val="28"/>
                <w:szCs w:val="28"/>
              </w:rPr>
            </w:pPr>
            <w:r w:rsidRPr="00303A94">
              <w:rPr>
                <w:rFonts w:cs="Times New Roman"/>
                <w:color w:val="auto"/>
                <w:sz w:val="28"/>
                <w:szCs w:val="28"/>
              </w:rPr>
              <w:t>БДӨАС</w:t>
            </w:r>
          </w:p>
        </w:tc>
        <w:tc>
          <w:tcPr>
            <w:tcW w:w="7790" w:type="dxa"/>
          </w:tcPr>
          <w:p w14:paraId="2E0F4B4B" w14:textId="77777777" w:rsidR="00FC44EF" w:rsidRPr="00303A94" w:rsidRDefault="00FC44EF" w:rsidP="00FC44EF">
            <w:pPr>
              <w:rPr>
                <w:rFonts w:cs="Times New Roman"/>
                <w:color w:val="auto"/>
                <w:sz w:val="28"/>
                <w:szCs w:val="28"/>
                <w:lang w:val="ru-RU"/>
              </w:rPr>
            </w:pPr>
            <w:r w:rsidRPr="00303A94">
              <w:rPr>
                <w:rFonts w:cs="Times New Roman"/>
                <w:color w:val="auto"/>
                <w:sz w:val="28"/>
                <w:szCs w:val="28"/>
                <w:lang w:val="kk-KZ"/>
              </w:rPr>
              <w:t>- БД мен ӨСОА айқас синдромы</w:t>
            </w:r>
          </w:p>
        </w:tc>
      </w:tr>
      <w:tr w:rsidR="00FC44EF" w:rsidRPr="00303A94" w14:paraId="012B757B" w14:textId="77777777" w:rsidTr="00FC44EF">
        <w:tc>
          <w:tcPr>
            <w:tcW w:w="1555" w:type="dxa"/>
          </w:tcPr>
          <w:p w14:paraId="6AECB197" w14:textId="77777777" w:rsidR="00FC44EF" w:rsidRPr="00303A94" w:rsidRDefault="00FC44EF" w:rsidP="00FC44EF">
            <w:pPr>
              <w:rPr>
                <w:rFonts w:cs="Times New Roman"/>
                <w:color w:val="auto"/>
                <w:sz w:val="28"/>
                <w:szCs w:val="28"/>
                <w:shd w:val="clear" w:color="auto" w:fill="FFFFFF"/>
              </w:rPr>
            </w:pPr>
            <w:r w:rsidRPr="00303A94">
              <w:rPr>
                <w:rStyle w:val="hps"/>
                <w:rFonts w:cs="Times New Roman"/>
                <w:color w:val="auto"/>
                <w:sz w:val="28"/>
                <w:szCs w:val="28"/>
                <w:shd w:val="clear" w:color="auto" w:fill="FFFFFF"/>
              </w:rPr>
              <w:t>ADRB2</w:t>
            </w:r>
          </w:p>
        </w:tc>
        <w:tc>
          <w:tcPr>
            <w:tcW w:w="7790" w:type="dxa"/>
          </w:tcPr>
          <w:p w14:paraId="1565E5BE" w14:textId="77777777" w:rsidR="00FC44EF" w:rsidRPr="00303A94" w:rsidRDefault="00FC44EF" w:rsidP="00FC44EF">
            <w:pPr>
              <w:rPr>
                <w:rFonts w:cs="Times New Roman"/>
                <w:color w:val="auto"/>
                <w:sz w:val="28"/>
                <w:szCs w:val="28"/>
              </w:rPr>
            </w:pPr>
            <w:r w:rsidRPr="00303A94">
              <w:rPr>
                <w:rStyle w:val="hps"/>
                <w:rFonts w:cs="Times New Roman"/>
                <w:color w:val="auto"/>
                <w:sz w:val="28"/>
                <w:szCs w:val="28"/>
                <w:shd w:val="clear" w:color="auto" w:fill="FFFFFF"/>
                <w:lang w:val="kk-KZ"/>
              </w:rPr>
              <w:t xml:space="preserve">- </w:t>
            </w:r>
            <w:r w:rsidRPr="00303A94">
              <w:rPr>
                <w:rStyle w:val="hps"/>
                <w:rFonts w:cs="Times New Roman"/>
                <w:color w:val="auto"/>
                <w:sz w:val="28"/>
                <w:szCs w:val="28"/>
                <w:shd w:val="clear" w:color="auto" w:fill="FFFFFF"/>
              </w:rPr>
              <w:t>бета-2-адрен</w:t>
            </w:r>
            <w:r w:rsidRPr="00303A94">
              <w:rPr>
                <w:rStyle w:val="hps"/>
                <w:rFonts w:cs="Times New Roman"/>
                <w:color w:val="auto"/>
                <w:sz w:val="28"/>
                <w:szCs w:val="28"/>
                <w:shd w:val="clear" w:color="auto" w:fill="FFFFFF"/>
                <w:lang w:val="kk-KZ"/>
              </w:rPr>
              <w:t xml:space="preserve">ергиялық </w:t>
            </w:r>
            <w:r w:rsidRPr="00303A94">
              <w:rPr>
                <w:rStyle w:val="hps"/>
                <w:rFonts w:cs="Times New Roman"/>
                <w:color w:val="auto"/>
                <w:sz w:val="28"/>
                <w:szCs w:val="28"/>
                <w:shd w:val="clear" w:color="auto" w:fill="FFFFFF"/>
              </w:rPr>
              <w:t>рец</w:t>
            </w:r>
            <w:r w:rsidRPr="00303A94">
              <w:rPr>
                <w:rStyle w:val="hps"/>
                <w:rFonts w:cs="Times New Roman"/>
                <w:color w:val="auto"/>
                <w:sz w:val="28"/>
                <w:szCs w:val="28"/>
                <w:shd w:val="clear" w:color="auto" w:fill="FFFFFF"/>
                <w:lang w:val="kk-KZ"/>
              </w:rPr>
              <w:t>еп</w:t>
            </w:r>
            <w:r w:rsidRPr="00303A94">
              <w:rPr>
                <w:rStyle w:val="hps"/>
                <w:rFonts w:cs="Times New Roman"/>
                <w:color w:val="auto"/>
                <w:sz w:val="28"/>
                <w:szCs w:val="28"/>
                <w:shd w:val="clear" w:color="auto" w:fill="FFFFFF"/>
              </w:rPr>
              <w:t>тор</w:t>
            </w:r>
            <w:r w:rsidRPr="00303A94">
              <w:rPr>
                <w:rStyle w:val="hps"/>
                <w:rFonts w:cs="Times New Roman"/>
                <w:color w:val="auto"/>
                <w:sz w:val="28"/>
                <w:szCs w:val="28"/>
                <w:shd w:val="clear" w:color="auto" w:fill="FFFFFF"/>
                <w:lang w:val="kk-KZ"/>
              </w:rPr>
              <w:t>ы</w:t>
            </w:r>
            <w:r w:rsidRPr="00303A94">
              <w:rPr>
                <w:rStyle w:val="hps"/>
                <w:rFonts w:cs="Times New Roman"/>
                <w:color w:val="auto"/>
                <w:sz w:val="28"/>
                <w:szCs w:val="28"/>
                <w:shd w:val="clear" w:color="auto" w:fill="FFFFFF"/>
              </w:rPr>
              <w:t xml:space="preserve"> </w:t>
            </w:r>
            <w:r w:rsidRPr="00303A94">
              <w:rPr>
                <w:rFonts w:cs="Times New Roman"/>
                <w:color w:val="auto"/>
                <w:sz w:val="28"/>
                <w:szCs w:val="28"/>
                <w:shd w:val="clear" w:color="auto" w:fill="FFFFFF"/>
              </w:rPr>
              <w:t>(Adrenoceptor Beta 2)</w:t>
            </w:r>
          </w:p>
        </w:tc>
      </w:tr>
      <w:tr w:rsidR="00FC44EF" w:rsidRPr="00303A94" w14:paraId="6CF65B99" w14:textId="77777777" w:rsidTr="00FC44EF">
        <w:tc>
          <w:tcPr>
            <w:tcW w:w="1555" w:type="dxa"/>
          </w:tcPr>
          <w:p w14:paraId="7B469FC9" w14:textId="6CB4D6E5" w:rsidR="00FC44EF" w:rsidRPr="00303A94" w:rsidRDefault="00237EEF" w:rsidP="00FC44EF">
            <w:pPr>
              <w:rPr>
                <w:rFonts w:cs="Times New Roman"/>
                <w:color w:val="auto"/>
                <w:sz w:val="28"/>
                <w:szCs w:val="28"/>
                <w:shd w:val="clear" w:color="auto" w:fill="FFFFFF"/>
              </w:rPr>
            </w:pPr>
            <w:r>
              <w:rPr>
                <w:rStyle w:val="hps"/>
                <w:rFonts w:cs="Times New Roman"/>
                <w:color w:val="auto"/>
                <w:sz w:val="28"/>
                <w:szCs w:val="28"/>
                <w:shd w:val="clear" w:color="auto" w:fill="FFFFFF"/>
              </w:rPr>
              <w:t>MDR1</w:t>
            </w:r>
          </w:p>
        </w:tc>
        <w:tc>
          <w:tcPr>
            <w:tcW w:w="7790" w:type="dxa"/>
          </w:tcPr>
          <w:p w14:paraId="5F6CD363" w14:textId="77777777" w:rsidR="00FC44EF" w:rsidRPr="00303A94" w:rsidRDefault="00FC44EF" w:rsidP="00FC44EF">
            <w:pPr>
              <w:rPr>
                <w:rFonts w:cs="Times New Roman"/>
                <w:color w:val="auto"/>
                <w:sz w:val="28"/>
                <w:szCs w:val="28"/>
              </w:rPr>
            </w:pPr>
            <w:r w:rsidRPr="00303A94">
              <w:rPr>
                <w:rStyle w:val="hps"/>
                <w:rFonts w:cs="Times New Roman"/>
                <w:color w:val="auto"/>
                <w:sz w:val="28"/>
                <w:szCs w:val="28"/>
                <w:shd w:val="clear" w:color="auto" w:fill="FFFFFF"/>
              </w:rPr>
              <w:t>-</w:t>
            </w:r>
            <w:r w:rsidRPr="00303A94">
              <w:rPr>
                <w:rStyle w:val="hps"/>
                <w:rFonts w:cs="Times New Roman"/>
                <w:color w:val="auto"/>
                <w:sz w:val="28"/>
                <w:szCs w:val="28"/>
                <w:shd w:val="clear" w:color="auto" w:fill="FFFFFF"/>
                <w:lang w:val="kk-KZ"/>
              </w:rPr>
              <w:t xml:space="preserve"> </w:t>
            </w:r>
            <w:r w:rsidRPr="00303A94">
              <w:rPr>
                <w:rStyle w:val="hps"/>
                <w:rFonts w:cs="Times New Roman"/>
                <w:color w:val="auto"/>
                <w:sz w:val="28"/>
                <w:szCs w:val="28"/>
                <w:shd w:val="clear" w:color="auto" w:fill="FFFFFF"/>
                <w:lang w:val="ru-RU"/>
              </w:rPr>
              <w:t>бірнеше</w:t>
            </w:r>
            <w:r w:rsidRPr="00303A94">
              <w:rPr>
                <w:rStyle w:val="hps"/>
                <w:rFonts w:cs="Times New Roman"/>
                <w:color w:val="auto"/>
                <w:sz w:val="28"/>
                <w:szCs w:val="28"/>
                <w:shd w:val="clear" w:color="auto" w:fill="FFFFFF"/>
              </w:rPr>
              <w:t xml:space="preserve"> </w:t>
            </w:r>
            <w:r w:rsidRPr="00303A94">
              <w:rPr>
                <w:rStyle w:val="hps"/>
                <w:rFonts w:cs="Times New Roman"/>
                <w:color w:val="auto"/>
                <w:sz w:val="28"/>
                <w:szCs w:val="28"/>
                <w:shd w:val="clear" w:color="auto" w:fill="FFFFFF"/>
                <w:lang w:val="ru-RU"/>
              </w:rPr>
              <w:t>дәріге</w:t>
            </w:r>
            <w:r w:rsidRPr="00303A94">
              <w:rPr>
                <w:rStyle w:val="hps"/>
                <w:rFonts w:cs="Times New Roman"/>
                <w:color w:val="auto"/>
                <w:sz w:val="28"/>
                <w:szCs w:val="28"/>
                <w:shd w:val="clear" w:color="auto" w:fill="FFFFFF"/>
              </w:rPr>
              <w:t xml:space="preserve"> </w:t>
            </w:r>
            <w:r w:rsidRPr="00303A94">
              <w:rPr>
                <w:rStyle w:val="hps"/>
                <w:rFonts w:cs="Times New Roman"/>
                <w:color w:val="auto"/>
                <w:sz w:val="28"/>
                <w:szCs w:val="28"/>
                <w:shd w:val="clear" w:color="auto" w:fill="FFFFFF"/>
                <w:lang w:val="ru-RU"/>
              </w:rPr>
              <w:t>төзімділік</w:t>
            </w:r>
            <w:r w:rsidRPr="00303A94">
              <w:rPr>
                <w:rStyle w:val="hps"/>
                <w:rFonts w:cs="Times New Roman"/>
                <w:color w:val="auto"/>
                <w:sz w:val="28"/>
                <w:szCs w:val="28"/>
                <w:shd w:val="clear" w:color="auto" w:fill="FFFFFF"/>
              </w:rPr>
              <w:t xml:space="preserve"> (</w:t>
            </w:r>
            <w:r w:rsidRPr="00303A94">
              <w:rPr>
                <w:rFonts w:cs="Times New Roman"/>
                <w:i/>
                <w:color w:val="auto"/>
                <w:sz w:val="28"/>
                <w:szCs w:val="28"/>
                <w:shd w:val="clear" w:color="auto" w:fill="FFFFFF"/>
              </w:rPr>
              <w:t>multidrug resistance</w:t>
            </w:r>
            <w:r w:rsidRPr="00303A94">
              <w:rPr>
                <w:rFonts w:cs="Times New Roman"/>
                <w:color w:val="auto"/>
                <w:sz w:val="28"/>
                <w:szCs w:val="28"/>
                <w:shd w:val="clear" w:color="auto" w:fill="FFFFFF"/>
              </w:rPr>
              <w:t>)</w:t>
            </w:r>
          </w:p>
        </w:tc>
      </w:tr>
      <w:tr w:rsidR="00FC44EF" w:rsidRPr="00303A94" w14:paraId="71B1AA57" w14:textId="77777777" w:rsidTr="00FC44EF">
        <w:tc>
          <w:tcPr>
            <w:tcW w:w="1555" w:type="dxa"/>
          </w:tcPr>
          <w:p w14:paraId="4224E63B" w14:textId="77777777" w:rsidR="00FC44EF" w:rsidRPr="00303A94" w:rsidRDefault="00FC44EF" w:rsidP="00FC44EF">
            <w:pPr>
              <w:rPr>
                <w:rFonts w:eastAsia="Times New Roman" w:cs="Times New Roman"/>
                <w:color w:val="auto"/>
                <w:sz w:val="28"/>
                <w:szCs w:val="28"/>
              </w:rPr>
            </w:pPr>
            <w:r w:rsidRPr="00303A94">
              <w:rPr>
                <w:rFonts w:eastAsia="Times New Roman" w:cs="Times New Roman"/>
                <w:color w:val="auto"/>
                <w:sz w:val="28"/>
                <w:szCs w:val="28"/>
              </w:rPr>
              <w:t>FOXP3</w:t>
            </w:r>
          </w:p>
        </w:tc>
        <w:tc>
          <w:tcPr>
            <w:tcW w:w="7790" w:type="dxa"/>
          </w:tcPr>
          <w:p w14:paraId="1CA143C5"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shd w:val="clear" w:color="auto" w:fill="FFFFFF"/>
                <w:lang w:val="kk-KZ"/>
              </w:rPr>
              <w:t xml:space="preserve">- </w:t>
            </w:r>
            <w:r w:rsidRPr="00303A94">
              <w:rPr>
                <w:rFonts w:cs="Times New Roman"/>
                <w:i/>
                <w:color w:val="auto"/>
                <w:sz w:val="28"/>
                <w:szCs w:val="28"/>
                <w:shd w:val="clear" w:color="auto" w:fill="FFFFFF"/>
              </w:rPr>
              <w:t>forkhead box P3</w:t>
            </w:r>
          </w:p>
        </w:tc>
      </w:tr>
      <w:tr w:rsidR="00FC44EF" w:rsidRPr="00303A94" w14:paraId="09E37ADC" w14:textId="77777777" w:rsidTr="00FC44EF">
        <w:tc>
          <w:tcPr>
            <w:tcW w:w="1555" w:type="dxa"/>
          </w:tcPr>
          <w:p w14:paraId="47E0BA46" w14:textId="77777777" w:rsidR="00FC44EF" w:rsidRPr="00303A94" w:rsidRDefault="00FC44EF" w:rsidP="00FC44EF">
            <w:pPr>
              <w:rPr>
                <w:rFonts w:eastAsia="Times New Roman" w:cs="Times New Roman"/>
                <w:color w:val="auto"/>
                <w:sz w:val="28"/>
                <w:szCs w:val="28"/>
              </w:rPr>
            </w:pPr>
            <w:r w:rsidRPr="00303A94">
              <w:rPr>
                <w:rFonts w:eastAsia="Times New Roman" w:cs="Times New Roman"/>
                <w:color w:val="auto"/>
                <w:sz w:val="28"/>
                <w:szCs w:val="28"/>
              </w:rPr>
              <w:t xml:space="preserve">Tregs </w:t>
            </w:r>
          </w:p>
        </w:tc>
        <w:tc>
          <w:tcPr>
            <w:tcW w:w="7790" w:type="dxa"/>
          </w:tcPr>
          <w:p w14:paraId="1356F436" w14:textId="77777777" w:rsidR="00FC44EF" w:rsidRPr="00303A94" w:rsidRDefault="00FC44EF" w:rsidP="00FC44EF">
            <w:pPr>
              <w:rPr>
                <w:rFonts w:cs="Times New Roman"/>
                <w:color w:val="auto"/>
                <w:sz w:val="28"/>
                <w:szCs w:val="28"/>
                <w:lang w:val="kk-KZ"/>
              </w:rPr>
            </w:pPr>
            <w:r w:rsidRPr="00303A94">
              <w:rPr>
                <w:rFonts w:eastAsia="Times New Roman" w:cs="Times New Roman"/>
                <w:color w:val="auto"/>
                <w:sz w:val="28"/>
                <w:szCs w:val="28"/>
              </w:rPr>
              <w:t>- Т-</w:t>
            </w:r>
            <w:r w:rsidRPr="00303A94">
              <w:rPr>
                <w:rFonts w:eastAsia="Times New Roman" w:cs="Times New Roman"/>
                <w:color w:val="auto"/>
                <w:sz w:val="28"/>
                <w:szCs w:val="28"/>
                <w:lang w:val="kk-KZ"/>
              </w:rPr>
              <w:t>клеткаларын</w:t>
            </w:r>
            <w:r w:rsidRPr="00303A94">
              <w:rPr>
                <w:rFonts w:eastAsia="Times New Roman" w:cs="Times New Roman"/>
                <w:color w:val="auto"/>
                <w:sz w:val="28"/>
                <w:szCs w:val="28"/>
              </w:rPr>
              <w:t xml:space="preserve"> реттеуші</w:t>
            </w:r>
          </w:p>
        </w:tc>
      </w:tr>
      <w:tr w:rsidR="00FC44EF" w:rsidRPr="00303A94" w14:paraId="6CFE570D" w14:textId="77777777" w:rsidTr="00FC44EF">
        <w:tc>
          <w:tcPr>
            <w:tcW w:w="1555" w:type="dxa"/>
          </w:tcPr>
          <w:p w14:paraId="76ED0915" w14:textId="77777777" w:rsidR="00FC44EF" w:rsidRPr="00303A94" w:rsidRDefault="00FC44EF" w:rsidP="00FC44EF">
            <w:pPr>
              <w:rPr>
                <w:rFonts w:cs="Times New Roman"/>
                <w:color w:val="auto"/>
                <w:sz w:val="28"/>
                <w:szCs w:val="28"/>
                <w:shd w:val="clear" w:color="auto" w:fill="FFFFFF"/>
              </w:rPr>
            </w:pPr>
            <w:r w:rsidRPr="00303A94">
              <w:rPr>
                <w:rStyle w:val="hps"/>
                <w:rFonts w:cs="Times New Roman"/>
                <w:color w:val="auto"/>
                <w:sz w:val="28"/>
                <w:szCs w:val="28"/>
                <w:shd w:val="clear" w:color="auto" w:fill="FFFFFF"/>
              </w:rPr>
              <w:t xml:space="preserve">IL </w:t>
            </w:r>
          </w:p>
        </w:tc>
        <w:tc>
          <w:tcPr>
            <w:tcW w:w="7790" w:type="dxa"/>
          </w:tcPr>
          <w:p w14:paraId="7E826F8C" w14:textId="77777777" w:rsidR="00FC44EF" w:rsidRPr="00303A94" w:rsidRDefault="00FC44EF" w:rsidP="00FC44EF">
            <w:pPr>
              <w:rPr>
                <w:rFonts w:cs="Times New Roman"/>
                <w:color w:val="auto"/>
                <w:sz w:val="28"/>
                <w:szCs w:val="28"/>
              </w:rPr>
            </w:pPr>
            <w:r w:rsidRPr="00303A94">
              <w:rPr>
                <w:rFonts w:cs="Times New Roman"/>
                <w:color w:val="auto"/>
                <w:sz w:val="28"/>
                <w:szCs w:val="28"/>
              </w:rPr>
              <w:t>- интерлейкин</w:t>
            </w:r>
          </w:p>
        </w:tc>
      </w:tr>
      <w:tr w:rsidR="00FC44EF" w:rsidRPr="00303A94" w14:paraId="35602415" w14:textId="77777777" w:rsidTr="00FC44EF">
        <w:tc>
          <w:tcPr>
            <w:tcW w:w="1555" w:type="dxa"/>
          </w:tcPr>
          <w:p w14:paraId="745E7E0A" w14:textId="77777777" w:rsidR="00FC44EF" w:rsidRPr="00303A94" w:rsidRDefault="00FC44EF" w:rsidP="00FC44EF">
            <w:pPr>
              <w:rPr>
                <w:rFonts w:cs="Times New Roman"/>
                <w:color w:val="auto"/>
                <w:sz w:val="28"/>
                <w:szCs w:val="28"/>
              </w:rPr>
            </w:pPr>
            <w:r w:rsidRPr="00303A94">
              <w:rPr>
                <w:rFonts w:cs="Times New Roman"/>
                <w:color w:val="auto"/>
                <w:sz w:val="28"/>
                <w:szCs w:val="28"/>
              </w:rPr>
              <w:t>TNF-α</w:t>
            </w:r>
          </w:p>
        </w:tc>
        <w:tc>
          <w:tcPr>
            <w:tcW w:w="7790" w:type="dxa"/>
          </w:tcPr>
          <w:p w14:paraId="68162A42" w14:textId="77777777" w:rsidR="00FC44EF" w:rsidRPr="00303A94" w:rsidRDefault="00FC44EF" w:rsidP="00FC44EF">
            <w:pPr>
              <w:rPr>
                <w:rFonts w:cs="Times New Roman"/>
                <w:color w:val="auto"/>
                <w:sz w:val="28"/>
                <w:szCs w:val="28"/>
              </w:rPr>
            </w:pPr>
            <w:r w:rsidRPr="00303A94">
              <w:rPr>
                <w:rFonts w:cs="Times New Roman"/>
                <w:color w:val="auto"/>
                <w:sz w:val="28"/>
                <w:szCs w:val="28"/>
                <w:lang w:val="kk-KZ"/>
              </w:rPr>
              <w:t>- ісік некрозының факторы (</w:t>
            </w:r>
            <w:r w:rsidRPr="00303A94">
              <w:rPr>
                <w:rFonts w:cs="Times New Roman"/>
                <w:i/>
                <w:color w:val="auto"/>
                <w:sz w:val="28"/>
                <w:szCs w:val="28"/>
              </w:rPr>
              <w:t>Tumor necrosis factor-α</w:t>
            </w:r>
            <w:r w:rsidRPr="00303A94">
              <w:rPr>
                <w:rFonts w:cs="Times New Roman"/>
                <w:color w:val="auto"/>
                <w:sz w:val="28"/>
                <w:szCs w:val="28"/>
              </w:rPr>
              <w:t>)</w:t>
            </w:r>
          </w:p>
        </w:tc>
      </w:tr>
      <w:tr w:rsidR="00FC44EF" w:rsidRPr="00303A94" w14:paraId="427324D2" w14:textId="77777777" w:rsidTr="00FC44EF">
        <w:tc>
          <w:tcPr>
            <w:tcW w:w="1555" w:type="dxa"/>
          </w:tcPr>
          <w:p w14:paraId="44550801" w14:textId="77777777" w:rsidR="00FC44EF" w:rsidRPr="00303A94" w:rsidRDefault="00FC44EF" w:rsidP="00FC44EF">
            <w:pPr>
              <w:rPr>
                <w:rFonts w:cs="Times New Roman"/>
                <w:color w:val="auto"/>
                <w:sz w:val="28"/>
                <w:szCs w:val="28"/>
              </w:rPr>
            </w:pPr>
            <w:r w:rsidRPr="00303A94">
              <w:rPr>
                <w:rFonts w:cs="Times New Roman"/>
                <w:color w:val="auto"/>
                <w:sz w:val="28"/>
                <w:szCs w:val="28"/>
              </w:rPr>
              <w:t>IFN-γ</w:t>
            </w:r>
          </w:p>
        </w:tc>
        <w:tc>
          <w:tcPr>
            <w:tcW w:w="7790" w:type="dxa"/>
          </w:tcPr>
          <w:p w14:paraId="0D20E80E" w14:textId="77777777" w:rsidR="00FC44EF" w:rsidRPr="00303A94" w:rsidRDefault="00FC44EF" w:rsidP="00FC44EF">
            <w:pPr>
              <w:rPr>
                <w:rFonts w:cs="Times New Roman"/>
                <w:color w:val="auto"/>
                <w:sz w:val="28"/>
                <w:szCs w:val="28"/>
              </w:rPr>
            </w:pPr>
            <w:r w:rsidRPr="00303A94">
              <w:rPr>
                <w:rFonts w:cs="Times New Roman"/>
                <w:color w:val="auto"/>
                <w:sz w:val="28"/>
                <w:szCs w:val="28"/>
                <w:lang w:val="kk-KZ"/>
              </w:rPr>
              <w:t xml:space="preserve">- </w:t>
            </w:r>
            <w:r w:rsidRPr="00303A94">
              <w:rPr>
                <w:rFonts w:cs="Times New Roman"/>
                <w:color w:val="auto"/>
                <w:sz w:val="28"/>
                <w:szCs w:val="28"/>
              </w:rPr>
              <w:t>ɣ -интерферон (ɣ</w:t>
            </w:r>
            <w:r w:rsidRPr="00303A94">
              <w:rPr>
                <w:rFonts w:cs="Times New Roman"/>
                <w:i/>
                <w:color w:val="auto"/>
                <w:sz w:val="28"/>
                <w:szCs w:val="28"/>
                <w:shd w:val="clear" w:color="auto" w:fill="FFFFFF"/>
              </w:rPr>
              <w:t xml:space="preserve"> -interferon</w:t>
            </w:r>
            <w:r w:rsidRPr="00303A94">
              <w:rPr>
                <w:rFonts w:cs="Times New Roman"/>
                <w:color w:val="auto"/>
                <w:sz w:val="28"/>
                <w:szCs w:val="28"/>
                <w:shd w:val="clear" w:color="auto" w:fill="FFFFFF"/>
              </w:rPr>
              <w:t>)</w:t>
            </w:r>
          </w:p>
        </w:tc>
      </w:tr>
      <w:tr w:rsidR="00FC44EF" w:rsidRPr="00303A94" w14:paraId="08DD1E6B" w14:textId="77777777" w:rsidTr="00FC44EF">
        <w:tc>
          <w:tcPr>
            <w:tcW w:w="1555" w:type="dxa"/>
          </w:tcPr>
          <w:p w14:paraId="56586DEB" w14:textId="77777777" w:rsidR="00FC44EF" w:rsidRPr="00303A94" w:rsidRDefault="00FC44EF" w:rsidP="00FC44EF">
            <w:pPr>
              <w:rPr>
                <w:rFonts w:cs="Times New Roman"/>
                <w:color w:val="auto"/>
                <w:sz w:val="28"/>
                <w:szCs w:val="28"/>
                <w:shd w:val="clear" w:color="auto" w:fill="FFFFFF"/>
              </w:rPr>
            </w:pPr>
            <w:r w:rsidRPr="00303A94">
              <w:rPr>
                <w:rStyle w:val="hps"/>
                <w:rFonts w:cs="Times New Roman"/>
                <w:color w:val="auto"/>
                <w:sz w:val="28"/>
                <w:szCs w:val="28"/>
                <w:shd w:val="clear" w:color="auto" w:fill="FFFFFF"/>
              </w:rPr>
              <w:t>TSLP</w:t>
            </w:r>
          </w:p>
        </w:tc>
        <w:tc>
          <w:tcPr>
            <w:tcW w:w="7790" w:type="dxa"/>
          </w:tcPr>
          <w:p w14:paraId="197DC437" w14:textId="77777777" w:rsidR="00FC44EF" w:rsidRPr="00303A94" w:rsidRDefault="00FC44EF" w:rsidP="00FC44EF">
            <w:pPr>
              <w:rPr>
                <w:rFonts w:cs="Times New Roman"/>
                <w:color w:val="auto"/>
                <w:sz w:val="28"/>
                <w:szCs w:val="28"/>
              </w:rPr>
            </w:pPr>
            <w:r w:rsidRPr="00303A94">
              <w:rPr>
                <w:rFonts w:cs="Times New Roman"/>
                <w:color w:val="auto"/>
                <w:sz w:val="28"/>
                <w:szCs w:val="28"/>
              </w:rPr>
              <w:t>-</w:t>
            </w:r>
            <w:r w:rsidRPr="00303A94">
              <w:rPr>
                <w:rFonts w:cs="Times New Roman"/>
                <w:color w:val="auto"/>
                <w:sz w:val="28"/>
                <w:szCs w:val="28"/>
                <w:lang w:val="kk-KZ"/>
              </w:rPr>
              <w:t xml:space="preserve"> тимустық </w:t>
            </w:r>
            <w:r w:rsidRPr="00303A94">
              <w:rPr>
                <w:rFonts w:cs="Times New Roman"/>
                <w:color w:val="auto"/>
                <w:sz w:val="28"/>
                <w:szCs w:val="28"/>
              </w:rPr>
              <w:t>стромалды лимфопоэтин  (</w:t>
            </w:r>
            <w:r w:rsidRPr="00303A94">
              <w:rPr>
                <w:rFonts w:cs="Times New Roman"/>
                <w:i/>
                <w:color w:val="auto"/>
                <w:sz w:val="28"/>
                <w:szCs w:val="28"/>
                <w:shd w:val="clear" w:color="auto" w:fill="FFFFFF"/>
              </w:rPr>
              <w:t>Thymic stromal lymphopoietin</w:t>
            </w:r>
            <w:r w:rsidRPr="00303A94">
              <w:rPr>
                <w:rFonts w:cs="Times New Roman"/>
                <w:color w:val="auto"/>
                <w:sz w:val="28"/>
                <w:szCs w:val="28"/>
              </w:rPr>
              <w:t>)</w:t>
            </w:r>
          </w:p>
        </w:tc>
      </w:tr>
      <w:tr w:rsidR="00FC44EF" w:rsidRPr="00303A94" w14:paraId="6D2BEBD3" w14:textId="77777777" w:rsidTr="00FC44EF">
        <w:tc>
          <w:tcPr>
            <w:tcW w:w="1555" w:type="dxa"/>
          </w:tcPr>
          <w:p w14:paraId="25E49756" w14:textId="77777777" w:rsidR="00FC44EF" w:rsidRPr="00303A94" w:rsidRDefault="00FC44EF" w:rsidP="00FC44EF">
            <w:pPr>
              <w:rPr>
                <w:rFonts w:cs="Times New Roman"/>
                <w:color w:val="auto"/>
                <w:sz w:val="28"/>
                <w:szCs w:val="28"/>
                <w:shd w:val="clear" w:color="auto" w:fill="FFFFFF"/>
              </w:rPr>
            </w:pPr>
            <w:r w:rsidRPr="00303A94">
              <w:rPr>
                <w:rFonts w:cs="Times New Roman"/>
                <w:color w:val="auto"/>
                <w:sz w:val="28"/>
                <w:szCs w:val="28"/>
              </w:rPr>
              <w:t>IgE</w:t>
            </w:r>
          </w:p>
        </w:tc>
        <w:tc>
          <w:tcPr>
            <w:tcW w:w="7790" w:type="dxa"/>
          </w:tcPr>
          <w:p w14:paraId="4D8E7504" w14:textId="77777777" w:rsidR="00FC44EF" w:rsidRPr="00303A94" w:rsidRDefault="00FC44EF" w:rsidP="00FC44EF">
            <w:pPr>
              <w:rPr>
                <w:rFonts w:cs="Times New Roman"/>
                <w:color w:val="auto"/>
                <w:sz w:val="28"/>
                <w:szCs w:val="28"/>
              </w:rPr>
            </w:pPr>
            <w:r w:rsidRPr="00303A94">
              <w:rPr>
                <w:rFonts w:cs="Times New Roman"/>
                <w:color w:val="auto"/>
                <w:sz w:val="28"/>
                <w:szCs w:val="28"/>
              </w:rPr>
              <w:t>-</w:t>
            </w:r>
            <w:r w:rsidRPr="00303A94">
              <w:rPr>
                <w:rFonts w:cs="Times New Roman"/>
                <w:color w:val="auto"/>
                <w:sz w:val="28"/>
                <w:szCs w:val="28"/>
                <w:shd w:val="clear" w:color="auto" w:fill="FFFFFF"/>
              </w:rPr>
              <w:t xml:space="preserve"> иммуноглобулин Е (</w:t>
            </w:r>
            <w:r w:rsidRPr="00303A94">
              <w:rPr>
                <w:rStyle w:val="a3"/>
                <w:rFonts w:cs="Times New Roman"/>
                <w:bCs/>
                <w:color w:val="auto"/>
                <w:sz w:val="28"/>
                <w:szCs w:val="28"/>
                <w:shd w:val="clear" w:color="auto" w:fill="FFFFFF"/>
              </w:rPr>
              <w:t>Immunoglobulin E)</w:t>
            </w:r>
          </w:p>
        </w:tc>
      </w:tr>
      <w:tr w:rsidR="00FC44EF" w:rsidRPr="00303A94" w14:paraId="38081206" w14:textId="77777777" w:rsidTr="00FC44EF">
        <w:tc>
          <w:tcPr>
            <w:tcW w:w="1555" w:type="dxa"/>
          </w:tcPr>
          <w:p w14:paraId="4902E188" w14:textId="77777777" w:rsidR="00FC44EF" w:rsidRPr="00303A94" w:rsidRDefault="00FC44EF" w:rsidP="00FC44EF">
            <w:pPr>
              <w:rPr>
                <w:rFonts w:cs="Times New Roman"/>
                <w:color w:val="auto"/>
                <w:sz w:val="28"/>
                <w:szCs w:val="28"/>
              </w:rPr>
            </w:pPr>
            <w:r w:rsidRPr="00303A94">
              <w:rPr>
                <w:rFonts w:cs="Times New Roman"/>
                <w:color w:val="auto"/>
                <w:sz w:val="28"/>
                <w:szCs w:val="28"/>
              </w:rPr>
              <w:t xml:space="preserve">SNP </w:t>
            </w:r>
          </w:p>
        </w:tc>
        <w:tc>
          <w:tcPr>
            <w:tcW w:w="7790" w:type="dxa"/>
          </w:tcPr>
          <w:p w14:paraId="0E92FD32" w14:textId="77777777" w:rsidR="00FC44EF" w:rsidRPr="00303A94" w:rsidRDefault="00FC44EF" w:rsidP="00FC44EF">
            <w:pPr>
              <w:rPr>
                <w:rFonts w:cs="Times New Roman"/>
                <w:color w:val="auto"/>
                <w:sz w:val="28"/>
                <w:szCs w:val="28"/>
              </w:rPr>
            </w:pPr>
            <w:r w:rsidRPr="00303A94">
              <w:rPr>
                <w:rFonts w:cs="Times New Roman"/>
                <w:color w:val="auto"/>
                <w:sz w:val="28"/>
                <w:szCs w:val="28"/>
              </w:rPr>
              <w:t xml:space="preserve">- </w:t>
            </w:r>
            <w:r w:rsidRPr="00303A94">
              <w:rPr>
                <w:rFonts w:cs="Times New Roman"/>
                <w:color w:val="auto"/>
                <w:sz w:val="28"/>
                <w:szCs w:val="28"/>
                <w:lang w:val="kk-KZ"/>
              </w:rPr>
              <w:t xml:space="preserve">бір нуклеотидті полиморфизм </w:t>
            </w:r>
            <w:r w:rsidRPr="00303A94">
              <w:rPr>
                <w:rFonts w:cs="Times New Roman"/>
                <w:color w:val="auto"/>
                <w:sz w:val="28"/>
                <w:szCs w:val="28"/>
              </w:rPr>
              <w:t>(</w:t>
            </w:r>
            <w:r w:rsidRPr="00303A94">
              <w:rPr>
                <w:rFonts w:cs="Times New Roman"/>
                <w:i/>
                <w:color w:val="auto"/>
                <w:sz w:val="28"/>
                <w:szCs w:val="28"/>
              </w:rPr>
              <w:t>single nucleotide polymorpysm</w:t>
            </w:r>
            <w:r w:rsidRPr="00303A94">
              <w:rPr>
                <w:rFonts w:cs="Times New Roman"/>
                <w:color w:val="auto"/>
                <w:sz w:val="28"/>
                <w:szCs w:val="28"/>
              </w:rPr>
              <w:t>)</w:t>
            </w:r>
          </w:p>
        </w:tc>
      </w:tr>
      <w:tr w:rsidR="00FC44EF" w:rsidRPr="00986A6F" w14:paraId="6D09D97C" w14:textId="77777777" w:rsidTr="00FC44EF">
        <w:tc>
          <w:tcPr>
            <w:tcW w:w="1555" w:type="dxa"/>
          </w:tcPr>
          <w:p w14:paraId="28A84620"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1МТШК</w:t>
            </w:r>
          </w:p>
        </w:tc>
        <w:tc>
          <w:tcPr>
            <w:tcW w:w="7790" w:type="dxa"/>
          </w:tcPr>
          <w:p w14:paraId="5A96FA36"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w:t>
            </w:r>
            <w:r w:rsidRPr="00303A94">
              <w:rPr>
                <w:rFonts w:cs="Times New Roman"/>
                <w:color w:val="auto"/>
                <w:sz w:val="28"/>
                <w:szCs w:val="28"/>
                <w:shd w:val="clear" w:color="auto" w:fill="FFFFFF"/>
                <w:lang w:val="kk-KZ"/>
              </w:rPr>
              <w:t xml:space="preserve"> 1 секундтағы мәжбүрлі тыныс шығару көлемі</w:t>
            </w:r>
          </w:p>
        </w:tc>
      </w:tr>
      <w:tr w:rsidR="00FC44EF" w:rsidRPr="00303A94" w14:paraId="7724907F" w14:textId="77777777" w:rsidTr="00FC44EF">
        <w:tc>
          <w:tcPr>
            <w:tcW w:w="1555" w:type="dxa"/>
          </w:tcPr>
          <w:p w14:paraId="2DE94B28"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МӨӨК</w:t>
            </w:r>
          </w:p>
        </w:tc>
        <w:tc>
          <w:tcPr>
            <w:tcW w:w="7790" w:type="dxa"/>
          </w:tcPr>
          <w:p w14:paraId="69F50097" w14:textId="77777777" w:rsidR="00FC44EF" w:rsidRPr="00303A94" w:rsidRDefault="00FC44EF" w:rsidP="00FC44EF">
            <w:pPr>
              <w:rPr>
                <w:rFonts w:cs="Times New Roman"/>
                <w:color w:val="auto"/>
                <w:sz w:val="28"/>
                <w:szCs w:val="28"/>
              </w:rPr>
            </w:pPr>
            <w:r w:rsidRPr="00303A94">
              <w:rPr>
                <w:rFonts w:cs="Times New Roman"/>
                <w:color w:val="auto"/>
                <w:sz w:val="28"/>
                <w:szCs w:val="28"/>
              </w:rPr>
              <w:t xml:space="preserve">- </w:t>
            </w:r>
            <w:r w:rsidRPr="00303A94">
              <w:rPr>
                <w:rFonts w:cs="Times New Roman"/>
                <w:color w:val="auto"/>
                <w:sz w:val="28"/>
                <w:szCs w:val="28"/>
                <w:lang w:val="kk-KZ"/>
              </w:rPr>
              <w:t>мәжбүрлі өкпенің өмірлік көлемі</w:t>
            </w:r>
          </w:p>
        </w:tc>
      </w:tr>
      <w:tr w:rsidR="00FC44EF" w:rsidRPr="00303A94" w14:paraId="6236BBF3" w14:textId="77777777" w:rsidTr="00FC44EF">
        <w:tc>
          <w:tcPr>
            <w:tcW w:w="1555" w:type="dxa"/>
          </w:tcPr>
          <w:p w14:paraId="50C84AB4" w14:textId="77777777" w:rsidR="00FC44EF" w:rsidRPr="00303A94" w:rsidRDefault="00FC44EF" w:rsidP="00FC44EF">
            <w:pPr>
              <w:rPr>
                <w:rFonts w:cs="Times New Roman"/>
                <w:color w:val="auto"/>
                <w:sz w:val="28"/>
                <w:szCs w:val="28"/>
              </w:rPr>
            </w:pPr>
            <w:r w:rsidRPr="00303A94">
              <w:rPr>
                <w:rFonts w:cs="Times New Roman"/>
                <w:color w:val="auto"/>
                <w:sz w:val="28"/>
                <w:szCs w:val="28"/>
              </w:rPr>
              <w:t xml:space="preserve">Th1 </w:t>
            </w:r>
          </w:p>
        </w:tc>
        <w:tc>
          <w:tcPr>
            <w:tcW w:w="7790" w:type="dxa"/>
          </w:tcPr>
          <w:p w14:paraId="2EE6AAE4"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 xml:space="preserve">- Т-хелпер 1 </w:t>
            </w:r>
          </w:p>
        </w:tc>
      </w:tr>
      <w:tr w:rsidR="00FC44EF" w:rsidRPr="00303A94" w14:paraId="77C4E7F1" w14:textId="77777777" w:rsidTr="00FC44EF">
        <w:tc>
          <w:tcPr>
            <w:tcW w:w="1555" w:type="dxa"/>
          </w:tcPr>
          <w:p w14:paraId="68D55249" w14:textId="77777777" w:rsidR="00FC44EF" w:rsidRPr="00303A94" w:rsidRDefault="00FC44EF" w:rsidP="00FC44EF">
            <w:pPr>
              <w:rPr>
                <w:rFonts w:cs="Times New Roman"/>
                <w:color w:val="auto"/>
                <w:sz w:val="28"/>
                <w:szCs w:val="28"/>
              </w:rPr>
            </w:pPr>
            <w:r w:rsidRPr="00303A94">
              <w:rPr>
                <w:rFonts w:cs="Times New Roman"/>
                <w:color w:val="auto"/>
                <w:sz w:val="28"/>
                <w:szCs w:val="28"/>
              </w:rPr>
              <w:t xml:space="preserve">Th2 </w:t>
            </w:r>
          </w:p>
        </w:tc>
        <w:tc>
          <w:tcPr>
            <w:tcW w:w="7790" w:type="dxa"/>
          </w:tcPr>
          <w:p w14:paraId="5AC2A1C5" w14:textId="77777777" w:rsidR="00FC44EF" w:rsidRPr="00303A94" w:rsidRDefault="00FC44EF" w:rsidP="00FC44EF">
            <w:pPr>
              <w:rPr>
                <w:rFonts w:cs="Times New Roman"/>
                <w:color w:val="auto"/>
                <w:sz w:val="28"/>
                <w:szCs w:val="28"/>
              </w:rPr>
            </w:pPr>
            <w:r w:rsidRPr="00303A94">
              <w:rPr>
                <w:rFonts w:cs="Times New Roman"/>
                <w:color w:val="auto"/>
                <w:sz w:val="28"/>
                <w:szCs w:val="28"/>
                <w:lang w:val="kk-KZ"/>
              </w:rPr>
              <w:t>- Т-хелпер 2</w:t>
            </w:r>
          </w:p>
        </w:tc>
      </w:tr>
      <w:tr w:rsidR="00FC44EF" w:rsidRPr="00303A94" w14:paraId="7ED708DB" w14:textId="77777777" w:rsidTr="00FC44EF">
        <w:tc>
          <w:tcPr>
            <w:tcW w:w="1555" w:type="dxa"/>
          </w:tcPr>
          <w:p w14:paraId="5802FF89" w14:textId="77777777" w:rsidR="00FC44EF" w:rsidRPr="00303A94" w:rsidRDefault="00FC44EF" w:rsidP="00FC44EF">
            <w:pPr>
              <w:rPr>
                <w:rFonts w:cs="Times New Roman"/>
                <w:color w:val="auto"/>
                <w:sz w:val="28"/>
                <w:szCs w:val="28"/>
              </w:rPr>
            </w:pPr>
            <w:r w:rsidRPr="00303A94">
              <w:rPr>
                <w:rFonts w:cs="Times New Roman"/>
                <w:color w:val="auto"/>
                <w:sz w:val="28"/>
                <w:szCs w:val="28"/>
                <w:lang w:val="kk-KZ"/>
              </w:rPr>
              <w:t xml:space="preserve">БАЛ </w:t>
            </w:r>
          </w:p>
        </w:tc>
        <w:tc>
          <w:tcPr>
            <w:tcW w:w="7790" w:type="dxa"/>
          </w:tcPr>
          <w:p w14:paraId="061215B2" w14:textId="77777777" w:rsidR="00FC44EF" w:rsidRPr="00303A94" w:rsidRDefault="00FC44EF" w:rsidP="00FC44EF">
            <w:pPr>
              <w:rPr>
                <w:rFonts w:cs="Times New Roman"/>
                <w:color w:val="auto"/>
                <w:sz w:val="28"/>
                <w:szCs w:val="28"/>
              </w:rPr>
            </w:pPr>
            <w:r w:rsidRPr="00303A94">
              <w:rPr>
                <w:rFonts w:cs="Times New Roman"/>
                <w:color w:val="auto"/>
                <w:sz w:val="28"/>
                <w:szCs w:val="28"/>
                <w:lang w:val="kk-KZ"/>
              </w:rPr>
              <w:t>- бронхоальвеолярлы лаваж</w:t>
            </w:r>
          </w:p>
        </w:tc>
      </w:tr>
      <w:tr w:rsidR="00FC44EF" w:rsidRPr="00303A94" w14:paraId="3DA7860F" w14:textId="77777777" w:rsidTr="00FC44EF">
        <w:tc>
          <w:tcPr>
            <w:tcW w:w="1555" w:type="dxa"/>
          </w:tcPr>
          <w:p w14:paraId="1A7BA66F" w14:textId="77777777" w:rsidR="00FC44EF" w:rsidRPr="00303A94" w:rsidRDefault="00FC44EF" w:rsidP="00FC44EF">
            <w:pPr>
              <w:rPr>
                <w:rFonts w:cs="Times New Roman"/>
                <w:color w:val="auto"/>
                <w:sz w:val="28"/>
                <w:szCs w:val="28"/>
              </w:rPr>
            </w:pPr>
            <w:r w:rsidRPr="00303A94">
              <w:rPr>
                <w:rFonts w:cs="Times New Roman"/>
                <w:color w:val="auto"/>
                <w:sz w:val="28"/>
                <w:szCs w:val="28"/>
              </w:rPr>
              <w:t xml:space="preserve">цАМФ  </w:t>
            </w:r>
          </w:p>
        </w:tc>
        <w:tc>
          <w:tcPr>
            <w:tcW w:w="7790" w:type="dxa"/>
          </w:tcPr>
          <w:p w14:paraId="14ACA0F5"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shd w:val="clear" w:color="auto" w:fill="FFFFFF"/>
              </w:rPr>
              <w:t>-</w:t>
            </w:r>
            <w:r w:rsidRPr="00303A94">
              <w:rPr>
                <w:rFonts w:cs="Times New Roman"/>
                <w:color w:val="auto"/>
              </w:rPr>
              <w:t xml:space="preserve"> </w:t>
            </w:r>
            <w:r w:rsidRPr="00303A94">
              <w:rPr>
                <w:rFonts w:cs="Times New Roman"/>
                <w:color w:val="auto"/>
                <w:sz w:val="28"/>
                <w:szCs w:val="28"/>
                <w:lang w:val="kk-KZ"/>
              </w:rPr>
              <w:t>ц</w:t>
            </w:r>
            <w:r w:rsidRPr="00303A94">
              <w:rPr>
                <w:rFonts w:cs="Times New Roman"/>
                <w:color w:val="auto"/>
                <w:sz w:val="28"/>
                <w:szCs w:val="28"/>
                <w:shd w:val="clear" w:color="auto" w:fill="FFFFFF"/>
              </w:rPr>
              <w:t>иклдік аденозинмонофосфаты</w:t>
            </w:r>
          </w:p>
        </w:tc>
      </w:tr>
      <w:tr w:rsidR="00FC44EF" w:rsidRPr="00303A94" w14:paraId="136D8C0B" w14:textId="77777777" w:rsidTr="00FC44EF">
        <w:tc>
          <w:tcPr>
            <w:tcW w:w="1555" w:type="dxa"/>
          </w:tcPr>
          <w:p w14:paraId="5ECEC9FC" w14:textId="77777777" w:rsidR="00FC44EF" w:rsidRPr="00303A94" w:rsidRDefault="00FC44EF" w:rsidP="00FC44EF">
            <w:pPr>
              <w:rPr>
                <w:rFonts w:cs="Times New Roman"/>
                <w:color w:val="auto"/>
                <w:sz w:val="28"/>
                <w:szCs w:val="28"/>
              </w:rPr>
            </w:pPr>
            <w:r w:rsidRPr="00303A94">
              <w:rPr>
                <w:rFonts w:cs="Times New Roman"/>
                <w:color w:val="auto"/>
                <w:sz w:val="28"/>
                <w:szCs w:val="28"/>
              </w:rPr>
              <w:t>А</w:t>
            </w:r>
            <w:r w:rsidRPr="00303A94">
              <w:rPr>
                <w:rFonts w:cs="Times New Roman"/>
                <w:color w:val="auto"/>
                <w:sz w:val="28"/>
                <w:szCs w:val="28"/>
                <w:lang w:val="kk-KZ"/>
              </w:rPr>
              <w:t>Ү</w:t>
            </w:r>
            <w:r w:rsidRPr="00303A94">
              <w:rPr>
                <w:rFonts w:cs="Times New Roman"/>
                <w:color w:val="auto"/>
                <w:sz w:val="28"/>
                <w:szCs w:val="28"/>
              </w:rPr>
              <w:t>Ф</w:t>
            </w:r>
          </w:p>
        </w:tc>
        <w:tc>
          <w:tcPr>
            <w:tcW w:w="7790" w:type="dxa"/>
          </w:tcPr>
          <w:p w14:paraId="3E27AEE6"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w:t>
            </w:r>
            <w:r w:rsidRPr="00303A94">
              <w:rPr>
                <w:rFonts w:cs="Times New Roman"/>
                <w:color w:val="auto"/>
                <w:sz w:val="28"/>
                <w:szCs w:val="28"/>
                <w:shd w:val="clear" w:color="auto" w:fill="FFFFFF"/>
                <w:lang w:val="kk-KZ"/>
              </w:rPr>
              <w:t xml:space="preserve"> адено</w:t>
            </w:r>
            <w:r w:rsidRPr="00303A94">
              <w:rPr>
                <w:rFonts w:cs="Times New Roman"/>
                <w:color w:val="auto"/>
                <w:sz w:val="28"/>
                <w:szCs w:val="28"/>
                <w:shd w:val="clear" w:color="auto" w:fill="FFFFFF"/>
              </w:rPr>
              <w:t>зинүшфосфат</w:t>
            </w:r>
          </w:p>
        </w:tc>
      </w:tr>
      <w:tr w:rsidR="00FC44EF" w:rsidRPr="00303A94" w14:paraId="69D23538" w14:textId="77777777" w:rsidTr="00FC44EF">
        <w:tc>
          <w:tcPr>
            <w:tcW w:w="1555" w:type="dxa"/>
          </w:tcPr>
          <w:p w14:paraId="6CA23758" w14:textId="77777777" w:rsidR="00FC44EF" w:rsidRPr="00303A94" w:rsidRDefault="00FC44EF" w:rsidP="00FC44EF">
            <w:pPr>
              <w:rPr>
                <w:rFonts w:cs="Times New Roman"/>
                <w:color w:val="auto"/>
                <w:sz w:val="28"/>
                <w:szCs w:val="28"/>
              </w:rPr>
            </w:pPr>
            <w:r w:rsidRPr="00303A94">
              <w:rPr>
                <w:rFonts w:cs="Times New Roman"/>
                <w:color w:val="auto"/>
                <w:sz w:val="28"/>
                <w:szCs w:val="28"/>
              </w:rPr>
              <w:t>NBF</w:t>
            </w:r>
          </w:p>
        </w:tc>
        <w:tc>
          <w:tcPr>
            <w:tcW w:w="7790" w:type="dxa"/>
          </w:tcPr>
          <w:p w14:paraId="26321166"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 xml:space="preserve">- </w:t>
            </w:r>
            <w:r w:rsidRPr="00303A94">
              <w:rPr>
                <w:rFonts w:cs="Times New Roman"/>
                <w:color w:val="auto"/>
                <w:sz w:val="28"/>
                <w:szCs w:val="28"/>
              </w:rPr>
              <w:t>нуклеотидпен байланысқан қыртыстар</w:t>
            </w:r>
            <w:r w:rsidRPr="00303A94">
              <w:rPr>
                <w:rFonts w:cs="Times New Roman"/>
                <w:color w:val="auto"/>
                <w:sz w:val="28"/>
                <w:szCs w:val="28"/>
                <w:lang w:val="kk-KZ"/>
              </w:rPr>
              <w:t xml:space="preserve"> (</w:t>
            </w:r>
            <w:r w:rsidRPr="00303A94">
              <w:rPr>
                <w:rFonts w:cs="Times New Roman"/>
                <w:i/>
                <w:color w:val="auto"/>
                <w:sz w:val="28"/>
                <w:szCs w:val="28"/>
              </w:rPr>
              <w:t>nucleic binding fold</w:t>
            </w:r>
            <w:r w:rsidRPr="00303A94">
              <w:rPr>
                <w:rFonts w:cs="Times New Roman"/>
                <w:color w:val="auto"/>
                <w:sz w:val="28"/>
                <w:szCs w:val="28"/>
                <w:lang w:val="kk-KZ"/>
              </w:rPr>
              <w:t>)</w:t>
            </w:r>
          </w:p>
        </w:tc>
      </w:tr>
      <w:tr w:rsidR="00FC44EF" w:rsidRPr="00303A94" w14:paraId="35532AE4" w14:textId="77777777" w:rsidTr="00FC44EF">
        <w:tc>
          <w:tcPr>
            <w:tcW w:w="1555" w:type="dxa"/>
          </w:tcPr>
          <w:p w14:paraId="405083E7" w14:textId="77777777" w:rsidR="00FC44EF" w:rsidRPr="00303A94" w:rsidRDefault="00FC44EF" w:rsidP="00FC44EF">
            <w:pPr>
              <w:rPr>
                <w:rFonts w:cs="Times New Roman"/>
                <w:color w:val="auto"/>
                <w:sz w:val="28"/>
                <w:szCs w:val="28"/>
              </w:rPr>
            </w:pPr>
            <w:r w:rsidRPr="00303A94">
              <w:rPr>
                <w:rFonts w:cs="Times New Roman"/>
                <w:color w:val="auto"/>
                <w:sz w:val="28"/>
                <w:szCs w:val="28"/>
                <w:lang w:val="kk-KZ"/>
              </w:rPr>
              <w:t>кДНҚ</w:t>
            </w:r>
          </w:p>
        </w:tc>
        <w:tc>
          <w:tcPr>
            <w:tcW w:w="7790" w:type="dxa"/>
          </w:tcPr>
          <w:p w14:paraId="6BE11799"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 комплементарлы дезоксирибозануклеин қышқылы</w:t>
            </w:r>
          </w:p>
        </w:tc>
      </w:tr>
      <w:tr w:rsidR="00FC44EF" w:rsidRPr="00303A94" w14:paraId="3764AE9F" w14:textId="77777777" w:rsidTr="00FC44EF">
        <w:tc>
          <w:tcPr>
            <w:tcW w:w="1555" w:type="dxa"/>
          </w:tcPr>
          <w:p w14:paraId="52A12C4B" w14:textId="77777777" w:rsidR="00FC44EF" w:rsidRPr="00303A94" w:rsidRDefault="00FC44EF" w:rsidP="00FC44EF">
            <w:pPr>
              <w:rPr>
                <w:rFonts w:cs="Times New Roman"/>
                <w:color w:val="auto"/>
                <w:sz w:val="28"/>
                <w:szCs w:val="28"/>
              </w:rPr>
            </w:pPr>
            <w:r w:rsidRPr="00303A94">
              <w:rPr>
                <w:rFonts w:cs="Times New Roman"/>
                <w:color w:val="auto"/>
                <w:sz w:val="28"/>
                <w:szCs w:val="28"/>
              </w:rPr>
              <w:t>UTR</w:t>
            </w:r>
          </w:p>
        </w:tc>
        <w:tc>
          <w:tcPr>
            <w:tcW w:w="7790" w:type="dxa"/>
          </w:tcPr>
          <w:p w14:paraId="0C2D0D52"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w:t>
            </w:r>
            <w:r w:rsidRPr="00303A94">
              <w:rPr>
                <w:rFonts w:cs="Times New Roman"/>
                <w:color w:val="auto"/>
              </w:rPr>
              <w:t xml:space="preserve"> </w:t>
            </w:r>
            <w:r w:rsidRPr="00303A94">
              <w:rPr>
                <w:rFonts w:cs="Times New Roman"/>
                <w:color w:val="auto"/>
                <w:sz w:val="28"/>
                <w:szCs w:val="28"/>
              </w:rPr>
              <w:t xml:space="preserve">трансляцияланбаған аймақ </w:t>
            </w:r>
            <w:r w:rsidRPr="00303A94">
              <w:rPr>
                <w:rFonts w:cs="Times New Roman"/>
                <w:color w:val="auto"/>
                <w:sz w:val="28"/>
                <w:szCs w:val="28"/>
                <w:lang w:val="kk-KZ"/>
              </w:rPr>
              <w:t>(</w:t>
            </w:r>
            <w:r w:rsidRPr="00303A94">
              <w:rPr>
                <w:rFonts w:cs="Times New Roman"/>
                <w:i/>
                <w:color w:val="auto"/>
                <w:sz w:val="28"/>
                <w:szCs w:val="28"/>
                <w:shd w:val="clear" w:color="auto" w:fill="FFFFFF"/>
              </w:rPr>
              <w:t>untranslated region</w:t>
            </w:r>
            <w:r w:rsidRPr="00303A94">
              <w:rPr>
                <w:rFonts w:cs="Times New Roman"/>
                <w:i/>
                <w:color w:val="auto"/>
                <w:sz w:val="28"/>
                <w:szCs w:val="28"/>
                <w:shd w:val="clear" w:color="auto" w:fill="FFFFFF"/>
                <w:lang w:val="kk-KZ"/>
              </w:rPr>
              <w:t>)</w:t>
            </w:r>
          </w:p>
        </w:tc>
      </w:tr>
      <w:tr w:rsidR="00FC44EF" w:rsidRPr="00303A94" w14:paraId="332DF63F" w14:textId="77777777" w:rsidTr="00FC44EF">
        <w:tc>
          <w:tcPr>
            <w:tcW w:w="1555" w:type="dxa"/>
          </w:tcPr>
          <w:p w14:paraId="2C8BED91" w14:textId="77777777" w:rsidR="00FC44EF" w:rsidRPr="00303A94" w:rsidRDefault="00FC44EF" w:rsidP="00FC44EF">
            <w:pPr>
              <w:rPr>
                <w:rFonts w:cs="Times New Roman"/>
                <w:color w:val="auto"/>
                <w:sz w:val="28"/>
                <w:szCs w:val="28"/>
              </w:rPr>
            </w:pPr>
            <w:r w:rsidRPr="00303A94">
              <w:rPr>
                <w:rFonts w:cs="Times New Roman"/>
                <w:color w:val="auto"/>
                <w:sz w:val="28"/>
                <w:szCs w:val="28"/>
              </w:rPr>
              <w:t>CDS</w:t>
            </w:r>
          </w:p>
        </w:tc>
        <w:tc>
          <w:tcPr>
            <w:tcW w:w="7790" w:type="dxa"/>
          </w:tcPr>
          <w:p w14:paraId="0F25AB6C"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shd w:val="clear" w:color="auto" w:fill="FFFFFF"/>
                <w:lang w:val="kk-KZ"/>
              </w:rPr>
              <w:t>- кодталатын реттілік(</w:t>
            </w:r>
            <w:r w:rsidRPr="00303A94">
              <w:rPr>
                <w:rFonts w:cs="Times New Roman"/>
                <w:i/>
                <w:color w:val="auto"/>
                <w:sz w:val="28"/>
                <w:szCs w:val="28"/>
                <w:shd w:val="clear" w:color="auto" w:fill="FFFFFF"/>
              </w:rPr>
              <w:t>coding sequence</w:t>
            </w:r>
            <w:r w:rsidRPr="00303A94">
              <w:rPr>
                <w:rFonts w:cs="Times New Roman"/>
                <w:i/>
                <w:color w:val="auto"/>
                <w:sz w:val="28"/>
                <w:szCs w:val="28"/>
                <w:shd w:val="clear" w:color="auto" w:fill="FFFFFF"/>
                <w:lang w:val="kk-KZ"/>
              </w:rPr>
              <w:t>)</w:t>
            </w:r>
          </w:p>
        </w:tc>
      </w:tr>
      <w:tr w:rsidR="00FC44EF" w:rsidRPr="00303A94" w14:paraId="3FCF8522" w14:textId="77777777" w:rsidTr="00FC44EF">
        <w:tc>
          <w:tcPr>
            <w:tcW w:w="1555" w:type="dxa"/>
          </w:tcPr>
          <w:p w14:paraId="054CA894"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кДа</w:t>
            </w:r>
          </w:p>
        </w:tc>
        <w:tc>
          <w:tcPr>
            <w:tcW w:w="7790" w:type="dxa"/>
          </w:tcPr>
          <w:p w14:paraId="68EBF980"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 килодальтон</w:t>
            </w:r>
          </w:p>
        </w:tc>
      </w:tr>
      <w:tr w:rsidR="00FC44EF" w:rsidRPr="00303A94" w14:paraId="68DC3B63" w14:textId="77777777" w:rsidTr="00FC44EF">
        <w:tc>
          <w:tcPr>
            <w:tcW w:w="1555" w:type="dxa"/>
          </w:tcPr>
          <w:p w14:paraId="173336D5" w14:textId="77777777" w:rsidR="00FC44EF" w:rsidRPr="00303A94" w:rsidRDefault="00FC44EF" w:rsidP="00FC44EF">
            <w:pPr>
              <w:rPr>
                <w:rFonts w:cs="Times New Roman"/>
                <w:color w:val="auto"/>
                <w:sz w:val="28"/>
                <w:szCs w:val="28"/>
              </w:rPr>
            </w:pPr>
            <w:r w:rsidRPr="00303A94">
              <w:rPr>
                <w:rFonts w:cs="Times New Roman"/>
                <w:color w:val="auto"/>
                <w:sz w:val="28"/>
                <w:szCs w:val="28"/>
              </w:rPr>
              <w:t>RISC</w:t>
            </w:r>
          </w:p>
        </w:tc>
        <w:tc>
          <w:tcPr>
            <w:tcW w:w="7790" w:type="dxa"/>
          </w:tcPr>
          <w:p w14:paraId="22CB35D0" w14:textId="77777777" w:rsidR="00FC44EF" w:rsidRPr="00303A94" w:rsidRDefault="00FC44EF" w:rsidP="00FC44EF">
            <w:pPr>
              <w:rPr>
                <w:rFonts w:cs="Times New Roman"/>
                <w:color w:val="auto"/>
                <w:sz w:val="28"/>
                <w:szCs w:val="28"/>
              </w:rPr>
            </w:pPr>
            <w:r w:rsidRPr="00303A94">
              <w:rPr>
                <w:rFonts w:cs="Times New Roman"/>
                <w:color w:val="auto"/>
                <w:sz w:val="28"/>
                <w:szCs w:val="28"/>
                <w:lang w:val="kk-KZ"/>
              </w:rPr>
              <w:t>- РНҚ –индуцирленген эффекторлы кешен (</w:t>
            </w:r>
            <w:r w:rsidRPr="00303A94">
              <w:rPr>
                <w:rFonts w:cs="Times New Roman"/>
                <w:i/>
                <w:color w:val="auto"/>
                <w:sz w:val="28"/>
                <w:szCs w:val="28"/>
              </w:rPr>
              <w:t>RNA-induced silencing complex</w:t>
            </w:r>
            <w:r w:rsidRPr="00303A94">
              <w:rPr>
                <w:rFonts w:cs="Times New Roman"/>
                <w:color w:val="auto"/>
                <w:sz w:val="28"/>
                <w:szCs w:val="28"/>
              </w:rPr>
              <w:t>)</w:t>
            </w:r>
          </w:p>
        </w:tc>
      </w:tr>
      <w:tr w:rsidR="00FC44EF" w:rsidRPr="00303A94" w14:paraId="6F8E05CD" w14:textId="77777777" w:rsidTr="00FC44EF">
        <w:tc>
          <w:tcPr>
            <w:tcW w:w="1555" w:type="dxa"/>
          </w:tcPr>
          <w:p w14:paraId="63DF2219" w14:textId="77777777" w:rsidR="00FC44EF" w:rsidRPr="00303A94" w:rsidRDefault="00FC44EF" w:rsidP="00FC44EF">
            <w:pPr>
              <w:rPr>
                <w:rFonts w:cs="Times New Roman"/>
                <w:color w:val="auto"/>
                <w:sz w:val="28"/>
                <w:szCs w:val="28"/>
              </w:rPr>
            </w:pPr>
            <w:r w:rsidRPr="00303A94">
              <w:rPr>
                <w:rFonts w:cs="Times New Roman"/>
                <w:color w:val="auto"/>
                <w:sz w:val="28"/>
                <w:szCs w:val="28"/>
              </w:rPr>
              <w:t>NF-κB</w:t>
            </w:r>
          </w:p>
        </w:tc>
        <w:tc>
          <w:tcPr>
            <w:tcW w:w="7790" w:type="dxa"/>
          </w:tcPr>
          <w:p w14:paraId="022C10D2" w14:textId="1EE69F59" w:rsidR="00FC44EF" w:rsidRPr="00303A94" w:rsidRDefault="00303A94" w:rsidP="00FC44EF">
            <w:pPr>
              <w:rPr>
                <w:rFonts w:cs="Times New Roman"/>
                <w:color w:val="auto"/>
                <w:sz w:val="28"/>
                <w:szCs w:val="28"/>
                <w:lang w:val="kk-KZ"/>
              </w:rPr>
            </w:pPr>
            <w:r w:rsidRPr="00303A94">
              <w:rPr>
                <w:rFonts w:cs="Times New Roman"/>
                <w:color w:val="auto"/>
                <w:sz w:val="28"/>
                <w:szCs w:val="28"/>
                <w:lang w:val="kk-KZ"/>
              </w:rPr>
              <w:t>- кВ яд</w:t>
            </w:r>
            <w:r w:rsidR="00FC44EF" w:rsidRPr="00303A94">
              <w:rPr>
                <w:rFonts w:cs="Times New Roman"/>
                <w:color w:val="auto"/>
                <w:sz w:val="28"/>
                <w:szCs w:val="28"/>
                <w:lang w:val="kk-KZ"/>
              </w:rPr>
              <w:t>р</w:t>
            </w:r>
            <w:r w:rsidRPr="00303A94">
              <w:rPr>
                <w:rFonts w:cs="Times New Roman"/>
                <w:color w:val="auto"/>
                <w:sz w:val="28"/>
                <w:szCs w:val="28"/>
                <w:lang w:val="kk-KZ"/>
              </w:rPr>
              <w:t>о</w:t>
            </w:r>
            <w:r w:rsidR="00FC44EF" w:rsidRPr="00303A94">
              <w:rPr>
                <w:rFonts w:cs="Times New Roman"/>
                <w:color w:val="auto"/>
                <w:sz w:val="28"/>
                <w:szCs w:val="28"/>
                <w:lang w:val="kk-KZ"/>
              </w:rPr>
              <w:t>лық факторы (</w:t>
            </w:r>
            <w:r w:rsidR="00FC44EF" w:rsidRPr="00303A94">
              <w:rPr>
                <w:rFonts w:cs="Times New Roman"/>
                <w:i/>
                <w:color w:val="auto"/>
                <w:sz w:val="28"/>
                <w:szCs w:val="28"/>
                <w:shd w:val="clear" w:color="auto" w:fill="FFFFFF"/>
              </w:rPr>
              <w:t xml:space="preserve">nuclear factor </w:t>
            </w:r>
            <w:r w:rsidR="00FC44EF" w:rsidRPr="00303A94">
              <w:rPr>
                <w:rStyle w:val="a3"/>
                <w:rFonts w:cs="Times New Roman"/>
                <w:bCs/>
                <w:color w:val="auto"/>
                <w:sz w:val="28"/>
                <w:szCs w:val="28"/>
                <w:shd w:val="clear" w:color="auto" w:fill="FFFFFF"/>
              </w:rPr>
              <w:t>κB</w:t>
            </w:r>
            <w:r w:rsidR="00FC44EF" w:rsidRPr="00303A94">
              <w:rPr>
                <w:rFonts w:cs="Times New Roman"/>
                <w:color w:val="auto"/>
                <w:sz w:val="28"/>
                <w:szCs w:val="28"/>
                <w:lang w:val="kk-KZ"/>
              </w:rPr>
              <w:t>)</w:t>
            </w:r>
          </w:p>
        </w:tc>
      </w:tr>
      <w:tr w:rsidR="00FC44EF" w:rsidRPr="00303A94" w14:paraId="609799C4" w14:textId="77777777" w:rsidTr="00FC44EF">
        <w:tc>
          <w:tcPr>
            <w:tcW w:w="1555" w:type="dxa"/>
          </w:tcPr>
          <w:p w14:paraId="36818E8C" w14:textId="77777777" w:rsidR="00FC44EF" w:rsidRPr="00303A94" w:rsidRDefault="00FC44EF" w:rsidP="00FC44EF">
            <w:pPr>
              <w:rPr>
                <w:rFonts w:cs="Times New Roman"/>
                <w:color w:val="auto"/>
                <w:sz w:val="28"/>
                <w:szCs w:val="28"/>
              </w:rPr>
            </w:pPr>
            <w:r w:rsidRPr="00303A94">
              <w:rPr>
                <w:rFonts w:cs="Times New Roman"/>
                <w:color w:val="auto"/>
                <w:sz w:val="28"/>
                <w:szCs w:val="28"/>
              </w:rPr>
              <w:t>GOLD</w:t>
            </w:r>
          </w:p>
        </w:tc>
        <w:tc>
          <w:tcPr>
            <w:tcW w:w="7790" w:type="dxa"/>
          </w:tcPr>
          <w:p w14:paraId="23467231"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 xml:space="preserve">- ӨСОА бойынша жаһандық </w:t>
            </w:r>
            <w:r w:rsidRPr="00303A94">
              <w:rPr>
                <w:rFonts w:cs="Times New Roman"/>
                <w:color w:val="auto"/>
                <w:sz w:val="28"/>
                <w:szCs w:val="28"/>
              </w:rPr>
              <w:t>стратегия</w:t>
            </w:r>
            <w:r w:rsidRPr="00303A94">
              <w:rPr>
                <w:rFonts w:cs="Times New Roman"/>
                <w:color w:val="auto"/>
                <w:sz w:val="28"/>
                <w:szCs w:val="28"/>
                <w:lang w:val="kk-KZ"/>
              </w:rPr>
              <w:t>сы</w:t>
            </w:r>
            <w:r w:rsidRPr="00303A94">
              <w:rPr>
                <w:rFonts w:cs="Times New Roman"/>
                <w:color w:val="auto"/>
                <w:sz w:val="28"/>
                <w:szCs w:val="28"/>
              </w:rPr>
              <w:t xml:space="preserve"> </w:t>
            </w:r>
            <w:r w:rsidRPr="00303A94">
              <w:rPr>
                <w:rFonts w:cs="Times New Roman"/>
                <w:color w:val="auto"/>
                <w:sz w:val="28"/>
                <w:szCs w:val="28"/>
                <w:lang w:val="kk-KZ"/>
              </w:rPr>
              <w:t>(</w:t>
            </w:r>
            <w:r w:rsidRPr="00303A94">
              <w:rPr>
                <w:rFonts w:cs="Times New Roman"/>
                <w:color w:val="auto"/>
                <w:sz w:val="28"/>
                <w:szCs w:val="28"/>
              </w:rPr>
              <w:t>Global Strategy for the Treatment and Prevention of COPD</w:t>
            </w:r>
            <w:r w:rsidRPr="00303A94">
              <w:rPr>
                <w:rFonts w:cs="Times New Roman"/>
                <w:color w:val="auto"/>
                <w:sz w:val="28"/>
                <w:szCs w:val="28"/>
                <w:lang w:val="kk-KZ"/>
              </w:rPr>
              <w:t>)</w:t>
            </w:r>
          </w:p>
        </w:tc>
      </w:tr>
      <w:tr w:rsidR="00FC44EF" w:rsidRPr="00303A94" w14:paraId="507390BC" w14:textId="77777777" w:rsidTr="00FC44EF">
        <w:tc>
          <w:tcPr>
            <w:tcW w:w="1555" w:type="dxa"/>
          </w:tcPr>
          <w:p w14:paraId="32F2D77C" w14:textId="77777777" w:rsidR="00FC44EF" w:rsidRPr="00303A94" w:rsidRDefault="00FC44EF" w:rsidP="00FC44EF">
            <w:pPr>
              <w:rPr>
                <w:rFonts w:cs="Times New Roman"/>
                <w:color w:val="auto"/>
                <w:sz w:val="28"/>
                <w:szCs w:val="28"/>
              </w:rPr>
            </w:pPr>
            <w:r w:rsidRPr="00303A94">
              <w:rPr>
                <w:rFonts w:cs="Times New Roman"/>
                <w:color w:val="auto"/>
                <w:sz w:val="28"/>
                <w:szCs w:val="28"/>
              </w:rPr>
              <w:t>GINA</w:t>
            </w:r>
          </w:p>
        </w:tc>
        <w:tc>
          <w:tcPr>
            <w:tcW w:w="7790" w:type="dxa"/>
          </w:tcPr>
          <w:p w14:paraId="29417D60" w14:textId="77777777" w:rsidR="00FC44EF" w:rsidRPr="00303A94" w:rsidRDefault="00FC44EF" w:rsidP="00FC44EF">
            <w:pPr>
              <w:rPr>
                <w:rFonts w:cs="Times New Roman"/>
                <w:color w:val="auto"/>
                <w:sz w:val="28"/>
                <w:szCs w:val="28"/>
              </w:rPr>
            </w:pPr>
            <w:r w:rsidRPr="00303A94">
              <w:rPr>
                <w:rFonts w:cs="Times New Roman"/>
                <w:color w:val="auto"/>
                <w:sz w:val="28"/>
                <w:szCs w:val="28"/>
              </w:rPr>
              <w:t>-</w:t>
            </w:r>
            <w:r w:rsidRPr="00303A94">
              <w:rPr>
                <w:rFonts w:cs="Times New Roman"/>
                <w:color w:val="auto"/>
                <w:sz w:val="28"/>
                <w:szCs w:val="28"/>
                <w:lang w:val="kk-KZ"/>
              </w:rPr>
              <w:t xml:space="preserve"> </w:t>
            </w:r>
            <w:r w:rsidRPr="00303A94">
              <w:rPr>
                <w:rFonts w:cs="Times New Roman"/>
                <w:color w:val="auto"/>
                <w:sz w:val="28"/>
                <w:szCs w:val="28"/>
                <w:lang w:val="ru-RU"/>
              </w:rPr>
              <w:t>Бронх</w:t>
            </w:r>
            <w:r w:rsidRPr="00303A94">
              <w:rPr>
                <w:rFonts w:cs="Times New Roman"/>
                <w:color w:val="auto"/>
                <w:sz w:val="28"/>
                <w:szCs w:val="28"/>
              </w:rPr>
              <w:t xml:space="preserve"> </w:t>
            </w:r>
            <w:r w:rsidRPr="00303A94">
              <w:rPr>
                <w:rFonts w:cs="Times New Roman"/>
                <w:color w:val="auto"/>
                <w:sz w:val="28"/>
                <w:szCs w:val="28"/>
                <w:lang w:val="ru-RU"/>
              </w:rPr>
              <w:t>демікпесі</w:t>
            </w:r>
            <w:r w:rsidRPr="00303A94">
              <w:rPr>
                <w:rFonts w:cs="Times New Roman"/>
                <w:color w:val="auto"/>
                <w:sz w:val="28"/>
                <w:szCs w:val="28"/>
              </w:rPr>
              <w:t xml:space="preserve"> </w:t>
            </w:r>
            <w:r w:rsidRPr="00303A94">
              <w:rPr>
                <w:rFonts w:cs="Times New Roman"/>
                <w:color w:val="auto"/>
                <w:sz w:val="28"/>
                <w:szCs w:val="28"/>
                <w:lang w:val="ru-RU"/>
              </w:rPr>
              <w:t>бойынша</w:t>
            </w:r>
            <w:r w:rsidRPr="00303A94">
              <w:rPr>
                <w:rFonts w:cs="Times New Roman"/>
                <w:color w:val="auto"/>
                <w:sz w:val="28"/>
                <w:szCs w:val="28"/>
              </w:rPr>
              <w:t xml:space="preserve"> </w:t>
            </w:r>
            <w:r w:rsidRPr="00303A94">
              <w:rPr>
                <w:rFonts w:cs="Times New Roman"/>
                <w:color w:val="auto"/>
                <w:sz w:val="28"/>
                <w:szCs w:val="28"/>
                <w:lang w:val="kk-KZ"/>
              </w:rPr>
              <w:t xml:space="preserve">жаһандық </w:t>
            </w:r>
            <w:r w:rsidRPr="00303A94">
              <w:rPr>
                <w:rFonts w:cs="Times New Roman"/>
                <w:color w:val="auto"/>
                <w:sz w:val="28"/>
                <w:szCs w:val="28"/>
              </w:rPr>
              <w:t>стратегия</w:t>
            </w:r>
            <w:r w:rsidRPr="00303A94">
              <w:rPr>
                <w:rFonts w:cs="Times New Roman"/>
                <w:color w:val="auto"/>
                <w:sz w:val="28"/>
                <w:szCs w:val="28"/>
                <w:lang w:val="kk-KZ"/>
              </w:rPr>
              <w:t>сы</w:t>
            </w:r>
            <w:r w:rsidRPr="00303A94">
              <w:rPr>
                <w:rFonts w:cs="Times New Roman"/>
                <w:color w:val="auto"/>
                <w:sz w:val="28"/>
                <w:szCs w:val="28"/>
              </w:rPr>
              <w:t xml:space="preserve"> </w:t>
            </w:r>
            <w:r w:rsidRPr="00303A94">
              <w:rPr>
                <w:rFonts w:cs="Times New Roman"/>
                <w:color w:val="auto"/>
                <w:sz w:val="28"/>
                <w:szCs w:val="28"/>
                <w:lang w:val="kk-KZ"/>
              </w:rPr>
              <w:t>(</w:t>
            </w:r>
            <w:r w:rsidRPr="00303A94">
              <w:rPr>
                <w:rFonts w:cs="Times New Roman"/>
                <w:color w:val="auto"/>
                <w:sz w:val="28"/>
                <w:szCs w:val="28"/>
              </w:rPr>
              <w:t>Global Strategy for Asthma)</w:t>
            </w:r>
          </w:p>
        </w:tc>
      </w:tr>
      <w:tr w:rsidR="00FC44EF" w:rsidRPr="00303A94" w14:paraId="5043B779" w14:textId="77777777" w:rsidTr="00FC44EF">
        <w:tc>
          <w:tcPr>
            <w:tcW w:w="1555" w:type="dxa"/>
          </w:tcPr>
          <w:p w14:paraId="7C84535C"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rPr>
              <w:t>ЭДТ</w:t>
            </w:r>
            <w:r w:rsidRPr="00303A94">
              <w:rPr>
                <w:rFonts w:cs="Times New Roman"/>
                <w:color w:val="auto"/>
                <w:sz w:val="28"/>
                <w:szCs w:val="28"/>
                <w:lang w:val="kk-KZ"/>
              </w:rPr>
              <w:t>Қ</w:t>
            </w:r>
          </w:p>
        </w:tc>
        <w:tc>
          <w:tcPr>
            <w:tcW w:w="7790" w:type="dxa"/>
          </w:tcPr>
          <w:p w14:paraId="7B7EF32B"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shd w:val="clear" w:color="auto" w:fill="FFFFFF"/>
              </w:rPr>
              <w:t>-</w:t>
            </w:r>
            <w:r w:rsidRPr="00303A94">
              <w:rPr>
                <w:rFonts w:cs="Times New Roman"/>
                <w:color w:val="auto"/>
                <w:sz w:val="28"/>
                <w:szCs w:val="28"/>
                <w:shd w:val="clear" w:color="auto" w:fill="FFFFFF"/>
                <w:lang w:val="kk-KZ"/>
              </w:rPr>
              <w:t xml:space="preserve"> </w:t>
            </w:r>
            <w:r w:rsidRPr="00303A94">
              <w:rPr>
                <w:rFonts w:cs="Times New Roman"/>
                <w:color w:val="auto"/>
                <w:sz w:val="28"/>
                <w:szCs w:val="28"/>
                <w:shd w:val="clear" w:color="auto" w:fill="FFFFFF"/>
              </w:rPr>
              <w:t>этилендиаминтетра</w:t>
            </w:r>
            <w:r w:rsidRPr="00303A94">
              <w:rPr>
                <w:rFonts w:cs="Times New Roman"/>
                <w:color w:val="auto"/>
                <w:sz w:val="28"/>
                <w:szCs w:val="28"/>
                <w:shd w:val="clear" w:color="auto" w:fill="FFFFFF"/>
                <w:lang w:val="kk-KZ"/>
              </w:rPr>
              <w:t>сірке</w:t>
            </w:r>
            <w:r w:rsidRPr="00303A94">
              <w:rPr>
                <w:rFonts w:cs="Times New Roman"/>
                <w:color w:val="auto"/>
                <w:sz w:val="28"/>
                <w:szCs w:val="28"/>
                <w:shd w:val="clear" w:color="auto" w:fill="FFFFFF"/>
              </w:rPr>
              <w:t xml:space="preserve"> </w:t>
            </w:r>
            <w:r w:rsidRPr="00303A94">
              <w:rPr>
                <w:rFonts w:cs="Times New Roman"/>
                <w:color w:val="auto"/>
                <w:sz w:val="28"/>
                <w:szCs w:val="28"/>
                <w:lang w:val="kk-KZ"/>
              </w:rPr>
              <w:t>қышқылы</w:t>
            </w:r>
          </w:p>
        </w:tc>
      </w:tr>
      <w:tr w:rsidR="00FC44EF" w:rsidRPr="00303A94" w14:paraId="3CB675F6" w14:textId="77777777" w:rsidTr="00FC44EF">
        <w:tc>
          <w:tcPr>
            <w:tcW w:w="1555" w:type="dxa"/>
          </w:tcPr>
          <w:p w14:paraId="50E28ABA" w14:textId="77777777" w:rsidR="00FC44EF" w:rsidRPr="00303A94" w:rsidRDefault="00FC44EF" w:rsidP="00FC44EF">
            <w:pPr>
              <w:rPr>
                <w:rFonts w:cs="Times New Roman"/>
                <w:color w:val="auto"/>
                <w:sz w:val="28"/>
                <w:szCs w:val="28"/>
              </w:rPr>
            </w:pPr>
            <w:r w:rsidRPr="00303A94">
              <w:rPr>
                <w:rFonts w:cs="Times New Roman"/>
                <w:color w:val="auto"/>
                <w:sz w:val="28"/>
                <w:szCs w:val="28"/>
                <w:shd w:val="clear" w:color="auto" w:fill="FFFFFF"/>
              </w:rPr>
              <w:t>ROC</w:t>
            </w:r>
          </w:p>
        </w:tc>
        <w:tc>
          <w:tcPr>
            <w:tcW w:w="7790" w:type="dxa"/>
          </w:tcPr>
          <w:p w14:paraId="1DF0DF62"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shd w:val="clear" w:color="auto" w:fill="FFFFFF"/>
                <w:lang w:val="kk-KZ"/>
              </w:rPr>
              <w:t>- операциялық жұмыстың сипаттамасы</w:t>
            </w:r>
            <w:r w:rsidRPr="00303A94">
              <w:rPr>
                <w:rFonts w:cs="Times New Roman"/>
                <w:color w:val="auto"/>
                <w:sz w:val="28"/>
                <w:szCs w:val="28"/>
                <w:lang w:val="kk-KZ"/>
              </w:rPr>
              <w:t xml:space="preserve"> (</w:t>
            </w:r>
            <w:r w:rsidRPr="00303A94">
              <w:rPr>
                <w:rFonts w:cs="Times New Roman"/>
                <w:i/>
                <w:color w:val="auto"/>
                <w:sz w:val="28"/>
                <w:szCs w:val="28"/>
                <w:shd w:val="clear" w:color="auto" w:fill="FFFFFF"/>
              </w:rPr>
              <w:t>receiver operating characteristic</w:t>
            </w:r>
            <w:r w:rsidRPr="00303A94">
              <w:rPr>
                <w:rFonts w:cs="Times New Roman"/>
                <w:color w:val="auto"/>
                <w:sz w:val="28"/>
                <w:szCs w:val="28"/>
                <w:shd w:val="clear" w:color="auto" w:fill="FFFFFF"/>
                <w:lang w:val="kk-KZ"/>
              </w:rPr>
              <w:t>)</w:t>
            </w:r>
          </w:p>
        </w:tc>
      </w:tr>
      <w:tr w:rsidR="00FC44EF" w:rsidRPr="00303A94" w14:paraId="532B44FA" w14:textId="77777777" w:rsidTr="00FC44EF">
        <w:tc>
          <w:tcPr>
            <w:tcW w:w="1555" w:type="dxa"/>
          </w:tcPr>
          <w:p w14:paraId="3ED84385" w14:textId="77777777" w:rsidR="00FC44EF" w:rsidRPr="00303A94" w:rsidRDefault="00FC44EF" w:rsidP="00FC44EF">
            <w:pPr>
              <w:rPr>
                <w:rFonts w:cs="Times New Roman"/>
                <w:color w:val="auto"/>
                <w:sz w:val="28"/>
                <w:szCs w:val="28"/>
                <w:shd w:val="clear" w:color="auto" w:fill="FFFFFF"/>
              </w:rPr>
            </w:pPr>
            <w:r w:rsidRPr="00303A94">
              <w:rPr>
                <w:rFonts w:cs="Times New Roman"/>
                <w:color w:val="auto"/>
                <w:sz w:val="28"/>
                <w:szCs w:val="28"/>
                <w:shd w:val="clear" w:color="auto" w:fill="FFFFFF"/>
              </w:rPr>
              <w:t>AUROC</w:t>
            </w:r>
          </w:p>
        </w:tc>
        <w:tc>
          <w:tcPr>
            <w:tcW w:w="7790" w:type="dxa"/>
          </w:tcPr>
          <w:p w14:paraId="09A32767" w14:textId="77777777" w:rsidR="00FC44EF" w:rsidRPr="00303A94" w:rsidRDefault="00FC44EF" w:rsidP="00FC44EF">
            <w:pPr>
              <w:rPr>
                <w:rFonts w:cs="Times New Roman"/>
                <w:color w:val="auto"/>
                <w:sz w:val="28"/>
                <w:szCs w:val="28"/>
                <w:lang w:val="kk-KZ"/>
              </w:rPr>
            </w:pPr>
            <w:r w:rsidRPr="00303A94">
              <w:rPr>
                <w:rStyle w:val="a7"/>
                <w:rFonts w:cs="Times New Roman"/>
                <w:color w:val="auto"/>
                <w:spacing w:val="-1"/>
                <w:sz w:val="28"/>
                <w:szCs w:val="28"/>
                <w:shd w:val="clear" w:color="auto" w:fill="FFFFFF"/>
                <w:lang w:val="kk-KZ"/>
              </w:rPr>
              <w:t>-</w:t>
            </w:r>
            <w:r w:rsidRPr="00303A94">
              <w:rPr>
                <w:rFonts w:cs="Times New Roman"/>
                <w:color w:val="auto"/>
                <w:sz w:val="28"/>
                <w:szCs w:val="28"/>
                <w:shd w:val="clear" w:color="auto" w:fill="FFFFFF"/>
                <w:lang w:val="kk-KZ"/>
              </w:rPr>
              <w:t xml:space="preserve"> операциялық жұмыстың сипаттамасы</w:t>
            </w:r>
            <w:r w:rsidRPr="00303A94">
              <w:rPr>
                <w:rFonts w:cs="Times New Roman"/>
                <w:color w:val="auto"/>
                <w:sz w:val="28"/>
                <w:szCs w:val="28"/>
                <w:lang w:val="kk-KZ"/>
              </w:rPr>
              <w:t xml:space="preserve"> асты көлемі (</w:t>
            </w:r>
            <w:r w:rsidRPr="00303A94">
              <w:rPr>
                <w:rStyle w:val="a7"/>
                <w:rFonts w:cs="Times New Roman"/>
                <w:b w:val="0"/>
                <w:i/>
                <w:color w:val="auto"/>
                <w:spacing w:val="-1"/>
                <w:sz w:val="28"/>
                <w:szCs w:val="28"/>
                <w:shd w:val="clear" w:color="auto" w:fill="FFFFFF"/>
              </w:rPr>
              <w:t>area under the</w:t>
            </w:r>
            <w:r w:rsidRPr="00303A94">
              <w:rPr>
                <w:rFonts w:cs="Times New Roman"/>
                <w:b/>
                <w:i/>
                <w:color w:val="auto"/>
                <w:spacing w:val="-1"/>
                <w:sz w:val="28"/>
                <w:szCs w:val="28"/>
                <w:shd w:val="clear" w:color="auto" w:fill="FFFFFF"/>
              </w:rPr>
              <w:t xml:space="preserve"> </w:t>
            </w:r>
            <w:r w:rsidRPr="00303A94">
              <w:rPr>
                <w:rStyle w:val="a7"/>
                <w:rFonts w:cs="Times New Roman"/>
                <w:b w:val="0"/>
                <w:i/>
                <w:color w:val="auto"/>
                <w:spacing w:val="-1"/>
                <w:sz w:val="28"/>
                <w:szCs w:val="28"/>
                <w:shd w:val="clear" w:color="auto" w:fill="FFFFFF"/>
              </w:rPr>
              <w:t>receiver operating characteristics</w:t>
            </w:r>
            <w:r w:rsidRPr="00303A94">
              <w:rPr>
                <w:rFonts w:cs="Times New Roman"/>
                <w:color w:val="auto"/>
                <w:sz w:val="28"/>
                <w:szCs w:val="28"/>
                <w:lang w:val="kk-KZ"/>
              </w:rPr>
              <w:t>)</w:t>
            </w:r>
          </w:p>
        </w:tc>
      </w:tr>
      <w:tr w:rsidR="00FC44EF" w:rsidRPr="00303A94" w14:paraId="322660F2" w14:textId="77777777" w:rsidTr="00FC44EF">
        <w:tc>
          <w:tcPr>
            <w:tcW w:w="1555" w:type="dxa"/>
          </w:tcPr>
          <w:p w14:paraId="3E020B41" w14:textId="77777777" w:rsidR="00FC44EF" w:rsidRPr="00303A94" w:rsidRDefault="00FC44EF" w:rsidP="00FC44EF">
            <w:pPr>
              <w:rPr>
                <w:rFonts w:cs="Times New Roman"/>
                <w:color w:val="auto"/>
                <w:sz w:val="28"/>
                <w:szCs w:val="28"/>
                <w:shd w:val="clear" w:color="auto" w:fill="FFFFFF"/>
              </w:rPr>
            </w:pPr>
            <w:r w:rsidRPr="00303A94">
              <w:rPr>
                <w:rFonts w:cs="Times New Roman"/>
                <w:color w:val="auto"/>
                <w:sz w:val="28"/>
                <w:szCs w:val="28"/>
              </w:rPr>
              <w:t>mMRC</w:t>
            </w:r>
          </w:p>
        </w:tc>
        <w:tc>
          <w:tcPr>
            <w:tcW w:w="7790" w:type="dxa"/>
          </w:tcPr>
          <w:p w14:paraId="6F768DAF" w14:textId="77777777" w:rsidR="00FC44EF" w:rsidRPr="00303A94" w:rsidRDefault="00FC44EF" w:rsidP="00FC44EF">
            <w:pPr>
              <w:rPr>
                <w:rFonts w:cs="Times New Roman"/>
                <w:color w:val="auto"/>
                <w:sz w:val="28"/>
                <w:szCs w:val="28"/>
                <w:lang w:val="kk-KZ"/>
              </w:rPr>
            </w:pPr>
            <w:r w:rsidRPr="00303A94">
              <w:rPr>
                <w:rFonts w:cs="Times New Roman"/>
                <w:color w:val="auto"/>
                <w:sz w:val="28"/>
                <w:szCs w:val="28"/>
                <w:lang w:val="kk-KZ"/>
              </w:rPr>
              <w:t>-</w:t>
            </w:r>
            <w:r w:rsidRPr="00303A94">
              <w:rPr>
                <w:rFonts w:cs="Times New Roman"/>
                <w:color w:val="auto"/>
                <w:sz w:val="28"/>
                <w:szCs w:val="28"/>
                <w:shd w:val="clear" w:color="auto" w:fill="FFFFFF"/>
              </w:rPr>
              <w:t xml:space="preserve"> ентігудің айқындылық шкаласы (modified Medical Research Council)</w:t>
            </w:r>
          </w:p>
        </w:tc>
      </w:tr>
      <w:tr w:rsidR="00FC44EF" w:rsidRPr="00303A94" w14:paraId="25F1CB1F" w14:textId="77777777" w:rsidTr="00FC44EF">
        <w:tc>
          <w:tcPr>
            <w:tcW w:w="1555" w:type="dxa"/>
          </w:tcPr>
          <w:p w14:paraId="0561ECD3" w14:textId="77777777" w:rsidR="00FC44EF" w:rsidRPr="00303A94" w:rsidRDefault="00FC44EF" w:rsidP="00FC44EF">
            <w:pPr>
              <w:rPr>
                <w:rFonts w:cs="Times New Roman"/>
                <w:color w:val="auto"/>
                <w:sz w:val="28"/>
                <w:szCs w:val="28"/>
                <w:shd w:val="clear" w:color="auto" w:fill="FFFFFF"/>
              </w:rPr>
            </w:pPr>
            <w:r w:rsidRPr="00303A94">
              <w:rPr>
                <w:rFonts w:cs="Times New Roman"/>
                <w:color w:val="auto"/>
                <w:sz w:val="28"/>
                <w:szCs w:val="28"/>
              </w:rPr>
              <w:t>САТ</w:t>
            </w:r>
          </w:p>
        </w:tc>
        <w:tc>
          <w:tcPr>
            <w:tcW w:w="7790" w:type="dxa"/>
          </w:tcPr>
          <w:p w14:paraId="18C70404" w14:textId="77777777" w:rsidR="00FC44EF" w:rsidRPr="00303A94" w:rsidRDefault="00FC44EF" w:rsidP="00FC44EF">
            <w:pPr>
              <w:rPr>
                <w:rFonts w:cs="Times New Roman"/>
                <w:color w:val="auto"/>
                <w:sz w:val="28"/>
                <w:szCs w:val="28"/>
                <w:lang w:val="kk-KZ"/>
              </w:rPr>
            </w:pPr>
            <w:r w:rsidRPr="00303A94">
              <w:rPr>
                <w:rStyle w:val="a3"/>
                <w:rFonts w:cs="Times New Roman"/>
                <w:bCs/>
                <w:color w:val="auto"/>
                <w:sz w:val="28"/>
                <w:szCs w:val="28"/>
                <w:shd w:val="clear" w:color="auto" w:fill="FFFFFF"/>
                <w:lang w:val="kk-KZ"/>
              </w:rPr>
              <w:t>-</w:t>
            </w:r>
            <w:r w:rsidRPr="00303A94">
              <w:rPr>
                <w:rFonts w:cs="Times New Roman"/>
                <w:color w:val="auto"/>
                <w:sz w:val="28"/>
                <w:szCs w:val="28"/>
                <w:shd w:val="clear" w:color="auto" w:fill="FFFFFF"/>
              </w:rPr>
              <w:t xml:space="preserve"> </w:t>
            </w:r>
            <w:r w:rsidRPr="00303A94">
              <w:rPr>
                <w:rFonts w:cs="Times New Roman"/>
                <w:color w:val="auto"/>
                <w:sz w:val="28"/>
                <w:szCs w:val="28"/>
                <w:shd w:val="clear" w:color="auto" w:fill="FFFFFF"/>
                <w:lang w:val="kk-KZ"/>
              </w:rPr>
              <w:t xml:space="preserve">ӨСОА бойынша бағалау тесті </w:t>
            </w:r>
            <w:r w:rsidRPr="00303A94">
              <w:rPr>
                <w:rStyle w:val="a3"/>
                <w:rFonts w:cs="Times New Roman"/>
                <w:bCs/>
                <w:color w:val="auto"/>
                <w:sz w:val="28"/>
                <w:szCs w:val="28"/>
                <w:shd w:val="clear" w:color="auto" w:fill="FFFFFF"/>
                <w:lang w:val="kk-KZ"/>
              </w:rPr>
              <w:t>(</w:t>
            </w:r>
            <w:r w:rsidRPr="00303A94">
              <w:rPr>
                <w:rStyle w:val="a3"/>
                <w:rFonts w:cs="Times New Roman"/>
                <w:bCs/>
                <w:color w:val="auto"/>
                <w:sz w:val="28"/>
                <w:szCs w:val="28"/>
                <w:shd w:val="clear" w:color="auto" w:fill="FFFFFF"/>
              </w:rPr>
              <w:t>COPD</w:t>
            </w:r>
            <w:r w:rsidRPr="00303A94">
              <w:rPr>
                <w:rFonts w:cs="Times New Roman"/>
                <w:color w:val="auto"/>
                <w:sz w:val="28"/>
                <w:szCs w:val="28"/>
                <w:shd w:val="clear" w:color="auto" w:fill="FFFFFF"/>
              </w:rPr>
              <w:t xml:space="preserve"> Assessment Test</w:t>
            </w:r>
            <w:r w:rsidRPr="00303A94">
              <w:rPr>
                <w:rFonts w:cs="Times New Roman"/>
                <w:color w:val="auto"/>
                <w:sz w:val="28"/>
                <w:szCs w:val="28"/>
                <w:shd w:val="clear" w:color="auto" w:fill="FFFFFF"/>
                <w:lang w:val="kk-KZ"/>
              </w:rPr>
              <w:t>)</w:t>
            </w:r>
          </w:p>
        </w:tc>
      </w:tr>
    </w:tbl>
    <w:p w14:paraId="490EFEDF" w14:textId="06A2507A" w:rsidR="00FC44EF" w:rsidRPr="00303A94" w:rsidRDefault="00FC44EF" w:rsidP="00FC44EF">
      <w:pPr>
        <w:ind w:firstLine="567"/>
        <w:contextualSpacing/>
        <w:jc w:val="center"/>
        <w:rPr>
          <w:rFonts w:cs="Times New Roman"/>
          <w:b/>
          <w:color w:val="auto"/>
          <w:sz w:val="28"/>
          <w:szCs w:val="28"/>
        </w:rPr>
      </w:pPr>
    </w:p>
    <w:p w14:paraId="4984FD30" w14:textId="1FDFB2E6" w:rsidR="00FC44EF" w:rsidRPr="00303A94" w:rsidRDefault="00FC44EF" w:rsidP="00FC44EF">
      <w:pPr>
        <w:widowControl/>
        <w:suppressAutoHyphens w:val="0"/>
        <w:spacing w:after="200" w:line="276" w:lineRule="auto"/>
        <w:rPr>
          <w:rFonts w:cs="Times New Roman"/>
          <w:b/>
          <w:color w:val="auto"/>
          <w:sz w:val="28"/>
          <w:szCs w:val="28"/>
        </w:rPr>
      </w:pPr>
      <w:r w:rsidRPr="00303A94">
        <w:rPr>
          <w:rFonts w:cs="Times New Roman"/>
          <w:b/>
          <w:color w:val="auto"/>
          <w:sz w:val="28"/>
          <w:szCs w:val="28"/>
        </w:rPr>
        <w:br w:type="page"/>
      </w:r>
    </w:p>
    <w:p w14:paraId="3AC62A82" w14:textId="5F548BD3" w:rsidR="00FC44EF" w:rsidRPr="00303A94" w:rsidRDefault="00FC44EF" w:rsidP="00FC44EF">
      <w:pPr>
        <w:ind w:firstLine="567"/>
        <w:contextualSpacing/>
        <w:jc w:val="center"/>
        <w:rPr>
          <w:rFonts w:cs="Times New Roman"/>
          <w:b/>
          <w:color w:val="auto"/>
          <w:sz w:val="28"/>
          <w:szCs w:val="28"/>
          <w:lang w:val="kk-KZ"/>
        </w:rPr>
      </w:pPr>
      <w:r w:rsidRPr="00303A94">
        <w:rPr>
          <w:rFonts w:cs="Times New Roman"/>
          <w:b/>
          <w:color w:val="auto"/>
          <w:sz w:val="28"/>
          <w:szCs w:val="28"/>
          <w:lang w:val="kk-KZ"/>
        </w:rPr>
        <w:lastRenderedPageBreak/>
        <w:t>КІРІСПЕ</w:t>
      </w:r>
    </w:p>
    <w:p w14:paraId="1752C760" w14:textId="77777777" w:rsidR="00FC44EF" w:rsidRPr="00303A94" w:rsidRDefault="00FC44EF" w:rsidP="00FC44EF">
      <w:pPr>
        <w:ind w:firstLine="567"/>
        <w:contextualSpacing/>
        <w:jc w:val="center"/>
        <w:rPr>
          <w:rFonts w:cs="Times New Roman"/>
          <w:b/>
          <w:color w:val="auto"/>
          <w:sz w:val="28"/>
          <w:szCs w:val="28"/>
          <w:lang w:val="kk-KZ"/>
        </w:rPr>
      </w:pPr>
    </w:p>
    <w:p w14:paraId="407F5730" w14:textId="5497B622" w:rsidR="00FC44EF" w:rsidRPr="00303A94" w:rsidRDefault="00FC44EF" w:rsidP="00FC44EF">
      <w:pPr>
        <w:ind w:firstLine="567"/>
        <w:contextualSpacing/>
        <w:jc w:val="both"/>
        <w:rPr>
          <w:rFonts w:cs="Times New Roman"/>
          <w:color w:val="auto"/>
          <w:sz w:val="28"/>
          <w:szCs w:val="28"/>
          <w:shd w:val="clear" w:color="auto" w:fill="FFFFFF"/>
          <w:lang w:val="kk-KZ"/>
        </w:rPr>
      </w:pPr>
      <w:r w:rsidRPr="00303A94">
        <w:rPr>
          <w:rFonts w:cs="Times New Roman"/>
          <w:b/>
          <w:color w:val="auto"/>
          <w:sz w:val="28"/>
          <w:szCs w:val="28"/>
          <w:lang w:val="kk-KZ"/>
        </w:rPr>
        <w:t xml:space="preserve">Зерттеудің жалпы сипаттамасы. </w:t>
      </w:r>
      <w:r w:rsidRPr="00303A94">
        <w:rPr>
          <w:rFonts w:cs="Times New Roman"/>
          <w:color w:val="auto"/>
          <w:sz w:val="28"/>
          <w:szCs w:val="28"/>
          <w:lang w:val="kk-KZ"/>
        </w:rPr>
        <w:t>Диссертациялық жұмыста бронх демікпесі (БД) мен өкпенің созылмалы обструктивті аурулары (ӨСОА), сондай-ақ, БД мен ӨСОА айқас синдромы (БДӨАС) анықталған ауру адамдардағы генетикалық және эпигенетикалық зерттеулердің нәтижелері көрсетілген. Бронх-өкпе аурулар (БД, ӨСОА және БДӨ</w:t>
      </w:r>
      <w:r w:rsidR="00AB6A40">
        <w:rPr>
          <w:rFonts w:cs="Times New Roman"/>
          <w:color w:val="auto"/>
          <w:sz w:val="28"/>
          <w:szCs w:val="28"/>
          <w:lang w:val="kk-KZ"/>
        </w:rPr>
        <w:t xml:space="preserve">АС) патогенезіндегі </w:t>
      </w:r>
      <w:r w:rsidRPr="00B22573">
        <w:rPr>
          <w:rStyle w:val="hps"/>
          <w:rFonts w:cs="Times New Roman"/>
          <w:i/>
          <w:color w:val="auto"/>
          <w:sz w:val="28"/>
          <w:szCs w:val="28"/>
          <w:shd w:val="clear" w:color="auto" w:fill="FFFFFF"/>
          <w:lang w:val="kk-KZ"/>
        </w:rPr>
        <w:t>ADRB2,</w:t>
      </w:r>
      <w:r w:rsidRPr="00B22573">
        <w:rPr>
          <w:rFonts w:eastAsia="Times New Roman" w:cs="Times New Roman"/>
          <w:i/>
          <w:color w:val="auto"/>
          <w:sz w:val="28"/>
          <w:szCs w:val="28"/>
          <w:lang w:val="kk-KZ"/>
        </w:rPr>
        <w:t xml:space="preserve"> </w:t>
      </w:r>
      <w:r w:rsidR="00237EEF">
        <w:rPr>
          <w:rStyle w:val="hps"/>
          <w:rFonts w:cs="Times New Roman"/>
          <w:i/>
          <w:color w:val="auto"/>
          <w:sz w:val="28"/>
          <w:szCs w:val="28"/>
          <w:shd w:val="clear" w:color="auto" w:fill="FFFFFF"/>
          <w:lang w:val="kk-KZ"/>
        </w:rPr>
        <w:t>MDR1</w:t>
      </w:r>
      <w:r w:rsidR="00FE38E6">
        <w:rPr>
          <w:rStyle w:val="hps"/>
          <w:rFonts w:cs="Times New Roman"/>
          <w:i/>
          <w:color w:val="auto"/>
          <w:sz w:val="28"/>
          <w:szCs w:val="28"/>
          <w:shd w:val="clear" w:color="auto" w:fill="FFFFFF"/>
          <w:lang w:val="kk-KZ"/>
        </w:rPr>
        <w:t xml:space="preserve"> </w:t>
      </w:r>
      <w:r w:rsidR="001345A0">
        <w:rPr>
          <w:rFonts w:eastAsia="Times New Roman" w:cs="Times New Roman"/>
          <w:color w:val="auto"/>
          <w:sz w:val="28"/>
          <w:szCs w:val="28"/>
          <w:lang w:val="kk-KZ"/>
        </w:rPr>
        <w:t>гендер полиморфизмі</w:t>
      </w:r>
      <w:r w:rsidR="001345A0" w:rsidRPr="00303A94">
        <w:rPr>
          <w:rFonts w:cs="Times New Roman"/>
          <w:color w:val="auto"/>
          <w:sz w:val="28"/>
          <w:szCs w:val="28"/>
          <w:lang w:val="kk-KZ"/>
        </w:rPr>
        <w:t xml:space="preserve"> мен</w:t>
      </w:r>
      <w:r w:rsidRPr="00303A94">
        <w:rPr>
          <w:rFonts w:eastAsia="Times New Roman" w:cs="Times New Roman"/>
          <w:color w:val="auto"/>
          <w:sz w:val="28"/>
          <w:szCs w:val="28"/>
          <w:lang w:val="kk-KZ"/>
        </w:rPr>
        <w:t xml:space="preserve"> </w:t>
      </w:r>
      <w:r w:rsidR="001345A0" w:rsidRPr="00303A94">
        <w:rPr>
          <w:rFonts w:eastAsia="Times New Roman" w:cs="Times New Roman"/>
          <w:color w:val="auto"/>
          <w:sz w:val="28"/>
          <w:szCs w:val="28"/>
          <w:lang w:val="kk-KZ"/>
        </w:rPr>
        <w:t xml:space="preserve">микроРНҚ экспрессиясының профилі </w:t>
      </w:r>
      <w:r w:rsidRPr="00303A94">
        <w:rPr>
          <w:rFonts w:eastAsia="Times New Roman" w:cs="Times New Roman"/>
          <w:color w:val="auto"/>
          <w:sz w:val="28"/>
          <w:szCs w:val="28"/>
          <w:lang w:val="kk-KZ"/>
        </w:rPr>
        <w:t xml:space="preserve">сонымен қатар, </w:t>
      </w:r>
      <w:r w:rsidR="001345A0">
        <w:rPr>
          <w:rFonts w:cs="Times New Roman"/>
          <w:color w:val="auto"/>
          <w:sz w:val="28"/>
          <w:szCs w:val="28"/>
          <w:lang w:val="kk-KZ"/>
        </w:rPr>
        <w:t>иммунологиял</w:t>
      </w:r>
      <w:r w:rsidR="001345A0" w:rsidRPr="00303A94">
        <w:rPr>
          <w:rFonts w:cs="Times New Roman"/>
          <w:color w:val="auto"/>
          <w:sz w:val="28"/>
          <w:szCs w:val="28"/>
          <w:lang w:val="kk-KZ"/>
        </w:rPr>
        <w:t xml:space="preserve">ық жағдайы </w:t>
      </w:r>
      <w:r w:rsidRPr="00303A94">
        <w:rPr>
          <w:rFonts w:eastAsia="Times New Roman" w:cs="Times New Roman"/>
          <w:color w:val="auto"/>
          <w:sz w:val="28"/>
          <w:szCs w:val="28"/>
          <w:lang w:val="kk-KZ"/>
        </w:rPr>
        <w:t xml:space="preserve">зерттелді. </w:t>
      </w:r>
    </w:p>
    <w:p w14:paraId="358B8869" w14:textId="77777777" w:rsidR="0044288C" w:rsidRDefault="00FC44EF" w:rsidP="00FC44EF">
      <w:pPr>
        <w:ind w:firstLine="567"/>
        <w:contextualSpacing/>
        <w:jc w:val="both"/>
        <w:rPr>
          <w:rFonts w:cs="Times New Roman"/>
          <w:color w:val="auto"/>
          <w:sz w:val="28"/>
          <w:szCs w:val="28"/>
          <w:lang w:val="kk-KZ"/>
        </w:rPr>
      </w:pPr>
      <w:r w:rsidRPr="00303A94">
        <w:rPr>
          <w:rFonts w:cs="Times New Roman"/>
          <w:b/>
          <w:color w:val="auto"/>
          <w:sz w:val="28"/>
          <w:szCs w:val="28"/>
          <w:lang w:val="kk-KZ"/>
        </w:rPr>
        <w:t xml:space="preserve">Зерттеу тақырыбының өзектілігі. </w:t>
      </w:r>
      <w:r w:rsidRPr="00303A94">
        <w:rPr>
          <w:rFonts w:cs="Times New Roman"/>
          <w:color w:val="auto"/>
          <w:sz w:val="28"/>
          <w:szCs w:val="28"/>
          <w:lang w:val="kk-KZ"/>
        </w:rPr>
        <w:t>Бронх демікпесі (БД) және өкпенің созылмалы обструктивті ауруы (ӨСОА) – айтарлықтай және үнемі ұлғайып отыратын экономикалық және әлеуметтік залалға әкелетін жаһандық созылмалы аурулардың бірі</w:t>
      </w:r>
      <w:r w:rsidR="00AB6A40">
        <w:rPr>
          <w:rFonts w:cs="Times New Roman"/>
          <w:color w:val="auto"/>
          <w:sz w:val="28"/>
          <w:szCs w:val="28"/>
          <w:lang w:val="kk-KZ"/>
        </w:rPr>
        <w:t xml:space="preserve"> </w:t>
      </w:r>
      <w:r w:rsidR="00AB6A40" w:rsidRPr="00AB6A40">
        <w:rPr>
          <w:rFonts w:cs="Times New Roman"/>
          <w:color w:val="auto"/>
          <w:sz w:val="28"/>
          <w:szCs w:val="28"/>
          <w:lang w:val="kk-KZ"/>
        </w:rPr>
        <w:t>[1-3]</w:t>
      </w:r>
      <w:r w:rsidRPr="00303A94">
        <w:rPr>
          <w:rFonts w:cs="Times New Roman"/>
          <w:color w:val="auto"/>
          <w:sz w:val="28"/>
          <w:szCs w:val="28"/>
          <w:lang w:val="kk-KZ"/>
        </w:rPr>
        <w:t>. Әлем</w:t>
      </w:r>
      <w:r w:rsidR="000E49EA">
        <w:rPr>
          <w:rFonts w:cs="Times New Roman"/>
          <w:color w:val="auto"/>
          <w:sz w:val="28"/>
          <w:szCs w:val="28"/>
          <w:lang w:val="kk-KZ"/>
        </w:rPr>
        <w:t>де халықтың шамамен 4% - ында бронх демікпесі</w:t>
      </w:r>
      <w:r w:rsidRPr="00303A94">
        <w:rPr>
          <w:rFonts w:cs="Times New Roman"/>
          <w:color w:val="auto"/>
          <w:sz w:val="28"/>
          <w:szCs w:val="28"/>
          <w:lang w:val="kk-KZ"/>
        </w:rPr>
        <w:t xml:space="preserve"> диагнозы қойылған, ал өлім саны жылына 250 000 адамға жетеді, сондай-ақ, дамушы елдерде аурудың өсу тенденциясы байқалады</w:t>
      </w:r>
      <w:r w:rsidR="00AB6A40" w:rsidRPr="00AB6A40">
        <w:rPr>
          <w:rFonts w:cs="Times New Roman"/>
          <w:color w:val="auto"/>
          <w:sz w:val="28"/>
          <w:szCs w:val="28"/>
          <w:lang w:val="kk-KZ"/>
        </w:rPr>
        <w:t xml:space="preserve"> [1,2]</w:t>
      </w:r>
      <w:r w:rsidRPr="00303A94">
        <w:rPr>
          <w:rFonts w:cs="Times New Roman"/>
          <w:color w:val="auto"/>
          <w:sz w:val="28"/>
          <w:szCs w:val="28"/>
          <w:lang w:val="kk-KZ"/>
        </w:rPr>
        <w:t>. Шамамен әр түрлі елдердегі халықтың 0,2% - дан 37% - на дейін ӨСОА диагнозымен өмір сүреді және бұл патология барлық тыныс алу аурулары арасындағы өлім себебі бойынш</w:t>
      </w:r>
      <w:r w:rsidR="00AB6A40">
        <w:rPr>
          <w:rFonts w:cs="Times New Roman"/>
          <w:color w:val="auto"/>
          <w:sz w:val="28"/>
          <w:szCs w:val="28"/>
          <w:lang w:val="kk-KZ"/>
        </w:rPr>
        <w:t>а ең көп таралған</w:t>
      </w:r>
      <w:r w:rsidR="00AB6A40" w:rsidRPr="00AB6A40">
        <w:rPr>
          <w:rFonts w:cs="Times New Roman"/>
          <w:color w:val="auto"/>
          <w:sz w:val="28"/>
          <w:szCs w:val="28"/>
          <w:lang w:val="kk-KZ"/>
        </w:rPr>
        <w:t xml:space="preserve"> [4]</w:t>
      </w:r>
      <w:r w:rsidRPr="00303A94">
        <w:rPr>
          <w:rFonts w:cs="Times New Roman"/>
          <w:color w:val="auto"/>
          <w:sz w:val="28"/>
          <w:szCs w:val="28"/>
          <w:lang w:val="kk-KZ"/>
        </w:rPr>
        <w:t xml:space="preserve">. </w:t>
      </w:r>
    </w:p>
    <w:p w14:paraId="7040B496" w14:textId="00AFCF90" w:rsidR="00FC44EF" w:rsidRPr="002E7E34" w:rsidRDefault="0044288C" w:rsidP="002E7E34">
      <w:pPr>
        <w:ind w:firstLine="708"/>
        <w:jc w:val="both"/>
        <w:rPr>
          <w:rFonts w:cs="Times New Roman"/>
          <w:sz w:val="28"/>
          <w:szCs w:val="28"/>
          <w:lang w:val="kk-KZ"/>
        </w:rPr>
      </w:pPr>
      <w:r w:rsidRPr="005546E1">
        <w:rPr>
          <w:rFonts w:cs="Times New Roman"/>
          <w:sz w:val="28"/>
          <w:szCs w:val="28"/>
          <w:lang w:val="kk-KZ"/>
        </w:rPr>
        <w:t>Қазақстанда демікпе балалар арасында ересектерге қарағанда екі есе жиі кездеседі. Егер 2018 жылы 18 жастан асқан 100 мың адамға орта есеппен 75,9 жағдай тіркелсе, онда 0 мен 14 жас аралығындағы 100 мың қазақстандыққа 149,2 жағдай тіркелді.</w:t>
      </w:r>
      <w:r w:rsidRPr="005546E1">
        <w:rPr>
          <w:lang w:val="kk-KZ"/>
        </w:rPr>
        <w:t xml:space="preserve"> </w:t>
      </w:r>
      <w:r w:rsidRPr="005546E1">
        <w:rPr>
          <w:rFonts w:cs="Times New Roman"/>
          <w:sz w:val="28"/>
          <w:szCs w:val="28"/>
          <w:lang w:val="kk-KZ"/>
        </w:rPr>
        <w:t>Денсаулық сақтау министрлігінің (2018 ж) мәліметтері бойынша  бронх демікпесімен ауыру 100 мың адамға шаққанда 56,3 жағдайды құрайды, бұл шамамен 10 000 адамға тең.</w:t>
      </w:r>
      <w:r w:rsidRPr="005546E1">
        <w:rPr>
          <w:rFonts w:cs="Times New Roman"/>
          <w:sz w:val="28"/>
          <w:lang w:val="kk-KZ"/>
        </w:rPr>
        <w:t xml:space="preserve"> Бұл мультифакторлы аурудың патологиялық механизмі әлі толық зерттелген жоқ.</w:t>
      </w:r>
      <w:r w:rsidR="002E7E34" w:rsidRPr="005546E1">
        <w:rPr>
          <w:rFonts w:cs="Times New Roman"/>
          <w:sz w:val="28"/>
          <w:lang w:val="kk-KZ"/>
        </w:rPr>
        <w:t xml:space="preserve"> </w:t>
      </w:r>
      <w:r w:rsidR="002E7E34" w:rsidRPr="005546E1">
        <w:rPr>
          <w:rFonts w:cs="Times New Roman"/>
          <w:sz w:val="28"/>
          <w:szCs w:val="28"/>
          <w:lang w:val="kk-KZ"/>
        </w:rPr>
        <w:t xml:space="preserve">Ресми статистикаға сәйкес, Қазақстанда ӨСОА -мен ауыру 100 мың ересек тұрғындардың 360- шегінде, Дүниежүзілік денсаулық саутау ұйымының сарапшыларының болжамы бойынша бұл көрсеткіш шын мәнінде 7-9 есе жоғары болуы мүмкін </w:t>
      </w:r>
      <w:r w:rsidR="002E7E34" w:rsidRPr="005546E1">
        <w:rPr>
          <w:rFonts w:cs="Times New Roman"/>
          <w:color w:val="auto"/>
          <w:sz w:val="28"/>
          <w:szCs w:val="28"/>
          <w:lang w:val="kk-KZ"/>
        </w:rPr>
        <w:t>[</w:t>
      </w:r>
      <w:r w:rsidR="005546E1">
        <w:rPr>
          <w:rFonts w:cs="Times New Roman"/>
          <w:color w:val="auto"/>
          <w:sz w:val="28"/>
          <w:szCs w:val="28"/>
          <w:lang w:val="kk-KZ"/>
        </w:rPr>
        <w:t>5</w:t>
      </w:r>
      <w:r w:rsidR="002E7E34" w:rsidRPr="005546E1">
        <w:rPr>
          <w:rFonts w:cs="Times New Roman"/>
          <w:color w:val="auto"/>
          <w:sz w:val="28"/>
          <w:szCs w:val="28"/>
          <w:lang w:val="kk-KZ"/>
        </w:rPr>
        <w:t>].</w:t>
      </w:r>
    </w:p>
    <w:p w14:paraId="7D5CCAC3" w14:textId="2A973A7A" w:rsidR="00FC44EF" w:rsidRPr="00303A94" w:rsidRDefault="00FC44EF" w:rsidP="00FC44EF">
      <w:pPr>
        <w:ind w:firstLine="567"/>
        <w:jc w:val="both"/>
        <w:rPr>
          <w:rFonts w:cs="Times New Roman"/>
          <w:color w:val="auto"/>
          <w:sz w:val="28"/>
          <w:szCs w:val="28"/>
          <w:lang w:val="kk-KZ"/>
        </w:rPr>
      </w:pPr>
      <w:r w:rsidRPr="00303A94">
        <w:rPr>
          <w:rFonts w:cs="Times New Roman"/>
          <w:color w:val="auto"/>
          <w:sz w:val="28"/>
          <w:szCs w:val="28"/>
          <w:shd w:val="clear" w:color="auto" w:fill="FFFFFF"/>
          <w:lang w:val="kk-KZ"/>
        </w:rPr>
        <w:t>Соңғы жылдары БД және ӨСОА айқас синдромы (</w:t>
      </w:r>
      <w:r w:rsidRPr="00303A94">
        <w:rPr>
          <w:rFonts w:cs="Times New Roman"/>
          <w:color w:val="auto"/>
          <w:sz w:val="28"/>
          <w:szCs w:val="28"/>
          <w:lang w:val="kk-KZ"/>
        </w:rPr>
        <w:t>БДӨАС</w:t>
      </w:r>
      <w:r w:rsidRPr="00303A94">
        <w:rPr>
          <w:rFonts w:cs="Times New Roman"/>
          <w:color w:val="auto"/>
          <w:sz w:val="28"/>
          <w:szCs w:val="28"/>
          <w:shd w:val="clear" w:color="auto" w:fill="FFFFFF"/>
          <w:lang w:val="kk-KZ"/>
        </w:rPr>
        <w:t>) ретінде БД және ӨСОА белгілері бар науқастарды жеке топқа бөле бастады</w:t>
      </w:r>
      <w:r w:rsidR="00AB6A40" w:rsidRPr="00AB6A40">
        <w:rPr>
          <w:rFonts w:cs="Times New Roman"/>
          <w:color w:val="auto"/>
          <w:sz w:val="28"/>
          <w:szCs w:val="28"/>
          <w:shd w:val="clear" w:color="auto" w:fill="FFFFFF"/>
          <w:lang w:val="kk-KZ"/>
        </w:rPr>
        <w:t xml:space="preserve"> [</w:t>
      </w:r>
      <w:r w:rsidR="005546E1">
        <w:rPr>
          <w:rFonts w:cs="Times New Roman"/>
          <w:color w:val="auto"/>
          <w:sz w:val="28"/>
          <w:szCs w:val="28"/>
          <w:shd w:val="clear" w:color="auto" w:fill="FFFFFF"/>
          <w:lang w:val="kk-KZ"/>
        </w:rPr>
        <w:t>6</w:t>
      </w:r>
      <w:r w:rsidR="00AB6A40" w:rsidRPr="00AB6A40">
        <w:rPr>
          <w:rFonts w:cs="Times New Roman"/>
          <w:color w:val="auto"/>
          <w:sz w:val="28"/>
          <w:szCs w:val="28"/>
          <w:shd w:val="clear" w:color="auto" w:fill="FFFFFF"/>
          <w:lang w:val="kk-KZ"/>
        </w:rPr>
        <w:t>]</w:t>
      </w:r>
      <w:r w:rsidRPr="00303A94">
        <w:rPr>
          <w:rFonts w:cs="Times New Roman"/>
          <w:color w:val="auto"/>
          <w:sz w:val="28"/>
          <w:szCs w:val="28"/>
          <w:shd w:val="clear" w:color="auto" w:fill="FFFFFF"/>
          <w:lang w:val="kk-KZ"/>
        </w:rPr>
        <w:t xml:space="preserve">. Зерттеу жұмыстары бойынша, спирометрия көмегімен анықталған ӨСОА диагнозы бар науқастардың шамамен 15% </w:t>
      </w:r>
      <w:r w:rsidRPr="00303A94">
        <w:rPr>
          <w:rFonts w:cs="Times New Roman"/>
          <w:color w:val="auto"/>
          <w:sz w:val="28"/>
          <w:szCs w:val="28"/>
          <w:lang w:val="kk-KZ"/>
        </w:rPr>
        <w:t>БДӨАС табылып отыр. БДӨАС-ның жеке ауру ма, әлде бұл коморбидті жағдай ма деген сұрақ кеңінен талқыланып келе жатыр</w:t>
      </w:r>
      <w:r w:rsidR="005546E1">
        <w:rPr>
          <w:rFonts w:cs="Times New Roman"/>
          <w:color w:val="auto"/>
          <w:sz w:val="28"/>
          <w:szCs w:val="28"/>
          <w:lang w:val="kk-KZ"/>
        </w:rPr>
        <w:t xml:space="preserve"> [</w:t>
      </w:r>
      <w:r w:rsidR="00080FD6">
        <w:rPr>
          <w:rFonts w:cs="Times New Roman"/>
          <w:color w:val="auto"/>
          <w:sz w:val="28"/>
          <w:szCs w:val="28"/>
          <w:lang w:val="kk-KZ"/>
        </w:rPr>
        <w:t>7</w:t>
      </w:r>
      <w:r w:rsidR="005546E1">
        <w:rPr>
          <w:rFonts w:cs="Times New Roman"/>
          <w:color w:val="auto"/>
          <w:sz w:val="28"/>
          <w:szCs w:val="28"/>
          <w:lang w:val="kk-KZ"/>
        </w:rPr>
        <w:t>,8</w:t>
      </w:r>
      <w:r w:rsidR="00AB6A40" w:rsidRPr="00AB6A40">
        <w:rPr>
          <w:rFonts w:cs="Times New Roman"/>
          <w:color w:val="auto"/>
          <w:sz w:val="28"/>
          <w:szCs w:val="28"/>
          <w:lang w:val="kk-KZ"/>
        </w:rPr>
        <w:t>]</w:t>
      </w:r>
      <w:r w:rsidRPr="00303A94">
        <w:rPr>
          <w:rFonts w:cs="Times New Roman"/>
          <w:color w:val="auto"/>
          <w:sz w:val="28"/>
          <w:szCs w:val="28"/>
          <w:lang w:val="kk-KZ"/>
        </w:rPr>
        <w:t>.</w:t>
      </w:r>
    </w:p>
    <w:p w14:paraId="6BDB86CF" w14:textId="4F8EF095" w:rsidR="00FC44EF" w:rsidRDefault="00FC44EF" w:rsidP="00FC44EF">
      <w:pPr>
        <w:ind w:firstLine="567"/>
        <w:jc w:val="both"/>
        <w:rPr>
          <w:rFonts w:cs="Times New Roman"/>
          <w:color w:val="auto"/>
          <w:sz w:val="28"/>
          <w:szCs w:val="28"/>
          <w:shd w:val="clear" w:color="auto" w:fill="FFFFFF"/>
          <w:lang w:val="kk-KZ"/>
        </w:rPr>
      </w:pPr>
      <w:r w:rsidRPr="00303A94">
        <w:rPr>
          <w:rFonts w:cs="Times New Roman"/>
          <w:color w:val="auto"/>
          <w:sz w:val="28"/>
          <w:szCs w:val="28"/>
          <w:shd w:val="clear" w:color="auto" w:fill="FFFFFF"/>
          <w:lang w:val="kk-KZ"/>
        </w:rPr>
        <w:t>БД, ӨСОА және БДӨАС арасында дифференциалды диагностика жүргізілетін негізгі белгілер өкпенің функционалды көрсеткіштеріне негізделген. Өкпе функциясын бағалаудың негізгі және жалғыз әдісі-спирометрия, ол аурудың белсенділігін емес, негізінен ауырлықты көрсетеді. Сонымен қатар, оны өлшеу, көбінесе науқастың күш-жігеріне, дәрігердің тәжірибесіне және деректерді дұрыс түсіндіруге байланысты. Аурулар тарихы туралы ақпарат пен функционалды өкпе тестілерінің жеткіліксіз болуы бронх-өкпе патологиясының жаңа мүмкін болатын биомаркерлерін іздеуге бағытталған зерттеулерге жол ашады.</w:t>
      </w:r>
    </w:p>
    <w:p w14:paraId="6D724528" w14:textId="7B9CF4A7" w:rsidR="000E49EA" w:rsidRPr="000E49EA" w:rsidRDefault="00BC507C" w:rsidP="00FC44EF">
      <w:pPr>
        <w:ind w:firstLine="567"/>
        <w:jc w:val="both"/>
        <w:rPr>
          <w:rFonts w:cs="Times New Roman"/>
          <w:color w:val="auto"/>
          <w:sz w:val="28"/>
          <w:szCs w:val="28"/>
          <w:shd w:val="clear" w:color="auto" w:fill="FFFFFF"/>
          <w:lang w:val="kk-KZ"/>
        </w:rPr>
      </w:pPr>
      <w:r>
        <w:rPr>
          <w:rFonts w:cs="Times New Roman"/>
          <w:color w:val="auto"/>
          <w:sz w:val="28"/>
          <w:szCs w:val="28"/>
          <w:shd w:val="clear" w:color="auto" w:fill="FFFFFF"/>
          <w:lang w:val="kk-KZ"/>
        </w:rPr>
        <w:lastRenderedPageBreak/>
        <w:t>Сонымен қатар, б</w:t>
      </w:r>
      <w:r w:rsidR="000E49EA">
        <w:rPr>
          <w:rFonts w:cs="Times New Roman"/>
          <w:color w:val="auto"/>
          <w:sz w:val="28"/>
          <w:szCs w:val="28"/>
          <w:shd w:val="clear" w:color="auto" w:fill="FFFFFF"/>
          <w:lang w:val="kk-KZ"/>
        </w:rPr>
        <w:t xml:space="preserve">ронх-өкпе ауруларында </w:t>
      </w:r>
      <w:r w:rsidR="000E49EA" w:rsidRPr="000E49EA">
        <w:rPr>
          <w:rFonts w:cs="Times New Roman"/>
          <w:color w:val="auto"/>
          <w:sz w:val="28"/>
          <w:szCs w:val="28"/>
          <w:shd w:val="clear" w:color="auto" w:fill="FFFFFF"/>
          <w:lang w:val="kk-KZ"/>
        </w:rPr>
        <w:t>ADRB2</w:t>
      </w:r>
      <w:r w:rsidR="000E49EA">
        <w:rPr>
          <w:rFonts w:cs="Times New Roman"/>
          <w:color w:val="auto"/>
          <w:sz w:val="28"/>
          <w:szCs w:val="28"/>
          <w:shd w:val="clear" w:color="auto" w:fill="FFFFFF"/>
          <w:lang w:val="kk-KZ"/>
        </w:rPr>
        <w:t xml:space="preserve"> рецепторы</w:t>
      </w:r>
      <w:r w:rsidR="000E49EA">
        <w:rPr>
          <w:rFonts w:cs="Times New Roman"/>
          <w:i/>
          <w:color w:val="auto"/>
          <w:sz w:val="28"/>
          <w:szCs w:val="28"/>
          <w:shd w:val="clear" w:color="auto" w:fill="FFFFFF"/>
          <w:lang w:val="kk-KZ"/>
        </w:rPr>
        <w:t xml:space="preserve"> </w:t>
      </w:r>
      <w:r w:rsidR="000E49EA">
        <w:rPr>
          <w:rFonts w:cs="Times New Roman"/>
          <w:color w:val="auto"/>
          <w:sz w:val="28"/>
          <w:szCs w:val="28"/>
          <w:shd w:val="clear" w:color="auto" w:fill="FFFFFF"/>
          <w:lang w:val="kk-KZ"/>
        </w:rPr>
        <w:t xml:space="preserve">және </w:t>
      </w:r>
      <w:r w:rsidR="00237EEF">
        <w:rPr>
          <w:rStyle w:val="hps"/>
          <w:rFonts w:cs="Times New Roman"/>
          <w:color w:val="auto"/>
          <w:sz w:val="28"/>
          <w:szCs w:val="28"/>
          <w:shd w:val="clear" w:color="auto" w:fill="FFFFFF"/>
          <w:lang w:val="kk-KZ"/>
        </w:rPr>
        <w:t>MDR1</w:t>
      </w:r>
      <w:r w:rsidR="000E49EA">
        <w:rPr>
          <w:rStyle w:val="hps"/>
          <w:rFonts w:cs="Times New Roman"/>
          <w:color w:val="auto"/>
          <w:sz w:val="28"/>
          <w:szCs w:val="28"/>
          <w:shd w:val="clear" w:color="auto" w:fill="FFFFFF"/>
          <w:lang w:val="kk-KZ"/>
        </w:rPr>
        <w:t xml:space="preserve"> транспортер маңызды рөл атқарады. </w:t>
      </w:r>
    </w:p>
    <w:p w14:paraId="3CAC98FA" w14:textId="10CACA8B" w:rsidR="00FC44EF" w:rsidRPr="00303A94" w:rsidRDefault="00FC44EF" w:rsidP="00FC44EF">
      <w:pPr>
        <w:ind w:firstLine="567"/>
        <w:jc w:val="both"/>
        <w:rPr>
          <w:rFonts w:cs="Times New Roman"/>
          <w:color w:val="auto"/>
          <w:sz w:val="28"/>
          <w:szCs w:val="28"/>
          <w:shd w:val="clear" w:color="auto" w:fill="FFFFFF"/>
          <w:lang w:val="kk-KZ"/>
        </w:rPr>
      </w:pPr>
      <w:r w:rsidRPr="00303A94">
        <w:rPr>
          <w:rFonts w:cs="Times New Roman"/>
          <w:color w:val="auto"/>
          <w:sz w:val="28"/>
          <w:szCs w:val="28"/>
          <w:shd w:val="clear" w:color="auto" w:fill="FFFFFF"/>
          <w:lang w:val="kk-KZ"/>
        </w:rPr>
        <w:t>β2-адренергиялық рецептор (</w:t>
      </w:r>
      <w:r w:rsidRPr="00B22573">
        <w:rPr>
          <w:rFonts w:cs="Times New Roman"/>
          <w:i/>
          <w:color w:val="auto"/>
          <w:sz w:val="28"/>
          <w:szCs w:val="28"/>
          <w:shd w:val="clear" w:color="auto" w:fill="FFFFFF"/>
          <w:lang w:val="kk-KZ"/>
        </w:rPr>
        <w:t>ADRB2</w:t>
      </w:r>
      <w:r w:rsidRPr="00303A94">
        <w:rPr>
          <w:rFonts w:cs="Times New Roman"/>
          <w:color w:val="auto"/>
          <w:sz w:val="28"/>
          <w:szCs w:val="28"/>
          <w:shd w:val="clear" w:color="auto" w:fill="FFFFFF"/>
          <w:lang w:val="kk-KZ"/>
        </w:rPr>
        <w:t>) бронх-өкпе аурулары кезінде тыныс алу жолдарының тегіс бұлшықеттерінің тонусын реттейтін негізгі рецептор болып табылады</w:t>
      </w:r>
      <w:r w:rsidR="005546E1">
        <w:rPr>
          <w:rFonts w:cs="Times New Roman"/>
          <w:color w:val="auto"/>
          <w:sz w:val="28"/>
          <w:szCs w:val="28"/>
          <w:shd w:val="clear" w:color="auto" w:fill="FFFFFF"/>
          <w:lang w:val="kk-KZ"/>
        </w:rPr>
        <w:t xml:space="preserve"> [9</w:t>
      </w:r>
      <w:r w:rsidR="00AB6A40" w:rsidRPr="00AB6A40">
        <w:rPr>
          <w:rFonts w:cs="Times New Roman"/>
          <w:color w:val="auto"/>
          <w:sz w:val="28"/>
          <w:szCs w:val="28"/>
          <w:shd w:val="clear" w:color="auto" w:fill="FFFFFF"/>
          <w:lang w:val="kk-KZ"/>
        </w:rPr>
        <w:t>]</w:t>
      </w:r>
      <w:r w:rsidRPr="00303A94">
        <w:rPr>
          <w:rFonts w:cs="Times New Roman"/>
          <w:color w:val="auto"/>
          <w:sz w:val="28"/>
          <w:szCs w:val="28"/>
          <w:shd w:val="clear" w:color="auto" w:fill="FFFFFF"/>
          <w:lang w:val="kk-KZ"/>
        </w:rPr>
        <w:t xml:space="preserve">. </w:t>
      </w:r>
      <w:r w:rsidRPr="00B22573">
        <w:rPr>
          <w:rFonts w:cs="Times New Roman"/>
          <w:i/>
          <w:color w:val="auto"/>
          <w:sz w:val="28"/>
          <w:szCs w:val="28"/>
          <w:shd w:val="clear" w:color="auto" w:fill="FFFFFF"/>
          <w:lang w:val="kk-KZ"/>
        </w:rPr>
        <w:t>ADRB2</w:t>
      </w:r>
      <w:r w:rsidRPr="00303A94">
        <w:rPr>
          <w:rFonts w:cs="Times New Roman"/>
          <w:color w:val="auto"/>
          <w:sz w:val="28"/>
          <w:szCs w:val="28"/>
          <w:shd w:val="clear" w:color="auto" w:fill="FFFFFF"/>
          <w:lang w:val="kk-KZ"/>
        </w:rPr>
        <w:t xml:space="preserve"> функциясын бұзатын геннің полиморфты нұсқалары аурудың пайда болу қаупін арттыруы немесе эндогендік және ингаляциялық адренергиялық агонистерге реакцияны төмендетуі мүмкін.</w:t>
      </w:r>
    </w:p>
    <w:p w14:paraId="44758DD4" w14:textId="6C9BCCDC" w:rsidR="00FC44EF" w:rsidRDefault="00237EEF" w:rsidP="00FC44EF">
      <w:pPr>
        <w:ind w:firstLine="567"/>
        <w:jc w:val="both"/>
        <w:rPr>
          <w:rFonts w:cs="Times New Roman"/>
          <w:color w:val="auto"/>
          <w:sz w:val="28"/>
          <w:szCs w:val="28"/>
          <w:shd w:val="clear" w:color="auto" w:fill="FFFFFF"/>
          <w:lang w:val="kk-KZ"/>
        </w:rPr>
      </w:pPr>
      <w:r>
        <w:rPr>
          <w:rFonts w:cs="Times New Roman"/>
          <w:i/>
          <w:color w:val="auto"/>
          <w:sz w:val="28"/>
          <w:szCs w:val="28"/>
          <w:shd w:val="clear" w:color="auto" w:fill="FFFFFF"/>
          <w:lang w:val="kk-KZ"/>
        </w:rPr>
        <w:t>MDR1</w:t>
      </w:r>
      <w:r w:rsidR="00FC44EF" w:rsidRPr="00303A94">
        <w:rPr>
          <w:rFonts w:cs="Times New Roman"/>
          <w:color w:val="auto"/>
          <w:sz w:val="28"/>
          <w:szCs w:val="28"/>
          <w:shd w:val="clear" w:color="auto" w:fill="FFFFFF"/>
          <w:lang w:val="kk-KZ"/>
        </w:rPr>
        <w:t xml:space="preserve"> генінің ақуыз өнімдері (бірнеше дәріге төзімді ген) антиоксиданттық белсенділікке ие және өкпе ұлпасын тотығу стрессінен және темекі шегу кезінде ағзаға енетін улы қосылыстардан қорғайды</w:t>
      </w:r>
      <w:r w:rsidR="005546E1">
        <w:rPr>
          <w:rFonts w:cs="Times New Roman"/>
          <w:color w:val="auto"/>
          <w:sz w:val="28"/>
          <w:szCs w:val="28"/>
          <w:shd w:val="clear" w:color="auto" w:fill="FFFFFF"/>
          <w:lang w:val="kk-KZ"/>
        </w:rPr>
        <w:t xml:space="preserve"> [10</w:t>
      </w:r>
      <w:r w:rsidR="00AB6A40" w:rsidRPr="00AB6A40">
        <w:rPr>
          <w:rFonts w:cs="Times New Roman"/>
          <w:color w:val="auto"/>
          <w:sz w:val="28"/>
          <w:szCs w:val="28"/>
          <w:shd w:val="clear" w:color="auto" w:fill="FFFFFF"/>
          <w:lang w:val="kk-KZ"/>
        </w:rPr>
        <w:t>]</w:t>
      </w:r>
      <w:r w:rsidR="00FC44EF" w:rsidRPr="00303A94">
        <w:rPr>
          <w:rFonts w:cs="Times New Roman"/>
          <w:color w:val="auto"/>
          <w:sz w:val="28"/>
          <w:szCs w:val="28"/>
          <w:shd w:val="clear" w:color="auto" w:fill="FFFFFF"/>
          <w:lang w:val="kk-KZ"/>
        </w:rPr>
        <w:t>.</w:t>
      </w:r>
      <w:r w:rsidR="000E49EA">
        <w:rPr>
          <w:rFonts w:cs="Times New Roman"/>
          <w:color w:val="auto"/>
          <w:sz w:val="28"/>
          <w:szCs w:val="28"/>
          <w:shd w:val="clear" w:color="auto" w:fill="FFFFFF"/>
          <w:lang w:val="kk-KZ"/>
        </w:rPr>
        <w:t xml:space="preserve"> </w:t>
      </w:r>
      <w:r w:rsidR="00F9727F">
        <w:rPr>
          <w:rFonts w:cs="Times New Roman"/>
          <w:color w:val="auto"/>
          <w:sz w:val="28"/>
          <w:szCs w:val="28"/>
          <w:shd w:val="clear" w:color="auto" w:fill="FFFFFF"/>
          <w:lang w:val="kk-KZ"/>
        </w:rPr>
        <w:t xml:space="preserve">АҮФ тәуелді трансмембраналық транспортер болып табылатын 12 трансмембраналық доменнен тұрады. </w:t>
      </w:r>
      <w:r>
        <w:rPr>
          <w:rFonts w:cs="Times New Roman"/>
          <w:color w:val="auto"/>
          <w:sz w:val="28"/>
          <w:szCs w:val="28"/>
          <w:shd w:val="clear" w:color="auto" w:fill="FFFFFF"/>
          <w:lang w:val="kk-KZ"/>
        </w:rPr>
        <w:t>MDR1</w:t>
      </w:r>
      <w:r w:rsidR="00F9727F">
        <w:rPr>
          <w:rFonts w:cs="Times New Roman"/>
          <w:color w:val="auto"/>
          <w:sz w:val="28"/>
          <w:szCs w:val="28"/>
          <w:shd w:val="clear" w:color="auto" w:fill="FFFFFF"/>
          <w:lang w:val="kk-KZ"/>
        </w:rPr>
        <w:t xml:space="preserve"> көптеген иммундық жасушалар арқылы экспрессияланып, олардың миграциясына дифференцировкасына қатысып, цитокиндердің концентрациясына әсер етеді </w:t>
      </w:r>
      <w:r w:rsidR="00F9727F" w:rsidRPr="00F9727F">
        <w:rPr>
          <w:rFonts w:cs="Times New Roman"/>
          <w:color w:val="auto"/>
          <w:sz w:val="28"/>
          <w:szCs w:val="28"/>
          <w:shd w:val="clear" w:color="auto" w:fill="FFFFFF"/>
          <w:lang w:val="kk-KZ"/>
        </w:rPr>
        <w:t>[</w:t>
      </w:r>
      <w:r w:rsidR="00F437F0" w:rsidRPr="00F437F0">
        <w:rPr>
          <w:rFonts w:cs="Times New Roman"/>
          <w:color w:val="auto"/>
          <w:sz w:val="28"/>
          <w:szCs w:val="28"/>
          <w:shd w:val="clear" w:color="auto" w:fill="FFFFFF"/>
          <w:lang w:val="kk-KZ"/>
        </w:rPr>
        <w:t>1</w:t>
      </w:r>
      <w:r w:rsidR="005546E1">
        <w:rPr>
          <w:rFonts w:cs="Times New Roman"/>
          <w:color w:val="auto"/>
          <w:sz w:val="28"/>
          <w:szCs w:val="28"/>
          <w:shd w:val="clear" w:color="auto" w:fill="FFFFFF"/>
          <w:lang w:val="kk-KZ"/>
        </w:rPr>
        <w:t>1</w:t>
      </w:r>
      <w:r w:rsidR="00F9727F" w:rsidRPr="00F9727F">
        <w:rPr>
          <w:rFonts w:cs="Times New Roman"/>
          <w:color w:val="auto"/>
          <w:sz w:val="28"/>
          <w:szCs w:val="28"/>
          <w:shd w:val="clear" w:color="auto" w:fill="FFFFFF"/>
          <w:lang w:val="kk-KZ"/>
        </w:rPr>
        <w:t>]</w:t>
      </w:r>
      <w:r w:rsidR="00F9727F">
        <w:rPr>
          <w:rFonts w:cs="Times New Roman"/>
          <w:color w:val="auto"/>
          <w:sz w:val="28"/>
          <w:szCs w:val="28"/>
          <w:shd w:val="clear" w:color="auto" w:fill="FFFFFF"/>
          <w:lang w:val="kk-KZ"/>
        </w:rPr>
        <w:t xml:space="preserve">. </w:t>
      </w:r>
    </w:p>
    <w:p w14:paraId="4B762F80" w14:textId="4815DA23" w:rsidR="00B9121E" w:rsidRPr="00B9121E" w:rsidRDefault="00B9121E" w:rsidP="00FC44EF">
      <w:pPr>
        <w:ind w:firstLine="567"/>
        <w:jc w:val="both"/>
        <w:rPr>
          <w:rFonts w:cs="Times New Roman"/>
          <w:color w:val="auto"/>
          <w:sz w:val="28"/>
          <w:szCs w:val="28"/>
          <w:shd w:val="clear" w:color="auto" w:fill="FFFFFF"/>
          <w:lang w:val="kk-KZ"/>
        </w:rPr>
      </w:pPr>
      <w:r>
        <w:rPr>
          <w:rFonts w:cs="Times New Roman"/>
          <w:color w:val="auto"/>
          <w:sz w:val="28"/>
          <w:szCs w:val="28"/>
          <w:shd w:val="clear" w:color="auto" w:fill="FFFFFF"/>
          <w:lang w:val="kk-KZ"/>
        </w:rPr>
        <w:t xml:space="preserve">Сондықтан, </w:t>
      </w:r>
      <w:r w:rsidRPr="00B22573">
        <w:rPr>
          <w:rFonts w:cs="Times New Roman"/>
          <w:i/>
          <w:color w:val="auto"/>
          <w:sz w:val="28"/>
          <w:szCs w:val="28"/>
          <w:shd w:val="clear" w:color="auto" w:fill="FFFFFF"/>
          <w:lang w:val="kk-KZ"/>
        </w:rPr>
        <w:t>ADRB2</w:t>
      </w:r>
      <w:r>
        <w:rPr>
          <w:rFonts w:cs="Times New Roman"/>
          <w:i/>
          <w:color w:val="auto"/>
          <w:sz w:val="28"/>
          <w:szCs w:val="28"/>
          <w:shd w:val="clear" w:color="auto" w:fill="FFFFFF"/>
          <w:lang w:val="kk-KZ"/>
        </w:rPr>
        <w:t xml:space="preserve"> </w:t>
      </w:r>
      <w:r>
        <w:rPr>
          <w:rFonts w:cs="Times New Roman"/>
          <w:color w:val="auto"/>
          <w:sz w:val="28"/>
          <w:szCs w:val="28"/>
          <w:shd w:val="clear" w:color="auto" w:fill="FFFFFF"/>
          <w:lang w:val="kk-KZ"/>
        </w:rPr>
        <w:t xml:space="preserve">мен </w:t>
      </w:r>
      <w:r w:rsidR="00237EEF">
        <w:rPr>
          <w:rFonts w:cs="Times New Roman"/>
          <w:i/>
          <w:color w:val="auto"/>
          <w:sz w:val="28"/>
          <w:szCs w:val="28"/>
          <w:shd w:val="clear" w:color="auto" w:fill="FFFFFF"/>
          <w:lang w:val="kk-KZ"/>
        </w:rPr>
        <w:t>MDR1</w:t>
      </w:r>
      <w:r w:rsidRPr="00B9121E">
        <w:rPr>
          <w:rFonts w:cs="Times New Roman"/>
          <w:color w:val="auto"/>
          <w:sz w:val="28"/>
          <w:szCs w:val="28"/>
          <w:shd w:val="clear" w:color="auto" w:fill="FFFFFF"/>
          <w:lang w:val="kk-KZ"/>
        </w:rPr>
        <w:t xml:space="preserve"> гендерінде орналасқан полимор</w:t>
      </w:r>
      <w:r>
        <w:rPr>
          <w:rFonts w:cs="Times New Roman"/>
          <w:color w:val="auto"/>
          <w:sz w:val="28"/>
          <w:szCs w:val="28"/>
          <w:shd w:val="clear" w:color="auto" w:fill="FFFFFF"/>
          <w:lang w:val="kk-KZ"/>
        </w:rPr>
        <w:t xml:space="preserve">физмдерді </w:t>
      </w:r>
      <w:r w:rsidR="00F437F0">
        <w:rPr>
          <w:rFonts w:cs="Times New Roman"/>
          <w:color w:val="auto"/>
          <w:sz w:val="28"/>
          <w:szCs w:val="28"/>
          <w:shd w:val="clear" w:color="auto" w:fill="FFFFFF"/>
          <w:lang w:val="kk-KZ"/>
        </w:rPr>
        <w:t>қазақ</w:t>
      </w:r>
      <w:r w:rsidR="00E835D1">
        <w:rPr>
          <w:rFonts w:cs="Times New Roman"/>
          <w:color w:val="auto"/>
          <w:sz w:val="28"/>
          <w:szCs w:val="28"/>
          <w:shd w:val="clear" w:color="auto" w:fill="FFFFFF"/>
          <w:lang w:val="kk-KZ"/>
        </w:rPr>
        <w:t>стандық популяция</w:t>
      </w:r>
      <w:r w:rsidR="00CC4F8F">
        <w:rPr>
          <w:rFonts w:cs="Times New Roman"/>
          <w:color w:val="auto"/>
          <w:sz w:val="28"/>
          <w:szCs w:val="28"/>
          <w:shd w:val="clear" w:color="auto" w:fill="FFFFFF"/>
          <w:lang w:val="kk-KZ"/>
        </w:rPr>
        <w:t>д</w:t>
      </w:r>
      <w:r w:rsidR="00F437F0">
        <w:rPr>
          <w:rFonts w:cs="Times New Roman"/>
          <w:color w:val="auto"/>
          <w:sz w:val="28"/>
          <w:szCs w:val="28"/>
          <w:shd w:val="clear" w:color="auto" w:fill="FFFFFF"/>
          <w:lang w:val="kk-KZ"/>
        </w:rPr>
        <w:t>а</w:t>
      </w:r>
      <w:r w:rsidR="00F437F0" w:rsidRPr="00303A94">
        <w:rPr>
          <w:rFonts w:cs="Times New Roman"/>
          <w:color w:val="auto"/>
          <w:sz w:val="28"/>
          <w:szCs w:val="28"/>
          <w:shd w:val="clear" w:color="auto" w:fill="FFFFFF"/>
          <w:lang w:val="kk-KZ"/>
        </w:rPr>
        <w:t xml:space="preserve"> </w:t>
      </w:r>
      <w:r w:rsidRPr="00303A94">
        <w:rPr>
          <w:rFonts w:cs="Times New Roman"/>
          <w:color w:val="auto"/>
          <w:sz w:val="28"/>
          <w:szCs w:val="28"/>
          <w:shd w:val="clear" w:color="auto" w:fill="FFFFFF"/>
          <w:lang w:val="kk-KZ"/>
        </w:rPr>
        <w:t>БД, ӨСОА және БДӨАС</w:t>
      </w:r>
      <w:r>
        <w:rPr>
          <w:rFonts w:cs="Times New Roman"/>
          <w:color w:val="auto"/>
          <w:sz w:val="28"/>
          <w:szCs w:val="28"/>
          <w:shd w:val="clear" w:color="auto" w:fill="FFFFFF"/>
          <w:lang w:val="kk-KZ"/>
        </w:rPr>
        <w:t xml:space="preserve"> </w:t>
      </w:r>
      <w:r w:rsidR="00F437F0">
        <w:rPr>
          <w:rFonts w:cs="Times New Roman"/>
          <w:color w:val="auto"/>
          <w:sz w:val="28"/>
          <w:szCs w:val="28"/>
          <w:shd w:val="clear" w:color="auto" w:fill="FFFFFF"/>
          <w:lang w:val="kk-KZ"/>
        </w:rPr>
        <w:t xml:space="preserve">бар </w:t>
      </w:r>
      <w:r>
        <w:rPr>
          <w:rFonts w:cs="Times New Roman"/>
          <w:color w:val="auto"/>
          <w:sz w:val="28"/>
          <w:szCs w:val="28"/>
          <w:shd w:val="clear" w:color="auto" w:fill="FFFFFF"/>
          <w:lang w:val="kk-KZ"/>
        </w:rPr>
        <w:t>науқастар</w:t>
      </w:r>
      <w:r w:rsidR="00E835D1">
        <w:rPr>
          <w:rFonts w:cs="Times New Roman"/>
          <w:color w:val="auto"/>
          <w:sz w:val="28"/>
          <w:szCs w:val="28"/>
          <w:shd w:val="clear" w:color="auto" w:fill="FFFFFF"/>
          <w:lang w:val="kk-KZ"/>
        </w:rPr>
        <w:t>ды</w:t>
      </w:r>
      <w:r>
        <w:rPr>
          <w:rFonts w:cs="Times New Roman"/>
          <w:color w:val="auto"/>
          <w:sz w:val="28"/>
          <w:szCs w:val="28"/>
          <w:shd w:val="clear" w:color="auto" w:fill="FFFFFF"/>
          <w:lang w:val="kk-KZ"/>
        </w:rPr>
        <w:t xml:space="preserve"> зерттеу маңызды болып табылады. </w:t>
      </w:r>
    </w:p>
    <w:p w14:paraId="72198D0A" w14:textId="04B8C4C2" w:rsidR="00FC44EF" w:rsidRPr="00303A94" w:rsidRDefault="00FC44EF" w:rsidP="00AB6A40">
      <w:pPr>
        <w:ind w:firstLine="567"/>
        <w:jc w:val="both"/>
        <w:rPr>
          <w:rFonts w:cs="Times New Roman"/>
          <w:color w:val="auto"/>
          <w:sz w:val="28"/>
          <w:szCs w:val="28"/>
          <w:lang w:val="kk-KZ"/>
        </w:rPr>
      </w:pPr>
      <w:r w:rsidRPr="00303A94">
        <w:rPr>
          <w:rFonts w:cs="Times New Roman"/>
          <w:color w:val="auto"/>
          <w:sz w:val="28"/>
          <w:szCs w:val="28"/>
          <w:lang w:val="kk-KZ"/>
        </w:rPr>
        <w:t xml:space="preserve">Соңғы жылдары гендердің посттрансляциялық репрессиясына және </w:t>
      </w:r>
      <w:r w:rsidR="00F437F0">
        <w:rPr>
          <w:rFonts w:cs="Times New Roman"/>
          <w:color w:val="auto"/>
          <w:sz w:val="28"/>
          <w:szCs w:val="28"/>
          <w:lang w:val="kk-KZ"/>
        </w:rPr>
        <w:t>жасушалық</w:t>
      </w:r>
      <w:r w:rsidRPr="00303A94">
        <w:rPr>
          <w:rFonts w:cs="Times New Roman"/>
          <w:color w:val="auto"/>
          <w:sz w:val="28"/>
          <w:szCs w:val="28"/>
          <w:lang w:val="kk-KZ"/>
        </w:rPr>
        <w:t xml:space="preserve"> функциялардың маңызды реттегіші болып табылатын шамамен 21 нуклеотидтен тұратын кіші кодталмаған РНҚ - микроРНҚ қарқынды түрде зерттелуде</w:t>
      </w:r>
      <w:r w:rsidR="005546E1">
        <w:rPr>
          <w:rFonts w:cs="Times New Roman"/>
          <w:color w:val="auto"/>
          <w:sz w:val="28"/>
          <w:szCs w:val="28"/>
          <w:lang w:val="kk-KZ"/>
        </w:rPr>
        <w:t xml:space="preserve"> [12</w:t>
      </w:r>
      <w:r w:rsidR="00AB6A40" w:rsidRPr="00AB6A40">
        <w:rPr>
          <w:rFonts w:cs="Times New Roman"/>
          <w:color w:val="auto"/>
          <w:sz w:val="28"/>
          <w:szCs w:val="28"/>
          <w:lang w:val="kk-KZ"/>
        </w:rPr>
        <w:t>]</w:t>
      </w:r>
      <w:r w:rsidRPr="00303A94">
        <w:rPr>
          <w:rFonts w:cs="Times New Roman"/>
          <w:color w:val="auto"/>
          <w:sz w:val="28"/>
          <w:szCs w:val="28"/>
          <w:lang w:val="kk-KZ"/>
        </w:rPr>
        <w:t>. МикроРНҚ бронх-өкпе ауруларын емдеудің жаңа әдістерін табу үшін диагностикалық биомаркер және нысана ретінде пайдаланудың үлкен әлеуетіне ие</w:t>
      </w:r>
      <w:r w:rsidR="005546E1">
        <w:rPr>
          <w:rFonts w:cs="Times New Roman"/>
          <w:color w:val="auto"/>
          <w:sz w:val="28"/>
          <w:szCs w:val="28"/>
          <w:lang w:val="kk-KZ"/>
        </w:rPr>
        <w:t xml:space="preserve"> [13</w:t>
      </w:r>
      <w:r w:rsidR="00AB6A40" w:rsidRPr="00AB6A40">
        <w:rPr>
          <w:rFonts w:cs="Times New Roman"/>
          <w:color w:val="auto"/>
          <w:sz w:val="28"/>
          <w:szCs w:val="28"/>
          <w:lang w:val="kk-KZ"/>
        </w:rPr>
        <w:t>]</w:t>
      </w:r>
      <w:r w:rsidRPr="00303A94">
        <w:rPr>
          <w:rFonts w:cs="Times New Roman"/>
          <w:color w:val="auto"/>
          <w:sz w:val="28"/>
          <w:szCs w:val="28"/>
          <w:lang w:val="kk-KZ"/>
        </w:rPr>
        <w:t>.</w:t>
      </w:r>
      <w:r w:rsidR="00AB6A40" w:rsidRPr="00AB6A40">
        <w:rPr>
          <w:rFonts w:cs="Times New Roman"/>
          <w:color w:val="auto"/>
          <w:sz w:val="28"/>
          <w:szCs w:val="28"/>
          <w:lang w:val="kk-KZ"/>
        </w:rPr>
        <w:t xml:space="preserve"> Олар эукариот жасушаларының мРНҚ-ның шамамен 60% - ын нысанаға ала алатындығы бел</w:t>
      </w:r>
      <w:r w:rsidR="005546E1">
        <w:rPr>
          <w:rFonts w:cs="Times New Roman"/>
          <w:color w:val="auto"/>
          <w:sz w:val="28"/>
          <w:szCs w:val="28"/>
          <w:lang w:val="kk-KZ"/>
        </w:rPr>
        <w:t>гілі [14</w:t>
      </w:r>
      <w:r w:rsidR="00AB6A40">
        <w:rPr>
          <w:rFonts w:cs="Times New Roman"/>
          <w:color w:val="auto"/>
          <w:sz w:val="28"/>
          <w:szCs w:val="28"/>
          <w:lang w:val="kk-KZ"/>
        </w:rPr>
        <w:t>]. М</w:t>
      </w:r>
      <w:r w:rsidR="00AB6A40" w:rsidRPr="00AB6A40">
        <w:rPr>
          <w:rFonts w:cs="Times New Roman"/>
          <w:color w:val="auto"/>
          <w:sz w:val="28"/>
          <w:szCs w:val="28"/>
          <w:lang w:val="kk-KZ"/>
        </w:rPr>
        <w:t>икроРНҚ көптеген жасуша түрлеріндегі сигнал беру жолдарын басқаруда, фенотиптің қалыптасуында және иммундық жүйе жасушаларының дамуында, сонымен қатар көптеген тіндердегі қабыну реакциясын р</w:t>
      </w:r>
      <w:r w:rsidR="00377B23">
        <w:rPr>
          <w:rFonts w:cs="Times New Roman"/>
          <w:color w:val="auto"/>
          <w:sz w:val="28"/>
          <w:szCs w:val="28"/>
          <w:lang w:val="kk-KZ"/>
        </w:rPr>
        <w:t xml:space="preserve">еттеуде маңызды </w:t>
      </w:r>
      <w:r w:rsidR="005546E1">
        <w:rPr>
          <w:rFonts w:cs="Times New Roman"/>
          <w:color w:val="auto"/>
          <w:sz w:val="28"/>
          <w:szCs w:val="28"/>
          <w:lang w:val="kk-KZ"/>
        </w:rPr>
        <w:t>рөл атқарады [15</w:t>
      </w:r>
      <w:r w:rsidR="00AB6A40" w:rsidRPr="00AB6A40">
        <w:rPr>
          <w:rFonts w:cs="Times New Roman"/>
          <w:color w:val="auto"/>
          <w:sz w:val="28"/>
          <w:szCs w:val="28"/>
          <w:lang w:val="kk-KZ"/>
        </w:rPr>
        <w:t xml:space="preserve">]. </w:t>
      </w:r>
      <w:r w:rsidRPr="00303A94">
        <w:rPr>
          <w:rFonts w:cs="Times New Roman"/>
          <w:color w:val="auto"/>
          <w:sz w:val="28"/>
          <w:szCs w:val="28"/>
          <w:lang w:val="kk-KZ"/>
        </w:rPr>
        <w:t>МикроРНҚ тыныс алу жолдарының созылмалы ауруларының патогенезі мен дамуындағы нег</w:t>
      </w:r>
      <w:r w:rsidR="00AE0DB4">
        <w:rPr>
          <w:rFonts w:cs="Times New Roman"/>
          <w:color w:val="auto"/>
          <w:sz w:val="28"/>
          <w:szCs w:val="28"/>
          <w:lang w:val="kk-KZ"/>
        </w:rPr>
        <w:t>ізгі реттеушілер ретінде танылуы мүмкін</w:t>
      </w:r>
      <w:r w:rsidR="005546E1">
        <w:rPr>
          <w:rFonts w:cs="Times New Roman"/>
          <w:color w:val="auto"/>
          <w:sz w:val="28"/>
          <w:szCs w:val="28"/>
          <w:lang w:val="kk-KZ"/>
        </w:rPr>
        <w:t xml:space="preserve"> [12</w:t>
      </w:r>
      <w:r w:rsidR="00AB6A40" w:rsidRPr="00AB6A40">
        <w:rPr>
          <w:rFonts w:cs="Times New Roman"/>
          <w:color w:val="auto"/>
          <w:sz w:val="28"/>
          <w:szCs w:val="28"/>
          <w:lang w:val="kk-KZ"/>
        </w:rPr>
        <w:t>]</w:t>
      </w:r>
      <w:r w:rsidRPr="00303A94">
        <w:rPr>
          <w:rFonts w:cs="Times New Roman"/>
          <w:color w:val="auto"/>
          <w:sz w:val="28"/>
          <w:szCs w:val="28"/>
          <w:lang w:val="kk-KZ"/>
        </w:rPr>
        <w:t>.</w:t>
      </w:r>
    </w:p>
    <w:p w14:paraId="2732B212" w14:textId="178FC29D" w:rsidR="00A67EC7" w:rsidRPr="00054A18" w:rsidRDefault="00A67EC7" w:rsidP="00A67EC7">
      <w:pPr>
        <w:ind w:firstLine="567"/>
        <w:jc w:val="both"/>
        <w:rPr>
          <w:rFonts w:cs="Times New Roman"/>
          <w:color w:val="auto"/>
          <w:sz w:val="28"/>
          <w:szCs w:val="28"/>
          <w:shd w:val="clear" w:color="auto" w:fill="FFFFFF"/>
          <w:lang w:val="kk-KZ"/>
        </w:rPr>
      </w:pPr>
      <w:r>
        <w:rPr>
          <w:rFonts w:cs="Times New Roman"/>
          <w:color w:val="auto"/>
          <w:sz w:val="28"/>
          <w:szCs w:val="28"/>
          <w:shd w:val="clear" w:color="auto" w:fill="FFFFFF"/>
          <w:lang w:val="kk-KZ"/>
        </w:rPr>
        <w:t xml:space="preserve">Бронх демікпесі мен өкпенің созылмалы обструктивті аурулары жүйелік қабыну болғандықтан, қанда  интерлейкин-6 </w:t>
      </w:r>
      <w:r w:rsidRPr="00237EEF">
        <w:rPr>
          <w:rFonts w:cs="Times New Roman"/>
          <w:color w:val="auto"/>
          <w:sz w:val="28"/>
          <w:szCs w:val="28"/>
          <w:shd w:val="clear" w:color="auto" w:fill="FFFFFF"/>
          <w:lang w:val="kk-KZ"/>
        </w:rPr>
        <w:t>(IL-6)</w:t>
      </w:r>
      <w:r>
        <w:rPr>
          <w:rFonts w:cs="Times New Roman"/>
          <w:color w:val="auto"/>
          <w:sz w:val="28"/>
          <w:szCs w:val="28"/>
          <w:shd w:val="clear" w:color="auto" w:fill="FFFFFF"/>
          <w:lang w:val="kk-KZ"/>
        </w:rPr>
        <w:t>,</w:t>
      </w:r>
      <w:r w:rsidRPr="00237EEF">
        <w:rPr>
          <w:rFonts w:cs="Times New Roman"/>
          <w:color w:val="auto"/>
          <w:sz w:val="28"/>
          <w:szCs w:val="28"/>
          <w:shd w:val="clear" w:color="auto" w:fill="FFFFFF"/>
          <w:lang w:val="kk-KZ"/>
        </w:rPr>
        <w:t xml:space="preserve"> </w:t>
      </w:r>
      <w:r>
        <w:rPr>
          <w:rFonts w:cs="Times New Roman"/>
          <w:color w:val="auto"/>
          <w:sz w:val="28"/>
          <w:szCs w:val="28"/>
          <w:shd w:val="clear" w:color="auto" w:fill="FFFFFF"/>
          <w:lang w:val="kk-KZ"/>
        </w:rPr>
        <w:t xml:space="preserve">интерлейкин-4 </w:t>
      </w:r>
      <w:r w:rsidRPr="005646BF">
        <w:rPr>
          <w:rFonts w:cs="Times New Roman"/>
          <w:color w:val="auto"/>
          <w:sz w:val="28"/>
          <w:szCs w:val="28"/>
          <w:shd w:val="clear" w:color="auto" w:fill="FFFFFF"/>
          <w:lang w:val="kk-KZ"/>
        </w:rPr>
        <w:t>(IL-4)</w:t>
      </w:r>
      <w:r>
        <w:rPr>
          <w:rFonts w:cs="Times New Roman"/>
          <w:color w:val="auto"/>
          <w:sz w:val="28"/>
          <w:szCs w:val="28"/>
          <w:shd w:val="clear" w:color="auto" w:fill="FFFFFF"/>
          <w:lang w:val="kk-KZ"/>
        </w:rPr>
        <w:t xml:space="preserve">, </w:t>
      </w:r>
      <w:r w:rsidRPr="00303A94">
        <w:rPr>
          <w:rFonts w:cs="Times New Roman"/>
          <w:color w:val="auto"/>
          <w:sz w:val="28"/>
          <w:szCs w:val="28"/>
          <w:lang w:val="kk-KZ"/>
        </w:rPr>
        <w:t xml:space="preserve">ісік некрозының факторы </w:t>
      </w:r>
      <w:r>
        <w:rPr>
          <w:rFonts w:cs="Times New Roman"/>
          <w:color w:val="auto"/>
          <w:sz w:val="28"/>
          <w:szCs w:val="28"/>
          <w:lang w:val="kk-KZ"/>
        </w:rPr>
        <w:t>(</w:t>
      </w:r>
      <w:r w:rsidRPr="00237EEF">
        <w:rPr>
          <w:rFonts w:cs="Times New Roman"/>
          <w:color w:val="auto"/>
          <w:sz w:val="28"/>
          <w:szCs w:val="28"/>
          <w:shd w:val="clear" w:color="auto" w:fill="FFFFFF"/>
          <w:lang w:val="kk-KZ"/>
        </w:rPr>
        <w:t>TNF-</w:t>
      </w:r>
      <w:r>
        <w:rPr>
          <w:rFonts w:cs="Times New Roman"/>
          <w:color w:val="auto"/>
          <w:sz w:val="28"/>
          <w:szCs w:val="28"/>
          <w:shd w:val="clear" w:color="auto" w:fill="FFFFFF"/>
          <w:lang w:val="kk-KZ"/>
        </w:rPr>
        <w:t>α),</w:t>
      </w:r>
      <w:r w:rsidRPr="00237EEF">
        <w:rPr>
          <w:rFonts w:cs="Times New Roman"/>
          <w:color w:val="auto"/>
          <w:sz w:val="28"/>
          <w:szCs w:val="28"/>
          <w:shd w:val="clear" w:color="auto" w:fill="FFFFFF"/>
          <w:lang w:val="kk-KZ"/>
        </w:rPr>
        <w:t xml:space="preserve"> </w:t>
      </w:r>
      <w:r w:rsidRPr="005646BF">
        <w:rPr>
          <w:rFonts w:cs="Times New Roman"/>
          <w:color w:val="auto"/>
          <w:sz w:val="28"/>
          <w:szCs w:val="28"/>
          <w:lang w:val="kk-KZ"/>
        </w:rPr>
        <w:t xml:space="preserve">ɣ -интерферон </w:t>
      </w:r>
      <w:r>
        <w:rPr>
          <w:rFonts w:cs="Times New Roman"/>
          <w:color w:val="auto"/>
          <w:sz w:val="28"/>
          <w:szCs w:val="28"/>
          <w:shd w:val="clear" w:color="auto" w:fill="FFFFFF"/>
          <w:lang w:val="kk-KZ"/>
        </w:rPr>
        <w:t>(ᵧ</w:t>
      </w:r>
      <w:r w:rsidRPr="00237EEF">
        <w:rPr>
          <w:rFonts w:cs="Times New Roman"/>
          <w:color w:val="auto"/>
          <w:sz w:val="28"/>
          <w:szCs w:val="28"/>
          <w:shd w:val="clear" w:color="auto" w:fill="FFFFFF"/>
          <w:lang w:val="kk-KZ"/>
        </w:rPr>
        <w:t>-IN</w:t>
      </w:r>
      <w:r w:rsidR="0040196B" w:rsidRPr="00237EEF">
        <w:rPr>
          <w:rFonts w:cs="Times New Roman"/>
          <w:color w:val="auto"/>
          <w:sz w:val="28"/>
          <w:szCs w:val="28"/>
          <w:shd w:val="clear" w:color="auto" w:fill="FFFFFF"/>
          <w:lang w:val="kk-KZ"/>
        </w:rPr>
        <w:t>F</w:t>
      </w:r>
      <w:r>
        <w:rPr>
          <w:rFonts w:cs="Times New Roman"/>
          <w:color w:val="auto"/>
          <w:sz w:val="28"/>
          <w:szCs w:val="28"/>
          <w:shd w:val="clear" w:color="auto" w:fill="FFFFFF"/>
          <w:lang w:val="kk-KZ"/>
        </w:rPr>
        <w:t xml:space="preserve">), </w:t>
      </w:r>
      <w:r w:rsidRPr="00303A94">
        <w:rPr>
          <w:rFonts w:cs="Times New Roman"/>
          <w:color w:val="auto"/>
          <w:sz w:val="28"/>
          <w:szCs w:val="28"/>
          <w:lang w:val="kk-KZ"/>
        </w:rPr>
        <w:t xml:space="preserve">тимустық </w:t>
      </w:r>
      <w:r w:rsidRPr="005646BF">
        <w:rPr>
          <w:rFonts w:cs="Times New Roman"/>
          <w:color w:val="auto"/>
          <w:sz w:val="28"/>
          <w:szCs w:val="28"/>
          <w:lang w:val="kk-KZ"/>
        </w:rPr>
        <w:t>стромалды лимфопоэтин (</w:t>
      </w:r>
      <w:r w:rsidRPr="005646BF">
        <w:rPr>
          <w:rFonts w:cs="Times New Roman"/>
          <w:color w:val="auto"/>
          <w:sz w:val="28"/>
          <w:szCs w:val="28"/>
          <w:shd w:val="clear" w:color="auto" w:fill="FFFFFF"/>
          <w:lang w:val="kk-KZ"/>
        </w:rPr>
        <w:t>TSLP</w:t>
      </w:r>
      <w:r>
        <w:rPr>
          <w:rFonts w:cs="Times New Roman"/>
          <w:color w:val="auto"/>
          <w:sz w:val="28"/>
          <w:szCs w:val="28"/>
          <w:shd w:val="clear" w:color="auto" w:fill="FFFFFF"/>
          <w:lang w:val="kk-KZ"/>
        </w:rPr>
        <w:t xml:space="preserve">) цитокиндер концентрациясының өзгеруімен байланысты. Цитокиндер </w:t>
      </w:r>
      <w:r w:rsidRPr="00BC507C">
        <w:rPr>
          <w:rFonts w:cs="Times New Roman"/>
          <w:color w:val="auto"/>
          <w:sz w:val="28"/>
          <w:szCs w:val="28"/>
          <w:shd w:val="clear" w:color="auto" w:fill="FFFFFF"/>
          <w:lang w:val="kk-KZ"/>
        </w:rPr>
        <w:t>-</w:t>
      </w:r>
      <w:r w:rsidRPr="00AC35A8">
        <w:rPr>
          <w:rFonts w:cs="Times New Roman"/>
          <w:color w:val="auto"/>
          <w:sz w:val="28"/>
          <w:szCs w:val="28"/>
          <w:shd w:val="clear" w:color="auto" w:fill="FFFFFF"/>
          <w:lang w:val="kk-KZ"/>
        </w:rPr>
        <w:t xml:space="preserve"> </w:t>
      </w:r>
      <w:r>
        <w:rPr>
          <w:rFonts w:cs="Times New Roman"/>
          <w:color w:val="auto"/>
          <w:sz w:val="28"/>
          <w:szCs w:val="28"/>
          <w:shd w:val="clear" w:color="auto" w:fill="FFFFFF"/>
          <w:lang w:val="kk-KZ"/>
        </w:rPr>
        <w:t>гормон</w:t>
      </w:r>
      <w:r w:rsidRPr="00BC507C">
        <w:rPr>
          <w:rFonts w:cs="Times New Roman"/>
          <w:color w:val="auto"/>
          <w:sz w:val="28"/>
          <w:szCs w:val="28"/>
          <w:shd w:val="clear" w:color="auto" w:fill="FFFFFF"/>
          <w:lang w:val="kk-KZ"/>
        </w:rPr>
        <w:t xml:space="preserve"> </w:t>
      </w:r>
      <w:r>
        <w:rPr>
          <w:rFonts w:cs="Times New Roman"/>
          <w:color w:val="auto"/>
          <w:sz w:val="28"/>
          <w:szCs w:val="28"/>
          <w:shd w:val="clear" w:color="auto" w:fill="FFFFFF"/>
          <w:lang w:val="kk-KZ"/>
        </w:rPr>
        <w:t xml:space="preserve">тәрізді ақуыздар, </w:t>
      </w:r>
      <w:r w:rsidRPr="00BC507C">
        <w:rPr>
          <w:rFonts w:cs="Times New Roman"/>
          <w:color w:val="auto"/>
          <w:sz w:val="28"/>
          <w:szCs w:val="28"/>
          <w:shd w:val="clear" w:color="auto" w:fill="FFFFFF"/>
          <w:lang w:val="kk-KZ"/>
        </w:rPr>
        <w:t>кең спектрге ие жасуша-ме</w:t>
      </w:r>
      <w:r>
        <w:rPr>
          <w:rFonts w:cs="Times New Roman"/>
          <w:color w:val="auto"/>
          <w:sz w:val="28"/>
          <w:szCs w:val="28"/>
          <w:shd w:val="clear" w:color="auto" w:fill="FFFFFF"/>
          <w:lang w:val="kk-KZ"/>
        </w:rPr>
        <w:t>диаторлармен синтезделетін (лим</w:t>
      </w:r>
      <w:r w:rsidRPr="00BC507C">
        <w:rPr>
          <w:rFonts w:cs="Times New Roman"/>
          <w:color w:val="auto"/>
          <w:sz w:val="28"/>
          <w:szCs w:val="28"/>
          <w:shd w:val="clear" w:color="auto" w:fill="FFFFFF"/>
          <w:lang w:val="kk-KZ"/>
        </w:rPr>
        <w:t xml:space="preserve">фоциттері, </w:t>
      </w:r>
      <w:r>
        <w:rPr>
          <w:rFonts w:cs="Times New Roman"/>
          <w:color w:val="auto"/>
          <w:sz w:val="28"/>
          <w:szCs w:val="28"/>
          <w:shd w:val="clear" w:color="auto" w:fill="FFFFFF"/>
          <w:lang w:val="kk-KZ"/>
        </w:rPr>
        <w:t>моноциттер, гранулоциттер, эндо</w:t>
      </w:r>
      <w:r w:rsidRPr="00BC507C">
        <w:rPr>
          <w:rFonts w:cs="Times New Roman"/>
          <w:color w:val="auto"/>
          <w:sz w:val="28"/>
          <w:szCs w:val="28"/>
          <w:shd w:val="clear" w:color="auto" w:fill="FFFFFF"/>
          <w:lang w:val="kk-KZ"/>
        </w:rPr>
        <w:t>телиоциттер және т. б.) қабыну реакциясы кезіндегі жасушааралық өзара әрекеттесулер</w:t>
      </w:r>
      <w:r>
        <w:rPr>
          <w:rFonts w:cs="Times New Roman"/>
          <w:color w:val="auto"/>
          <w:sz w:val="28"/>
          <w:szCs w:val="28"/>
          <w:shd w:val="clear" w:color="auto" w:fill="FFFFFF"/>
          <w:lang w:val="kk-KZ"/>
        </w:rPr>
        <w:t>ге</w:t>
      </w:r>
      <w:r w:rsidRPr="00BC507C">
        <w:rPr>
          <w:rFonts w:cs="Times New Roman"/>
          <w:color w:val="auto"/>
          <w:sz w:val="28"/>
          <w:szCs w:val="28"/>
          <w:shd w:val="clear" w:color="auto" w:fill="FFFFFF"/>
          <w:lang w:val="kk-KZ"/>
        </w:rPr>
        <w:t xml:space="preserve"> және биология</w:t>
      </w:r>
      <w:r>
        <w:rPr>
          <w:rFonts w:cs="Times New Roman"/>
          <w:color w:val="auto"/>
          <w:sz w:val="28"/>
          <w:szCs w:val="28"/>
          <w:shd w:val="clear" w:color="auto" w:fill="FFFFFF"/>
          <w:lang w:val="kk-KZ"/>
        </w:rPr>
        <w:t>лық белсенділікке ықпал етеді</w:t>
      </w:r>
      <w:r w:rsidRPr="00BC507C">
        <w:rPr>
          <w:rFonts w:cs="Times New Roman"/>
          <w:color w:val="auto"/>
          <w:sz w:val="28"/>
          <w:szCs w:val="28"/>
          <w:shd w:val="clear" w:color="auto" w:fill="FFFFFF"/>
          <w:lang w:val="kk-KZ"/>
        </w:rPr>
        <w:t xml:space="preserve"> [</w:t>
      </w:r>
      <w:r w:rsidR="005546E1">
        <w:rPr>
          <w:rFonts w:cs="Times New Roman"/>
          <w:color w:val="auto"/>
          <w:sz w:val="28"/>
          <w:szCs w:val="28"/>
          <w:shd w:val="clear" w:color="auto" w:fill="FFFFFF"/>
          <w:lang w:val="kk-KZ"/>
        </w:rPr>
        <w:t>16</w:t>
      </w:r>
      <w:r w:rsidRPr="00BC507C">
        <w:rPr>
          <w:rFonts w:cs="Times New Roman"/>
          <w:color w:val="auto"/>
          <w:sz w:val="28"/>
          <w:szCs w:val="28"/>
          <w:shd w:val="clear" w:color="auto" w:fill="FFFFFF"/>
          <w:lang w:val="kk-KZ"/>
        </w:rPr>
        <w:t>].</w:t>
      </w:r>
      <w:r w:rsidRPr="002F0B71">
        <w:rPr>
          <w:lang w:val="kk-KZ"/>
        </w:rPr>
        <w:t xml:space="preserve"> </w:t>
      </w:r>
      <w:r>
        <w:rPr>
          <w:rFonts w:cs="Times New Roman"/>
          <w:color w:val="auto"/>
          <w:sz w:val="28"/>
          <w:szCs w:val="28"/>
          <w:shd w:val="clear" w:color="auto" w:fill="FFFFFF"/>
          <w:lang w:val="kk-KZ"/>
        </w:rPr>
        <w:t>Д</w:t>
      </w:r>
      <w:r w:rsidRPr="002F0B71">
        <w:rPr>
          <w:rFonts w:cs="Times New Roman"/>
          <w:color w:val="auto"/>
          <w:sz w:val="28"/>
          <w:szCs w:val="28"/>
          <w:shd w:val="clear" w:color="auto" w:fill="FFFFFF"/>
          <w:lang w:val="kk-KZ"/>
        </w:rPr>
        <w:t>иаг</w:t>
      </w:r>
      <w:r>
        <w:rPr>
          <w:rFonts w:cs="Times New Roman"/>
          <w:color w:val="auto"/>
          <w:sz w:val="28"/>
          <w:szCs w:val="28"/>
          <w:shd w:val="clear" w:color="auto" w:fill="FFFFFF"/>
          <w:lang w:val="kk-KZ"/>
        </w:rPr>
        <w:t>ностикада қабыну</w:t>
      </w:r>
      <w:r w:rsidRPr="002F0B71">
        <w:rPr>
          <w:rFonts w:cs="Times New Roman"/>
          <w:color w:val="auto"/>
          <w:sz w:val="28"/>
          <w:szCs w:val="28"/>
          <w:shd w:val="clear" w:color="auto" w:fill="FFFFFF"/>
          <w:lang w:val="kk-KZ"/>
        </w:rPr>
        <w:t xml:space="preserve"> және қабынуға қарсы цитокиндердің концентрациясы, олардың патогенездегі және клиникалық көріністегі рөлі</w:t>
      </w:r>
      <w:r>
        <w:rPr>
          <w:rFonts w:cs="Times New Roman"/>
          <w:color w:val="auto"/>
          <w:sz w:val="28"/>
          <w:szCs w:val="28"/>
          <w:shd w:val="clear" w:color="auto" w:fill="FFFFFF"/>
          <w:lang w:val="kk-KZ"/>
        </w:rPr>
        <w:t xml:space="preserve"> туралы ақпарат жеткіліксіз</w:t>
      </w:r>
      <w:r w:rsidRPr="002F0B71">
        <w:rPr>
          <w:rFonts w:cs="Times New Roman"/>
          <w:color w:val="auto"/>
          <w:sz w:val="28"/>
          <w:szCs w:val="28"/>
          <w:shd w:val="clear" w:color="auto" w:fill="FFFFFF"/>
          <w:lang w:val="kk-KZ"/>
        </w:rPr>
        <w:t xml:space="preserve">. Осы </w:t>
      </w:r>
      <w:r>
        <w:rPr>
          <w:rFonts w:cs="Times New Roman"/>
          <w:color w:val="auto"/>
          <w:sz w:val="28"/>
          <w:szCs w:val="28"/>
          <w:shd w:val="clear" w:color="auto" w:fill="FFFFFF"/>
          <w:lang w:val="kk-KZ"/>
        </w:rPr>
        <w:t>сұрақтарға жауап алу үшін</w:t>
      </w:r>
      <w:r w:rsidRPr="002F0B71">
        <w:rPr>
          <w:rFonts w:cs="Times New Roman"/>
          <w:color w:val="auto"/>
          <w:sz w:val="28"/>
          <w:szCs w:val="28"/>
          <w:shd w:val="clear" w:color="auto" w:fill="FFFFFF"/>
          <w:lang w:val="kk-KZ"/>
        </w:rPr>
        <w:t xml:space="preserve"> </w:t>
      </w:r>
      <w:r>
        <w:rPr>
          <w:rFonts w:cs="Times New Roman"/>
          <w:color w:val="auto"/>
          <w:sz w:val="28"/>
          <w:szCs w:val="28"/>
          <w:shd w:val="clear" w:color="auto" w:fill="FFFFFF"/>
          <w:lang w:val="kk-KZ"/>
        </w:rPr>
        <w:t>цитокиндердің патогенезінде алатын орнын зерттеу жұмыстары жалғастыруда.</w:t>
      </w:r>
    </w:p>
    <w:p w14:paraId="5944ABDF" w14:textId="22CD2D6E" w:rsidR="00FC44EF" w:rsidRDefault="00FC44EF" w:rsidP="00FC44EF">
      <w:pPr>
        <w:ind w:firstLine="567"/>
        <w:jc w:val="both"/>
        <w:rPr>
          <w:rFonts w:cs="Times New Roman"/>
          <w:color w:val="auto"/>
          <w:sz w:val="28"/>
          <w:szCs w:val="28"/>
          <w:lang w:val="kk-KZ"/>
        </w:rPr>
      </w:pPr>
      <w:r w:rsidRPr="00303A94">
        <w:rPr>
          <w:rFonts w:cs="Times New Roman"/>
          <w:color w:val="auto"/>
          <w:sz w:val="28"/>
          <w:szCs w:val="28"/>
          <w:lang w:val="kk-KZ"/>
        </w:rPr>
        <w:t xml:space="preserve">Сондықтан, </w:t>
      </w:r>
      <w:r w:rsidRPr="00303A94">
        <w:rPr>
          <w:rFonts w:cs="Times New Roman"/>
          <w:color w:val="auto"/>
          <w:sz w:val="28"/>
          <w:szCs w:val="28"/>
          <w:shd w:val="clear" w:color="auto" w:fill="FFFFFF"/>
          <w:lang w:val="kk-KZ"/>
        </w:rPr>
        <w:t xml:space="preserve">БД, ӨСОА және БДӨАС ауруларында </w:t>
      </w:r>
      <w:r w:rsidRPr="00303A94">
        <w:rPr>
          <w:rFonts w:cs="Times New Roman"/>
          <w:color w:val="auto"/>
          <w:sz w:val="28"/>
          <w:szCs w:val="28"/>
          <w:lang w:val="kk-KZ"/>
        </w:rPr>
        <w:t>генетикалық (</w:t>
      </w:r>
      <w:r w:rsidR="00FE38E6">
        <w:rPr>
          <w:rFonts w:cs="Times New Roman"/>
          <w:i/>
          <w:color w:val="auto"/>
          <w:sz w:val="28"/>
          <w:szCs w:val="28"/>
          <w:lang w:val="kk-KZ"/>
        </w:rPr>
        <w:t>ADRB2</w:t>
      </w:r>
      <w:r w:rsidRPr="00B22573">
        <w:rPr>
          <w:rFonts w:cs="Times New Roman"/>
          <w:i/>
          <w:color w:val="auto"/>
          <w:sz w:val="28"/>
          <w:szCs w:val="28"/>
          <w:lang w:val="kk-KZ"/>
        </w:rPr>
        <w:t xml:space="preserve"> </w:t>
      </w:r>
      <w:r w:rsidR="00FE38E6" w:rsidRPr="00303A94">
        <w:rPr>
          <w:rFonts w:cs="Times New Roman"/>
          <w:color w:val="auto"/>
          <w:sz w:val="28"/>
          <w:szCs w:val="28"/>
          <w:lang w:val="kk-KZ"/>
        </w:rPr>
        <w:t>және</w:t>
      </w:r>
      <w:r w:rsidR="00FE38E6" w:rsidRPr="00B22573">
        <w:rPr>
          <w:rFonts w:cs="Times New Roman"/>
          <w:i/>
          <w:color w:val="auto"/>
          <w:sz w:val="28"/>
          <w:szCs w:val="28"/>
          <w:lang w:val="kk-KZ"/>
        </w:rPr>
        <w:t xml:space="preserve"> </w:t>
      </w:r>
      <w:r w:rsidR="00237EEF">
        <w:rPr>
          <w:rFonts w:cs="Times New Roman"/>
          <w:i/>
          <w:color w:val="auto"/>
          <w:sz w:val="28"/>
          <w:szCs w:val="28"/>
          <w:lang w:val="kk-KZ"/>
        </w:rPr>
        <w:t>MDR1</w:t>
      </w:r>
      <w:r w:rsidR="00377B23">
        <w:rPr>
          <w:rFonts w:cs="Times New Roman"/>
          <w:color w:val="auto"/>
          <w:sz w:val="28"/>
          <w:szCs w:val="28"/>
          <w:lang w:val="kk-KZ"/>
        </w:rPr>
        <w:t xml:space="preserve"> гендерінің полиморфизмдері), </w:t>
      </w:r>
      <w:r w:rsidRPr="00303A94">
        <w:rPr>
          <w:rFonts w:cs="Times New Roman"/>
          <w:color w:val="auto"/>
          <w:sz w:val="28"/>
          <w:szCs w:val="28"/>
          <w:lang w:val="kk-KZ"/>
        </w:rPr>
        <w:t>эпиген</w:t>
      </w:r>
      <w:r w:rsidR="00AB6A40">
        <w:rPr>
          <w:rFonts w:cs="Times New Roman"/>
          <w:color w:val="auto"/>
          <w:sz w:val="28"/>
          <w:szCs w:val="28"/>
          <w:lang w:val="kk-KZ"/>
        </w:rPr>
        <w:t xml:space="preserve">етикалық аспектілердің </w:t>
      </w:r>
      <w:r w:rsidR="00AB6A40">
        <w:rPr>
          <w:rFonts w:cs="Times New Roman"/>
          <w:color w:val="auto"/>
          <w:sz w:val="28"/>
          <w:szCs w:val="28"/>
          <w:lang w:val="kk-KZ"/>
        </w:rPr>
        <w:lastRenderedPageBreak/>
        <w:t>(микроРНҚ</w:t>
      </w:r>
      <w:r w:rsidRPr="00303A94">
        <w:rPr>
          <w:rFonts w:cs="Times New Roman"/>
          <w:color w:val="auto"/>
          <w:sz w:val="28"/>
          <w:szCs w:val="28"/>
          <w:lang w:val="kk-KZ"/>
        </w:rPr>
        <w:t xml:space="preserve"> экспрессиясының деңгейі)</w:t>
      </w:r>
      <w:r w:rsidR="00377B23">
        <w:rPr>
          <w:rFonts w:cs="Times New Roman"/>
          <w:color w:val="auto"/>
          <w:sz w:val="28"/>
          <w:szCs w:val="28"/>
          <w:lang w:val="kk-KZ"/>
        </w:rPr>
        <w:t xml:space="preserve"> және цитокиндердің</w:t>
      </w:r>
      <w:r w:rsidRPr="00303A94">
        <w:rPr>
          <w:rFonts w:cs="Times New Roman"/>
          <w:color w:val="auto"/>
          <w:sz w:val="28"/>
          <w:szCs w:val="28"/>
          <w:lang w:val="kk-KZ"/>
        </w:rPr>
        <w:t xml:space="preserve"> рөлін зерт</w:t>
      </w:r>
      <w:r w:rsidR="00377B23">
        <w:rPr>
          <w:rFonts w:cs="Times New Roman"/>
          <w:color w:val="auto"/>
          <w:sz w:val="28"/>
          <w:szCs w:val="28"/>
          <w:lang w:val="kk-KZ"/>
        </w:rPr>
        <w:t>теу инвазивті емес диагностика</w:t>
      </w:r>
      <w:r w:rsidR="002E7E34">
        <w:rPr>
          <w:rFonts w:cs="Times New Roman"/>
          <w:color w:val="auto"/>
          <w:sz w:val="28"/>
          <w:szCs w:val="28"/>
          <w:lang w:val="kk-KZ"/>
        </w:rPr>
        <w:t xml:space="preserve"> үшін жоғары сезімтал және спецификалық биомаркерлерді және жекелендірілген медицинада</w:t>
      </w:r>
      <w:r w:rsidRPr="00303A94">
        <w:rPr>
          <w:rFonts w:cs="Times New Roman"/>
          <w:color w:val="auto"/>
          <w:sz w:val="28"/>
          <w:szCs w:val="28"/>
          <w:lang w:val="kk-KZ"/>
        </w:rPr>
        <w:t xml:space="preserve"> </w:t>
      </w:r>
      <w:r w:rsidR="002E7E34">
        <w:rPr>
          <w:rFonts w:cs="Times New Roman"/>
          <w:color w:val="auto"/>
          <w:sz w:val="28"/>
          <w:szCs w:val="28"/>
          <w:lang w:val="kk-KZ"/>
        </w:rPr>
        <w:t>емдеудің жолын табудың</w:t>
      </w:r>
      <w:r w:rsidR="002E7E34" w:rsidRPr="00303A94">
        <w:rPr>
          <w:rFonts w:cs="Times New Roman"/>
          <w:color w:val="auto"/>
          <w:sz w:val="28"/>
          <w:szCs w:val="28"/>
          <w:lang w:val="kk-KZ"/>
        </w:rPr>
        <w:t xml:space="preserve"> </w:t>
      </w:r>
      <w:r w:rsidRPr="00303A94">
        <w:rPr>
          <w:rFonts w:cs="Times New Roman"/>
          <w:color w:val="auto"/>
          <w:sz w:val="28"/>
          <w:szCs w:val="28"/>
          <w:lang w:val="kk-KZ"/>
        </w:rPr>
        <w:t>маңызды көрсеткіші болып табылады.</w:t>
      </w:r>
    </w:p>
    <w:p w14:paraId="5DFEF163" w14:textId="77777777" w:rsidR="00E835D1" w:rsidRDefault="00FC44EF" w:rsidP="00FC44EF">
      <w:pPr>
        <w:ind w:firstLine="567"/>
        <w:jc w:val="both"/>
        <w:rPr>
          <w:rFonts w:cs="Times New Roman"/>
          <w:color w:val="auto"/>
          <w:sz w:val="28"/>
          <w:szCs w:val="28"/>
          <w:lang w:val="kk-KZ"/>
        </w:rPr>
      </w:pPr>
      <w:r w:rsidRPr="00303A94">
        <w:rPr>
          <w:rFonts w:cs="Times New Roman"/>
          <w:b/>
          <w:color w:val="auto"/>
          <w:sz w:val="28"/>
          <w:szCs w:val="28"/>
          <w:lang w:val="kk-KZ"/>
        </w:rPr>
        <w:t>Зерттеудің мақсаты мен міндеттері.</w:t>
      </w:r>
      <w:r w:rsidRPr="00303A94">
        <w:rPr>
          <w:rFonts w:cs="Times New Roman"/>
          <w:color w:val="auto"/>
          <w:sz w:val="28"/>
          <w:szCs w:val="28"/>
          <w:lang w:val="kk-KZ"/>
        </w:rPr>
        <w:t xml:space="preserve"> Бронх-өкпе ауруларының патогенезіндегі (</w:t>
      </w:r>
      <w:r w:rsidRPr="00303A94">
        <w:rPr>
          <w:rFonts w:cs="Times New Roman"/>
          <w:color w:val="auto"/>
          <w:sz w:val="28"/>
          <w:szCs w:val="28"/>
          <w:shd w:val="clear" w:color="auto" w:fill="FFFFFF"/>
          <w:lang w:val="kk-KZ"/>
        </w:rPr>
        <w:t>БД, ӨСОА және БДӨАС</w:t>
      </w:r>
      <w:r w:rsidRPr="00303A94">
        <w:rPr>
          <w:rFonts w:cs="Times New Roman"/>
          <w:color w:val="auto"/>
          <w:sz w:val="28"/>
          <w:szCs w:val="28"/>
          <w:lang w:val="kk-KZ"/>
        </w:rPr>
        <w:t>) генетикалық</w:t>
      </w:r>
      <w:r w:rsidR="00377B23">
        <w:rPr>
          <w:rFonts w:cs="Times New Roman"/>
          <w:color w:val="auto"/>
          <w:sz w:val="28"/>
          <w:szCs w:val="28"/>
          <w:lang w:val="kk-KZ"/>
        </w:rPr>
        <w:t>,</w:t>
      </w:r>
      <w:r w:rsidRPr="00303A94">
        <w:rPr>
          <w:rFonts w:cs="Times New Roman"/>
          <w:color w:val="auto"/>
          <w:sz w:val="28"/>
          <w:szCs w:val="28"/>
          <w:lang w:val="kk-KZ"/>
        </w:rPr>
        <w:t xml:space="preserve"> эпигенетикалық механизмдердің (</w:t>
      </w:r>
      <w:r w:rsidR="00FE38E6">
        <w:rPr>
          <w:rFonts w:cs="Times New Roman"/>
          <w:i/>
          <w:color w:val="auto"/>
          <w:sz w:val="28"/>
          <w:szCs w:val="28"/>
          <w:lang w:val="kk-KZ"/>
        </w:rPr>
        <w:t>ADRB2</w:t>
      </w:r>
      <w:r w:rsidRPr="00B22573">
        <w:rPr>
          <w:rFonts w:cs="Times New Roman"/>
          <w:i/>
          <w:color w:val="auto"/>
          <w:sz w:val="28"/>
          <w:szCs w:val="28"/>
          <w:lang w:val="kk-KZ"/>
        </w:rPr>
        <w:t xml:space="preserve"> </w:t>
      </w:r>
      <w:r w:rsidR="00FE38E6" w:rsidRPr="00303A94">
        <w:rPr>
          <w:rFonts w:cs="Times New Roman"/>
          <w:color w:val="auto"/>
          <w:sz w:val="28"/>
          <w:szCs w:val="28"/>
          <w:lang w:val="kk-KZ"/>
        </w:rPr>
        <w:t xml:space="preserve">және </w:t>
      </w:r>
      <w:r w:rsidR="00237EEF">
        <w:rPr>
          <w:rFonts w:cs="Times New Roman"/>
          <w:i/>
          <w:color w:val="auto"/>
          <w:sz w:val="28"/>
          <w:szCs w:val="28"/>
          <w:lang w:val="kk-KZ"/>
        </w:rPr>
        <w:t>MDR1</w:t>
      </w:r>
      <w:r w:rsidRPr="00303A94">
        <w:rPr>
          <w:rFonts w:cs="Times New Roman"/>
          <w:color w:val="auto"/>
          <w:sz w:val="28"/>
          <w:szCs w:val="28"/>
          <w:lang w:val="kk-KZ"/>
        </w:rPr>
        <w:t xml:space="preserve"> гендерінің полиморфизмдері, микроРНҚ экспрессиясының профилі) </w:t>
      </w:r>
      <w:r w:rsidR="00377B23" w:rsidRPr="00303A94">
        <w:rPr>
          <w:rFonts w:cs="Times New Roman"/>
          <w:color w:val="auto"/>
          <w:sz w:val="28"/>
          <w:szCs w:val="28"/>
          <w:lang w:val="kk-KZ"/>
        </w:rPr>
        <w:t>және</w:t>
      </w:r>
      <w:r w:rsidR="00377B23">
        <w:rPr>
          <w:rFonts w:cs="Times New Roman"/>
          <w:color w:val="auto"/>
          <w:sz w:val="28"/>
          <w:szCs w:val="28"/>
          <w:lang w:val="kk-KZ"/>
        </w:rPr>
        <w:t xml:space="preserve"> цитокиндер деңгейінің</w:t>
      </w:r>
      <w:r w:rsidR="00377B23" w:rsidRPr="00303A94">
        <w:rPr>
          <w:rFonts w:cs="Times New Roman"/>
          <w:color w:val="auto"/>
          <w:sz w:val="28"/>
          <w:szCs w:val="28"/>
          <w:lang w:val="kk-KZ"/>
        </w:rPr>
        <w:t xml:space="preserve"> </w:t>
      </w:r>
      <w:r w:rsidRPr="00303A94">
        <w:rPr>
          <w:rFonts w:cs="Times New Roman"/>
          <w:color w:val="auto"/>
          <w:sz w:val="28"/>
          <w:szCs w:val="28"/>
          <w:lang w:val="kk-KZ"/>
        </w:rPr>
        <w:t xml:space="preserve">рөлін зерттеу. </w:t>
      </w:r>
    </w:p>
    <w:p w14:paraId="3A8271F0" w14:textId="4BC19F09" w:rsidR="00FC44EF" w:rsidRPr="00303A94" w:rsidRDefault="00FC44EF" w:rsidP="00FC44EF">
      <w:pPr>
        <w:ind w:firstLine="567"/>
        <w:jc w:val="both"/>
        <w:rPr>
          <w:rFonts w:cs="Times New Roman"/>
          <w:color w:val="auto"/>
          <w:sz w:val="28"/>
          <w:szCs w:val="28"/>
          <w:lang w:val="kk-KZ"/>
        </w:rPr>
      </w:pPr>
      <w:r w:rsidRPr="00303A94">
        <w:rPr>
          <w:rFonts w:cs="Times New Roman"/>
          <w:color w:val="auto"/>
          <w:sz w:val="28"/>
          <w:szCs w:val="28"/>
          <w:lang w:val="kk-KZ"/>
        </w:rPr>
        <w:t>Осы мақсатқа жету барысында алға төмендегідей міндеттер қойылды:</w:t>
      </w:r>
    </w:p>
    <w:p w14:paraId="497464FA" w14:textId="07BF0298" w:rsidR="00FC44EF" w:rsidRPr="00170B7A" w:rsidRDefault="00FC44EF" w:rsidP="00170B7A">
      <w:pPr>
        <w:ind w:firstLine="567"/>
        <w:jc w:val="both"/>
        <w:rPr>
          <w:rFonts w:cs="Times New Roman"/>
          <w:color w:val="auto"/>
          <w:sz w:val="28"/>
          <w:szCs w:val="28"/>
          <w:shd w:val="clear" w:color="auto" w:fill="FFFFFF"/>
          <w:lang w:val="kk-KZ"/>
        </w:rPr>
      </w:pPr>
      <w:r w:rsidRPr="00303A94">
        <w:rPr>
          <w:rStyle w:val="hps"/>
          <w:rFonts w:cs="Times New Roman"/>
          <w:color w:val="auto"/>
          <w:sz w:val="28"/>
          <w:szCs w:val="28"/>
          <w:shd w:val="clear" w:color="auto" w:fill="FFFFFF"/>
          <w:lang w:val="kk-KZ"/>
        </w:rPr>
        <w:t xml:space="preserve">1. </w:t>
      </w:r>
      <w:r w:rsidR="00377B23">
        <w:rPr>
          <w:rStyle w:val="hps"/>
          <w:rFonts w:cs="Times New Roman"/>
          <w:color w:val="auto"/>
          <w:sz w:val="28"/>
          <w:szCs w:val="28"/>
          <w:shd w:val="clear" w:color="auto" w:fill="FFFFFF"/>
          <w:lang w:val="kk-KZ"/>
        </w:rPr>
        <w:t>Қазақ</w:t>
      </w:r>
      <w:r w:rsidR="00CC4F8F">
        <w:rPr>
          <w:rStyle w:val="hps"/>
          <w:rFonts w:cs="Times New Roman"/>
          <w:color w:val="auto"/>
          <w:sz w:val="28"/>
          <w:szCs w:val="28"/>
          <w:shd w:val="clear" w:color="auto" w:fill="FFFFFF"/>
          <w:lang w:val="kk-KZ"/>
        </w:rPr>
        <w:t>стандық</w:t>
      </w:r>
      <w:r w:rsidR="00170B7A">
        <w:rPr>
          <w:rStyle w:val="hps"/>
          <w:rFonts w:cs="Times New Roman"/>
          <w:color w:val="auto"/>
          <w:sz w:val="28"/>
          <w:szCs w:val="28"/>
          <w:shd w:val="clear" w:color="auto" w:fill="FFFFFF"/>
          <w:lang w:val="kk-KZ"/>
        </w:rPr>
        <w:t xml:space="preserve"> популяция</w:t>
      </w:r>
      <w:r w:rsidR="00377B23">
        <w:rPr>
          <w:rStyle w:val="hps"/>
          <w:rFonts w:cs="Times New Roman"/>
          <w:color w:val="auto"/>
          <w:sz w:val="28"/>
          <w:szCs w:val="28"/>
          <w:shd w:val="clear" w:color="auto" w:fill="FFFFFF"/>
          <w:lang w:val="kk-KZ"/>
        </w:rPr>
        <w:t xml:space="preserve">дағы </w:t>
      </w:r>
      <w:r w:rsidRPr="00303A94">
        <w:rPr>
          <w:rFonts w:cs="Times New Roman"/>
          <w:color w:val="auto"/>
          <w:sz w:val="28"/>
          <w:szCs w:val="28"/>
          <w:shd w:val="clear" w:color="auto" w:fill="FFFFFF"/>
          <w:lang w:val="kk-KZ"/>
        </w:rPr>
        <w:t>БД, ӨСОА және БДӨАС</w:t>
      </w:r>
      <w:r w:rsidRPr="00303A94">
        <w:rPr>
          <w:rStyle w:val="hps"/>
          <w:rFonts w:cs="Times New Roman"/>
          <w:color w:val="auto"/>
          <w:sz w:val="28"/>
          <w:szCs w:val="28"/>
          <w:shd w:val="clear" w:color="auto" w:fill="FFFFFF"/>
          <w:lang w:val="kk-KZ"/>
        </w:rPr>
        <w:t xml:space="preserve"> </w:t>
      </w:r>
      <w:r w:rsidR="00377B23">
        <w:rPr>
          <w:rStyle w:val="hps"/>
          <w:rFonts w:cs="Times New Roman"/>
          <w:color w:val="auto"/>
          <w:sz w:val="28"/>
          <w:szCs w:val="28"/>
          <w:shd w:val="clear" w:color="auto" w:fill="FFFFFF"/>
          <w:lang w:val="kk-KZ"/>
        </w:rPr>
        <w:t>науқастар тобынан</w:t>
      </w:r>
      <w:r w:rsidRPr="00303A94">
        <w:rPr>
          <w:rStyle w:val="hps"/>
          <w:rFonts w:cs="Times New Roman"/>
          <w:color w:val="auto"/>
          <w:sz w:val="28"/>
          <w:szCs w:val="28"/>
          <w:shd w:val="clear" w:color="auto" w:fill="FFFFFF"/>
          <w:lang w:val="kk-KZ"/>
        </w:rPr>
        <w:t xml:space="preserve"> маңызды ақуыздардың гендер полиморфизмін зерттеу: бета-адренорецоптор - </w:t>
      </w:r>
      <w:r w:rsidRPr="004D3A3B">
        <w:rPr>
          <w:rStyle w:val="hps"/>
          <w:rFonts w:cs="Times New Roman"/>
          <w:i/>
          <w:color w:val="auto"/>
          <w:sz w:val="28"/>
          <w:szCs w:val="28"/>
          <w:shd w:val="clear" w:color="auto" w:fill="FFFFFF"/>
          <w:lang w:val="kk-KZ"/>
        </w:rPr>
        <w:t>ADRB2</w:t>
      </w:r>
      <w:r w:rsidR="00FE38E6" w:rsidRPr="00FE38E6">
        <w:rPr>
          <w:rStyle w:val="hps"/>
          <w:rFonts w:cs="Times New Roman"/>
          <w:color w:val="auto"/>
          <w:sz w:val="28"/>
          <w:szCs w:val="28"/>
          <w:shd w:val="clear" w:color="auto" w:fill="FFFFFF"/>
          <w:lang w:val="kk-KZ"/>
        </w:rPr>
        <w:t xml:space="preserve"> </w:t>
      </w:r>
      <w:r w:rsidR="00FE38E6" w:rsidRPr="00303A94">
        <w:rPr>
          <w:rStyle w:val="hps"/>
          <w:rFonts w:cs="Times New Roman"/>
          <w:color w:val="auto"/>
          <w:sz w:val="28"/>
          <w:szCs w:val="28"/>
          <w:shd w:val="clear" w:color="auto" w:fill="FFFFFF"/>
          <w:lang w:val="kk-KZ"/>
        </w:rPr>
        <w:t>және</w:t>
      </w:r>
      <w:r w:rsidRPr="00303A94">
        <w:rPr>
          <w:rStyle w:val="hps"/>
          <w:rFonts w:cs="Times New Roman"/>
          <w:color w:val="auto"/>
          <w:sz w:val="28"/>
          <w:szCs w:val="28"/>
          <w:shd w:val="clear" w:color="auto" w:fill="FFFFFF"/>
          <w:lang w:val="kk-KZ"/>
        </w:rPr>
        <w:t xml:space="preserve"> </w:t>
      </w:r>
      <w:r w:rsidRPr="00303A94">
        <w:rPr>
          <w:rFonts w:cs="Times New Roman"/>
          <w:color w:val="auto"/>
          <w:sz w:val="28"/>
          <w:szCs w:val="28"/>
          <w:shd w:val="clear" w:color="auto" w:fill="FFFFFF"/>
          <w:lang w:val="kk-KZ"/>
        </w:rPr>
        <w:t>бірнеше дәріге төзімді ген</w:t>
      </w:r>
      <w:r w:rsidRPr="00303A94">
        <w:rPr>
          <w:rStyle w:val="hps"/>
          <w:rFonts w:cs="Times New Roman"/>
          <w:color w:val="auto"/>
          <w:sz w:val="28"/>
          <w:szCs w:val="28"/>
          <w:shd w:val="clear" w:color="auto" w:fill="FFFFFF"/>
          <w:lang w:val="kk-KZ"/>
        </w:rPr>
        <w:t xml:space="preserve"> – </w:t>
      </w:r>
      <w:r w:rsidR="00237EEF">
        <w:rPr>
          <w:rStyle w:val="hps"/>
          <w:rFonts w:cs="Times New Roman"/>
          <w:i/>
          <w:color w:val="auto"/>
          <w:sz w:val="28"/>
          <w:szCs w:val="28"/>
          <w:shd w:val="clear" w:color="auto" w:fill="FFFFFF"/>
          <w:lang w:val="kk-KZ"/>
        </w:rPr>
        <w:t>MDR1</w:t>
      </w:r>
      <w:r w:rsidRPr="00303A94">
        <w:rPr>
          <w:rFonts w:eastAsia="Times New Roman" w:cs="Times New Roman"/>
          <w:color w:val="auto"/>
          <w:sz w:val="28"/>
          <w:szCs w:val="28"/>
          <w:lang w:val="kk-KZ"/>
        </w:rPr>
        <w:t>.</w:t>
      </w:r>
    </w:p>
    <w:p w14:paraId="3E5F8263" w14:textId="5E306D1C" w:rsidR="00170B7A" w:rsidRDefault="00170B7A" w:rsidP="00FC44EF">
      <w:pPr>
        <w:ind w:firstLine="567"/>
        <w:jc w:val="both"/>
        <w:rPr>
          <w:rStyle w:val="hps"/>
          <w:rFonts w:cs="Times New Roman"/>
          <w:color w:val="auto"/>
          <w:sz w:val="28"/>
          <w:szCs w:val="28"/>
          <w:shd w:val="clear" w:color="auto" w:fill="FFFFFF"/>
          <w:lang w:val="kk-KZ"/>
        </w:rPr>
      </w:pPr>
      <w:r>
        <w:rPr>
          <w:rFonts w:eastAsia="Times New Roman" w:cs="Times New Roman"/>
          <w:color w:val="auto"/>
          <w:sz w:val="28"/>
          <w:szCs w:val="28"/>
          <w:lang w:val="kk-KZ"/>
        </w:rPr>
        <w:t>2</w:t>
      </w:r>
      <w:r w:rsidR="004D3A3B">
        <w:rPr>
          <w:rFonts w:eastAsia="Times New Roman" w:cs="Times New Roman"/>
          <w:color w:val="auto"/>
          <w:sz w:val="28"/>
          <w:szCs w:val="28"/>
          <w:lang w:val="kk-KZ"/>
        </w:rPr>
        <w:t xml:space="preserve">. </w:t>
      </w:r>
      <w:r w:rsidRPr="00303A94">
        <w:rPr>
          <w:rFonts w:cs="Times New Roman"/>
          <w:color w:val="auto"/>
          <w:sz w:val="28"/>
          <w:szCs w:val="28"/>
          <w:shd w:val="clear" w:color="auto" w:fill="FFFFFF"/>
          <w:lang w:val="kk-KZ"/>
        </w:rPr>
        <w:t>БД, ӨСОА және БДӨАС</w:t>
      </w:r>
      <w:r w:rsidRPr="00303A94">
        <w:rPr>
          <w:rStyle w:val="hps"/>
          <w:rFonts w:cs="Times New Roman"/>
          <w:color w:val="auto"/>
          <w:sz w:val="28"/>
          <w:szCs w:val="28"/>
          <w:shd w:val="clear" w:color="auto" w:fill="FFFFFF"/>
          <w:lang w:val="kk-KZ"/>
        </w:rPr>
        <w:t xml:space="preserve"> диагнозы анықталған адамдар тобындағы қан плазмасынан еркін-айналмалы микроРНҚ экспрессиясының hsa-miR-19b-3p, hsa-miR-125b-5p, hsa-miR-320c профилін зерттеу.</w:t>
      </w:r>
    </w:p>
    <w:p w14:paraId="191B0B8B" w14:textId="011CC8EC" w:rsidR="00B84DE5" w:rsidRDefault="00170B7A" w:rsidP="00FC44EF">
      <w:pPr>
        <w:ind w:firstLine="567"/>
        <w:jc w:val="both"/>
        <w:rPr>
          <w:rStyle w:val="hps"/>
          <w:rFonts w:cs="Times New Roman"/>
          <w:color w:val="auto"/>
          <w:sz w:val="28"/>
          <w:szCs w:val="28"/>
          <w:shd w:val="clear" w:color="auto" w:fill="FFFFFF"/>
          <w:lang w:val="kk-KZ"/>
        </w:rPr>
      </w:pPr>
      <w:r>
        <w:rPr>
          <w:rStyle w:val="hps"/>
          <w:rFonts w:cs="Times New Roman"/>
          <w:color w:val="auto"/>
          <w:sz w:val="28"/>
          <w:szCs w:val="28"/>
          <w:shd w:val="clear" w:color="auto" w:fill="FFFFFF"/>
          <w:lang w:val="kk-KZ"/>
        </w:rPr>
        <w:t xml:space="preserve">3. </w:t>
      </w:r>
      <w:r w:rsidR="00B84DE5" w:rsidRPr="00303A94">
        <w:rPr>
          <w:rStyle w:val="hps"/>
          <w:rFonts w:cs="Times New Roman"/>
          <w:color w:val="auto"/>
          <w:sz w:val="28"/>
          <w:szCs w:val="28"/>
          <w:shd w:val="clear" w:color="auto" w:fill="FFFFFF"/>
          <w:lang w:val="kk-KZ"/>
        </w:rPr>
        <w:t xml:space="preserve">Цитокиндер спектрін (IL-4, </w:t>
      </w:r>
      <w:r w:rsidR="00B84DE5" w:rsidRPr="00303A94">
        <w:rPr>
          <w:rFonts w:cs="Times New Roman"/>
          <w:color w:val="auto"/>
          <w:sz w:val="28"/>
          <w:szCs w:val="28"/>
          <w:lang w:val="kk-KZ"/>
        </w:rPr>
        <w:t>IL-6, TNF-</w:t>
      </w:r>
      <w:r w:rsidR="00B84DE5" w:rsidRPr="00303A94">
        <w:rPr>
          <w:rFonts w:cs="Times New Roman"/>
          <w:color w:val="auto"/>
          <w:sz w:val="28"/>
          <w:szCs w:val="28"/>
        </w:rPr>
        <w:t>α</w:t>
      </w:r>
      <w:r w:rsidR="00B84DE5" w:rsidRPr="00303A94">
        <w:rPr>
          <w:rFonts w:cs="Times New Roman"/>
          <w:color w:val="auto"/>
          <w:sz w:val="28"/>
          <w:szCs w:val="28"/>
          <w:lang w:val="kk-KZ"/>
        </w:rPr>
        <w:t>, ɣ-IN</w:t>
      </w:r>
      <w:r w:rsidR="0040196B" w:rsidRPr="00303A94">
        <w:rPr>
          <w:rFonts w:cs="Times New Roman"/>
          <w:color w:val="auto"/>
          <w:sz w:val="28"/>
          <w:szCs w:val="28"/>
          <w:lang w:val="kk-KZ"/>
        </w:rPr>
        <w:t>F</w:t>
      </w:r>
      <w:r w:rsidR="00B84DE5" w:rsidRPr="00303A94">
        <w:rPr>
          <w:rFonts w:cs="Times New Roman"/>
          <w:color w:val="auto"/>
          <w:sz w:val="28"/>
          <w:szCs w:val="28"/>
          <w:lang w:val="kk-KZ"/>
        </w:rPr>
        <w:t xml:space="preserve"> және</w:t>
      </w:r>
      <w:r w:rsidR="00B84DE5" w:rsidRPr="00303A94">
        <w:rPr>
          <w:rStyle w:val="hps"/>
          <w:rFonts w:cs="Times New Roman"/>
          <w:color w:val="auto"/>
          <w:sz w:val="28"/>
          <w:szCs w:val="28"/>
          <w:shd w:val="clear" w:color="auto" w:fill="FFFFFF"/>
          <w:lang w:val="kk-KZ"/>
        </w:rPr>
        <w:t xml:space="preserve"> TSLP) және зерттелетін ауру және бақылау топт</w:t>
      </w:r>
      <w:r w:rsidR="00B84DE5">
        <w:rPr>
          <w:rStyle w:val="hps"/>
          <w:rFonts w:cs="Times New Roman"/>
          <w:color w:val="auto"/>
          <w:sz w:val="28"/>
          <w:szCs w:val="28"/>
          <w:shd w:val="clear" w:color="auto" w:fill="FFFFFF"/>
          <w:lang w:val="kk-KZ"/>
        </w:rPr>
        <w:t xml:space="preserve">арындағы қан плазмасынан жалпы </w:t>
      </w:r>
      <w:r w:rsidR="00B84DE5" w:rsidRPr="00303A94">
        <w:rPr>
          <w:rStyle w:val="hps"/>
          <w:rFonts w:cs="Times New Roman"/>
          <w:color w:val="auto"/>
          <w:sz w:val="28"/>
          <w:szCs w:val="28"/>
          <w:shd w:val="clear" w:color="auto" w:fill="FFFFFF"/>
          <w:lang w:val="kk-KZ"/>
        </w:rPr>
        <w:t xml:space="preserve">иммуноглобулин Е деңгейін зерттеу. </w:t>
      </w:r>
    </w:p>
    <w:p w14:paraId="02DD10A9" w14:textId="537F57FD" w:rsidR="004D3A3B" w:rsidRPr="004D3A3B" w:rsidRDefault="00170B7A" w:rsidP="00FC44EF">
      <w:pPr>
        <w:ind w:firstLine="567"/>
        <w:jc w:val="both"/>
        <w:rPr>
          <w:rStyle w:val="hps"/>
          <w:rFonts w:cs="Times New Roman"/>
          <w:color w:val="auto"/>
          <w:sz w:val="28"/>
          <w:szCs w:val="28"/>
          <w:shd w:val="clear" w:color="auto" w:fill="FFFFFF"/>
          <w:lang w:val="kk-KZ"/>
        </w:rPr>
      </w:pPr>
      <w:r w:rsidRPr="00170B7A">
        <w:rPr>
          <w:rStyle w:val="hps"/>
          <w:rFonts w:cs="Times New Roman"/>
          <w:color w:val="auto"/>
          <w:sz w:val="28"/>
          <w:szCs w:val="28"/>
          <w:shd w:val="clear" w:color="auto" w:fill="FFFFFF"/>
          <w:lang w:val="kk-KZ"/>
        </w:rPr>
        <w:t>4.</w:t>
      </w:r>
      <w:r>
        <w:rPr>
          <w:rStyle w:val="hps"/>
          <w:rFonts w:cs="Times New Roman"/>
          <w:i/>
          <w:color w:val="auto"/>
          <w:sz w:val="28"/>
          <w:szCs w:val="28"/>
          <w:shd w:val="clear" w:color="auto" w:fill="FFFFFF"/>
          <w:lang w:val="kk-KZ"/>
        </w:rPr>
        <w:t xml:space="preserve"> </w:t>
      </w:r>
      <w:r w:rsidR="004D3A3B" w:rsidRPr="004D3A3B">
        <w:rPr>
          <w:rStyle w:val="hps"/>
          <w:rFonts w:cs="Times New Roman"/>
          <w:i/>
          <w:color w:val="auto"/>
          <w:sz w:val="28"/>
          <w:szCs w:val="28"/>
          <w:shd w:val="clear" w:color="auto" w:fill="FFFFFF"/>
          <w:lang w:val="kk-KZ"/>
        </w:rPr>
        <w:t xml:space="preserve">ADRB2 </w:t>
      </w:r>
      <w:r w:rsidR="00FE38E6" w:rsidRPr="004D3A3B">
        <w:rPr>
          <w:rStyle w:val="hps"/>
          <w:rFonts w:cs="Times New Roman"/>
          <w:color w:val="auto"/>
          <w:sz w:val="28"/>
          <w:szCs w:val="28"/>
          <w:shd w:val="clear" w:color="auto" w:fill="FFFFFF"/>
          <w:lang w:val="kk-KZ"/>
        </w:rPr>
        <w:t>және</w:t>
      </w:r>
      <w:r w:rsidR="00FE38E6" w:rsidRPr="004D3A3B">
        <w:rPr>
          <w:rStyle w:val="hps"/>
          <w:rFonts w:cs="Times New Roman"/>
          <w:i/>
          <w:color w:val="auto"/>
          <w:sz w:val="28"/>
          <w:szCs w:val="28"/>
          <w:shd w:val="clear" w:color="auto" w:fill="FFFFFF"/>
          <w:lang w:val="kk-KZ"/>
        </w:rPr>
        <w:t xml:space="preserve"> </w:t>
      </w:r>
      <w:r w:rsidR="00237EEF">
        <w:rPr>
          <w:rStyle w:val="hps"/>
          <w:rFonts w:cs="Times New Roman"/>
          <w:i/>
          <w:color w:val="auto"/>
          <w:sz w:val="28"/>
          <w:szCs w:val="28"/>
          <w:shd w:val="clear" w:color="auto" w:fill="FFFFFF"/>
          <w:lang w:val="kk-KZ"/>
        </w:rPr>
        <w:t>MDR1</w:t>
      </w:r>
      <w:r w:rsidR="004D3A3B">
        <w:rPr>
          <w:rStyle w:val="hps"/>
          <w:rFonts w:cs="Times New Roman"/>
          <w:i/>
          <w:color w:val="auto"/>
          <w:sz w:val="28"/>
          <w:szCs w:val="28"/>
          <w:shd w:val="clear" w:color="auto" w:fill="FFFFFF"/>
          <w:lang w:val="kk-KZ"/>
        </w:rPr>
        <w:t xml:space="preserve"> </w:t>
      </w:r>
      <w:r w:rsidR="004D3A3B">
        <w:rPr>
          <w:rFonts w:eastAsia="Times New Roman" w:cs="Times New Roman"/>
          <w:color w:val="auto"/>
          <w:sz w:val="28"/>
          <w:szCs w:val="28"/>
          <w:lang w:val="kk-KZ"/>
        </w:rPr>
        <w:t>гендер полиморфизмінің цитокиндерге тәуелділігін анықтау.</w:t>
      </w:r>
    </w:p>
    <w:p w14:paraId="27273D18" w14:textId="59A4CECC" w:rsidR="006B6D53" w:rsidRPr="00D10FCE" w:rsidRDefault="004D3A3B" w:rsidP="00FC44EF">
      <w:pPr>
        <w:ind w:firstLine="567"/>
        <w:jc w:val="both"/>
        <w:rPr>
          <w:rFonts w:cs="Times New Roman"/>
          <w:color w:val="auto"/>
          <w:sz w:val="28"/>
          <w:szCs w:val="28"/>
          <w:shd w:val="clear" w:color="auto" w:fill="FFFFFF"/>
          <w:lang w:val="kk-KZ"/>
        </w:rPr>
      </w:pPr>
      <w:r>
        <w:rPr>
          <w:rFonts w:cs="Times New Roman"/>
          <w:color w:val="auto"/>
          <w:sz w:val="28"/>
          <w:szCs w:val="28"/>
          <w:shd w:val="clear" w:color="auto" w:fill="FFFFFF"/>
          <w:lang w:val="kk-KZ"/>
        </w:rPr>
        <w:t xml:space="preserve">5. Еркін-айналмалы </w:t>
      </w:r>
      <w:r w:rsidRPr="00303A94">
        <w:rPr>
          <w:rStyle w:val="hps"/>
          <w:rFonts w:cs="Times New Roman"/>
          <w:color w:val="auto"/>
          <w:sz w:val="28"/>
          <w:szCs w:val="28"/>
          <w:shd w:val="clear" w:color="auto" w:fill="FFFFFF"/>
          <w:lang w:val="kk-KZ"/>
        </w:rPr>
        <w:t>hsa-miR-19b-3p, hsa-miR-125b-5p, hsa-miR-320c</w:t>
      </w:r>
      <w:r>
        <w:rPr>
          <w:rStyle w:val="hps"/>
          <w:rFonts w:cs="Times New Roman"/>
          <w:color w:val="auto"/>
          <w:sz w:val="28"/>
          <w:szCs w:val="28"/>
          <w:shd w:val="clear" w:color="auto" w:fill="FFFFFF"/>
          <w:lang w:val="kk-KZ"/>
        </w:rPr>
        <w:t xml:space="preserve"> экспрессиясының цитокиндерге тәуелділігін анықтау.</w:t>
      </w:r>
    </w:p>
    <w:p w14:paraId="2CABA03D" w14:textId="77777777" w:rsidR="00FC44EF" w:rsidRPr="00303A94" w:rsidRDefault="00FC44EF" w:rsidP="00FC44EF">
      <w:pPr>
        <w:ind w:firstLine="567"/>
        <w:contextualSpacing/>
        <w:jc w:val="both"/>
        <w:rPr>
          <w:rFonts w:cs="Times New Roman"/>
          <w:bCs/>
          <w:color w:val="auto"/>
          <w:sz w:val="28"/>
          <w:szCs w:val="28"/>
          <w:lang w:val="kk-KZ"/>
        </w:rPr>
      </w:pPr>
      <w:r w:rsidRPr="00303A94">
        <w:rPr>
          <w:rFonts w:cs="Times New Roman"/>
          <w:b/>
          <w:color w:val="auto"/>
          <w:sz w:val="28"/>
          <w:szCs w:val="28"/>
          <w:lang w:val="kk-KZ"/>
        </w:rPr>
        <w:t>Зерттеу нысаны.</w:t>
      </w:r>
      <w:r w:rsidRPr="00303A94">
        <w:rPr>
          <w:rFonts w:cs="Times New Roman"/>
          <w:color w:val="auto"/>
          <w:sz w:val="28"/>
          <w:szCs w:val="28"/>
          <w:lang w:val="kk-KZ"/>
        </w:rPr>
        <w:t xml:space="preserve"> </w:t>
      </w:r>
      <w:r w:rsidRPr="00303A94">
        <w:rPr>
          <w:rFonts w:cs="Times New Roman"/>
          <w:color w:val="auto"/>
          <w:sz w:val="28"/>
          <w:szCs w:val="28"/>
          <w:shd w:val="clear" w:color="auto" w:fill="FFFFFF"/>
          <w:lang w:val="kk-KZ"/>
        </w:rPr>
        <w:t>БД, ӨСОА, БДӨАС</w:t>
      </w:r>
      <w:r w:rsidRPr="00303A94">
        <w:rPr>
          <w:rFonts w:cs="Times New Roman"/>
          <w:color w:val="auto"/>
          <w:sz w:val="28"/>
          <w:szCs w:val="28"/>
          <w:lang w:val="kk-KZ"/>
        </w:rPr>
        <w:t>, қан плазмасы</w:t>
      </w:r>
      <w:r w:rsidRPr="00303A94">
        <w:rPr>
          <w:rFonts w:cs="Times New Roman"/>
          <w:bCs/>
          <w:color w:val="auto"/>
          <w:sz w:val="28"/>
          <w:szCs w:val="28"/>
          <w:lang w:val="kk-KZ"/>
        </w:rPr>
        <w:t xml:space="preserve">, цитокиндер, ген полиморфизмі, микроРНҚ. </w:t>
      </w:r>
    </w:p>
    <w:p w14:paraId="4F2F0592" w14:textId="6756FE1B" w:rsidR="00FC44EF" w:rsidRPr="00303A94" w:rsidRDefault="00FC44EF" w:rsidP="00FC44EF">
      <w:pPr>
        <w:ind w:firstLine="567"/>
        <w:contextualSpacing/>
        <w:jc w:val="both"/>
        <w:rPr>
          <w:rFonts w:cs="Times New Roman"/>
          <w:b/>
          <w:color w:val="auto"/>
          <w:sz w:val="28"/>
          <w:szCs w:val="28"/>
          <w:lang w:val="kk-KZ"/>
        </w:rPr>
      </w:pPr>
      <w:r w:rsidRPr="00303A94">
        <w:rPr>
          <w:rFonts w:cs="Times New Roman"/>
          <w:b/>
          <w:bCs/>
          <w:color w:val="auto"/>
          <w:sz w:val="28"/>
          <w:szCs w:val="28"/>
          <w:lang w:val="kk-KZ"/>
        </w:rPr>
        <w:t>Зерттеу әдістері:</w:t>
      </w:r>
      <w:r w:rsidRPr="00303A94">
        <w:rPr>
          <w:rFonts w:cs="Times New Roman"/>
          <w:bCs/>
          <w:color w:val="auto"/>
          <w:sz w:val="28"/>
          <w:szCs w:val="28"/>
          <w:lang w:val="kk-KZ"/>
        </w:rPr>
        <w:t xml:space="preserve"> иммунологиялық әдістер, нуклеин қышқылдарын бөліп алу, спректрофотометриялық әдістер, кері транскрипци</w:t>
      </w:r>
      <w:r w:rsidR="00EC78D6">
        <w:rPr>
          <w:rFonts w:cs="Times New Roman"/>
          <w:bCs/>
          <w:color w:val="auto"/>
          <w:sz w:val="28"/>
          <w:szCs w:val="28"/>
          <w:lang w:val="kk-KZ"/>
        </w:rPr>
        <w:t>ялық ПТР, нақты уақыттағы</w:t>
      </w:r>
      <w:r w:rsidRPr="00303A94">
        <w:rPr>
          <w:rFonts w:cs="Times New Roman"/>
          <w:bCs/>
          <w:color w:val="auto"/>
          <w:sz w:val="28"/>
          <w:szCs w:val="28"/>
          <w:lang w:val="kk-KZ"/>
        </w:rPr>
        <w:t xml:space="preserve"> ПТР, сонымен қатар, алынған нәтижелерді </w:t>
      </w:r>
      <w:r w:rsidRPr="00303A94">
        <w:rPr>
          <w:rFonts w:cs="Times New Roman"/>
          <w:bCs/>
          <w:i/>
          <w:color w:val="auto"/>
          <w:sz w:val="28"/>
          <w:szCs w:val="28"/>
          <w:lang w:val="kk-KZ"/>
        </w:rPr>
        <w:t>GraphPAd Prism 8.0</w:t>
      </w:r>
      <w:r w:rsidRPr="00303A94">
        <w:rPr>
          <w:rFonts w:cs="Times New Roman"/>
          <w:bCs/>
          <w:color w:val="auto"/>
          <w:sz w:val="28"/>
          <w:szCs w:val="28"/>
          <w:lang w:val="kk-KZ"/>
        </w:rPr>
        <w:t xml:space="preserve"> және </w:t>
      </w:r>
      <w:r w:rsidRPr="00303A94">
        <w:rPr>
          <w:rFonts w:cs="Times New Roman"/>
          <w:bCs/>
          <w:i/>
          <w:color w:val="auto"/>
          <w:sz w:val="28"/>
          <w:szCs w:val="28"/>
          <w:lang w:val="kk-KZ"/>
        </w:rPr>
        <w:t xml:space="preserve">MedCal 9.1 </w:t>
      </w:r>
      <w:r w:rsidRPr="00303A94">
        <w:rPr>
          <w:rFonts w:cs="Times New Roman"/>
          <w:bCs/>
          <w:color w:val="auto"/>
          <w:sz w:val="28"/>
          <w:szCs w:val="28"/>
          <w:lang w:val="kk-KZ"/>
        </w:rPr>
        <w:t>платформаларында</w:t>
      </w:r>
      <w:r w:rsidRPr="00303A94">
        <w:rPr>
          <w:rFonts w:cs="Times New Roman"/>
          <w:bCs/>
          <w:i/>
          <w:color w:val="auto"/>
          <w:sz w:val="28"/>
          <w:szCs w:val="28"/>
          <w:lang w:val="kk-KZ"/>
        </w:rPr>
        <w:t xml:space="preserve"> </w:t>
      </w:r>
      <w:r w:rsidRPr="00303A94">
        <w:rPr>
          <w:rFonts w:cs="Times New Roman"/>
          <w:bCs/>
          <w:color w:val="auto"/>
          <w:sz w:val="28"/>
          <w:szCs w:val="28"/>
          <w:lang w:val="kk-KZ"/>
        </w:rPr>
        <w:t xml:space="preserve">статистикалық өңдеуден өтті.  </w:t>
      </w:r>
    </w:p>
    <w:p w14:paraId="4DBC1C03" w14:textId="0AF455EE" w:rsidR="00B9121E" w:rsidRPr="00B9121E" w:rsidRDefault="00FC44EF" w:rsidP="00FC44EF">
      <w:pPr>
        <w:pStyle w:val="Default"/>
        <w:ind w:firstLine="567"/>
        <w:jc w:val="both"/>
        <w:rPr>
          <w:color w:val="auto"/>
          <w:sz w:val="28"/>
          <w:lang w:val="kk-KZ"/>
        </w:rPr>
      </w:pPr>
      <w:r w:rsidRPr="00303A94">
        <w:rPr>
          <w:b/>
          <w:color w:val="auto"/>
          <w:sz w:val="28"/>
          <w:szCs w:val="28"/>
          <w:lang w:val="kk-KZ"/>
        </w:rPr>
        <w:t>Ғылыми жаңалығы.</w:t>
      </w:r>
      <w:r w:rsidRPr="00303A94">
        <w:rPr>
          <w:color w:val="auto"/>
          <w:lang w:val="kk-KZ"/>
        </w:rPr>
        <w:t xml:space="preserve"> </w:t>
      </w:r>
      <w:r w:rsidR="008C11AF">
        <w:rPr>
          <w:color w:val="auto"/>
          <w:sz w:val="28"/>
          <w:lang w:val="kk-KZ"/>
        </w:rPr>
        <w:t xml:space="preserve">Алғаш рет </w:t>
      </w:r>
      <w:r w:rsidR="00B9121E">
        <w:rPr>
          <w:color w:val="auto"/>
          <w:sz w:val="28"/>
          <w:lang w:val="kk-KZ"/>
        </w:rPr>
        <w:t xml:space="preserve">бронх демікпесі мен өкпенің созылмалы обструктивті аурулары </w:t>
      </w:r>
      <w:r w:rsidR="00AE0DB4">
        <w:rPr>
          <w:color w:val="auto"/>
          <w:sz w:val="28"/>
          <w:lang w:val="kk-KZ"/>
        </w:rPr>
        <w:t>және олардың айқас синдромы анықталған науқастардан алынған биоматериалдан мультиомикстік зерттеу жұмыстары жүргізілді. Яғни,</w:t>
      </w:r>
      <w:r w:rsidR="008C11AF">
        <w:rPr>
          <w:color w:val="auto"/>
          <w:sz w:val="28"/>
          <w:lang w:val="kk-KZ"/>
        </w:rPr>
        <w:t xml:space="preserve"> </w:t>
      </w:r>
      <w:r w:rsidR="008C11AF">
        <w:rPr>
          <w:i/>
          <w:color w:val="auto"/>
          <w:sz w:val="28"/>
          <w:szCs w:val="28"/>
          <w:lang w:val="kk-KZ"/>
        </w:rPr>
        <w:t xml:space="preserve">ADRB2 </w:t>
      </w:r>
      <w:r w:rsidR="008C11AF" w:rsidRPr="00C56D59">
        <w:rPr>
          <w:color w:val="auto"/>
          <w:sz w:val="28"/>
          <w:szCs w:val="28"/>
          <w:lang w:val="kk-KZ"/>
        </w:rPr>
        <w:t>және</w:t>
      </w:r>
      <w:r w:rsidR="008C11AF">
        <w:rPr>
          <w:i/>
          <w:color w:val="auto"/>
          <w:sz w:val="28"/>
          <w:szCs w:val="28"/>
          <w:lang w:val="kk-KZ"/>
        </w:rPr>
        <w:t xml:space="preserve"> MDR1</w:t>
      </w:r>
      <w:r w:rsidR="008C11AF" w:rsidRPr="00303A94">
        <w:rPr>
          <w:color w:val="auto"/>
          <w:sz w:val="28"/>
          <w:szCs w:val="28"/>
          <w:lang w:val="kk-KZ"/>
        </w:rPr>
        <w:t xml:space="preserve"> гендерінің бі</w:t>
      </w:r>
      <w:r w:rsidR="008C11AF">
        <w:rPr>
          <w:color w:val="auto"/>
          <w:sz w:val="28"/>
          <w:szCs w:val="28"/>
          <w:lang w:val="kk-KZ"/>
        </w:rPr>
        <w:t xml:space="preserve">р нуклеотидті полиморфизмдері бронх демікпесі, өкпенің созылмалы обструктивті аурулар және олардың айқас синдромы </w:t>
      </w:r>
      <w:r w:rsidR="008C11AF" w:rsidRPr="00303A94">
        <w:rPr>
          <w:color w:val="auto"/>
          <w:sz w:val="28"/>
          <w:szCs w:val="28"/>
          <w:lang w:val="kk-KZ"/>
        </w:rPr>
        <w:t xml:space="preserve">патогенезіндегі популяциялық маңыздылығы </w:t>
      </w:r>
      <w:r w:rsidR="008C11AF">
        <w:rPr>
          <w:color w:val="auto"/>
          <w:sz w:val="28"/>
          <w:szCs w:val="28"/>
          <w:lang w:val="kk-KZ"/>
        </w:rPr>
        <w:t xml:space="preserve">алғаш рет қазақ популяциясында зерттелді және </w:t>
      </w:r>
      <w:r w:rsidR="00AC35A8">
        <w:rPr>
          <w:color w:val="auto"/>
          <w:sz w:val="28"/>
          <w:szCs w:val="28"/>
          <w:lang w:val="kk-KZ"/>
        </w:rPr>
        <w:t xml:space="preserve">эпигенетикалық деңгейде еркін-айналмалы микроРНҚ экспрессиясының салыстырмалы деңгейі, протеомикалық деңгейде цитокиндер концентрациясы қарастылды. </w:t>
      </w:r>
      <w:r w:rsidR="00C56D59">
        <w:rPr>
          <w:color w:val="auto"/>
          <w:sz w:val="28"/>
          <w:szCs w:val="28"/>
          <w:lang w:val="kk-KZ"/>
        </w:rPr>
        <w:t>Сонымен қатар, б</w:t>
      </w:r>
      <w:r w:rsidR="004D61C9">
        <w:rPr>
          <w:color w:val="auto"/>
          <w:sz w:val="28"/>
          <w:szCs w:val="28"/>
          <w:lang w:val="kk-KZ"/>
        </w:rPr>
        <w:t>ронх демікпесі, өкпенің созылмалы обструктивті аурулар және олардың айқас синдромы ауруларының патогенезіне қатысатын жаңа микроРНҚ түрлері (</w:t>
      </w:r>
      <w:r w:rsidR="004D61C9" w:rsidRPr="00303A94">
        <w:rPr>
          <w:rStyle w:val="hps"/>
          <w:color w:val="auto"/>
          <w:sz w:val="28"/>
          <w:szCs w:val="28"/>
          <w:shd w:val="clear" w:color="auto" w:fill="FFFFFF"/>
          <w:lang w:val="kk-KZ"/>
        </w:rPr>
        <w:t>hsa-miR-19b-3p, hsa-miR-125b-5p, hsa-miR-320c</w:t>
      </w:r>
      <w:r w:rsidR="004D61C9">
        <w:rPr>
          <w:rStyle w:val="hps"/>
          <w:color w:val="auto"/>
          <w:sz w:val="28"/>
          <w:szCs w:val="28"/>
          <w:shd w:val="clear" w:color="auto" w:fill="FFFFFF"/>
          <w:lang w:val="kk-KZ"/>
        </w:rPr>
        <w:t>) қан плазмасынан анықталды</w:t>
      </w:r>
      <w:r w:rsidR="004D61C9">
        <w:rPr>
          <w:color w:val="auto"/>
          <w:sz w:val="28"/>
          <w:szCs w:val="28"/>
          <w:lang w:val="kk-KZ"/>
        </w:rPr>
        <w:t>.</w:t>
      </w:r>
    </w:p>
    <w:p w14:paraId="3F4E4285" w14:textId="0B71BA47" w:rsidR="00FC44EF" w:rsidRPr="00303A94" w:rsidRDefault="00FC44EF" w:rsidP="00FC44EF">
      <w:pPr>
        <w:pStyle w:val="Default"/>
        <w:ind w:firstLine="567"/>
        <w:jc w:val="both"/>
        <w:rPr>
          <w:rFonts w:eastAsiaTheme="minorHAnsi"/>
          <w:color w:val="auto"/>
          <w:sz w:val="28"/>
          <w:szCs w:val="28"/>
          <w:lang w:val="kk-KZ" w:eastAsia="en-US"/>
        </w:rPr>
      </w:pPr>
      <w:r w:rsidRPr="00303A94">
        <w:rPr>
          <w:b/>
          <w:color w:val="auto"/>
          <w:sz w:val="28"/>
          <w:szCs w:val="28"/>
          <w:lang w:val="kk-KZ"/>
        </w:rPr>
        <w:t xml:space="preserve">Зерттеудің теориялық және практикалық маңыздылығы. </w:t>
      </w:r>
      <w:r w:rsidR="002F0B71">
        <w:rPr>
          <w:color w:val="auto"/>
          <w:sz w:val="28"/>
          <w:szCs w:val="28"/>
          <w:lang w:val="kk-KZ"/>
        </w:rPr>
        <w:t>Бронх демікпесі</w:t>
      </w:r>
      <w:r w:rsidRPr="00303A94">
        <w:rPr>
          <w:color w:val="auto"/>
          <w:sz w:val="28"/>
          <w:szCs w:val="28"/>
          <w:lang w:val="kk-KZ"/>
        </w:rPr>
        <w:t xml:space="preserve"> және </w:t>
      </w:r>
      <w:r w:rsidR="002F0B71">
        <w:rPr>
          <w:color w:val="auto"/>
          <w:sz w:val="28"/>
          <w:szCs w:val="28"/>
          <w:lang w:val="kk-KZ"/>
        </w:rPr>
        <w:t>өкпенің созылмалы обструктивті аурулар</w:t>
      </w:r>
      <w:r w:rsidRPr="00303A94">
        <w:rPr>
          <w:color w:val="auto"/>
          <w:sz w:val="28"/>
          <w:szCs w:val="28"/>
          <w:lang w:val="kk-KZ"/>
        </w:rPr>
        <w:t xml:space="preserve"> диагностикасы үшін </w:t>
      </w:r>
      <w:r w:rsidRPr="00303A94">
        <w:rPr>
          <w:color w:val="auto"/>
          <w:sz w:val="28"/>
          <w:szCs w:val="28"/>
          <w:lang w:val="kk-KZ"/>
        </w:rPr>
        <w:lastRenderedPageBreak/>
        <w:t>клиникалық тәжірибеде қолданылатын қазіргі заманғы молекулалық биомаркерлер осы аурулардың пайда болуы мен ағымын болжау үшін жеткілікті сезімталдыққа ие емес. Генетикалық және эпигенетикалық механизмдерді, атап айтқанда микроРНҚ экспрессиясын зерттеу гендер мен қоршаған ортаның өзара әрекеттесуі туралы біздің түсінігімізді кеңейтуге ықпал етеді және пациенттерді диагностикалау мен емдеудің жаңа тәсілдерін жасауға мүмкіндік береді.</w:t>
      </w:r>
      <w:r w:rsidR="001C6892">
        <w:rPr>
          <w:color w:val="auto"/>
          <w:sz w:val="28"/>
          <w:szCs w:val="28"/>
          <w:lang w:val="kk-KZ"/>
        </w:rPr>
        <w:t xml:space="preserve"> Ұсынылып отырған зерттеу жұмыстарының нәтижелері Л.Н. Гумилев атындағы ЕҰУ жалпы биология және геномика кафедрасының </w:t>
      </w:r>
      <w:r w:rsidR="00352423">
        <w:rPr>
          <w:color w:val="auto"/>
          <w:sz w:val="28"/>
          <w:szCs w:val="28"/>
          <w:lang w:val="kk-KZ"/>
        </w:rPr>
        <w:t>«7М051</w:t>
      </w:r>
      <w:r w:rsidR="00377B23">
        <w:rPr>
          <w:color w:val="auto"/>
          <w:sz w:val="28"/>
          <w:szCs w:val="28"/>
          <w:lang w:val="kk-KZ"/>
        </w:rPr>
        <w:t>07-Биология» мамандығының оқу бағдарламасына арналған</w:t>
      </w:r>
      <w:r w:rsidR="001C6892">
        <w:rPr>
          <w:color w:val="auto"/>
          <w:sz w:val="28"/>
          <w:szCs w:val="28"/>
          <w:lang w:val="kk-KZ"/>
        </w:rPr>
        <w:t xml:space="preserve"> «негізгі молекулалық-генетикалық процестер» атты пәндерінде арнайы лекция, практика сабақтары өткізілді. </w:t>
      </w:r>
      <w:r w:rsidR="003C4F78">
        <w:rPr>
          <w:color w:val="auto"/>
          <w:sz w:val="28"/>
          <w:szCs w:val="28"/>
          <w:lang w:val="kk-KZ"/>
        </w:rPr>
        <w:t>Диссертациялық жұмыстың нәтижелерін оқу үрдісіне ендіру актісі қосымша В берілген.</w:t>
      </w:r>
    </w:p>
    <w:p w14:paraId="385AAF80" w14:textId="10E994E1" w:rsidR="00FC44EF" w:rsidRPr="00303A94" w:rsidRDefault="00FC44EF" w:rsidP="00FC44EF">
      <w:pPr>
        <w:ind w:firstLine="567"/>
        <w:contextualSpacing/>
        <w:jc w:val="both"/>
        <w:rPr>
          <w:rFonts w:cs="Times New Roman"/>
          <w:b/>
          <w:color w:val="auto"/>
          <w:sz w:val="28"/>
          <w:szCs w:val="28"/>
          <w:lang w:val="kk-KZ"/>
        </w:rPr>
      </w:pPr>
      <w:r w:rsidRPr="00303A94">
        <w:rPr>
          <w:rFonts w:cs="Times New Roman"/>
          <w:b/>
          <w:color w:val="auto"/>
          <w:sz w:val="28"/>
          <w:szCs w:val="28"/>
          <w:lang w:val="kk-KZ"/>
        </w:rPr>
        <w:t>Диссертацияның қорға</w:t>
      </w:r>
      <w:r w:rsidR="001C6892">
        <w:rPr>
          <w:rFonts w:cs="Times New Roman"/>
          <w:b/>
          <w:color w:val="auto"/>
          <w:sz w:val="28"/>
          <w:szCs w:val="28"/>
          <w:lang w:val="kk-KZ"/>
        </w:rPr>
        <w:t>уға ұсынылатын негізгі қағидалар</w:t>
      </w:r>
      <w:r w:rsidRPr="00303A94">
        <w:rPr>
          <w:rFonts w:cs="Times New Roman"/>
          <w:b/>
          <w:color w:val="auto"/>
          <w:sz w:val="28"/>
          <w:szCs w:val="28"/>
          <w:lang w:val="kk-KZ"/>
        </w:rPr>
        <w:t>.</w:t>
      </w:r>
    </w:p>
    <w:p w14:paraId="096043E5" w14:textId="14DEF028" w:rsidR="00FC44EF" w:rsidRPr="00B84DE5" w:rsidRDefault="00FC44EF" w:rsidP="00B84DE5">
      <w:pPr>
        <w:ind w:firstLine="567"/>
        <w:contextualSpacing/>
        <w:jc w:val="both"/>
        <w:rPr>
          <w:rFonts w:cs="Times New Roman"/>
          <w:bCs/>
          <w:color w:val="auto"/>
          <w:sz w:val="28"/>
          <w:szCs w:val="28"/>
          <w:lang w:val="kk-KZ"/>
        </w:rPr>
      </w:pPr>
      <w:r w:rsidRPr="00303A94">
        <w:rPr>
          <w:rFonts w:cs="Times New Roman"/>
          <w:color w:val="auto"/>
          <w:sz w:val="28"/>
          <w:szCs w:val="28"/>
          <w:lang w:val="kk-KZ"/>
        </w:rPr>
        <w:t xml:space="preserve">1. </w:t>
      </w:r>
      <w:r w:rsidR="009C0232">
        <w:rPr>
          <w:rFonts w:cs="Times New Roman"/>
          <w:color w:val="auto"/>
          <w:sz w:val="28"/>
          <w:szCs w:val="28"/>
          <w:lang w:val="kk-KZ"/>
        </w:rPr>
        <w:t>Қазақ</w:t>
      </w:r>
      <w:r w:rsidR="00B84DE5">
        <w:rPr>
          <w:rFonts w:cs="Times New Roman"/>
          <w:color w:val="auto"/>
          <w:sz w:val="28"/>
          <w:szCs w:val="28"/>
          <w:lang w:val="kk-KZ"/>
        </w:rPr>
        <w:t>стандық популяция</w:t>
      </w:r>
      <w:r w:rsidR="009C0232">
        <w:rPr>
          <w:rFonts w:cs="Times New Roman"/>
          <w:color w:val="auto"/>
          <w:sz w:val="28"/>
          <w:szCs w:val="28"/>
          <w:lang w:val="kk-KZ"/>
        </w:rPr>
        <w:t xml:space="preserve">дағы </w:t>
      </w:r>
      <w:r w:rsidR="00567976" w:rsidRPr="00303A94">
        <w:rPr>
          <w:rFonts w:cs="Times New Roman"/>
          <w:color w:val="auto"/>
          <w:sz w:val="28"/>
          <w:szCs w:val="28"/>
          <w:lang w:val="kk-KZ"/>
        </w:rPr>
        <w:t xml:space="preserve">БД, ӨСОА және </w:t>
      </w:r>
      <w:r w:rsidR="00567976" w:rsidRPr="00303A94">
        <w:rPr>
          <w:rFonts w:cs="Times New Roman"/>
          <w:color w:val="auto"/>
          <w:sz w:val="28"/>
          <w:szCs w:val="28"/>
          <w:shd w:val="clear" w:color="auto" w:fill="FFFFFF"/>
          <w:lang w:val="kk-KZ"/>
        </w:rPr>
        <w:t xml:space="preserve">БДӨАС </w:t>
      </w:r>
      <w:r w:rsidR="00377B23">
        <w:rPr>
          <w:rFonts w:cs="Times New Roman"/>
          <w:color w:val="auto"/>
          <w:sz w:val="28"/>
          <w:szCs w:val="28"/>
          <w:lang w:val="kk-KZ"/>
        </w:rPr>
        <w:t>науқастарының</w:t>
      </w:r>
      <w:r w:rsidR="00567976" w:rsidRPr="00303A94">
        <w:rPr>
          <w:rFonts w:cs="Times New Roman"/>
          <w:color w:val="auto"/>
          <w:sz w:val="28"/>
          <w:szCs w:val="28"/>
          <w:lang w:val="kk-KZ"/>
        </w:rPr>
        <w:t xml:space="preserve"> </w:t>
      </w:r>
      <w:r w:rsidR="00EC78D6" w:rsidRPr="00B22573">
        <w:rPr>
          <w:rFonts w:cs="Times New Roman"/>
          <w:i/>
          <w:color w:val="auto"/>
          <w:sz w:val="28"/>
          <w:szCs w:val="28"/>
          <w:lang w:val="kk-KZ"/>
        </w:rPr>
        <w:t>ADRB2</w:t>
      </w:r>
      <w:r w:rsidR="00EC78D6">
        <w:rPr>
          <w:rFonts w:cs="Times New Roman"/>
          <w:color w:val="auto"/>
          <w:sz w:val="28"/>
          <w:szCs w:val="28"/>
          <w:lang w:val="kk-KZ"/>
        </w:rPr>
        <w:t xml:space="preserve"> генінің Gln27Glu мен</w:t>
      </w:r>
      <w:r w:rsidR="009C0232">
        <w:rPr>
          <w:rFonts w:cs="Times New Roman"/>
          <w:color w:val="auto"/>
          <w:sz w:val="28"/>
          <w:szCs w:val="28"/>
          <w:lang w:val="kk-KZ"/>
        </w:rPr>
        <w:t xml:space="preserve"> Arg16Gly және</w:t>
      </w:r>
      <w:r w:rsidRPr="00303A94">
        <w:rPr>
          <w:rFonts w:cs="Times New Roman"/>
          <w:color w:val="auto"/>
          <w:sz w:val="28"/>
          <w:szCs w:val="28"/>
          <w:lang w:val="kk-KZ"/>
        </w:rPr>
        <w:t xml:space="preserve"> </w:t>
      </w:r>
      <w:r w:rsidR="00237EEF">
        <w:rPr>
          <w:rFonts w:cs="Times New Roman"/>
          <w:i/>
          <w:color w:val="auto"/>
          <w:sz w:val="28"/>
          <w:szCs w:val="28"/>
          <w:lang w:val="kk-KZ"/>
        </w:rPr>
        <w:t>MDR1</w:t>
      </w:r>
      <w:r w:rsidR="009C0232">
        <w:rPr>
          <w:rFonts w:cs="Times New Roman"/>
          <w:color w:val="auto"/>
          <w:sz w:val="28"/>
          <w:szCs w:val="28"/>
          <w:lang w:val="kk-KZ"/>
        </w:rPr>
        <w:t xml:space="preserve"> генінің C3435T </w:t>
      </w:r>
      <w:r w:rsidRPr="00303A94">
        <w:rPr>
          <w:rFonts w:cs="Times New Roman"/>
          <w:color w:val="auto"/>
          <w:sz w:val="28"/>
          <w:szCs w:val="28"/>
          <w:lang w:val="kk-KZ"/>
        </w:rPr>
        <w:t xml:space="preserve">бір нуклеотидті полиморфизмдері және </w:t>
      </w:r>
      <w:r w:rsidR="00EC78D6">
        <w:rPr>
          <w:rFonts w:cs="Times New Roman"/>
          <w:color w:val="auto"/>
          <w:sz w:val="28"/>
          <w:szCs w:val="28"/>
          <w:lang w:val="kk-KZ"/>
        </w:rPr>
        <w:t>гендер</w:t>
      </w:r>
      <w:r w:rsidRPr="00303A94">
        <w:rPr>
          <w:rFonts w:cs="Times New Roman"/>
          <w:color w:val="auto"/>
          <w:sz w:val="28"/>
          <w:szCs w:val="28"/>
          <w:lang w:val="kk-KZ"/>
        </w:rPr>
        <w:t xml:space="preserve"> полиморфты нұсқаларының БД, ӨСОА және </w:t>
      </w:r>
      <w:r w:rsidRPr="00303A94">
        <w:rPr>
          <w:rFonts w:cs="Times New Roman"/>
          <w:color w:val="auto"/>
          <w:sz w:val="28"/>
          <w:szCs w:val="28"/>
          <w:shd w:val="clear" w:color="auto" w:fill="FFFFFF"/>
          <w:lang w:val="kk-KZ"/>
        </w:rPr>
        <w:t xml:space="preserve">БДӨАС </w:t>
      </w:r>
      <w:r w:rsidR="00EC78D6">
        <w:rPr>
          <w:rFonts w:cs="Times New Roman"/>
          <w:color w:val="auto"/>
          <w:sz w:val="28"/>
          <w:szCs w:val="28"/>
          <w:lang w:val="kk-KZ"/>
        </w:rPr>
        <w:t>және олардың типтері</w:t>
      </w:r>
      <w:r w:rsidRPr="00303A94">
        <w:rPr>
          <w:rFonts w:cs="Times New Roman"/>
          <w:color w:val="auto"/>
          <w:sz w:val="28"/>
          <w:szCs w:val="28"/>
          <w:lang w:val="kk-KZ"/>
        </w:rPr>
        <w:t xml:space="preserve"> арасындағы байланысы зерттелді.</w:t>
      </w:r>
    </w:p>
    <w:p w14:paraId="3570C01D" w14:textId="4DCEFA97" w:rsidR="00B84DE5" w:rsidRDefault="00B84DE5" w:rsidP="00FC44EF">
      <w:pPr>
        <w:ind w:firstLine="567"/>
        <w:contextualSpacing/>
        <w:jc w:val="both"/>
        <w:rPr>
          <w:rFonts w:cs="Times New Roman"/>
          <w:color w:val="auto"/>
          <w:sz w:val="28"/>
          <w:szCs w:val="28"/>
          <w:lang w:val="kk-KZ"/>
        </w:rPr>
      </w:pPr>
      <w:r>
        <w:rPr>
          <w:rFonts w:cs="Times New Roman"/>
          <w:color w:val="auto"/>
          <w:sz w:val="28"/>
          <w:szCs w:val="28"/>
          <w:lang w:val="kk-KZ"/>
        </w:rPr>
        <w:t>2</w:t>
      </w:r>
      <w:r w:rsidR="004A68FE">
        <w:rPr>
          <w:rFonts w:cs="Times New Roman"/>
          <w:color w:val="auto"/>
          <w:sz w:val="28"/>
          <w:szCs w:val="28"/>
          <w:lang w:val="kk-KZ"/>
        </w:rPr>
        <w:t xml:space="preserve">. </w:t>
      </w:r>
      <w:r w:rsidRPr="00303A94">
        <w:rPr>
          <w:rFonts w:cs="Times New Roman"/>
          <w:color w:val="auto"/>
          <w:sz w:val="28"/>
          <w:szCs w:val="28"/>
          <w:lang w:val="kk-KZ"/>
        </w:rPr>
        <w:t xml:space="preserve">Созылмалы обструктивті өкпе ауруы және бронх демікпесі бар науқастардың қан плазмасындағы </w:t>
      </w:r>
      <w:r>
        <w:rPr>
          <w:rFonts w:cs="Times New Roman"/>
          <w:color w:val="auto"/>
          <w:sz w:val="28"/>
          <w:szCs w:val="28"/>
          <w:lang w:val="kk-KZ"/>
        </w:rPr>
        <w:t xml:space="preserve">еркін-айналмалы </w:t>
      </w:r>
      <w:r w:rsidRPr="00303A94">
        <w:rPr>
          <w:rFonts w:cs="Times New Roman"/>
          <w:color w:val="auto"/>
          <w:sz w:val="28"/>
          <w:szCs w:val="28"/>
          <w:lang w:val="kk-KZ"/>
        </w:rPr>
        <w:t>микроРНҚ экспрессиясын</w:t>
      </w:r>
      <w:r>
        <w:rPr>
          <w:rFonts w:cs="Times New Roman"/>
          <w:color w:val="auto"/>
          <w:sz w:val="28"/>
          <w:szCs w:val="28"/>
          <w:lang w:val="kk-KZ"/>
        </w:rPr>
        <w:t>ың</w:t>
      </w:r>
      <w:r w:rsidRPr="00303A94">
        <w:rPr>
          <w:rFonts w:cs="Times New Roman"/>
          <w:color w:val="auto"/>
          <w:sz w:val="28"/>
          <w:szCs w:val="28"/>
          <w:lang w:val="kk-KZ"/>
        </w:rPr>
        <w:t xml:space="preserve"> панельдік талдау нәтижелері және БД, ӨСОА және </w:t>
      </w:r>
      <w:r w:rsidRPr="00303A94">
        <w:rPr>
          <w:rFonts w:cs="Times New Roman"/>
          <w:color w:val="auto"/>
          <w:sz w:val="28"/>
          <w:szCs w:val="28"/>
          <w:shd w:val="clear" w:color="auto" w:fill="FFFFFF"/>
          <w:lang w:val="kk-KZ"/>
        </w:rPr>
        <w:t xml:space="preserve">БДӨАС </w:t>
      </w:r>
      <w:r w:rsidRPr="00303A94">
        <w:rPr>
          <w:rFonts w:cs="Times New Roman"/>
          <w:color w:val="auto"/>
          <w:sz w:val="28"/>
          <w:szCs w:val="28"/>
          <w:lang w:val="kk-KZ"/>
        </w:rPr>
        <w:t>бар науқастарда және олардың т</w:t>
      </w:r>
      <w:r>
        <w:rPr>
          <w:rFonts w:cs="Times New Roman"/>
          <w:color w:val="auto"/>
          <w:sz w:val="28"/>
          <w:szCs w:val="28"/>
          <w:lang w:val="kk-KZ"/>
        </w:rPr>
        <w:t>иптері</w:t>
      </w:r>
      <w:r w:rsidRPr="00303A94">
        <w:rPr>
          <w:rFonts w:cs="Times New Roman"/>
          <w:color w:val="auto"/>
          <w:sz w:val="28"/>
          <w:szCs w:val="28"/>
          <w:lang w:val="kk-KZ"/>
        </w:rPr>
        <w:t xml:space="preserve"> мен бақылау тобындағы </w:t>
      </w:r>
      <w:r>
        <w:rPr>
          <w:rFonts w:cs="Times New Roman"/>
          <w:color w:val="auto"/>
          <w:sz w:val="28"/>
          <w:szCs w:val="28"/>
          <w:lang w:val="kk-KZ"/>
        </w:rPr>
        <w:t xml:space="preserve">еркін-айналмалы </w:t>
      </w:r>
      <w:r w:rsidRPr="00303A94">
        <w:rPr>
          <w:rFonts w:cs="Times New Roman"/>
          <w:color w:val="auto"/>
          <w:sz w:val="28"/>
          <w:szCs w:val="28"/>
          <w:lang w:val="kk-KZ"/>
        </w:rPr>
        <w:t xml:space="preserve">hsa-miR-19b-3p, </w:t>
      </w:r>
      <w:r w:rsidR="005546E1">
        <w:rPr>
          <w:rFonts w:cs="Times New Roman"/>
          <w:color w:val="auto"/>
          <w:sz w:val="28"/>
          <w:szCs w:val="28"/>
          <w:lang w:val="kk-KZ"/>
        </w:rPr>
        <w:t>hsa-miR-125b-5</w:t>
      </w:r>
      <w:r w:rsidR="005546E1" w:rsidRPr="00303A94">
        <w:rPr>
          <w:rFonts w:cs="Times New Roman"/>
          <w:color w:val="auto"/>
          <w:sz w:val="28"/>
          <w:szCs w:val="28"/>
          <w:lang w:val="kk-KZ"/>
        </w:rPr>
        <w:t xml:space="preserve">p </w:t>
      </w:r>
      <w:r w:rsidR="009D551C">
        <w:rPr>
          <w:rFonts w:cs="Times New Roman"/>
          <w:color w:val="auto"/>
          <w:sz w:val="28"/>
          <w:szCs w:val="28"/>
          <w:lang w:val="kk-KZ"/>
        </w:rPr>
        <w:t xml:space="preserve">және </w:t>
      </w:r>
      <w:r w:rsidR="005546E1">
        <w:rPr>
          <w:rFonts w:cs="Times New Roman"/>
          <w:color w:val="auto"/>
          <w:sz w:val="28"/>
          <w:szCs w:val="28"/>
          <w:lang w:val="kk-KZ"/>
        </w:rPr>
        <w:t xml:space="preserve">hsa-miR-320c </w:t>
      </w:r>
      <w:r w:rsidRPr="00303A94">
        <w:rPr>
          <w:rFonts w:cs="Times New Roman"/>
          <w:color w:val="auto"/>
          <w:sz w:val="28"/>
          <w:szCs w:val="28"/>
          <w:lang w:val="kk-KZ"/>
        </w:rPr>
        <w:t xml:space="preserve">салыстырмалы экспрессия деңгейі талданды. </w:t>
      </w:r>
    </w:p>
    <w:p w14:paraId="223031AE" w14:textId="0D5BB9AC" w:rsidR="00B84DE5" w:rsidRDefault="00B84DE5" w:rsidP="00FC44EF">
      <w:pPr>
        <w:ind w:firstLine="567"/>
        <w:contextualSpacing/>
        <w:jc w:val="both"/>
        <w:rPr>
          <w:rFonts w:cs="Times New Roman"/>
          <w:color w:val="auto"/>
          <w:sz w:val="28"/>
          <w:szCs w:val="28"/>
          <w:shd w:val="clear" w:color="auto" w:fill="FFFFFF"/>
          <w:lang w:val="kk-KZ"/>
        </w:rPr>
      </w:pPr>
      <w:r>
        <w:rPr>
          <w:rFonts w:cs="Times New Roman"/>
          <w:color w:val="auto"/>
          <w:sz w:val="28"/>
          <w:szCs w:val="28"/>
          <w:lang w:val="kk-KZ"/>
        </w:rPr>
        <w:t xml:space="preserve">3. </w:t>
      </w:r>
      <w:r w:rsidRPr="00303A94">
        <w:rPr>
          <w:rFonts w:cs="Times New Roman"/>
          <w:color w:val="auto"/>
          <w:sz w:val="28"/>
          <w:szCs w:val="28"/>
          <w:lang w:val="kk-KZ"/>
        </w:rPr>
        <w:t xml:space="preserve">БД, ӨСОА және </w:t>
      </w:r>
      <w:r>
        <w:rPr>
          <w:rFonts w:cs="Times New Roman"/>
          <w:color w:val="auto"/>
          <w:sz w:val="28"/>
          <w:szCs w:val="28"/>
          <w:shd w:val="clear" w:color="auto" w:fill="FFFFFF"/>
          <w:lang w:val="kk-KZ"/>
        </w:rPr>
        <w:t>БДӨАС науқастарының қан плазмасындағы</w:t>
      </w:r>
      <w:r w:rsidRPr="00303A94">
        <w:rPr>
          <w:rFonts w:cs="Times New Roman"/>
          <w:color w:val="auto"/>
          <w:sz w:val="28"/>
          <w:szCs w:val="28"/>
          <w:shd w:val="clear" w:color="auto" w:fill="FFFFFF"/>
          <w:lang w:val="kk-KZ"/>
        </w:rPr>
        <w:t xml:space="preserve"> цитокиндердің рөлі анықталды.</w:t>
      </w:r>
    </w:p>
    <w:p w14:paraId="4D196E8C" w14:textId="41E2D3DF" w:rsidR="00FC44EF" w:rsidRPr="00303A94" w:rsidRDefault="00B84DE5" w:rsidP="00B84DE5">
      <w:pPr>
        <w:ind w:firstLine="567"/>
        <w:contextualSpacing/>
        <w:jc w:val="both"/>
        <w:rPr>
          <w:rFonts w:cs="Times New Roman"/>
          <w:color w:val="auto"/>
          <w:sz w:val="28"/>
          <w:szCs w:val="28"/>
          <w:lang w:val="kk-KZ"/>
        </w:rPr>
      </w:pPr>
      <w:r>
        <w:rPr>
          <w:rFonts w:cs="Times New Roman"/>
          <w:color w:val="auto"/>
          <w:sz w:val="28"/>
          <w:szCs w:val="28"/>
          <w:lang w:val="kk-KZ"/>
        </w:rPr>
        <w:t xml:space="preserve">4. </w:t>
      </w:r>
      <w:r w:rsidR="00567976" w:rsidRPr="00303A94">
        <w:rPr>
          <w:rFonts w:cs="Times New Roman"/>
          <w:color w:val="auto"/>
          <w:sz w:val="28"/>
          <w:szCs w:val="28"/>
          <w:lang w:val="kk-KZ"/>
        </w:rPr>
        <w:t xml:space="preserve">БД, ӨСОА және </w:t>
      </w:r>
      <w:r w:rsidR="00567976" w:rsidRPr="00303A94">
        <w:rPr>
          <w:rFonts w:cs="Times New Roman"/>
          <w:color w:val="auto"/>
          <w:sz w:val="28"/>
          <w:szCs w:val="28"/>
          <w:shd w:val="clear" w:color="auto" w:fill="FFFFFF"/>
          <w:lang w:val="kk-KZ"/>
        </w:rPr>
        <w:t xml:space="preserve">БДӨАС </w:t>
      </w:r>
      <w:r w:rsidR="00567976" w:rsidRPr="00303A94">
        <w:rPr>
          <w:rFonts w:cs="Times New Roman"/>
          <w:color w:val="auto"/>
          <w:sz w:val="28"/>
          <w:szCs w:val="28"/>
          <w:lang w:val="kk-KZ"/>
        </w:rPr>
        <w:t xml:space="preserve">науқастарындағы </w:t>
      </w:r>
      <w:r w:rsidR="00567976" w:rsidRPr="00152F68">
        <w:rPr>
          <w:rFonts w:cs="Times New Roman"/>
          <w:i/>
          <w:color w:val="auto"/>
          <w:sz w:val="28"/>
          <w:szCs w:val="28"/>
          <w:lang w:val="kk-KZ"/>
        </w:rPr>
        <w:t>ADRB2</w:t>
      </w:r>
      <w:r w:rsidR="00567976">
        <w:rPr>
          <w:rFonts w:cs="Times New Roman"/>
          <w:color w:val="auto"/>
          <w:sz w:val="28"/>
          <w:szCs w:val="28"/>
          <w:lang w:val="kk-KZ"/>
        </w:rPr>
        <w:t xml:space="preserve"> генінің Gln27Glu мен</w:t>
      </w:r>
      <w:r w:rsidR="00567976" w:rsidRPr="00303A94">
        <w:rPr>
          <w:rFonts w:cs="Times New Roman"/>
          <w:color w:val="auto"/>
          <w:sz w:val="28"/>
          <w:szCs w:val="28"/>
          <w:lang w:val="kk-KZ"/>
        </w:rPr>
        <w:t xml:space="preserve"> Arg16Gly, </w:t>
      </w:r>
      <w:r w:rsidR="00237EEF">
        <w:rPr>
          <w:rFonts w:cs="Times New Roman"/>
          <w:i/>
          <w:color w:val="auto"/>
          <w:sz w:val="28"/>
          <w:szCs w:val="28"/>
          <w:lang w:val="kk-KZ"/>
        </w:rPr>
        <w:t>MDR1</w:t>
      </w:r>
      <w:r w:rsidR="009C0232">
        <w:rPr>
          <w:rFonts w:cs="Times New Roman"/>
          <w:color w:val="auto"/>
          <w:sz w:val="28"/>
          <w:szCs w:val="28"/>
          <w:lang w:val="kk-KZ"/>
        </w:rPr>
        <w:t xml:space="preserve"> генінің C3435T</w:t>
      </w:r>
      <w:r w:rsidR="00567976">
        <w:rPr>
          <w:rFonts w:cs="Times New Roman"/>
          <w:color w:val="auto"/>
          <w:sz w:val="28"/>
          <w:szCs w:val="28"/>
          <w:lang w:val="kk-KZ"/>
        </w:rPr>
        <w:t xml:space="preserve"> полиморфизмінің цитокиндермен байланысы анықталды.</w:t>
      </w:r>
    </w:p>
    <w:p w14:paraId="63B2E033" w14:textId="15885CAA" w:rsidR="00FC44EF" w:rsidRPr="00303A94" w:rsidRDefault="004A68FE" w:rsidP="00FC44EF">
      <w:pPr>
        <w:ind w:firstLine="567"/>
        <w:contextualSpacing/>
        <w:jc w:val="both"/>
        <w:rPr>
          <w:rFonts w:cs="Times New Roman"/>
          <w:color w:val="auto"/>
          <w:sz w:val="28"/>
          <w:szCs w:val="28"/>
          <w:lang w:val="kk-KZ"/>
        </w:rPr>
      </w:pPr>
      <w:r>
        <w:rPr>
          <w:rFonts w:cs="Times New Roman"/>
          <w:color w:val="auto"/>
          <w:sz w:val="28"/>
          <w:szCs w:val="28"/>
          <w:lang w:val="kk-KZ"/>
        </w:rPr>
        <w:t>5</w:t>
      </w:r>
      <w:r w:rsidR="00FC44EF" w:rsidRPr="00303A94">
        <w:rPr>
          <w:rFonts w:cs="Times New Roman"/>
          <w:color w:val="auto"/>
          <w:sz w:val="28"/>
          <w:szCs w:val="28"/>
          <w:lang w:val="kk-KZ"/>
        </w:rPr>
        <w:t>. БД және БДӨАС пациенттерінің қан плазмасындағы еркін-айналмалы микроРНҚ экспрессиясы мен цитокиндер деңгейіне корреляциялық талдау жасалынды.</w:t>
      </w:r>
    </w:p>
    <w:p w14:paraId="60500195" w14:textId="209D7044" w:rsidR="00FC44EF" w:rsidRPr="00303A94" w:rsidRDefault="00FC44EF" w:rsidP="00FC44EF">
      <w:pPr>
        <w:ind w:firstLine="567"/>
        <w:contextualSpacing/>
        <w:jc w:val="both"/>
        <w:rPr>
          <w:rFonts w:cs="Times New Roman"/>
          <w:color w:val="auto"/>
          <w:sz w:val="28"/>
          <w:szCs w:val="28"/>
          <w:lang w:val="kk-KZ"/>
        </w:rPr>
      </w:pPr>
      <w:r w:rsidRPr="00303A94">
        <w:rPr>
          <w:rFonts w:cs="Times New Roman"/>
          <w:b/>
          <w:color w:val="auto"/>
          <w:sz w:val="28"/>
          <w:szCs w:val="28"/>
          <w:lang w:val="kk-KZ"/>
        </w:rPr>
        <w:t xml:space="preserve">Жұмыстың ғылыми-зерттеу бағдарламаларымен байланысы. </w:t>
      </w:r>
      <w:r w:rsidRPr="00303A94">
        <w:rPr>
          <w:rFonts w:cs="Times New Roman"/>
          <w:color w:val="auto"/>
          <w:sz w:val="28"/>
          <w:szCs w:val="28"/>
          <w:lang w:val="kk-KZ"/>
        </w:rPr>
        <w:t>Диссертациялық жұмыс ҚР БҒМ бағдарламасы бойынша  AP05131899 «Бронх демікпесі, өкпенің созылмалы обструктивті аурулар және бронх демеікпесі мен өкпенің созылмалы обструктивті ауруының айқас синдромына дербестелген терапия мен молекулалық диагностика әзірлеу үшін бронх-өкпе ауруларының генетикалық және эпигенетикалық механизм</w:t>
      </w:r>
      <w:r w:rsidR="007D731B">
        <w:rPr>
          <w:rFonts w:cs="Times New Roman"/>
          <w:color w:val="auto"/>
          <w:sz w:val="28"/>
          <w:szCs w:val="28"/>
          <w:lang w:val="kk-KZ"/>
        </w:rPr>
        <w:t>дерін зерттеу» ғылыми зерттеу жұмысы</w:t>
      </w:r>
      <w:r w:rsidRPr="00303A94">
        <w:rPr>
          <w:rFonts w:cs="Times New Roman"/>
          <w:color w:val="auto"/>
          <w:sz w:val="28"/>
          <w:szCs w:val="28"/>
          <w:lang w:val="kk-KZ"/>
        </w:rPr>
        <w:t xml:space="preserve"> 2018-2021 жж. гранттық қаржыландыру жобасы шеңберінде орындалды. Жұмыс Л.Н.Гумилев атындағы Еуразия ұлттық университетінің </w:t>
      </w:r>
      <w:r w:rsidR="004873F5">
        <w:rPr>
          <w:rFonts w:cs="Times New Roman"/>
          <w:color w:val="auto"/>
          <w:sz w:val="28"/>
          <w:szCs w:val="28"/>
          <w:lang w:val="kk-KZ"/>
        </w:rPr>
        <w:t xml:space="preserve">Клеткалық биология және биотехнология ғылыми-зерттеу институтының </w:t>
      </w:r>
      <w:r w:rsidRPr="00303A94">
        <w:rPr>
          <w:rFonts w:cs="Times New Roman"/>
          <w:color w:val="auto"/>
          <w:sz w:val="28"/>
          <w:szCs w:val="28"/>
          <w:lang w:val="kk-KZ"/>
        </w:rPr>
        <w:t xml:space="preserve">молекулалық генетика зертханасында (Нұр-сұлтан, Қазақстан) және Генуя университетінің </w:t>
      </w:r>
      <w:r w:rsidR="004873F5">
        <w:rPr>
          <w:rFonts w:cs="Times New Roman"/>
          <w:color w:val="auto"/>
          <w:sz w:val="28"/>
          <w:szCs w:val="28"/>
          <w:lang w:val="kk-KZ"/>
        </w:rPr>
        <w:t>экспериментальды медицина</w:t>
      </w:r>
      <w:r w:rsidRPr="00303A94">
        <w:rPr>
          <w:rFonts w:cs="Times New Roman"/>
          <w:color w:val="auto"/>
          <w:sz w:val="28"/>
          <w:szCs w:val="28"/>
          <w:lang w:val="kk-KZ"/>
        </w:rPr>
        <w:t xml:space="preserve"> департаментінде (Генуя қ., Италия) орындалды.</w:t>
      </w:r>
    </w:p>
    <w:p w14:paraId="78599109" w14:textId="77777777" w:rsidR="00FC44EF" w:rsidRPr="00303A94" w:rsidRDefault="00FC44EF" w:rsidP="00FC44EF">
      <w:pPr>
        <w:ind w:firstLine="567"/>
        <w:contextualSpacing/>
        <w:jc w:val="both"/>
        <w:rPr>
          <w:rFonts w:cs="Times New Roman"/>
          <w:b/>
          <w:color w:val="auto"/>
          <w:sz w:val="28"/>
          <w:szCs w:val="28"/>
          <w:lang w:val="kk-KZ"/>
        </w:rPr>
      </w:pPr>
      <w:r w:rsidRPr="00303A94">
        <w:rPr>
          <w:rFonts w:cs="Times New Roman"/>
          <w:b/>
          <w:color w:val="auto"/>
          <w:sz w:val="28"/>
          <w:szCs w:val="28"/>
          <w:lang w:val="kk-KZ"/>
        </w:rPr>
        <w:lastRenderedPageBreak/>
        <w:t>Зерттеу нәтижелері.</w:t>
      </w:r>
    </w:p>
    <w:p w14:paraId="2C95D344" w14:textId="78432CBC" w:rsidR="00327A16" w:rsidRPr="00303A94" w:rsidRDefault="00327A16" w:rsidP="00327A16">
      <w:pPr>
        <w:ind w:firstLine="567"/>
        <w:contextualSpacing/>
        <w:jc w:val="both"/>
        <w:rPr>
          <w:rFonts w:cs="Times New Roman"/>
          <w:color w:val="auto"/>
          <w:sz w:val="28"/>
          <w:szCs w:val="28"/>
          <w:lang w:val="kk-KZ"/>
        </w:rPr>
      </w:pPr>
      <w:r w:rsidRPr="00303A94">
        <w:rPr>
          <w:rFonts w:cs="Times New Roman"/>
          <w:color w:val="auto"/>
          <w:sz w:val="28"/>
          <w:szCs w:val="28"/>
          <w:lang w:val="kk-KZ"/>
        </w:rPr>
        <w:t xml:space="preserve">1. </w:t>
      </w:r>
      <w:r w:rsidRPr="005546E1">
        <w:rPr>
          <w:rFonts w:cs="Times New Roman"/>
          <w:i/>
          <w:color w:val="auto"/>
          <w:sz w:val="28"/>
          <w:szCs w:val="28"/>
          <w:lang w:val="kk-KZ"/>
        </w:rPr>
        <w:t>ADRB2</w:t>
      </w:r>
      <w:r w:rsidRPr="00303A94">
        <w:rPr>
          <w:rFonts w:cs="Times New Roman"/>
          <w:color w:val="auto"/>
          <w:sz w:val="28"/>
          <w:szCs w:val="28"/>
          <w:lang w:val="kk-KZ"/>
        </w:rPr>
        <w:t xml:space="preserve"> генінің полиморфизмі Arg16Gly бақыланбайтын БД дамуына әсер етуі мүмкін. </w:t>
      </w:r>
      <w:r w:rsidRPr="005546E1">
        <w:rPr>
          <w:rFonts w:cs="Times New Roman"/>
          <w:i/>
          <w:color w:val="auto"/>
          <w:sz w:val="28"/>
          <w:szCs w:val="28"/>
          <w:lang w:val="kk-KZ"/>
        </w:rPr>
        <w:t>ADRB2</w:t>
      </w:r>
      <w:r w:rsidRPr="00303A94">
        <w:rPr>
          <w:rFonts w:cs="Times New Roman"/>
          <w:color w:val="auto"/>
          <w:sz w:val="28"/>
          <w:szCs w:val="28"/>
          <w:lang w:val="kk-KZ"/>
        </w:rPr>
        <w:t xml:space="preserve"> генінің гаплотиптері Arg16Gly/Gln27Gln мен Arg16Gly/Gln27Glu қазақ популяциясының БД науқастар тобында жиі кездеседі. </w:t>
      </w:r>
      <w:r w:rsidR="00237EEF">
        <w:rPr>
          <w:rFonts w:cs="Times New Roman"/>
          <w:i/>
          <w:sz w:val="28"/>
          <w:szCs w:val="28"/>
          <w:lang w:val="kk-KZ"/>
        </w:rPr>
        <w:t>MDR1</w:t>
      </w:r>
      <w:r w:rsidRPr="00D05EBB">
        <w:rPr>
          <w:rFonts w:cs="Times New Roman"/>
          <w:sz w:val="28"/>
          <w:szCs w:val="28"/>
          <w:lang w:val="kk-KZ"/>
        </w:rPr>
        <w:t xml:space="preserve"> C3435T полиморфизмінің С/Т г</w:t>
      </w:r>
      <w:r>
        <w:rPr>
          <w:rFonts w:cs="Times New Roman"/>
          <w:sz w:val="28"/>
          <w:szCs w:val="28"/>
          <w:lang w:val="kk-KZ"/>
        </w:rPr>
        <w:t xml:space="preserve">енотипі ӨСОА науқастар тобында </w:t>
      </w:r>
      <w:r w:rsidRPr="00D05EBB">
        <w:rPr>
          <w:sz w:val="28"/>
          <w:szCs w:val="28"/>
          <w:lang w:val="kk-KZ"/>
        </w:rPr>
        <w:t>жоғарғы жиілікте кездестірілді.</w:t>
      </w:r>
    </w:p>
    <w:p w14:paraId="0AD69FDD" w14:textId="4E04B27D" w:rsidR="00327A16" w:rsidRPr="00E6373E" w:rsidRDefault="00327A16" w:rsidP="00327A16">
      <w:pPr>
        <w:ind w:firstLine="708"/>
        <w:contextualSpacing/>
        <w:jc w:val="both"/>
        <w:rPr>
          <w:rFonts w:cs="Times New Roman"/>
          <w:sz w:val="28"/>
          <w:szCs w:val="28"/>
          <w:lang w:val="kk-KZ"/>
        </w:rPr>
      </w:pPr>
      <w:r>
        <w:rPr>
          <w:rFonts w:cs="Times New Roman"/>
          <w:color w:val="auto"/>
          <w:sz w:val="28"/>
          <w:szCs w:val="28"/>
          <w:lang w:val="kk-KZ"/>
        </w:rPr>
        <w:t xml:space="preserve">2. </w:t>
      </w:r>
      <w:r w:rsidRPr="00303A94">
        <w:rPr>
          <w:rFonts w:cs="Times New Roman"/>
          <w:color w:val="auto"/>
          <w:sz w:val="28"/>
          <w:szCs w:val="28"/>
          <w:lang w:val="kk-KZ"/>
        </w:rPr>
        <w:t>ӨСОА науқастарындағы еркін-айналмалы hsa-miR-19b-3p салыстырмалы деңгейі бақылау тобына қар</w:t>
      </w:r>
      <w:r w:rsidR="005546E1">
        <w:rPr>
          <w:rFonts w:cs="Times New Roman"/>
          <w:color w:val="auto"/>
          <w:sz w:val="28"/>
          <w:szCs w:val="28"/>
          <w:lang w:val="kk-KZ"/>
        </w:rPr>
        <w:t>ағанда 2,6 есе жоғары болды</w:t>
      </w:r>
      <w:r w:rsidRPr="00303A94">
        <w:rPr>
          <w:rFonts w:cs="Times New Roman"/>
          <w:color w:val="auto"/>
          <w:sz w:val="28"/>
          <w:szCs w:val="28"/>
          <w:lang w:val="kk-KZ"/>
        </w:rPr>
        <w:t>.</w:t>
      </w:r>
      <w:r w:rsidRPr="00303A94">
        <w:rPr>
          <w:rFonts w:cs="Times New Roman"/>
          <w:color w:val="auto"/>
          <w:lang w:val="kk-KZ"/>
        </w:rPr>
        <w:t xml:space="preserve"> </w:t>
      </w:r>
      <w:r w:rsidRPr="00303A94">
        <w:rPr>
          <w:rFonts w:cs="Times New Roman"/>
          <w:color w:val="auto"/>
          <w:sz w:val="28"/>
          <w:szCs w:val="28"/>
          <w:lang w:val="kk-KZ"/>
        </w:rPr>
        <w:t xml:space="preserve">БД және БДӨАС-мен ауыратын науқастардың қан плазмасында hsa-miR-19b-3p мөлшері </w:t>
      </w:r>
      <w:r>
        <w:rPr>
          <w:rFonts w:cs="Times New Roman"/>
          <w:color w:val="auto"/>
          <w:sz w:val="28"/>
          <w:szCs w:val="28"/>
          <w:lang w:val="kk-KZ"/>
        </w:rPr>
        <w:t xml:space="preserve">сәйкесінше, </w:t>
      </w:r>
      <w:r w:rsidRPr="00F53FEC">
        <w:rPr>
          <w:rFonts w:cs="Times New Roman"/>
          <w:color w:val="auto"/>
          <w:sz w:val="28"/>
          <w:szCs w:val="28"/>
          <w:lang w:val="kk-KZ"/>
        </w:rPr>
        <w:t>1</w:t>
      </w:r>
      <w:r>
        <w:rPr>
          <w:rFonts w:cs="Times New Roman"/>
          <w:color w:val="auto"/>
          <w:sz w:val="28"/>
          <w:szCs w:val="28"/>
          <w:lang w:val="kk-KZ"/>
        </w:rPr>
        <w:t xml:space="preserve">,3 есе және 2 есе </w:t>
      </w:r>
      <w:r w:rsidRPr="00303A94">
        <w:rPr>
          <w:rFonts w:cs="Times New Roman"/>
          <w:color w:val="auto"/>
          <w:sz w:val="28"/>
          <w:szCs w:val="28"/>
          <w:lang w:val="kk-KZ"/>
        </w:rPr>
        <w:t xml:space="preserve">төмен екендігі анықталды. БД және БДӨАС-мен ауыратын науқастардың қан плазмасында hsa-miR-125b-5p концентрациясының </w:t>
      </w:r>
      <w:r>
        <w:rPr>
          <w:rFonts w:cs="Times New Roman"/>
          <w:color w:val="auto"/>
          <w:sz w:val="28"/>
          <w:szCs w:val="28"/>
          <w:lang w:val="kk-KZ"/>
        </w:rPr>
        <w:t xml:space="preserve">27 және 12 есе </w:t>
      </w:r>
      <w:r w:rsidRPr="00303A94">
        <w:rPr>
          <w:rFonts w:cs="Times New Roman"/>
          <w:color w:val="auto"/>
          <w:sz w:val="28"/>
          <w:szCs w:val="28"/>
          <w:lang w:val="kk-KZ"/>
        </w:rPr>
        <w:t xml:space="preserve">жоғарылауы байқалды. ӨСОА-мен ауыратын науқастарда hsa-miR-125b-5p деңгейінің </w:t>
      </w:r>
      <w:r>
        <w:rPr>
          <w:rFonts w:cs="Times New Roman"/>
          <w:color w:val="auto"/>
          <w:sz w:val="28"/>
          <w:szCs w:val="28"/>
          <w:lang w:val="kk-KZ"/>
        </w:rPr>
        <w:t xml:space="preserve">1,4 есе </w:t>
      </w:r>
      <w:r w:rsidRPr="00303A94">
        <w:rPr>
          <w:rFonts w:cs="Times New Roman"/>
          <w:color w:val="auto"/>
          <w:sz w:val="28"/>
          <w:szCs w:val="28"/>
          <w:lang w:val="kk-KZ"/>
        </w:rPr>
        <w:t>төмендеуі байқалды. hsa-miR-320c экспрессиясының салыстырмалы деңгейін анықтау барысында БД диагнозы бар науқастарда бақылау тобымен салыстырғанда оның концентрациясының 25 есе төмендеге</w:t>
      </w:r>
      <w:r>
        <w:rPr>
          <w:rFonts w:cs="Times New Roman"/>
          <w:color w:val="auto"/>
          <w:sz w:val="28"/>
          <w:szCs w:val="28"/>
          <w:lang w:val="kk-KZ"/>
        </w:rPr>
        <w:t xml:space="preserve">ні көрсетілді. </w:t>
      </w:r>
      <w:r w:rsidRPr="00303A94">
        <w:rPr>
          <w:rFonts w:cs="Times New Roman"/>
          <w:color w:val="auto"/>
          <w:sz w:val="28"/>
          <w:szCs w:val="28"/>
          <w:lang w:val="kk-KZ"/>
        </w:rPr>
        <w:t>hsa-miR-320c экспрессиясының жоғары деңгейі ӨСОА және БДӨАС науқастарына тән.</w:t>
      </w:r>
    </w:p>
    <w:p w14:paraId="66BF91B0" w14:textId="77777777" w:rsidR="00327A16" w:rsidRPr="00327A16" w:rsidRDefault="00327A16" w:rsidP="00327A16">
      <w:pPr>
        <w:ind w:firstLine="708"/>
        <w:jc w:val="both"/>
        <w:rPr>
          <w:rFonts w:cs="Times New Roman"/>
          <w:sz w:val="28"/>
          <w:szCs w:val="28"/>
          <w:lang w:val="kk-KZ"/>
        </w:rPr>
      </w:pPr>
      <w:r>
        <w:rPr>
          <w:rFonts w:cs="Times New Roman"/>
          <w:color w:val="auto"/>
          <w:sz w:val="28"/>
          <w:szCs w:val="28"/>
          <w:lang w:val="kk-KZ"/>
        </w:rPr>
        <w:t xml:space="preserve">3. </w:t>
      </w:r>
      <w:r w:rsidRPr="00303A94">
        <w:rPr>
          <w:rFonts w:cs="Times New Roman"/>
          <w:color w:val="auto"/>
          <w:sz w:val="28"/>
          <w:szCs w:val="28"/>
          <w:lang w:val="kk-KZ"/>
        </w:rPr>
        <w:t xml:space="preserve">Қан плазмасындағы </w:t>
      </w:r>
      <w:r w:rsidRPr="00F53FEC">
        <w:rPr>
          <w:rFonts w:cs="Times New Roman"/>
          <w:color w:val="auto"/>
          <w:sz w:val="28"/>
          <w:szCs w:val="28"/>
          <w:lang w:val="kk-KZ"/>
        </w:rPr>
        <w:t>Ig</w:t>
      </w:r>
      <w:r w:rsidRPr="00303A94">
        <w:rPr>
          <w:rFonts w:cs="Times New Roman"/>
          <w:color w:val="auto"/>
          <w:sz w:val="28"/>
          <w:szCs w:val="28"/>
          <w:lang w:val="kk-KZ"/>
        </w:rPr>
        <w:t xml:space="preserve">Е жоғарылауы БД, ӨСОА және </w:t>
      </w:r>
      <w:r w:rsidRPr="00303A94">
        <w:rPr>
          <w:rFonts w:cs="Times New Roman"/>
          <w:color w:val="auto"/>
          <w:sz w:val="28"/>
          <w:szCs w:val="28"/>
          <w:shd w:val="clear" w:color="auto" w:fill="FFFFFF"/>
          <w:lang w:val="kk-KZ"/>
        </w:rPr>
        <w:t>БДӨАС</w:t>
      </w:r>
      <w:r w:rsidRPr="00303A94">
        <w:rPr>
          <w:rFonts w:cs="Times New Roman"/>
          <w:color w:val="auto"/>
          <w:sz w:val="28"/>
          <w:szCs w:val="28"/>
          <w:lang w:val="kk-KZ"/>
        </w:rPr>
        <w:t xml:space="preserve"> бар науқас топтары арасында айтарлықтай айырмашылықсыз байқалады. Қан плазмасында IL-4 концентрациясы ӨСОА бар науқастарда </w:t>
      </w:r>
      <w:r w:rsidRPr="00903167">
        <w:rPr>
          <w:rFonts w:cs="Times New Roman"/>
          <w:color w:val="auto"/>
          <w:sz w:val="28"/>
          <w:szCs w:val="28"/>
          <w:lang w:val="kk-KZ"/>
        </w:rPr>
        <w:t xml:space="preserve">62 </w:t>
      </w:r>
      <w:r>
        <w:rPr>
          <w:rFonts w:cs="Times New Roman"/>
          <w:color w:val="auto"/>
          <w:sz w:val="28"/>
          <w:szCs w:val="28"/>
          <w:lang w:val="kk-KZ"/>
        </w:rPr>
        <w:t xml:space="preserve">пг/мл, ал БД науқастар тобында 14 пг/мл құрады, ол бақылау тобымен салыстырғанда, тиісінше, 21 есе және 4,6 есе жоғары. БДӨАС науқастар тобында </w:t>
      </w:r>
      <w:r w:rsidRPr="00303A94">
        <w:rPr>
          <w:rFonts w:cs="Times New Roman"/>
          <w:color w:val="auto"/>
          <w:sz w:val="28"/>
          <w:szCs w:val="28"/>
          <w:lang w:val="kk-KZ"/>
        </w:rPr>
        <w:t>IL-4</w:t>
      </w:r>
      <w:r>
        <w:rPr>
          <w:rFonts w:cs="Times New Roman"/>
          <w:color w:val="auto"/>
          <w:sz w:val="28"/>
          <w:szCs w:val="28"/>
          <w:lang w:val="kk-KZ"/>
        </w:rPr>
        <w:t xml:space="preserve"> деңгейі 6,2 пг/мл құрады. Қан плазмадағы </w:t>
      </w:r>
      <w:r w:rsidRPr="00EB2AC7">
        <w:rPr>
          <w:rFonts w:cs="Times New Roman"/>
          <w:color w:val="auto"/>
          <w:sz w:val="28"/>
          <w:szCs w:val="28"/>
          <w:lang w:val="kk-KZ"/>
        </w:rPr>
        <w:t>TNF-</w:t>
      </w:r>
      <w:r>
        <w:rPr>
          <w:rFonts w:cs="Times New Roman"/>
          <w:color w:val="auto"/>
          <w:sz w:val="28"/>
          <w:szCs w:val="28"/>
        </w:rPr>
        <w:t>α</w:t>
      </w:r>
      <w:r w:rsidRPr="00EB2AC7">
        <w:rPr>
          <w:rFonts w:cs="Times New Roman"/>
          <w:color w:val="auto"/>
          <w:sz w:val="28"/>
          <w:szCs w:val="28"/>
          <w:lang w:val="kk-KZ"/>
        </w:rPr>
        <w:t xml:space="preserve"> </w:t>
      </w:r>
      <w:r>
        <w:rPr>
          <w:rFonts w:cs="Times New Roman"/>
          <w:color w:val="auto"/>
          <w:sz w:val="28"/>
          <w:szCs w:val="28"/>
          <w:lang w:val="kk-KZ"/>
        </w:rPr>
        <w:t xml:space="preserve">деңгейі ӨСОА тобында 10,9 пг/мл сәйкес келіп, сенімді түрде бақылау тобынан 11 есеге жоғарылады. </w:t>
      </w:r>
      <w:r w:rsidRPr="00303A94">
        <w:rPr>
          <w:rFonts w:cs="Times New Roman"/>
          <w:color w:val="auto"/>
          <w:sz w:val="28"/>
          <w:szCs w:val="28"/>
          <w:lang w:val="kk-KZ"/>
        </w:rPr>
        <w:t>IL-</w:t>
      </w:r>
      <w:r>
        <w:rPr>
          <w:rFonts w:cs="Times New Roman"/>
          <w:color w:val="auto"/>
          <w:sz w:val="28"/>
          <w:szCs w:val="28"/>
          <w:lang w:val="kk-KZ"/>
        </w:rPr>
        <w:t>6 деңгейі бақылаумен салыстырғанда ӨСОА науқастар тобында 1,45 есе жоғарласа, БД мен БДӨАС науқастарында 12 мен 11 есеге төмендегені анықталды.</w:t>
      </w:r>
      <w:r w:rsidRPr="00327A16">
        <w:rPr>
          <w:sz w:val="28"/>
          <w:szCs w:val="28"/>
          <w:lang w:val="kk-KZ"/>
        </w:rPr>
        <w:t xml:space="preserve"> БД, ӨСОА, БДӨАС және бақылау тобы арасындағы қан плазмасындағы TSLP деңгейінің с</w:t>
      </w:r>
      <w:r>
        <w:rPr>
          <w:sz w:val="28"/>
          <w:szCs w:val="28"/>
          <w:lang w:val="kk-KZ"/>
        </w:rPr>
        <w:t>енімді айырмашылығы табылма</w:t>
      </w:r>
      <w:r w:rsidRPr="00327A16">
        <w:rPr>
          <w:sz w:val="28"/>
          <w:szCs w:val="28"/>
          <w:lang w:val="kk-KZ"/>
        </w:rPr>
        <w:t>ды</w:t>
      </w:r>
      <w:r>
        <w:rPr>
          <w:sz w:val="28"/>
          <w:szCs w:val="28"/>
          <w:lang w:val="kk-KZ"/>
        </w:rPr>
        <w:t>.</w:t>
      </w:r>
    </w:p>
    <w:p w14:paraId="5E44F3D0" w14:textId="6A80CEBB" w:rsidR="00327A16" w:rsidRDefault="00B84DE5" w:rsidP="00327A1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b/>
          <w:sz w:val="28"/>
          <w:szCs w:val="28"/>
          <w:shd w:val="clear" w:color="auto" w:fill="FFFFFF"/>
          <w:lang w:val="kk-KZ"/>
        </w:rPr>
      </w:pPr>
      <w:r>
        <w:rPr>
          <w:rFonts w:cs="Times New Roman"/>
          <w:color w:val="auto"/>
          <w:sz w:val="28"/>
          <w:szCs w:val="28"/>
          <w:lang w:val="kk-KZ"/>
        </w:rPr>
        <w:tab/>
      </w:r>
      <w:r w:rsidR="00327A16">
        <w:rPr>
          <w:rFonts w:cs="Times New Roman"/>
          <w:color w:val="auto"/>
          <w:sz w:val="28"/>
          <w:szCs w:val="28"/>
          <w:lang w:val="kk-KZ"/>
        </w:rPr>
        <w:t xml:space="preserve">4. </w:t>
      </w:r>
      <w:r w:rsidR="00327A16" w:rsidRPr="005546E1">
        <w:rPr>
          <w:rFonts w:cs="Times New Roman"/>
          <w:i/>
          <w:color w:val="auto"/>
          <w:sz w:val="28"/>
          <w:szCs w:val="28"/>
          <w:lang w:val="kk-KZ"/>
        </w:rPr>
        <w:t>ADRB2</w:t>
      </w:r>
      <w:r w:rsidR="00327A16" w:rsidRPr="00303A94">
        <w:rPr>
          <w:rFonts w:cs="Times New Roman"/>
          <w:color w:val="auto"/>
          <w:sz w:val="28"/>
          <w:szCs w:val="28"/>
          <w:lang w:val="kk-KZ"/>
        </w:rPr>
        <w:t xml:space="preserve"> генінің полиморфизмі Arg16Gly қан плазмасындағы IL-4 деңгейіне, сондай-ақ, ӨСОА өршу қаупіне әсер етеді. </w:t>
      </w:r>
      <w:r w:rsidR="00237EEF" w:rsidRPr="005546E1">
        <w:rPr>
          <w:rFonts w:cs="Times New Roman"/>
          <w:i/>
          <w:color w:val="auto"/>
          <w:sz w:val="28"/>
          <w:szCs w:val="28"/>
          <w:lang w:val="kk-KZ"/>
        </w:rPr>
        <w:t>MDR1</w:t>
      </w:r>
      <w:r w:rsidR="00327A16" w:rsidRPr="00303A94">
        <w:rPr>
          <w:rFonts w:cs="Times New Roman"/>
          <w:color w:val="auto"/>
          <w:sz w:val="28"/>
          <w:szCs w:val="28"/>
          <w:lang w:val="kk-KZ"/>
        </w:rPr>
        <w:t xml:space="preserve"> генінің полиморфизм C3435T ӨСОА байланысты және қан плазмасындағы</w:t>
      </w:r>
      <w:r w:rsidR="00327A16">
        <w:rPr>
          <w:rFonts w:cs="Times New Roman"/>
          <w:color w:val="auto"/>
          <w:sz w:val="28"/>
          <w:szCs w:val="28"/>
          <w:lang w:val="kk-KZ"/>
        </w:rPr>
        <w:t xml:space="preserve"> IL-6 деңгейін өзгертеді</w:t>
      </w:r>
      <w:r w:rsidR="00327A16" w:rsidRPr="00303A94">
        <w:rPr>
          <w:rFonts w:cs="Times New Roman"/>
          <w:color w:val="auto"/>
          <w:sz w:val="28"/>
          <w:szCs w:val="28"/>
          <w:lang w:val="kk-KZ"/>
        </w:rPr>
        <w:t>.</w:t>
      </w:r>
    </w:p>
    <w:p w14:paraId="164A5B77" w14:textId="77777777" w:rsidR="00327A16" w:rsidRPr="00303A94" w:rsidRDefault="00327A16" w:rsidP="00B84DE5">
      <w:pPr>
        <w:ind w:firstLine="567"/>
        <w:contextualSpacing/>
        <w:jc w:val="both"/>
        <w:rPr>
          <w:rFonts w:cs="Times New Roman"/>
          <w:color w:val="auto"/>
          <w:sz w:val="28"/>
          <w:szCs w:val="28"/>
          <w:lang w:val="kk-KZ"/>
        </w:rPr>
      </w:pPr>
      <w:r>
        <w:rPr>
          <w:rFonts w:cs="Times New Roman"/>
          <w:color w:val="auto"/>
          <w:sz w:val="28"/>
          <w:szCs w:val="28"/>
          <w:lang w:val="kk-KZ"/>
        </w:rPr>
        <w:t xml:space="preserve">5. </w:t>
      </w:r>
      <w:r w:rsidRPr="00303A94">
        <w:rPr>
          <w:rFonts w:cs="Times New Roman"/>
          <w:color w:val="auto"/>
          <w:sz w:val="28"/>
          <w:szCs w:val="28"/>
          <w:lang w:val="kk-KZ"/>
        </w:rPr>
        <w:t>БД тобының Th2 төмен қабынуымен ауыратын науқастардың қан плазмасындағы hsa-miR-320c экспрессиясының деңгейі IL-4 және IgE деңгейімен оң корреляцияланды. БДӨАС -мен ауыратын науқастарда hsa-miR-320c экспрессия деңгейі мен IgE концентрациясы арасында сенімді оң корреляция анықталды.</w:t>
      </w:r>
      <w:r>
        <w:rPr>
          <w:rFonts w:cs="Times New Roman"/>
          <w:color w:val="auto"/>
          <w:sz w:val="28"/>
          <w:szCs w:val="28"/>
          <w:lang w:val="kk-KZ"/>
        </w:rPr>
        <w:t xml:space="preserve"> </w:t>
      </w:r>
      <w:r w:rsidRPr="00303A94">
        <w:rPr>
          <w:rFonts w:cs="Times New Roman"/>
          <w:color w:val="auto"/>
          <w:sz w:val="28"/>
          <w:szCs w:val="28"/>
          <w:lang w:val="kk-KZ"/>
        </w:rPr>
        <w:t>БДӨАС науқастарында TSLP деңгейі мен hsa-miR-19b-3p экспрессия деңгейі арасындағы сенімді оң корреляция анықталды.</w:t>
      </w:r>
    </w:p>
    <w:p w14:paraId="1787156E" w14:textId="519B84C7" w:rsidR="00FC44EF" w:rsidRPr="00303A94" w:rsidRDefault="00FC44EF" w:rsidP="00FC44EF">
      <w:pPr>
        <w:ind w:firstLine="567"/>
        <w:jc w:val="both"/>
        <w:rPr>
          <w:rFonts w:cs="Times New Roman"/>
          <w:b/>
          <w:color w:val="auto"/>
          <w:sz w:val="28"/>
          <w:szCs w:val="28"/>
          <w:lang w:val="kk-KZ"/>
        </w:rPr>
      </w:pPr>
      <w:r w:rsidRPr="00303A94">
        <w:rPr>
          <w:rFonts w:cs="Times New Roman"/>
          <w:b/>
          <w:color w:val="auto"/>
          <w:sz w:val="28"/>
          <w:szCs w:val="28"/>
          <w:lang w:val="kk-KZ"/>
        </w:rPr>
        <w:t xml:space="preserve">Зерттеу нәтижелерінің апробациясы. </w:t>
      </w:r>
      <w:r w:rsidRPr="00303A94">
        <w:rPr>
          <w:rFonts w:cs="Times New Roman"/>
          <w:color w:val="auto"/>
          <w:sz w:val="28"/>
          <w:szCs w:val="28"/>
          <w:lang w:val="kk-KZ"/>
        </w:rPr>
        <w:t>Зерттеу нәтижелері мен диссертацияның негізгі ережелері халықаралық және республикалық конференцияларда баяндалды және ұсынылды: "Аллергология және иммунология" демікпе, ӨСОА және иммунопатология бойынша ХІІ Дүниежүзілік конгресс (Мәскеу, Ресей, 2018); "Шоқан оқулары -22" халықаралық ғылыми-практикалық конференциясы (Көкшетау</w:t>
      </w:r>
      <w:r w:rsidR="00170B7A">
        <w:rPr>
          <w:rFonts w:cs="Times New Roman"/>
          <w:color w:val="auto"/>
          <w:sz w:val="28"/>
          <w:szCs w:val="28"/>
          <w:lang w:val="kk-KZ"/>
        </w:rPr>
        <w:t xml:space="preserve">, Қазақстан, </w:t>
      </w:r>
      <w:r w:rsidR="00170B7A">
        <w:rPr>
          <w:rFonts w:cs="Times New Roman"/>
          <w:color w:val="auto"/>
          <w:sz w:val="28"/>
          <w:szCs w:val="28"/>
          <w:lang w:val="kk-KZ"/>
        </w:rPr>
        <w:lastRenderedPageBreak/>
        <w:t>2018);</w:t>
      </w:r>
      <w:r w:rsidRPr="00303A94">
        <w:rPr>
          <w:rFonts w:cs="Times New Roman"/>
          <w:color w:val="auto"/>
          <w:sz w:val="28"/>
          <w:szCs w:val="28"/>
          <w:lang w:val="kk-KZ"/>
        </w:rPr>
        <w:t xml:space="preserve"> </w:t>
      </w:r>
      <w:r w:rsidRPr="00170B7A">
        <w:rPr>
          <w:rFonts w:cs="Times New Roman"/>
          <w:color w:val="auto"/>
          <w:sz w:val="28"/>
          <w:szCs w:val="28"/>
          <w:lang w:val="kk-KZ"/>
        </w:rPr>
        <w:t xml:space="preserve">VII </w:t>
      </w:r>
      <w:r w:rsidR="00170B7A" w:rsidRPr="00170B7A">
        <w:rPr>
          <w:rStyle w:val="a3"/>
          <w:rFonts w:cs="Times New Roman"/>
          <w:bCs/>
          <w:i w:val="0"/>
          <w:iCs w:val="0"/>
          <w:color w:val="auto"/>
          <w:sz w:val="28"/>
          <w:szCs w:val="28"/>
          <w:shd w:val="clear" w:color="auto" w:fill="FFFFFF"/>
          <w:lang w:val="kk-KZ"/>
        </w:rPr>
        <w:t>Вавиловского общества генетиков и селекционеров</w:t>
      </w:r>
      <w:r w:rsidR="00170B7A" w:rsidRPr="00170B7A">
        <w:rPr>
          <w:rFonts w:cs="Times New Roman"/>
          <w:color w:val="auto"/>
          <w:sz w:val="28"/>
          <w:szCs w:val="28"/>
          <w:lang w:val="kk-KZ"/>
        </w:rPr>
        <w:t xml:space="preserve"> </w:t>
      </w:r>
      <w:r w:rsidRPr="00303A94">
        <w:rPr>
          <w:rFonts w:cs="Times New Roman"/>
          <w:color w:val="auto"/>
          <w:sz w:val="28"/>
          <w:szCs w:val="28"/>
          <w:lang w:val="kk-KZ"/>
        </w:rPr>
        <w:t>(</w:t>
      </w:r>
      <w:r w:rsidR="004C2702">
        <w:rPr>
          <w:rFonts w:cs="Times New Roman"/>
          <w:color w:val="auto"/>
          <w:sz w:val="28"/>
          <w:szCs w:val="28"/>
          <w:lang w:val="kk-KZ"/>
        </w:rPr>
        <w:t>Санкт-Пе</w:t>
      </w:r>
      <w:r w:rsidR="00170B7A">
        <w:rPr>
          <w:rFonts w:cs="Times New Roman"/>
          <w:color w:val="auto"/>
          <w:sz w:val="28"/>
          <w:szCs w:val="28"/>
          <w:lang w:val="kk-KZ"/>
        </w:rPr>
        <w:t>тербург</w:t>
      </w:r>
      <w:r w:rsidRPr="00303A94">
        <w:rPr>
          <w:rFonts w:cs="Times New Roman"/>
          <w:color w:val="auto"/>
          <w:sz w:val="28"/>
          <w:szCs w:val="28"/>
          <w:lang w:val="kk-KZ"/>
        </w:rPr>
        <w:t>, 2019); «Генетика-медицина мен селекциядағы инновациялардың іргелі негізі» атты VIII халықаралық ғылыми-практикалық конференция (Ресей, Ростов-на-Дону, 2019); Халықаралық конференция «Modern perspectives for biomedical sciences: from bench to bedside» (Қазақстан, Нұр-Сұлтан, 2020); "Ғылым және білім – 2020" халықаралық конференциясы (Нұр-сұлтан, Қазақстан, 2020); 45</w:t>
      </w:r>
      <w:r w:rsidRPr="00303A94">
        <w:rPr>
          <w:rFonts w:cs="Times New Roman"/>
          <w:color w:val="auto"/>
          <w:sz w:val="28"/>
          <w:szCs w:val="28"/>
          <w:vertAlign w:val="superscript"/>
          <w:lang w:val="kk-KZ"/>
        </w:rPr>
        <w:t>th</w:t>
      </w:r>
      <w:r w:rsidR="005546E1">
        <w:rPr>
          <w:rFonts w:cs="Times New Roman"/>
          <w:color w:val="auto"/>
          <w:sz w:val="28"/>
          <w:szCs w:val="28"/>
          <w:vertAlign w:val="superscript"/>
          <w:lang w:val="kk-KZ"/>
        </w:rPr>
        <w:t xml:space="preserve"> </w:t>
      </w:r>
      <w:r w:rsidRPr="00303A94">
        <w:rPr>
          <w:rFonts w:cs="Times New Roman"/>
          <w:color w:val="auto"/>
          <w:sz w:val="28"/>
          <w:szCs w:val="28"/>
          <w:lang w:val="kk-KZ"/>
        </w:rPr>
        <w:t>FEBS</w:t>
      </w:r>
      <w:r w:rsidR="004873F5">
        <w:rPr>
          <w:rFonts w:cs="Times New Roman"/>
          <w:color w:val="auto"/>
          <w:sz w:val="28"/>
          <w:szCs w:val="28"/>
          <w:lang w:val="kk-KZ"/>
        </w:rPr>
        <w:t xml:space="preserve"> </w:t>
      </w:r>
      <w:r w:rsidRPr="00303A94">
        <w:rPr>
          <w:rFonts w:cs="Times New Roman"/>
          <w:color w:val="auto"/>
          <w:sz w:val="28"/>
          <w:szCs w:val="28"/>
          <w:lang w:val="kk-KZ"/>
        </w:rPr>
        <w:t>Congress, Molecules of l</w:t>
      </w:r>
      <w:r w:rsidR="004873F5">
        <w:rPr>
          <w:rFonts w:cs="Times New Roman"/>
          <w:color w:val="auto"/>
          <w:sz w:val="28"/>
          <w:szCs w:val="28"/>
          <w:lang w:val="kk-KZ"/>
        </w:rPr>
        <w:t>ife: Towards New Horizons (Любля</w:t>
      </w:r>
      <w:r w:rsidRPr="00303A94">
        <w:rPr>
          <w:rFonts w:cs="Times New Roman"/>
          <w:color w:val="auto"/>
          <w:sz w:val="28"/>
          <w:szCs w:val="28"/>
          <w:lang w:val="kk-KZ"/>
        </w:rPr>
        <w:t>на, Словения, 2021).</w:t>
      </w:r>
      <w:r w:rsidRPr="00303A94">
        <w:rPr>
          <w:color w:val="auto"/>
          <w:sz w:val="28"/>
          <w:szCs w:val="28"/>
          <w:lang w:val="kk-KZ"/>
        </w:rPr>
        <w:t xml:space="preserve"> </w:t>
      </w:r>
    </w:p>
    <w:p w14:paraId="344DE053" w14:textId="2016DD10" w:rsidR="00FC44EF" w:rsidRPr="00303A94" w:rsidRDefault="00FC44EF" w:rsidP="00FC44EF">
      <w:pPr>
        <w:ind w:firstLine="567"/>
        <w:jc w:val="both"/>
        <w:rPr>
          <w:rFonts w:cs="Times New Roman"/>
          <w:color w:val="auto"/>
          <w:sz w:val="28"/>
          <w:szCs w:val="28"/>
          <w:lang w:val="kk-KZ"/>
        </w:rPr>
      </w:pPr>
      <w:r w:rsidRPr="00303A94">
        <w:rPr>
          <w:rFonts w:cs="Times New Roman"/>
          <w:b/>
          <w:color w:val="auto"/>
          <w:sz w:val="28"/>
          <w:szCs w:val="28"/>
          <w:lang w:val="kk-KZ"/>
        </w:rPr>
        <w:t>Мақалалар.</w:t>
      </w:r>
      <w:r w:rsidRPr="00303A94">
        <w:rPr>
          <w:rFonts w:cs="Times New Roman"/>
          <w:color w:val="auto"/>
          <w:sz w:val="28"/>
          <w:szCs w:val="28"/>
          <w:lang w:val="kk-KZ"/>
        </w:rPr>
        <w:t xml:space="preserve"> Зерттеудің негізгі нәтижелері 15 баспа жұмысында баяндалған, оның ішінде: </w:t>
      </w:r>
      <w:r w:rsidRPr="00303A94">
        <w:rPr>
          <w:rFonts w:cs="Times New Roman"/>
          <w:i/>
          <w:color w:val="auto"/>
          <w:sz w:val="28"/>
          <w:szCs w:val="28"/>
          <w:lang w:val="kk-KZ"/>
        </w:rPr>
        <w:t>Scopus</w:t>
      </w:r>
      <w:r w:rsidRPr="00303A94">
        <w:rPr>
          <w:rFonts w:cs="Times New Roman"/>
          <w:color w:val="auto"/>
          <w:sz w:val="28"/>
          <w:szCs w:val="28"/>
          <w:lang w:val="kk-KZ"/>
        </w:rPr>
        <w:t xml:space="preserve"> және </w:t>
      </w:r>
      <w:r w:rsidRPr="00303A94">
        <w:rPr>
          <w:rFonts w:cs="Times New Roman"/>
          <w:i/>
          <w:color w:val="auto"/>
          <w:sz w:val="28"/>
          <w:szCs w:val="28"/>
          <w:lang w:val="kk-KZ"/>
        </w:rPr>
        <w:t>Web of science</w:t>
      </w:r>
      <w:r w:rsidRPr="00303A94">
        <w:rPr>
          <w:rFonts w:cs="Times New Roman"/>
          <w:color w:val="auto"/>
          <w:sz w:val="28"/>
          <w:szCs w:val="28"/>
          <w:lang w:val="kk-KZ"/>
        </w:rPr>
        <w:t xml:space="preserve"> деректер базасына кіретін шетелдік журналдарда 1 мақала: Clinical Respiratory Journal (IF-2.57, Q3); 2 мақала шетелдік журналда: MicroRNA; ҚР БҒМ Ғылым комитеті ұсынған ҚР журналдарындағы 5 мақала: ҚР ҰҒА баяндамалары (2018), ЕҰУ хабаршысы (2018,2019,2020), Астана медицина университеті журналы (2019); ҚР халықаралық конференция материалдарындағы 3 тезис және шетелдік конференция материалдарындағы 3 жарияланым, </w:t>
      </w:r>
      <w:r w:rsidRPr="00303A94">
        <w:rPr>
          <w:rFonts w:cs="Times New Roman"/>
          <w:i/>
          <w:color w:val="auto"/>
          <w:sz w:val="28"/>
          <w:szCs w:val="28"/>
          <w:lang w:val="kk-KZ"/>
        </w:rPr>
        <w:t>Web of science</w:t>
      </w:r>
      <w:r w:rsidRPr="00303A94">
        <w:rPr>
          <w:rFonts w:cs="Times New Roman"/>
          <w:color w:val="auto"/>
          <w:sz w:val="28"/>
          <w:szCs w:val="28"/>
          <w:lang w:val="kk-KZ"/>
        </w:rPr>
        <w:t xml:space="preserve">: Febs Open BIO 11 (IF-2.69, Q3) индекстелетін халықаралық конференция материалында 1 тезис жарияланды. </w:t>
      </w:r>
    </w:p>
    <w:p w14:paraId="0CC8A35E" w14:textId="326CDD25" w:rsidR="00167EE1" w:rsidRDefault="00FC44EF" w:rsidP="001C6892">
      <w:pPr>
        <w:ind w:firstLine="567"/>
        <w:jc w:val="both"/>
        <w:rPr>
          <w:rFonts w:cs="Times New Roman"/>
          <w:b/>
          <w:color w:val="auto"/>
          <w:sz w:val="28"/>
          <w:szCs w:val="28"/>
          <w:lang w:val="kk-KZ"/>
        </w:rPr>
      </w:pPr>
      <w:r w:rsidRPr="00303A94">
        <w:rPr>
          <w:rFonts w:cs="Times New Roman"/>
          <w:b/>
          <w:color w:val="auto"/>
          <w:sz w:val="28"/>
          <w:szCs w:val="28"/>
          <w:lang w:val="kk-KZ"/>
        </w:rPr>
        <w:t xml:space="preserve">Диссертацияның көлемі мен құрылымы. </w:t>
      </w:r>
      <w:r w:rsidRPr="00303A94">
        <w:rPr>
          <w:rFonts w:cs="Times New Roman"/>
          <w:color w:val="auto"/>
          <w:sz w:val="28"/>
          <w:szCs w:val="28"/>
          <w:lang w:val="kk-KZ"/>
        </w:rPr>
        <w:t>Диссертация белгілер мен қысқартулардан, кіріспе, әдебиетке шолудан, материалдар мен зерттеу әдістерінен, нәтижелер мен оларды талқылаудан, қорытынды және пайдаланылған</w:t>
      </w:r>
      <w:r w:rsidR="001C6892">
        <w:rPr>
          <w:rFonts w:cs="Times New Roman"/>
          <w:color w:val="auto"/>
          <w:sz w:val="28"/>
          <w:szCs w:val="28"/>
          <w:lang w:val="kk-KZ"/>
        </w:rPr>
        <w:t xml:space="preserve"> әдебиеттер тізімінен тұрады</w:t>
      </w:r>
      <w:r w:rsidR="001C6892">
        <w:rPr>
          <w:rFonts w:cs="Times New Roman"/>
          <w:b/>
          <w:color w:val="auto"/>
          <w:sz w:val="28"/>
          <w:szCs w:val="28"/>
          <w:lang w:val="kk-KZ"/>
        </w:rPr>
        <w:t>.</w:t>
      </w:r>
      <w:r w:rsidR="00167EE1">
        <w:rPr>
          <w:rFonts w:cs="Times New Roman"/>
          <w:b/>
          <w:color w:val="auto"/>
          <w:sz w:val="28"/>
          <w:szCs w:val="28"/>
          <w:lang w:val="kk-KZ"/>
        </w:rPr>
        <w:br w:type="page"/>
      </w:r>
    </w:p>
    <w:p w14:paraId="48D0073C" w14:textId="39A19464" w:rsidR="00FC44EF" w:rsidRPr="00303A94" w:rsidRDefault="00FC44EF" w:rsidP="00167EE1">
      <w:pPr>
        <w:ind w:firstLine="567"/>
        <w:contextualSpacing/>
        <w:jc w:val="both"/>
        <w:rPr>
          <w:rFonts w:cs="Times New Roman"/>
          <w:b/>
          <w:color w:val="auto"/>
          <w:sz w:val="28"/>
          <w:szCs w:val="28"/>
          <w:lang w:val="ru-RU"/>
        </w:rPr>
      </w:pPr>
      <w:r w:rsidRPr="00303A94">
        <w:rPr>
          <w:rFonts w:cs="Times New Roman"/>
          <w:b/>
          <w:color w:val="auto"/>
          <w:sz w:val="28"/>
          <w:szCs w:val="28"/>
          <w:lang w:val="ru-RU"/>
        </w:rPr>
        <w:lastRenderedPageBreak/>
        <w:t>ӘДЕБИЕТКЕ ШОЛУ</w:t>
      </w:r>
    </w:p>
    <w:p w14:paraId="6FB2634F" w14:textId="77777777" w:rsidR="00FC44EF" w:rsidRPr="00303A94" w:rsidRDefault="00FC44EF" w:rsidP="00FC44EF">
      <w:pPr>
        <w:ind w:firstLine="567"/>
        <w:contextualSpacing/>
        <w:jc w:val="both"/>
        <w:rPr>
          <w:rFonts w:cs="Times New Roman"/>
          <w:b/>
          <w:color w:val="auto"/>
          <w:sz w:val="28"/>
          <w:szCs w:val="28"/>
          <w:lang w:val="ru-RU"/>
        </w:rPr>
      </w:pPr>
    </w:p>
    <w:p w14:paraId="43C971B7" w14:textId="12DFEDF6" w:rsidR="002F0B71" w:rsidRPr="002F0B71" w:rsidRDefault="00D06732" w:rsidP="002F0B71">
      <w:pPr>
        <w:pStyle w:val="a5"/>
        <w:numPr>
          <w:ilvl w:val="1"/>
          <w:numId w:val="1"/>
        </w:numPr>
        <w:jc w:val="both"/>
        <w:rPr>
          <w:rFonts w:cs="Times New Roman"/>
          <w:b/>
          <w:color w:val="auto"/>
          <w:sz w:val="28"/>
          <w:szCs w:val="28"/>
          <w:lang w:val="ru-RU"/>
        </w:rPr>
      </w:pPr>
      <w:r>
        <w:rPr>
          <w:rFonts w:cs="Times New Roman"/>
          <w:b/>
          <w:color w:val="auto"/>
          <w:sz w:val="28"/>
          <w:szCs w:val="28"/>
          <w:lang w:val="ru-RU"/>
        </w:rPr>
        <w:t xml:space="preserve"> </w:t>
      </w:r>
      <w:r w:rsidR="002F0B71">
        <w:rPr>
          <w:rFonts w:cs="Times New Roman"/>
          <w:b/>
          <w:color w:val="auto"/>
          <w:sz w:val="28"/>
          <w:szCs w:val="28"/>
          <w:lang w:val="ru-RU"/>
        </w:rPr>
        <w:t>Бронх демікпесі және өкпенің созылмалы обструктивті аурулар</w:t>
      </w:r>
      <w:r w:rsidR="00FC44EF" w:rsidRPr="00303A94">
        <w:rPr>
          <w:rFonts w:cs="Times New Roman"/>
          <w:b/>
          <w:color w:val="auto"/>
          <w:sz w:val="28"/>
          <w:szCs w:val="28"/>
          <w:lang w:val="ru-RU"/>
        </w:rPr>
        <w:t xml:space="preserve"> </w:t>
      </w:r>
      <w:r w:rsidR="003D7643">
        <w:rPr>
          <w:rFonts w:cs="Times New Roman"/>
          <w:b/>
          <w:color w:val="auto"/>
          <w:sz w:val="28"/>
          <w:szCs w:val="28"/>
          <w:lang w:val="ru-RU"/>
        </w:rPr>
        <w:t>патогенезіне</w:t>
      </w:r>
      <w:r w:rsidR="00FC44EF" w:rsidRPr="00303A94">
        <w:rPr>
          <w:rFonts w:cs="Times New Roman"/>
          <w:b/>
          <w:color w:val="auto"/>
          <w:sz w:val="28"/>
          <w:szCs w:val="28"/>
          <w:lang w:val="ru-RU"/>
        </w:rPr>
        <w:t xml:space="preserve"> әсер ететін факторлар</w:t>
      </w:r>
    </w:p>
    <w:p w14:paraId="7B5A39EA" w14:textId="42D0297C" w:rsidR="00087ED2" w:rsidRPr="00931279" w:rsidRDefault="00931279" w:rsidP="00FC44EF">
      <w:pPr>
        <w:widowControl/>
        <w:suppressAutoHyphens w:val="0"/>
        <w:autoSpaceDE w:val="0"/>
        <w:autoSpaceDN w:val="0"/>
        <w:adjustRightInd w:val="0"/>
        <w:ind w:firstLine="567"/>
        <w:contextualSpacing/>
        <w:jc w:val="both"/>
        <w:rPr>
          <w:rFonts w:cs="Times New Roman"/>
          <w:color w:val="auto"/>
          <w:sz w:val="28"/>
          <w:szCs w:val="28"/>
          <w:lang w:val="ru-RU"/>
        </w:rPr>
      </w:pPr>
      <w:r>
        <w:rPr>
          <w:rFonts w:cs="Times New Roman"/>
          <w:color w:val="auto"/>
          <w:sz w:val="28"/>
          <w:szCs w:val="28"/>
          <w:lang w:val="ru-RU"/>
        </w:rPr>
        <w:t xml:space="preserve">Бронх демікпесі және өкпенің созылмалы обструктивті аурулары - </w:t>
      </w:r>
      <w:r w:rsidRPr="00931279">
        <w:rPr>
          <w:rFonts w:cs="Times New Roman"/>
          <w:color w:val="auto"/>
          <w:sz w:val="28"/>
          <w:szCs w:val="28"/>
          <w:lang w:val="ru-RU"/>
        </w:rPr>
        <w:t xml:space="preserve">ересек </w:t>
      </w:r>
      <w:r w:rsidR="007B37B9">
        <w:rPr>
          <w:rFonts w:cs="Times New Roman"/>
          <w:color w:val="auto"/>
          <w:sz w:val="28"/>
          <w:szCs w:val="28"/>
          <w:lang w:val="ru-RU"/>
        </w:rPr>
        <w:t>адамдар</w:t>
      </w:r>
      <w:r w:rsidRPr="00931279">
        <w:rPr>
          <w:rFonts w:cs="Times New Roman"/>
          <w:color w:val="auto"/>
          <w:sz w:val="28"/>
          <w:szCs w:val="28"/>
          <w:lang w:val="ru-RU"/>
        </w:rPr>
        <w:t xml:space="preserve"> арасында брон</w:t>
      </w:r>
      <w:proofErr w:type="gramStart"/>
      <w:r w:rsidRPr="00931279">
        <w:rPr>
          <w:rFonts w:cs="Times New Roman"/>
          <w:color w:val="auto"/>
          <w:sz w:val="28"/>
          <w:szCs w:val="28"/>
          <w:lang w:val="ru-RU"/>
        </w:rPr>
        <w:t>х-</w:t>
      </w:r>
      <w:proofErr w:type="gramEnd"/>
      <w:r w:rsidRPr="00931279">
        <w:rPr>
          <w:rFonts w:cs="Times New Roman"/>
          <w:color w:val="auto"/>
          <w:sz w:val="28"/>
          <w:szCs w:val="28"/>
          <w:lang w:val="ru-RU"/>
        </w:rPr>
        <w:t>өкпе жүйесінің ең көп таралған ауруларының бірі болып табылады, бұл пациенттерд</w:t>
      </w:r>
      <w:r>
        <w:rPr>
          <w:rFonts w:cs="Times New Roman"/>
          <w:color w:val="auto"/>
          <w:sz w:val="28"/>
          <w:szCs w:val="28"/>
          <w:lang w:val="ru-RU"/>
        </w:rPr>
        <w:t>ің өмір сүру сапасының төменде</w:t>
      </w:r>
      <w:r w:rsidRPr="00931279">
        <w:rPr>
          <w:rFonts w:cs="Times New Roman"/>
          <w:color w:val="auto"/>
          <w:sz w:val="28"/>
          <w:szCs w:val="28"/>
          <w:lang w:val="ru-RU"/>
        </w:rPr>
        <w:t xml:space="preserve">уіне және денсаулық сақтау жүйесінің дәрі-дәрмектерді өмір бойы қолдануға, ұзақ мерзімді еңбекке </w:t>
      </w:r>
      <w:proofErr w:type="gramStart"/>
      <w:r w:rsidRPr="00931279">
        <w:rPr>
          <w:rFonts w:cs="Times New Roman"/>
          <w:color w:val="auto"/>
          <w:sz w:val="28"/>
          <w:szCs w:val="28"/>
          <w:lang w:val="ru-RU"/>
        </w:rPr>
        <w:t>жарамсызды</w:t>
      </w:r>
      <w:proofErr w:type="gramEnd"/>
      <w:r w:rsidRPr="00931279">
        <w:rPr>
          <w:rFonts w:cs="Times New Roman"/>
          <w:color w:val="auto"/>
          <w:sz w:val="28"/>
          <w:szCs w:val="28"/>
          <w:lang w:val="ru-RU"/>
        </w:rPr>
        <w:t xml:space="preserve">ққа </w:t>
      </w:r>
      <w:r w:rsidR="007B37B9">
        <w:rPr>
          <w:rFonts w:cs="Times New Roman"/>
          <w:color w:val="auto"/>
          <w:sz w:val="28"/>
          <w:szCs w:val="28"/>
          <w:lang w:val="ru-RU"/>
        </w:rPr>
        <w:t>алып келетін</w:t>
      </w:r>
      <w:r w:rsidRPr="00931279">
        <w:rPr>
          <w:rFonts w:cs="Times New Roman"/>
          <w:color w:val="auto"/>
          <w:sz w:val="28"/>
          <w:szCs w:val="28"/>
          <w:lang w:val="ru-RU"/>
        </w:rPr>
        <w:t xml:space="preserve"> жаһандық</w:t>
      </w:r>
      <w:r>
        <w:rPr>
          <w:rFonts w:cs="Times New Roman"/>
          <w:color w:val="auto"/>
          <w:sz w:val="28"/>
          <w:szCs w:val="28"/>
          <w:lang w:val="ru-RU"/>
        </w:rPr>
        <w:t xml:space="preserve"> медициналық-әлеуметтік мәселе</w:t>
      </w:r>
      <w:r w:rsidRPr="00931279">
        <w:rPr>
          <w:rFonts w:cs="Times New Roman"/>
          <w:color w:val="auto"/>
          <w:sz w:val="28"/>
          <w:szCs w:val="28"/>
          <w:lang w:val="ru-RU"/>
        </w:rPr>
        <w:t xml:space="preserve"> болып табылады</w:t>
      </w:r>
      <w:r>
        <w:rPr>
          <w:rFonts w:cs="Times New Roman"/>
          <w:color w:val="auto"/>
          <w:sz w:val="28"/>
          <w:szCs w:val="28"/>
          <w:lang w:val="ru-RU"/>
        </w:rPr>
        <w:t xml:space="preserve"> </w:t>
      </w:r>
      <w:r w:rsidRPr="00931279">
        <w:rPr>
          <w:rFonts w:cs="Times New Roman"/>
          <w:color w:val="auto"/>
          <w:sz w:val="28"/>
          <w:szCs w:val="28"/>
          <w:lang w:val="ru-RU"/>
        </w:rPr>
        <w:t>[</w:t>
      </w:r>
      <w:r w:rsidR="005546E1">
        <w:rPr>
          <w:lang w:val="kk-KZ"/>
        </w:rPr>
        <w:t>17</w:t>
      </w:r>
      <w:r w:rsidRPr="00931279">
        <w:rPr>
          <w:lang w:val="ru-RU"/>
        </w:rPr>
        <w:t xml:space="preserve">]. </w:t>
      </w:r>
    </w:p>
    <w:p w14:paraId="0CE701D2" w14:textId="71DB59D9" w:rsidR="007B37B9" w:rsidRDefault="003D7643" w:rsidP="00FC44EF">
      <w:pPr>
        <w:widowControl/>
        <w:suppressAutoHyphens w:val="0"/>
        <w:autoSpaceDE w:val="0"/>
        <w:autoSpaceDN w:val="0"/>
        <w:adjustRightInd w:val="0"/>
        <w:ind w:firstLine="567"/>
        <w:contextualSpacing/>
        <w:jc w:val="both"/>
        <w:rPr>
          <w:rFonts w:cs="Times New Roman"/>
          <w:color w:val="auto"/>
          <w:sz w:val="28"/>
          <w:szCs w:val="28"/>
          <w:lang w:val="ru-RU"/>
        </w:rPr>
      </w:pPr>
      <w:r>
        <w:rPr>
          <w:rFonts w:cs="Times New Roman"/>
          <w:color w:val="auto"/>
          <w:sz w:val="28"/>
          <w:szCs w:val="28"/>
          <w:lang w:val="ru-RU"/>
        </w:rPr>
        <w:t xml:space="preserve">Бронх демікпесі </w:t>
      </w:r>
      <w:r w:rsidR="00813F6D">
        <w:rPr>
          <w:rFonts w:cs="Times New Roman"/>
          <w:color w:val="auto"/>
          <w:sz w:val="28"/>
          <w:szCs w:val="28"/>
          <w:lang w:val="ru-RU"/>
        </w:rPr>
        <w:t>– мультифакторлы аурулардың бірі. БД ауруының дамуына үш негізгі қауі</w:t>
      </w:r>
      <w:proofErr w:type="gramStart"/>
      <w:r w:rsidR="00813F6D">
        <w:rPr>
          <w:rFonts w:cs="Times New Roman"/>
          <w:color w:val="auto"/>
          <w:sz w:val="28"/>
          <w:szCs w:val="28"/>
          <w:lang w:val="ru-RU"/>
        </w:rPr>
        <w:t>п</w:t>
      </w:r>
      <w:proofErr w:type="gramEnd"/>
      <w:r w:rsidR="00813F6D">
        <w:rPr>
          <w:rFonts w:cs="Times New Roman"/>
          <w:color w:val="auto"/>
          <w:sz w:val="28"/>
          <w:szCs w:val="28"/>
          <w:lang w:val="ru-RU"/>
        </w:rPr>
        <w:t xml:space="preserve"> факторлар</w:t>
      </w:r>
      <w:r w:rsidR="009378F2">
        <w:rPr>
          <w:rFonts w:cs="Times New Roman"/>
          <w:color w:val="auto"/>
          <w:sz w:val="28"/>
          <w:szCs w:val="28"/>
          <w:lang w:val="ru-RU"/>
        </w:rPr>
        <w:t>ы:</w:t>
      </w:r>
      <w:r w:rsidR="00813F6D">
        <w:rPr>
          <w:rFonts w:cs="Times New Roman"/>
          <w:color w:val="auto"/>
          <w:sz w:val="28"/>
          <w:szCs w:val="28"/>
          <w:lang w:val="ru-RU"/>
        </w:rPr>
        <w:t xml:space="preserve"> </w:t>
      </w:r>
      <w:r w:rsidR="009378F2">
        <w:rPr>
          <w:rFonts w:cs="Times New Roman"/>
          <w:color w:val="auto"/>
          <w:sz w:val="28"/>
          <w:szCs w:val="28"/>
          <w:lang w:val="ru-RU"/>
        </w:rPr>
        <w:t>бейімділік, әсер етуші және аурудың дамуын жоғарлататын факторлар</w:t>
      </w:r>
      <w:r w:rsidR="00813F6D">
        <w:rPr>
          <w:rFonts w:cs="Times New Roman"/>
          <w:color w:val="auto"/>
          <w:sz w:val="28"/>
          <w:szCs w:val="28"/>
          <w:lang w:val="ru-RU"/>
        </w:rPr>
        <w:t xml:space="preserve"> </w:t>
      </w:r>
      <w:r w:rsidR="009378F2">
        <w:rPr>
          <w:rFonts w:cs="Times New Roman"/>
          <w:color w:val="auto"/>
          <w:sz w:val="28"/>
          <w:szCs w:val="28"/>
          <w:lang w:val="ru-RU"/>
        </w:rPr>
        <w:t xml:space="preserve">тобының әсер етуімен сипатталады </w:t>
      </w:r>
      <w:r w:rsidR="00813F6D">
        <w:rPr>
          <w:rFonts w:cs="Times New Roman"/>
          <w:color w:val="auto"/>
          <w:sz w:val="28"/>
          <w:szCs w:val="28"/>
          <w:lang w:val="ru-RU"/>
        </w:rPr>
        <w:t xml:space="preserve">(сурет 1). </w:t>
      </w:r>
    </w:p>
    <w:p w14:paraId="46BFF1D0" w14:textId="77777777" w:rsidR="00813F6D" w:rsidRDefault="00813F6D" w:rsidP="00FC44EF">
      <w:pPr>
        <w:widowControl/>
        <w:suppressAutoHyphens w:val="0"/>
        <w:autoSpaceDE w:val="0"/>
        <w:autoSpaceDN w:val="0"/>
        <w:adjustRightInd w:val="0"/>
        <w:ind w:firstLine="567"/>
        <w:contextualSpacing/>
        <w:jc w:val="both"/>
        <w:rPr>
          <w:rFonts w:cs="Times New Roman"/>
          <w:color w:val="auto"/>
          <w:sz w:val="28"/>
          <w:szCs w:val="28"/>
          <w:lang w:val="ru-RU"/>
        </w:rPr>
      </w:pPr>
    </w:p>
    <w:p w14:paraId="4CAC84D7" w14:textId="299A5F1C" w:rsidR="00813F6D" w:rsidRDefault="009378F2" w:rsidP="009378F2">
      <w:pPr>
        <w:widowControl/>
        <w:suppressAutoHyphens w:val="0"/>
        <w:autoSpaceDE w:val="0"/>
        <w:autoSpaceDN w:val="0"/>
        <w:adjustRightInd w:val="0"/>
        <w:ind w:firstLine="567"/>
        <w:contextualSpacing/>
        <w:jc w:val="center"/>
        <w:rPr>
          <w:rFonts w:cs="Times New Roman"/>
          <w:color w:val="auto"/>
          <w:sz w:val="28"/>
          <w:szCs w:val="28"/>
          <w:lang w:val="ru-RU"/>
        </w:rPr>
      </w:pPr>
      <w:r>
        <w:rPr>
          <w:rFonts w:cs="Times New Roman"/>
          <w:noProof/>
          <w:color w:val="auto"/>
          <w:sz w:val="28"/>
          <w:szCs w:val="28"/>
          <w:lang w:val="ru-RU" w:eastAsia="ru-RU" w:bidi="ar-SA"/>
        </w:rPr>
        <w:drawing>
          <wp:inline distT="0" distB="0" distL="0" distR="0" wp14:anchorId="72A3497D" wp14:editId="0F87C720">
            <wp:extent cx="5191125" cy="52863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5286375"/>
                    </a:xfrm>
                    <a:prstGeom prst="rect">
                      <a:avLst/>
                    </a:prstGeom>
                    <a:noFill/>
                    <a:ln>
                      <a:noFill/>
                    </a:ln>
                  </pic:spPr>
                </pic:pic>
              </a:graphicData>
            </a:graphic>
          </wp:inline>
        </w:drawing>
      </w:r>
    </w:p>
    <w:p w14:paraId="11710280" w14:textId="77777777" w:rsidR="00813F6D" w:rsidRDefault="00813F6D" w:rsidP="00FC44EF">
      <w:pPr>
        <w:widowControl/>
        <w:suppressAutoHyphens w:val="0"/>
        <w:autoSpaceDE w:val="0"/>
        <w:autoSpaceDN w:val="0"/>
        <w:adjustRightInd w:val="0"/>
        <w:ind w:firstLine="567"/>
        <w:contextualSpacing/>
        <w:jc w:val="both"/>
        <w:rPr>
          <w:rFonts w:cs="Times New Roman"/>
          <w:color w:val="auto"/>
          <w:sz w:val="28"/>
          <w:szCs w:val="28"/>
          <w:lang w:val="ru-RU"/>
        </w:rPr>
      </w:pPr>
    </w:p>
    <w:p w14:paraId="3779AC89" w14:textId="0AA3D09D" w:rsidR="00813F6D" w:rsidRPr="009378F2" w:rsidRDefault="009378F2" w:rsidP="009378F2">
      <w:pPr>
        <w:widowControl/>
        <w:suppressAutoHyphens w:val="0"/>
        <w:autoSpaceDE w:val="0"/>
        <w:autoSpaceDN w:val="0"/>
        <w:adjustRightInd w:val="0"/>
        <w:ind w:firstLine="567"/>
        <w:contextualSpacing/>
        <w:jc w:val="center"/>
        <w:rPr>
          <w:rFonts w:cs="Times New Roman"/>
          <w:color w:val="auto"/>
          <w:sz w:val="28"/>
          <w:szCs w:val="28"/>
          <w:lang w:val="ru-RU"/>
        </w:rPr>
      </w:pPr>
      <w:r w:rsidRPr="009378F2">
        <w:rPr>
          <w:rFonts w:cs="Times New Roman"/>
          <w:color w:val="auto"/>
          <w:sz w:val="28"/>
          <w:szCs w:val="28"/>
          <w:lang w:val="ru-RU"/>
        </w:rPr>
        <w:t>Сурет 1- Б</w:t>
      </w:r>
      <w:r w:rsidR="00214B1A">
        <w:rPr>
          <w:rFonts w:cs="Times New Roman"/>
          <w:color w:val="auto"/>
          <w:sz w:val="28"/>
          <w:szCs w:val="28"/>
          <w:lang w:val="ru-RU"/>
        </w:rPr>
        <w:t>ронх демікпесі ауруын тудыратын</w:t>
      </w:r>
      <w:r w:rsidRPr="009378F2">
        <w:rPr>
          <w:rFonts w:cs="Times New Roman"/>
          <w:color w:val="auto"/>
          <w:sz w:val="28"/>
          <w:szCs w:val="28"/>
          <w:lang w:val="ru-RU"/>
        </w:rPr>
        <w:t xml:space="preserve"> қауі</w:t>
      </w:r>
      <w:proofErr w:type="gramStart"/>
      <w:r w:rsidRPr="009378F2">
        <w:rPr>
          <w:rFonts w:cs="Times New Roman"/>
          <w:color w:val="auto"/>
          <w:sz w:val="28"/>
          <w:szCs w:val="28"/>
          <w:lang w:val="ru-RU"/>
        </w:rPr>
        <w:t>п</w:t>
      </w:r>
      <w:proofErr w:type="gramEnd"/>
      <w:r w:rsidRPr="009378F2">
        <w:rPr>
          <w:rFonts w:cs="Times New Roman"/>
          <w:color w:val="auto"/>
          <w:sz w:val="28"/>
          <w:szCs w:val="28"/>
          <w:lang w:val="ru-RU"/>
        </w:rPr>
        <w:t xml:space="preserve"> факторлары</w:t>
      </w:r>
    </w:p>
    <w:p w14:paraId="51DCDAE9" w14:textId="77777777" w:rsidR="00813F6D" w:rsidRDefault="00813F6D" w:rsidP="00FC44EF">
      <w:pPr>
        <w:widowControl/>
        <w:suppressAutoHyphens w:val="0"/>
        <w:autoSpaceDE w:val="0"/>
        <w:autoSpaceDN w:val="0"/>
        <w:adjustRightInd w:val="0"/>
        <w:ind w:firstLine="567"/>
        <w:contextualSpacing/>
        <w:jc w:val="both"/>
        <w:rPr>
          <w:rFonts w:cs="Times New Roman"/>
          <w:color w:val="auto"/>
          <w:sz w:val="28"/>
          <w:szCs w:val="28"/>
          <w:lang w:val="ru-RU"/>
        </w:rPr>
      </w:pPr>
    </w:p>
    <w:p w14:paraId="3ABAAADC" w14:textId="5C18BE61" w:rsidR="003F494B" w:rsidRDefault="003F494B" w:rsidP="00FC44EF">
      <w:pPr>
        <w:widowControl/>
        <w:suppressAutoHyphens w:val="0"/>
        <w:autoSpaceDE w:val="0"/>
        <w:autoSpaceDN w:val="0"/>
        <w:adjustRightInd w:val="0"/>
        <w:ind w:firstLine="567"/>
        <w:contextualSpacing/>
        <w:jc w:val="both"/>
        <w:rPr>
          <w:rFonts w:cs="Times New Roman"/>
          <w:color w:val="auto"/>
          <w:sz w:val="28"/>
          <w:szCs w:val="28"/>
        </w:rPr>
      </w:pPr>
      <w:r>
        <w:rPr>
          <w:rFonts w:cs="Times New Roman"/>
          <w:color w:val="auto"/>
          <w:sz w:val="28"/>
          <w:szCs w:val="28"/>
          <w:lang w:val="ru-RU"/>
        </w:rPr>
        <w:lastRenderedPageBreak/>
        <w:t>1-суретте көрсетілген қ</w:t>
      </w:r>
      <w:r w:rsidR="009378F2">
        <w:rPr>
          <w:rFonts w:cs="Times New Roman"/>
          <w:color w:val="auto"/>
          <w:sz w:val="28"/>
          <w:szCs w:val="28"/>
          <w:lang w:val="kk-KZ"/>
        </w:rPr>
        <w:t>ауі</w:t>
      </w:r>
      <w:proofErr w:type="gramStart"/>
      <w:r w:rsidR="009378F2">
        <w:rPr>
          <w:rFonts w:cs="Times New Roman"/>
          <w:color w:val="auto"/>
          <w:sz w:val="28"/>
          <w:szCs w:val="28"/>
          <w:lang w:val="kk-KZ"/>
        </w:rPr>
        <w:t>п</w:t>
      </w:r>
      <w:proofErr w:type="gramEnd"/>
      <w:r w:rsidR="009378F2">
        <w:rPr>
          <w:rFonts w:cs="Times New Roman"/>
          <w:color w:val="auto"/>
          <w:sz w:val="28"/>
          <w:szCs w:val="28"/>
          <w:lang w:val="kk-KZ"/>
        </w:rPr>
        <w:t xml:space="preserve"> факторлары әсерінен </w:t>
      </w:r>
      <w:r>
        <w:rPr>
          <w:rFonts w:cs="Times New Roman"/>
          <w:color w:val="auto"/>
          <w:sz w:val="28"/>
          <w:szCs w:val="28"/>
          <w:lang w:val="kk-KZ"/>
        </w:rPr>
        <w:t xml:space="preserve">бронхтың тегіс бұлшықеті қысқарады, тыныс алу жолдары шырышқа толып және альвеолалардың ісіну процесі нәтижесінде бронх демікпесі ауруының дамуына алып әкеледі. Соның есебінен </w:t>
      </w:r>
      <w:r w:rsidR="00F51748">
        <w:rPr>
          <w:rFonts w:cs="Times New Roman"/>
          <w:color w:val="auto"/>
          <w:sz w:val="28"/>
          <w:szCs w:val="28"/>
          <w:lang w:val="kk-KZ"/>
        </w:rPr>
        <w:t>төрт формадағы бронхт</w:t>
      </w:r>
      <w:r>
        <w:rPr>
          <w:rFonts w:cs="Times New Roman"/>
          <w:color w:val="auto"/>
          <w:sz w:val="28"/>
          <w:szCs w:val="28"/>
          <w:lang w:val="kk-KZ"/>
        </w:rPr>
        <w:t xml:space="preserve">ың обструкциясы пайда </w:t>
      </w:r>
      <w:r w:rsidRPr="00377B23">
        <w:rPr>
          <w:rFonts w:cs="Times New Roman"/>
          <w:color w:val="auto"/>
          <w:sz w:val="28"/>
          <w:szCs w:val="28"/>
          <w:lang w:val="kk-KZ"/>
        </w:rPr>
        <w:t xml:space="preserve">болады </w:t>
      </w:r>
      <w:r w:rsidRPr="00377B23">
        <w:rPr>
          <w:rFonts w:cs="Times New Roman"/>
          <w:color w:val="auto"/>
          <w:sz w:val="28"/>
          <w:szCs w:val="28"/>
        </w:rPr>
        <w:t>[</w:t>
      </w:r>
      <w:r w:rsidR="005546E1">
        <w:rPr>
          <w:rFonts w:cs="Times New Roman"/>
          <w:color w:val="auto"/>
          <w:sz w:val="28"/>
          <w:szCs w:val="28"/>
          <w:lang w:val="kk-KZ"/>
        </w:rPr>
        <w:t>18</w:t>
      </w:r>
      <w:r w:rsidRPr="00377B23">
        <w:rPr>
          <w:rFonts w:cs="Times New Roman"/>
          <w:color w:val="auto"/>
          <w:sz w:val="28"/>
          <w:szCs w:val="28"/>
        </w:rPr>
        <w:t>]:</w:t>
      </w:r>
    </w:p>
    <w:p w14:paraId="20C70000" w14:textId="7D2F61A1" w:rsidR="00813F6D" w:rsidRPr="003F494B" w:rsidRDefault="003F494B" w:rsidP="003F494B">
      <w:pPr>
        <w:pStyle w:val="a5"/>
        <w:widowControl/>
        <w:numPr>
          <w:ilvl w:val="0"/>
          <w:numId w:val="2"/>
        </w:numPr>
        <w:suppressAutoHyphens w:val="0"/>
        <w:autoSpaceDE w:val="0"/>
        <w:autoSpaceDN w:val="0"/>
        <w:adjustRightInd w:val="0"/>
        <w:jc w:val="both"/>
        <w:rPr>
          <w:rFonts w:cs="Times New Roman"/>
          <w:color w:val="auto"/>
          <w:sz w:val="28"/>
          <w:szCs w:val="28"/>
          <w:lang w:val="ru-RU"/>
        </w:rPr>
      </w:pPr>
      <w:r>
        <w:rPr>
          <w:rFonts w:cs="Times New Roman"/>
          <w:color w:val="auto"/>
          <w:sz w:val="28"/>
          <w:szCs w:val="28"/>
          <w:lang w:val="kk-KZ"/>
        </w:rPr>
        <w:t>Қайтымды: 1) жедел (бронх</w:t>
      </w:r>
      <w:r w:rsidR="00D06732">
        <w:rPr>
          <w:rFonts w:cs="Times New Roman"/>
          <w:color w:val="auto"/>
          <w:sz w:val="28"/>
          <w:szCs w:val="28"/>
          <w:lang w:val="kk-KZ"/>
        </w:rPr>
        <w:t>о</w:t>
      </w:r>
      <w:r>
        <w:rPr>
          <w:rFonts w:cs="Times New Roman"/>
          <w:color w:val="auto"/>
          <w:sz w:val="28"/>
          <w:szCs w:val="28"/>
          <w:lang w:val="kk-KZ"/>
        </w:rPr>
        <w:t>спазм пайда болады);</w:t>
      </w:r>
    </w:p>
    <w:p w14:paraId="04E3F513" w14:textId="1101A1BC" w:rsidR="003F494B" w:rsidRDefault="003F494B" w:rsidP="003F494B">
      <w:pPr>
        <w:pStyle w:val="a5"/>
        <w:widowControl/>
        <w:suppressAutoHyphens w:val="0"/>
        <w:autoSpaceDE w:val="0"/>
        <w:autoSpaceDN w:val="0"/>
        <w:adjustRightInd w:val="0"/>
        <w:ind w:left="1358"/>
        <w:jc w:val="both"/>
        <w:rPr>
          <w:rFonts w:cs="Times New Roman"/>
          <w:color w:val="auto"/>
          <w:sz w:val="28"/>
          <w:szCs w:val="28"/>
          <w:lang w:val="kk-KZ"/>
        </w:rPr>
      </w:pPr>
      <w:r>
        <w:rPr>
          <w:rFonts w:cs="Times New Roman"/>
          <w:color w:val="auto"/>
          <w:sz w:val="28"/>
          <w:szCs w:val="28"/>
          <w:lang w:val="kk-KZ"/>
        </w:rPr>
        <w:t>2) жедел асты (бронх қабырғасында ісік пайда болады);</w:t>
      </w:r>
    </w:p>
    <w:p w14:paraId="06A6567C" w14:textId="44874C2B" w:rsidR="003F494B" w:rsidRDefault="003F494B" w:rsidP="003F494B">
      <w:pPr>
        <w:pStyle w:val="a5"/>
        <w:widowControl/>
        <w:suppressAutoHyphens w:val="0"/>
        <w:autoSpaceDE w:val="0"/>
        <w:autoSpaceDN w:val="0"/>
        <w:adjustRightInd w:val="0"/>
        <w:ind w:left="1358"/>
        <w:jc w:val="both"/>
        <w:rPr>
          <w:rFonts w:cs="Times New Roman"/>
          <w:color w:val="auto"/>
          <w:sz w:val="28"/>
          <w:szCs w:val="28"/>
          <w:lang w:val="kk-KZ"/>
        </w:rPr>
      </w:pPr>
      <w:r>
        <w:rPr>
          <w:rFonts w:cs="Times New Roman"/>
          <w:color w:val="auto"/>
          <w:sz w:val="28"/>
          <w:szCs w:val="28"/>
          <w:lang w:val="kk-KZ"/>
        </w:rPr>
        <w:t>3) созылмалы (гипер- және дискретті);</w:t>
      </w:r>
    </w:p>
    <w:p w14:paraId="1581EA9C" w14:textId="78B2BE14" w:rsidR="003F494B" w:rsidRDefault="003F494B" w:rsidP="003F494B">
      <w:pPr>
        <w:pStyle w:val="a5"/>
        <w:widowControl/>
        <w:numPr>
          <w:ilvl w:val="0"/>
          <w:numId w:val="2"/>
        </w:numPr>
        <w:suppressAutoHyphens w:val="0"/>
        <w:autoSpaceDE w:val="0"/>
        <w:autoSpaceDN w:val="0"/>
        <w:adjustRightInd w:val="0"/>
        <w:jc w:val="both"/>
        <w:rPr>
          <w:rFonts w:cs="Times New Roman"/>
          <w:color w:val="auto"/>
          <w:sz w:val="28"/>
          <w:szCs w:val="28"/>
          <w:lang w:val="kk-KZ"/>
        </w:rPr>
      </w:pPr>
      <w:r w:rsidRPr="003F494B">
        <w:rPr>
          <w:rFonts w:cs="Times New Roman"/>
          <w:color w:val="auto"/>
          <w:sz w:val="28"/>
          <w:szCs w:val="28"/>
          <w:lang w:val="kk-KZ"/>
        </w:rPr>
        <w:t>Қайтымсыз: 4) Бронх қабырғасының қайта қалпына келуі</w:t>
      </w:r>
      <w:r>
        <w:rPr>
          <w:rFonts w:cs="Times New Roman"/>
          <w:color w:val="auto"/>
          <w:sz w:val="28"/>
          <w:szCs w:val="28"/>
          <w:lang w:val="kk-KZ"/>
        </w:rPr>
        <w:t>.</w:t>
      </w:r>
    </w:p>
    <w:p w14:paraId="65AEA9BE" w14:textId="70401DEE" w:rsidR="003F494B" w:rsidRPr="0010214F" w:rsidRDefault="003F494B" w:rsidP="001F3777">
      <w:pPr>
        <w:widowControl/>
        <w:suppressAutoHyphens w:val="0"/>
        <w:autoSpaceDE w:val="0"/>
        <w:autoSpaceDN w:val="0"/>
        <w:adjustRightInd w:val="0"/>
        <w:ind w:firstLine="567"/>
        <w:jc w:val="both"/>
        <w:rPr>
          <w:rFonts w:cs="Times New Roman"/>
          <w:color w:val="auto"/>
          <w:sz w:val="28"/>
          <w:szCs w:val="28"/>
          <w:lang w:val="kk-KZ"/>
        </w:rPr>
      </w:pPr>
      <w:r>
        <w:rPr>
          <w:rFonts w:cs="Times New Roman"/>
          <w:color w:val="auto"/>
          <w:sz w:val="28"/>
          <w:szCs w:val="28"/>
          <w:lang w:val="kk-KZ"/>
        </w:rPr>
        <w:t xml:space="preserve">Бронх демікпесі патогенезіне көптеген қабыну жасушалары қатысады: </w:t>
      </w:r>
      <w:r w:rsidR="001F3777">
        <w:rPr>
          <w:rFonts w:cs="Times New Roman"/>
          <w:color w:val="auto"/>
          <w:sz w:val="28"/>
          <w:szCs w:val="28"/>
          <w:lang w:val="kk-KZ"/>
        </w:rPr>
        <w:t>1) мастикалық жасушалардан медиаторлардың босап шығуы, өз кезегінде бронх</w:t>
      </w:r>
      <w:r w:rsidR="00D06732">
        <w:rPr>
          <w:rFonts w:cs="Times New Roman"/>
          <w:color w:val="auto"/>
          <w:sz w:val="28"/>
          <w:szCs w:val="28"/>
          <w:lang w:val="kk-KZ"/>
        </w:rPr>
        <w:t>о</w:t>
      </w:r>
      <w:r w:rsidR="001F3777">
        <w:rPr>
          <w:rFonts w:cs="Times New Roman"/>
          <w:color w:val="auto"/>
          <w:sz w:val="28"/>
          <w:szCs w:val="28"/>
          <w:lang w:val="kk-KZ"/>
        </w:rPr>
        <w:t xml:space="preserve">спазмның болуын тудыртады. Оларға гистамин, лейкотриендер және простогландиндер </w:t>
      </w:r>
      <w:r w:rsidR="001F3777" w:rsidRPr="001F3777">
        <w:rPr>
          <w:rFonts w:cs="Times New Roman"/>
          <w:color w:val="auto"/>
          <w:sz w:val="28"/>
          <w:szCs w:val="28"/>
          <w:lang w:val="kk-KZ"/>
        </w:rPr>
        <w:t>D</w:t>
      </w:r>
      <w:r w:rsidR="001F3777" w:rsidRPr="001F3777">
        <w:rPr>
          <w:rFonts w:cs="Times New Roman"/>
          <w:color w:val="auto"/>
          <w:sz w:val="28"/>
          <w:szCs w:val="28"/>
          <w:vertAlign w:val="subscript"/>
          <w:lang w:val="kk-KZ"/>
        </w:rPr>
        <w:t>2</w:t>
      </w:r>
      <w:r w:rsidR="001F3777" w:rsidRPr="001F3777">
        <w:rPr>
          <w:rFonts w:cs="Times New Roman"/>
          <w:color w:val="auto"/>
          <w:sz w:val="28"/>
          <w:szCs w:val="28"/>
          <w:lang w:val="kk-KZ"/>
        </w:rPr>
        <w:t xml:space="preserve"> </w:t>
      </w:r>
      <w:r w:rsidR="001F3777">
        <w:rPr>
          <w:rFonts w:cs="Times New Roman"/>
          <w:color w:val="auto"/>
          <w:sz w:val="28"/>
          <w:szCs w:val="28"/>
          <w:lang w:val="kk-KZ"/>
        </w:rPr>
        <w:t>жатады. 2) Эозинофильді жасушалардың саны тыныс алу жолында артады және бронх эпителий жасушаларын бұзатын ақуыздарды синтездейді. 3) Макрофагтардың саны тыныс алу жолында көбейеді. Активтенген макрофагтар қабыну медиаторлары мен цитокиндердің синтезделіп босап шығуын қамтамасыз етеді. 4) Т</w:t>
      </w:r>
      <w:r w:rsidR="0010214F">
        <w:rPr>
          <w:rFonts w:cs="Times New Roman"/>
          <w:color w:val="auto"/>
          <w:sz w:val="28"/>
          <w:szCs w:val="28"/>
          <w:lang w:val="kk-KZ"/>
        </w:rPr>
        <w:t>-лимфоциттер өз кезегінде, тыныс алу жолдарын</w:t>
      </w:r>
      <w:r w:rsidR="00BE7270">
        <w:rPr>
          <w:rFonts w:cs="Times New Roman"/>
          <w:color w:val="auto"/>
          <w:sz w:val="28"/>
          <w:szCs w:val="28"/>
          <w:lang w:val="kk-KZ"/>
        </w:rPr>
        <w:t>да</w:t>
      </w:r>
      <w:r w:rsidR="0010214F">
        <w:rPr>
          <w:rFonts w:cs="Times New Roman"/>
          <w:color w:val="auto"/>
          <w:sz w:val="28"/>
          <w:szCs w:val="28"/>
          <w:lang w:val="kk-KZ"/>
        </w:rPr>
        <w:t xml:space="preserve"> саны артып, спецификалық </w:t>
      </w:r>
      <w:r w:rsidR="0010214F" w:rsidRPr="0010214F">
        <w:rPr>
          <w:rFonts w:cs="Times New Roman"/>
          <w:color w:val="auto"/>
          <w:sz w:val="28"/>
          <w:szCs w:val="28"/>
          <w:lang w:val="kk-KZ"/>
        </w:rPr>
        <w:t>IL</w:t>
      </w:r>
      <w:r w:rsidR="0010214F">
        <w:rPr>
          <w:rFonts w:cs="Times New Roman"/>
          <w:color w:val="auto"/>
          <w:sz w:val="28"/>
          <w:szCs w:val="28"/>
          <w:lang w:val="kk-KZ"/>
        </w:rPr>
        <w:t>–4,</w:t>
      </w:r>
      <w:r w:rsidR="0010214F" w:rsidRPr="0010214F">
        <w:rPr>
          <w:rFonts w:cs="Times New Roman"/>
          <w:color w:val="auto"/>
          <w:sz w:val="28"/>
          <w:szCs w:val="28"/>
          <w:lang w:val="kk-KZ"/>
        </w:rPr>
        <w:t xml:space="preserve"> IL</w:t>
      </w:r>
      <w:r w:rsidR="0010214F">
        <w:rPr>
          <w:rFonts w:cs="Times New Roman"/>
          <w:color w:val="auto"/>
          <w:sz w:val="28"/>
          <w:szCs w:val="28"/>
          <w:lang w:val="kk-KZ"/>
        </w:rPr>
        <w:t xml:space="preserve">–5, </w:t>
      </w:r>
      <w:r w:rsidR="0010214F" w:rsidRPr="0010214F">
        <w:rPr>
          <w:rFonts w:cs="Times New Roman"/>
          <w:color w:val="auto"/>
          <w:sz w:val="28"/>
          <w:szCs w:val="28"/>
          <w:lang w:val="kk-KZ"/>
        </w:rPr>
        <w:t>IL</w:t>
      </w:r>
      <w:r w:rsidR="0010214F">
        <w:rPr>
          <w:rFonts w:cs="Times New Roman"/>
          <w:color w:val="auto"/>
          <w:sz w:val="28"/>
          <w:szCs w:val="28"/>
          <w:lang w:val="kk-KZ"/>
        </w:rPr>
        <w:t>–6 цитокиндерінің босап шығуына ықпал етеді. 5) В- ли</w:t>
      </w:r>
      <w:r w:rsidR="00E65C0E">
        <w:rPr>
          <w:rFonts w:cs="Times New Roman"/>
          <w:color w:val="auto"/>
          <w:sz w:val="28"/>
          <w:szCs w:val="28"/>
          <w:lang w:val="kk-KZ"/>
        </w:rPr>
        <w:t>м</w:t>
      </w:r>
      <w:r w:rsidR="0010214F">
        <w:rPr>
          <w:rFonts w:cs="Times New Roman"/>
          <w:color w:val="auto"/>
          <w:sz w:val="28"/>
          <w:szCs w:val="28"/>
          <w:lang w:val="kk-KZ"/>
        </w:rPr>
        <w:t xml:space="preserve">фоциттер Т-лимфоциттерді активтендіреді, сондай-ақ, спецификалық </w:t>
      </w:r>
      <w:r w:rsidR="0010214F" w:rsidRPr="0010214F">
        <w:rPr>
          <w:rFonts w:cs="Times New Roman"/>
          <w:color w:val="auto"/>
          <w:sz w:val="28"/>
          <w:szCs w:val="28"/>
          <w:lang w:val="kk-KZ"/>
        </w:rPr>
        <w:t>Ig E</w:t>
      </w:r>
      <w:r w:rsidR="0010214F">
        <w:rPr>
          <w:rFonts w:cs="Times New Roman"/>
          <w:color w:val="auto"/>
          <w:sz w:val="28"/>
          <w:szCs w:val="28"/>
          <w:lang w:val="kk-KZ"/>
        </w:rPr>
        <w:t xml:space="preserve"> антиденесін бөл</w:t>
      </w:r>
      <w:r w:rsidR="00BE7270">
        <w:rPr>
          <w:rFonts w:cs="Times New Roman"/>
          <w:color w:val="auto"/>
          <w:sz w:val="28"/>
          <w:szCs w:val="28"/>
          <w:lang w:val="kk-KZ"/>
        </w:rPr>
        <w:t>і</w:t>
      </w:r>
      <w:r w:rsidR="0010214F">
        <w:rPr>
          <w:rFonts w:cs="Times New Roman"/>
          <w:color w:val="auto"/>
          <w:sz w:val="28"/>
          <w:szCs w:val="28"/>
          <w:lang w:val="kk-KZ"/>
        </w:rPr>
        <w:t xml:space="preserve">п шығарады </w:t>
      </w:r>
      <w:r w:rsidR="0010214F" w:rsidRPr="00377B23">
        <w:rPr>
          <w:rFonts w:cs="Times New Roman"/>
          <w:color w:val="auto"/>
          <w:sz w:val="28"/>
          <w:szCs w:val="28"/>
          <w:lang w:val="kk-KZ"/>
        </w:rPr>
        <w:t>[</w:t>
      </w:r>
      <w:r w:rsidR="00F72283">
        <w:rPr>
          <w:rFonts w:cs="Times New Roman"/>
          <w:color w:val="auto"/>
          <w:sz w:val="28"/>
          <w:szCs w:val="28"/>
          <w:lang w:val="kk-KZ"/>
        </w:rPr>
        <w:t>19</w:t>
      </w:r>
      <w:r w:rsidR="0010214F" w:rsidRPr="00377B23">
        <w:rPr>
          <w:rFonts w:cs="Times New Roman"/>
          <w:color w:val="auto"/>
          <w:sz w:val="28"/>
          <w:szCs w:val="28"/>
          <w:lang w:val="kk-KZ"/>
        </w:rPr>
        <w:t>].</w:t>
      </w:r>
      <w:r w:rsidR="0010214F">
        <w:rPr>
          <w:rFonts w:cs="Times New Roman"/>
          <w:color w:val="auto"/>
          <w:sz w:val="28"/>
          <w:szCs w:val="28"/>
          <w:lang w:val="kk-KZ"/>
        </w:rPr>
        <w:t xml:space="preserve"> </w:t>
      </w:r>
      <w:r w:rsidR="0010214F" w:rsidRPr="0010214F">
        <w:rPr>
          <w:rFonts w:cs="Times New Roman"/>
          <w:color w:val="auto"/>
          <w:sz w:val="28"/>
          <w:szCs w:val="28"/>
          <w:lang w:val="kk-KZ"/>
        </w:rPr>
        <w:t xml:space="preserve"> </w:t>
      </w:r>
    </w:p>
    <w:p w14:paraId="113C89F3" w14:textId="09897D9C" w:rsidR="001F3777" w:rsidRDefault="00BE7270" w:rsidP="00BE7270">
      <w:pPr>
        <w:widowControl/>
        <w:suppressAutoHyphens w:val="0"/>
        <w:autoSpaceDE w:val="0"/>
        <w:autoSpaceDN w:val="0"/>
        <w:adjustRightInd w:val="0"/>
        <w:ind w:firstLine="567"/>
        <w:jc w:val="both"/>
        <w:rPr>
          <w:rFonts w:cs="Times New Roman"/>
          <w:color w:val="auto"/>
          <w:sz w:val="28"/>
          <w:szCs w:val="28"/>
          <w:lang w:val="kk-KZ"/>
        </w:rPr>
      </w:pPr>
      <w:r>
        <w:rPr>
          <w:rFonts w:cs="Times New Roman"/>
          <w:color w:val="auto"/>
          <w:sz w:val="28"/>
          <w:szCs w:val="28"/>
          <w:lang w:val="kk-KZ"/>
        </w:rPr>
        <w:t xml:space="preserve">Бронх демікпесінің этиологиясына, аурудың ауырлығына және бронх обструкциясының пайда болуына байланысты төмендегі 1-кестеде көрсетілгендей </w:t>
      </w:r>
      <w:r w:rsidR="00E65C0E" w:rsidRPr="00377B23">
        <w:rPr>
          <w:rFonts w:cs="Times New Roman"/>
          <w:color w:val="auto"/>
          <w:sz w:val="28"/>
          <w:szCs w:val="28"/>
          <w:lang w:val="kk-KZ"/>
        </w:rPr>
        <w:t>жіктеледі</w:t>
      </w:r>
      <w:r w:rsidR="0035549E" w:rsidRPr="00377B23">
        <w:rPr>
          <w:rFonts w:cs="Times New Roman"/>
          <w:color w:val="auto"/>
          <w:sz w:val="28"/>
          <w:szCs w:val="28"/>
          <w:lang w:val="kk-KZ"/>
        </w:rPr>
        <w:t xml:space="preserve"> [</w:t>
      </w:r>
      <w:r w:rsidR="00F72283">
        <w:rPr>
          <w:rFonts w:cs="Times New Roman"/>
          <w:color w:val="auto"/>
          <w:sz w:val="28"/>
          <w:szCs w:val="28"/>
          <w:lang w:val="kk-KZ"/>
        </w:rPr>
        <w:t>20</w:t>
      </w:r>
      <w:r w:rsidR="0035549E" w:rsidRPr="00377B23">
        <w:rPr>
          <w:rFonts w:cs="Times New Roman"/>
          <w:color w:val="auto"/>
          <w:sz w:val="28"/>
          <w:szCs w:val="28"/>
          <w:lang w:val="kk-KZ"/>
        </w:rPr>
        <w:t>].</w:t>
      </w:r>
    </w:p>
    <w:p w14:paraId="157ED05A" w14:textId="77777777" w:rsidR="001F3777" w:rsidRDefault="001F3777" w:rsidP="003F494B">
      <w:pPr>
        <w:widowControl/>
        <w:suppressAutoHyphens w:val="0"/>
        <w:autoSpaceDE w:val="0"/>
        <w:autoSpaceDN w:val="0"/>
        <w:adjustRightInd w:val="0"/>
        <w:ind w:left="567"/>
        <w:jc w:val="both"/>
        <w:rPr>
          <w:rFonts w:cs="Times New Roman"/>
          <w:color w:val="auto"/>
          <w:sz w:val="28"/>
          <w:szCs w:val="28"/>
          <w:lang w:val="kk-KZ"/>
        </w:rPr>
      </w:pPr>
    </w:p>
    <w:p w14:paraId="1166E815" w14:textId="5CCA7A7E" w:rsidR="00BE7270" w:rsidRDefault="00BE7270" w:rsidP="00BE7270">
      <w:pPr>
        <w:widowControl/>
        <w:suppressAutoHyphens w:val="0"/>
        <w:autoSpaceDE w:val="0"/>
        <w:autoSpaceDN w:val="0"/>
        <w:adjustRightInd w:val="0"/>
        <w:jc w:val="both"/>
        <w:rPr>
          <w:rFonts w:cs="Times New Roman"/>
          <w:color w:val="auto"/>
          <w:sz w:val="28"/>
          <w:szCs w:val="28"/>
          <w:lang w:val="kk-KZ"/>
        </w:rPr>
      </w:pPr>
      <w:r w:rsidRPr="003C2616">
        <w:rPr>
          <w:rFonts w:cs="Times New Roman"/>
          <w:color w:val="auto"/>
          <w:sz w:val="28"/>
          <w:szCs w:val="28"/>
          <w:lang w:val="kk-KZ"/>
        </w:rPr>
        <w:t>Кесте 1 –</w:t>
      </w:r>
      <w:r w:rsidR="00AE7BC3">
        <w:rPr>
          <w:rFonts w:cs="Times New Roman"/>
          <w:color w:val="auto"/>
          <w:sz w:val="28"/>
          <w:szCs w:val="28"/>
          <w:lang w:val="kk-KZ"/>
        </w:rPr>
        <w:t xml:space="preserve"> </w:t>
      </w:r>
      <w:r>
        <w:rPr>
          <w:rFonts w:cs="Times New Roman"/>
          <w:color w:val="auto"/>
          <w:sz w:val="28"/>
          <w:szCs w:val="28"/>
          <w:lang w:val="kk-KZ"/>
        </w:rPr>
        <w:t>БД ауырлығы</w:t>
      </w:r>
      <w:r w:rsidR="00AE7BC3">
        <w:rPr>
          <w:rFonts w:cs="Times New Roman"/>
          <w:color w:val="auto"/>
          <w:sz w:val="28"/>
          <w:szCs w:val="28"/>
          <w:lang w:val="kk-KZ"/>
        </w:rPr>
        <w:t>ның</w:t>
      </w:r>
      <w:r>
        <w:rPr>
          <w:rFonts w:cs="Times New Roman"/>
          <w:color w:val="auto"/>
          <w:sz w:val="28"/>
          <w:szCs w:val="28"/>
          <w:lang w:val="kk-KZ"/>
        </w:rPr>
        <w:t xml:space="preserve"> </w:t>
      </w:r>
      <w:r w:rsidR="00AE7BC3">
        <w:rPr>
          <w:rFonts w:cs="Times New Roman"/>
          <w:color w:val="auto"/>
          <w:sz w:val="28"/>
          <w:szCs w:val="28"/>
          <w:lang w:val="kk-KZ"/>
        </w:rPr>
        <w:t xml:space="preserve">клиникалық көрінісі </w:t>
      </w:r>
      <w:r>
        <w:rPr>
          <w:rFonts w:cs="Times New Roman"/>
          <w:color w:val="auto"/>
          <w:sz w:val="28"/>
          <w:szCs w:val="28"/>
          <w:lang w:val="kk-KZ"/>
        </w:rPr>
        <w:t>бойынша классификациялануы</w:t>
      </w:r>
    </w:p>
    <w:p w14:paraId="41F72075" w14:textId="77777777" w:rsidR="00BE7270" w:rsidRDefault="00BE7270" w:rsidP="00BE7270">
      <w:pPr>
        <w:widowControl/>
        <w:suppressAutoHyphens w:val="0"/>
        <w:autoSpaceDE w:val="0"/>
        <w:autoSpaceDN w:val="0"/>
        <w:adjustRightInd w:val="0"/>
        <w:jc w:val="both"/>
        <w:rPr>
          <w:rFonts w:cs="Times New Roman"/>
          <w:color w:val="auto"/>
          <w:sz w:val="28"/>
          <w:szCs w:val="28"/>
          <w:lang w:val="kk-KZ"/>
        </w:rPr>
      </w:pPr>
    </w:p>
    <w:tbl>
      <w:tblPr>
        <w:tblStyle w:val="a4"/>
        <w:tblW w:w="0" w:type="auto"/>
        <w:tblLook w:val="04A0" w:firstRow="1" w:lastRow="0" w:firstColumn="1" w:lastColumn="0" w:noHBand="0" w:noVBand="1"/>
      </w:tblPr>
      <w:tblGrid>
        <w:gridCol w:w="2518"/>
        <w:gridCol w:w="6977"/>
      </w:tblGrid>
      <w:tr w:rsidR="00BE7270" w14:paraId="2DDB8F96" w14:textId="77777777" w:rsidTr="00AE7BC3">
        <w:trPr>
          <w:trHeight w:val="490"/>
        </w:trPr>
        <w:tc>
          <w:tcPr>
            <w:tcW w:w="2518" w:type="dxa"/>
          </w:tcPr>
          <w:p w14:paraId="15687BB8" w14:textId="1765C3FA" w:rsidR="00BE7270" w:rsidRDefault="00BE7270" w:rsidP="00BE7270">
            <w:pPr>
              <w:widowControl/>
              <w:suppressAutoHyphens w:val="0"/>
              <w:autoSpaceDE w:val="0"/>
              <w:autoSpaceDN w:val="0"/>
              <w:adjustRightInd w:val="0"/>
              <w:jc w:val="both"/>
              <w:rPr>
                <w:rFonts w:cs="Times New Roman"/>
                <w:color w:val="auto"/>
                <w:sz w:val="28"/>
                <w:szCs w:val="28"/>
                <w:lang w:val="kk-KZ"/>
              </w:rPr>
            </w:pPr>
            <w:r>
              <w:rPr>
                <w:rFonts w:cs="Times New Roman"/>
                <w:color w:val="auto"/>
                <w:sz w:val="28"/>
                <w:szCs w:val="28"/>
                <w:lang w:val="kk-KZ"/>
              </w:rPr>
              <w:t>Классификациясы</w:t>
            </w:r>
          </w:p>
        </w:tc>
        <w:tc>
          <w:tcPr>
            <w:tcW w:w="6977" w:type="dxa"/>
          </w:tcPr>
          <w:p w14:paraId="645F0F51" w14:textId="70473EC2" w:rsidR="00BE7270" w:rsidRDefault="00BE7270" w:rsidP="00BE7270">
            <w:pPr>
              <w:widowControl/>
              <w:suppressAutoHyphens w:val="0"/>
              <w:autoSpaceDE w:val="0"/>
              <w:autoSpaceDN w:val="0"/>
              <w:adjustRightInd w:val="0"/>
              <w:jc w:val="center"/>
              <w:rPr>
                <w:rFonts w:cs="Times New Roman"/>
                <w:color w:val="auto"/>
                <w:sz w:val="28"/>
                <w:szCs w:val="28"/>
                <w:lang w:val="kk-KZ"/>
              </w:rPr>
            </w:pPr>
            <w:r>
              <w:rPr>
                <w:rFonts w:cs="Times New Roman"/>
                <w:color w:val="auto"/>
                <w:sz w:val="28"/>
                <w:szCs w:val="28"/>
                <w:lang w:val="kk-KZ"/>
              </w:rPr>
              <w:t>Сипаттамасы</w:t>
            </w:r>
          </w:p>
        </w:tc>
      </w:tr>
      <w:tr w:rsidR="00BE7270" w:rsidRPr="00986A6F" w14:paraId="45D281AF" w14:textId="77777777" w:rsidTr="00AE7BC3">
        <w:trPr>
          <w:trHeight w:val="490"/>
        </w:trPr>
        <w:tc>
          <w:tcPr>
            <w:tcW w:w="2518" w:type="dxa"/>
          </w:tcPr>
          <w:p w14:paraId="5B203C51" w14:textId="637F6733" w:rsidR="00BE7270" w:rsidRDefault="00BE7270" w:rsidP="00BE7270">
            <w:pPr>
              <w:widowControl/>
              <w:suppressAutoHyphens w:val="0"/>
              <w:autoSpaceDE w:val="0"/>
              <w:autoSpaceDN w:val="0"/>
              <w:adjustRightInd w:val="0"/>
              <w:jc w:val="both"/>
              <w:rPr>
                <w:rFonts w:cs="Times New Roman"/>
                <w:color w:val="auto"/>
                <w:sz w:val="28"/>
                <w:szCs w:val="28"/>
                <w:lang w:val="kk-KZ"/>
              </w:rPr>
            </w:pPr>
            <w:r>
              <w:rPr>
                <w:rFonts w:cs="Times New Roman"/>
                <w:color w:val="auto"/>
                <w:sz w:val="28"/>
                <w:szCs w:val="28"/>
                <w:lang w:val="kk-KZ"/>
              </w:rPr>
              <w:t>І жеңіл аралық демікпе</w:t>
            </w:r>
          </w:p>
        </w:tc>
        <w:tc>
          <w:tcPr>
            <w:tcW w:w="6977" w:type="dxa"/>
          </w:tcPr>
          <w:p w14:paraId="7EB6CC8F" w14:textId="7E3AECEE" w:rsidR="00BE7270" w:rsidRDefault="00BE7270" w:rsidP="00BE7270">
            <w:pPr>
              <w:widowControl/>
              <w:suppressAutoHyphens w:val="0"/>
              <w:autoSpaceDE w:val="0"/>
              <w:autoSpaceDN w:val="0"/>
              <w:adjustRightInd w:val="0"/>
              <w:jc w:val="both"/>
              <w:rPr>
                <w:rFonts w:cs="Times New Roman"/>
                <w:color w:val="auto"/>
                <w:sz w:val="28"/>
                <w:szCs w:val="28"/>
                <w:lang w:val="kk-KZ"/>
              </w:rPr>
            </w:pPr>
            <w:r>
              <w:rPr>
                <w:rFonts w:cs="Times New Roman"/>
                <w:color w:val="auto"/>
                <w:sz w:val="28"/>
                <w:szCs w:val="28"/>
                <w:lang w:val="kk-KZ"/>
              </w:rPr>
              <w:t>Белгілі бір аллергенмен</w:t>
            </w:r>
            <w:r w:rsidR="00AE7BC3">
              <w:rPr>
                <w:rFonts w:cs="Times New Roman"/>
                <w:color w:val="auto"/>
                <w:sz w:val="28"/>
                <w:szCs w:val="28"/>
                <w:lang w:val="kk-KZ"/>
              </w:rPr>
              <w:t xml:space="preserve"> байланысқан кезде пайда болады. Б</w:t>
            </w:r>
            <w:r>
              <w:rPr>
                <w:rFonts w:cs="Times New Roman"/>
                <w:color w:val="auto"/>
                <w:sz w:val="28"/>
                <w:szCs w:val="28"/>
                <w:lang w:val="kk-KZ"/>
              </w:rPr>
              <w:t xml:space="preserve">ірақ </w:t>
            </w:r>
            <w:r w:rsidR="00AE7BC3">
              <w:rPr>
                <w:rFonts w:cs="Times New Roman"/>
                <w:color w:val="auto"/>
                <w:sz w:val="28"/>
                <w:szCs w:val="28"/>
                <w:lang w:val="kk-KZ"/>
              </w:rPr>
              <w:t>байланыс болмаған жағдайда ауру симптомдары болмайды, өкпенің функция көрсеткіші қалыпты жағдайдағы шегіне тең болады.</w:t>
            </w:r>
          </w:p>
        </w:tc>
      </w:tr>
      <w:tr w:rsidR="00BE7270" w:rsidRPr="00986A6F" w14:paraId="493AD33B" w14:textId="77777777" w:rsidTr="00AE7BC3">
        <w:trPr>
          <w:trHeight w:val="512"/>
        </w:trPr>
        <w:tc>
          <w:tcPr>
            <w:tcW w:w="2518" w:type="dxa"/>
          </w:tcPr>
          <w:p w14:paraId="37C5FA9B" w14:textId="089A900A" w:rsidR="00BE7270" w:rsidRDefault="00BE7270" w:rsidP="00BE7270">
            <w:pPr>
              <w:widowControl/>
              <w:suppressAutoHyphens w:val="0"/>
              <w:autoSpaceDE w:val="0"/>
              <w:autoSpaceDN w:val="0"/>
              <w:adjustRightInd w:val="0"/>
              <w:jc w:val="both"/>
              <w:rPr>
                <w:rFonts w:cs="Times New Roman"/>
                <w:color w:val="auto"/>
                <w:sz w:val="28"/>
                <w:szCs w:val="28"/>
                <w:lang w:val="kk-KZ"/>
              </w:rPr>
            </w:pPr>
            <w:r>
              <w:rPr>
                <w:rFonts w:cs="Times New Roman"/>
                <w:color w:val="auto"/>
                <w:sz w:val="28"/>
                <w:szCs w:val="28"/>
                <w:lang w:val="kk-KZ"/>
              </w:rPr>
              <w:t>ІІ жеңіл тұрақты демікпе</w:t>
            </w:r>
          </w:p>
        </w:tc>
        <w:tc>
          <w:tcPr>
            <w:tcW w:w="6977" w:type="dxa"/>
          </w:tcPr>
          <w:p w14:paraId="412BD297" w14:textId="07E94A28" w:rsidR="00BE7270" w:rsidRPr="00AE7BC3" w:rsidRDefault="00AE7BC3" w:rsidP="00BE7270">
            <w:pPr>
              <w:widowControl/>
              <w:suppressAutoHyphens w:val="0"/>
              <w:autoSpaceDE w:val="0"/>
              <w:autoSpaceDN w:val="0"/>
              <w:adjustRightInd w:val="0"/>
              <w:jc w:val="both"/>
              <w:rPr>
                <w:rFonts w:cs="Times New Roman"/>
                <w:color w:val="auto"/>
                <w:sz w:val="28"/>
                <w:szCs w:val="28"/>
                <w:lang w:val="kk-KZ"/>
              </w:rPr>
            </w:pPr>
            <w:r>
              <w:rPr>
                <w:rFonts w:cs="Times New Roman"/>
                <w:color w:val="auto"/>
                <w:sz w:val="28"/>
                <w:szCs w:val="28"/>
                <w:lang w:val="kk-KZ"/>
              </w:rPr>
              <w:t>Аурудың симптом</w:t>
            </w:r>
            <w:r w:rsidR="00E65C0E">
              <w:rPr>
                <w:rFonts w:cs="Times New Roman"/>
                <w:color w:val="auto"/>
                <w:sz w:val="28"/>
                <w:szCs w:val="28"/>
                <w:lang w:val="kk-KZ"/>
              </w:rPr>
              <w:t>дары аптасына бір рет байқалады</w:t>
            </w:r>
            <w:r>
              <w:rPr>
                <w:rFonts w:cs="Times New Roman"/>
                <w:color w:val="auto"/>
                <w:sz w:val="28"/>
                <w:szCs w:val="28"/>
                <w:lang w:val="kk-KZ"/>
              </w:rPr>
              <w:t xml:space="preserve">, </w:t>
            </w:r>
            <w:r w:rsidRPr="00303A94">
              <w:rPr>
                <w:rFonts w:cs="Times New Roman"/>
                <w:color w:val="auto"/>
                <w:sz w:val="28"/>
                <w:szCs w:val="28"/>
                <w:shd w:val="clear" w:color="auto" w:fill="FFFFFF"/>
                <w:lang w:val="kk-KZ"/>
              </w:rPr>
              <w:t>1 секундтағы мәжбүрлі тыныс шығару көлемі</w:t>
            </w:r>
            <w:r>
              <w:rPr>
                <w:rFonts w:cs="Times New Roman"/>
                <w:color w:val="auto"/>
                <w:sz w:val="28"/>
                <w:szCs w:val="28"/>
                <w:shd w:val="clear" w:color="auto" w:fill="FFFFFF"/>
                <w:lang w:val="kk-KZ"/>
              </w:rPr>
              <w:t xml:space="preserve"> қалыпты жағдайдан 80</w:t>
            </w:r>
            <w:r w:rsidRPr="00AE7BC3">
              <w:rPr>
                <w:rFonts w:cs="Times New Roman"/>
                <w:color w:val="auto"/>
                <w:sz w:val="28"/>
                <w:szCs w:val="28"/>
                <w:shd w:val="clear" w:color="auto" w:fill="FFFFFF"/>
                <w:lang w:val="kk-KZ"/>
              </w:rPr>
              <w:t>%</w:t>
            </w:r>
            <w:r>
              <w:rPr>
                <w:rFonts w:cs="Times New Roman"/>
                <w:color w:val="auto"/>
                <w:sz w:val="28"/>
                <w:szCs w:val="28"/>
                <w:shd w:val="clear" w:color="auto" w:fill="FFFFFF"/>
                <w:lang w:val="kk-KZ"/>
              </w:rPr>
              <w:t xml:space="preserve"> құрайды. </w:t>
            </w:r>
          </w:p>
        </w:tc>
      </w:tr>
      <w:tr w:rsidR="00BE7270" w:rsidRPr="00986A6F" w14:paraId="2488EA7E" w14:textId="77777777" w:rsidTr="00AE7BC3">
        <w:trPr>
          <w:trHeight w:val="490"/>
        </w:trPr>
        <w:tc>
          <w:tcPr>
            <w:tcW w:w="2518" w:type="dxa"/>
          </w:tcPr>
          <w:p w14:paraId="70C6593E" w14:textId="5B5679BC" w:rsidR="00BE7270" w:rsidRDefault="00BE7270" w:rsidP="00BE7270">
            <w:pPr>
              <w:widowControl/>
              <w:suppressAutoHyphens w:val="0"/>
              <w:autoSpaceDE w:val="0"/>
              <w:autoSpaceDN w:val="0"/>
              <w:adjustRightInd w:val="0"/>
              <w:jc w:val="both"/>
              <w:rPr>
                <w:rFonts w:cs="Times New Roman"/>
                <w:color w:val="auto"/>
                <w:sz w:val="28"/>
                <w:szCs w:val="28"/>
                <w:lang w:val="kk-KZ"/>
              </w:rPr>
            </w:pPr>
            <w:r>
              <w:rPr>
                <w:rFonts w:cs="Times New Roman"/>
                <w:color w:val="auto"/>
                <w:sz w:val="28"/>
                <w:szCs w:val="28"/>
                <w:lang w:val="kk-KZ"/>
              </w:rPr>
              <w:t>ІІІ орташа ауыр тұрақты демікпе</w:t>
            </w:r>
          </w:p>
        </w:tc>
        <w:tc>
          <w:tcPr>
            <w:tcW w:w="6977" w:type="dxa"/>
          </w:tcPr>
          <w:p w14:paraId="045AA56D" w14:textId="3CFFAD77" w:rsidR="00BE7270" w:rsidRDefault="00AE7BC3" w:rsidP="00BE7270">
            <w:pPr>
              <w:widowControl/>
              <w:suppressAutoHyphens w:val="0"/>
              <w:autoSpaceDE w:val="0"/>
              <w:autoSpaceDN w:val="0"/>
              <w:adjustRightInd w:val="0"/>
              <w:jc w:val="both"/>
              <w:rPr>
                <w:rFonts w:cs="Times New Roman"/>
                <w:color w:val="auto"/>
                <w:sz w:val="28"/>
                <w:szCs w:val="28"/>
                <w:lang w:val="kk-KZ"/>
              </w:rPr>
            </w:pPr>
            <w:r>
              <w:rPr>
                <w:rFonts w:cs="Times New Roman"/>
                <w:color w:val="auto"/>
                <w:sz w:val="28"/>
                <w:szCs w:val="28"/>
                <w:lang w:val="kk-KZ"/>
              </w:rPr>
              <w:t xml:space="preserve">Демікпе симптомдары күн сайын пайда болады. </w:t>
            </w:r>
            <w:r w:rsidRPr="00303A94">
              <w:rPr>
                <w:rFonts w:cs="Times New Roman"/>
                <w:color w:val="auto"/>
                <w:sz w:val="28"/>
                <w:szCs w:val="28"/>
                <w:shd w:val="clear" w:color="auto" w:fill="FFFFFF"/>
                <w:lang w:val="kk-KZ"/>
              </w:rPr>
              <w:t>1 секундтағы мәжбүрлі тыныс шығару көлемі</w:t>
            </w:r>
            <w:r>
              <w:rPr>
                <w:rFonts w:cs="Times New Roman"/>
                <w:color w:val="auto"/>
                <w:sz w:val="28"/>
                <w:szCs w:val="28"/>
                <w:shd w:val="clear" w:color="auto" w:fill="FFFFFF"/>
                <w:lang w:val="kk-KZ"/>
              </w:rPr>
              <w:t xml:space="preserve"> қалыпты жағдайдан 60</w:t>
            </w:r>
            <w:r w:rsidRPr="00AE7BC3">
              <w:rPr>
                <w:rFonts w:cs="Times New Roman"/>
                <w:color w:val="auto"/>
                <w:sz w:val="28"/>
                <w:szCs w:val="28"/>
                <w:shd w:val="clear" w:color="auto" w:fill="FFFFFF"/>
                <w:lang w:val="kk-KZ"/>
              </w:rPr>
              <w:t>%</w:t>
            </w:r>
            <w:r>
              <w:rPr>
                <w:rFonts w:cs="Times New Roman"/>
                <w:color w:val="auto"/>
                <w:sz w:val="28"/>
                <w:szCs w:val="28"/>
                <w:shd w:val="clear" w:color="auto" w:fill="FFFFFF"/>
                <w:lang w:val="kk-KZ"/>
              </w:rPr>
              <w:t xml:space="preserve"> - 80</w:t>
            </w:r>
            <w:r w:rsidRPr="00AE7BC3">
              <w:rPr>
                <w:rFonts w:cs="Times New Roman"/>
                <w:color w:val="auto"/>
                <w:sz w:val="28"/>
                <w:szCs w:val="28"/>
                <w:shd w:val="clear" w:color="auto" w:fill="FFFFFF"/>
                <w:lang w:val="kk-KZ"/>
              </w:rPr>
              <w:t>%</w:t>
            </w:r>
            <w:r>
              <w:rPr>
                <w:rFonts w:cs="Times New Roman"/>
                <w:color w:val="auto"/>
                <w:sz w:val="28"/>
                <w:szCs w:val="28"/>
                <w:shd w:val="clear" w:color="auto" w:fill="FFFFFF"/>
                <w:lang w:val="kk-KZ"/>
              </w:rPr>
              <w:t xml:space="preserve"> </w:t>
            </w:r>
            <w:r w:rsidR="00D06732">
              <w:rPr>
                <w:rFonts w:cs="Times New Roman"/>
                <w:color w:val="auto"/>
                <w:sz w:val="28"/>
                <w:szCs w:val="28"/>
                <w:shd w:val="clear" w:color="auto" w:fill="FFFFFF"/>
                <w:lang w:val="kk-KZ"/>
              </w:rPr>
              <w:t xml:space="preserve">арасын </w:t>
            </w:r>
            <w:r>
              <w:rPr>
                <w:rFonts w:cs="Times New Roman"/>
                <w:color w:val="auto"/>
                <w:sz w:val="28"/>
                <w:szCs w:val="28"/>
                <w:shd w:val="clear" w:color="auto" w:fill="FFFFFF"/>
                <w:lang w:val="kk-KZ"/>
              </w:rPr>
              <w:t>құрайды.</w:t>
            </w:r>
          </w:p>
        </w:tc>
      </w:tr>
      <w:tr w:rsidR="00BE7270" w:rsidRPr="00986A6F" w14:paraId="63E0CBCB" w14:textId="77777777" w:rsidTr="00AE7BC3">
        <w:trPr>
          <w:trHeight w:val="512"/>
        </w:trPr>
        <w:tc>
          <w:tcPr>
            <w:tcW w:w="2518" w:type="dxa"/>
          </w:tcPr>
          <w:p w14:paraId="3398977A" w14:textId="67E5DF0E" w:rsidR="00BE7270" w:rsidRPr="00BE7270" w:rsidRDefault="00BE7270" w:rsidP="00BE7270">
            <w:pPr>
              <w:widowControl/>
              <w:suppressAutoHyphens w:val="0"/>
              <w:autoSpaceDE w:val="0"/>
              <w:autoSpaceDN w:val="0"/>
              <w:adjustRightInd w:val="0"/>
              <w:jc w:val="both"/>
              <w:rPr>
                <w:rFonts w:cs="Times New Roman"/>
                <w:color w:val="auto"/>
                <w:sz w:val="28"/>
                <w:szCs w:val="28"/>
                <w:lang w:val="kk-KZ"/>
              </w:rPr>
            </w:pPr>
            <w:r w:rsidRPr="00AE7BC3">
              <w:rPr>
                <w:rFonts w:cs="Times New Roman"/>
                <w:color w:val="auto"/>
                <w:sz w:val="28"/>
                <w:szCs w:val="28"/>
                <w:lang w:val="kk-KZ"/>
              </w:rPr>
              <w:t>IV</w:t>
            </w:r>
            <w:r>
              <w:rPr>
                <w:rFonts w:cs="Times New Roman"/>
                <w:color w:val="auto"/>
                <w:sz w:val="28"/>
                <w:szCs w:val="28"/>
                <w:lang w:val="kk-KZ"/>
              </w:rPr>
              <w:t xml:space="preserve"> ауыр тұрақты демікпе</w:t>
            </w:r>
          </w:p>
        </w:tc>
        <w:tc>
          <w:tcPr>
            <w:tcW w:w="6977" w:type="dxa"/>
          </w:tcPr>
          <w:p w14:paraId="7FF7E388" w14:textId="1D301BEF" w:rsidR="00BE7270" w:rsidRDefault="00AE7BC3" w:rsidP="00AE7BC3">
            <w:pPr>
              <w:widowControl/>
              <w:suppressAutoHyphens w:val="0"/>
              <w:autoSpaceDE w:val="0"/>
              <w:autoSpaceDN w:val="0"/>
              <w:adjustRightInd w:val="0"/>
              <w:jc w:val="both"/>
              <w:rPr>
                <w:rFonts w:cs="Times New Roman"/>
                <w:color w:val="auto"/>
                <w:sz w:val="28"/>
                <w:szCs w:val="28"/>
                <w:lang w:val="kk-KZ"/>
              </w:rPr>
            </w:pPr>
            <w:r>
              <w:rPr>
                <w:rFonts w:cs="Times New Roman"/>
                <w:color w:val="auto"/>
                <w:sz w:val="28"/>
                <w:szCs w:val="28"/>
                <w:lang w:val="kk-KZ"/>
              </w:rPr>
              <w:t xml:space="preserve">Демікпе симптомы күніне бірнеше рет байқалады. Физикалық белсенділік шектеледі. </w:t>
            </w:r>
            <w:r w:rsidRPr="00303A94">
              <w:rPr>
                <w:rFonts w:cs="Times New Roman"/>
                <w:color w:val="auto"/>
                <w:sz w:val="28"/>
                <w:szCs w:val="28"/>
                <w:shd w:val="clear" w:color="auto" w:fill="FFFFFF"/>
                <w:lang w:val="kk-KZ"/>
              </w:rPr>
              <w:t>1 секундтағы мәжбүрлі тыныс шығару көлемі</w:t>
            </w:r>
            <w:r>
              <w:rPr>
                <w:rFonts w:cs="Times New Roman"/>
                <w:color w:val="auto"/>
                <w:sz w:val="28"/>
                <w:szCs w:val="28"/>
                <w:shd w:val="clear" w:color="auto" w:fill="FFFFFF"/>
                <w:lang w:val="kk-KZ"/>
              </w:rPr>
              <w:t xml:space="preserve"> қалыпты жағдайдан шамамен 60</w:t>
            </w:r>
            <w:r w:rsidRPr="00AE7BC3">
              <w:rPr>
                <w:rFonts w:cs="Times New Roman"/>
                <w:color w:val="auto"/>
                <w:sz w:val="28"/>
                <w:szCs w:val="28"/>
                <w:shd w:val="clear" w:color="auto" w:fill="FFFFFF"/>
                <w:lang w:val="kk-KZ"/>
              </w:rPr>
              <w:t>%</w:t>
            </w:r>
            <w:r>
              <w:rPr>
                <w:rFonts w:cs="Times New Roman"/>
                <w:color w:val="auto"/>
                <w:sz w:val="28"/>
                <w:szCs w:val="28"/>
                <w:shd w:val="clear" w:color="auto" w:fill="FFFFFF"/>
                <w:lang w:val="kk-KZ"/>
              </w:rPr>
              <w:t xml:space="preserve"> құрайды.</w:t>
            </w:r>
          </w:p>
        </w:tc>
      </w:tr>
    </w:tbl>
    <w:p w14:paraId="1D2ADB62" w14:textId="77777777" w:rsidR="0035549E" w:rsidRDefault="0035549E" w:rsidP="0035549E">
      <w:pPr>
        <w:widowControl/>
        <w:suppressAutoHyphens w:val="0"/>
        <w:autoSpaceDE w:val="0"/>
        <w:autoSpaceDN w:val="0"/>
        <w:adjustRightInd w:val="0"/>
        <w:jc w:val="both"/>
        <w:rPr>
          <w:rFonts w:cs="Times New Roman"/>
          <w:color w:val="auto"/>
          <w:sz w:val="28"/>
          <w:szCs w:val="28"/>
          <w:lang w:val="kk-KZ"/>
        </w:rPr>
      </w:pPr>
    </w:p>
    <w:p w14:paraId="3D0BC7BD" w14:textId="02DA7DB2" w:rsidR="001F3777" w:rsidRDefault="00EB6D78" w:rsidP="0035549E">
      <w:pPr>
        <w:widowControl/>
        <w:suppressAutoHyphens w:val="0"/>
        <w:autoSpaceDE w:val="0"/>
        <w:autoSpaceDN w:val="0"/>
        <w:adjustRightInd w:val="0"/>
        <w:ind w:firstLine="567"/>
        <w:jc w:val="both"/>
        <w:rPr>
          <w:rFonts w:cs="Times New Roman"/>
          <w:color w:val="auto"/>
          <w:sz w:val="28"/>
          <w:szCs w:val="28"/>
          <w:lang w:val="kk-KZ"/>
        </w:rPr>
      </w:pPr>
      <w:r>
        <w:rPr>
          <w:rFonts w:cs="Times New Roman"/>
          <w:color w:val="auto"/>
          <w:sz w:val="28"/>
          <w:szCs w:val="28"/>
          <w:lang w:val="kk-KZ"/>
        </w:rPr>
        <w:lastRenderedPageBreak/>
        <w:t xml:space="preserve">А.Г. Чучалин </w:t>
      </w:r>
      <w:r w:rsidR="0035549E">
        <w:rPr>
          <w:rFonts w:cs="Times New Roman"/>
          <w:color w:val="auto"/>
          <w:sz w:val="28"/>
          <w:szCs w:val="28"/>
          <w:lang w:val="kk-KZ"/>
        </w:rPr>
        <w:t xml:space="preserve">демікпелік </w:t>
      </w:r>
      <w:r w:rsidR="00D06732">
        <w:rPr>
          <w:rFonts w:cs="Times New Roman"/>
          <w:color w:val="auto"/>
          <w:sz w:val="28"/>
          <w:szCs w:val="28"/>
          <w:lang w:val="kk-KZ"/>
        </w:rPr>
        <w:t>статустың</w:t>
      </w:r>
      <w:r w:rsidR="0035549E">
        <w:rPr>
          <w:rFonts w:cs="Times New Roman"/>
          <w:color w:val="auto"/>
          <w:sz w:val="28"/>
          <w:szCs w:val="28"/>
          <w:lang w:val="kk-KZ"/>
        </w:rPr>
        <w:t xml:space="preserve"> анафилактикалық және метаболи</w:t>
      </w:r>
      <w:r w:rsidR="003C2616">
        <w:rPr>
          <w:rFonts w:cs="Times New Roman"/>
          <w:color w:val="auto"/>
          <w:sz w:val="28"/>
          <w:szCs w:val="28"/>
          <w:lang w:val="kk-KZ"/>
        </w:rPr>
        <w:t>калық деп екі формасын қарастыр</w:t>
      </w:r>
      <w:r w:rsidR="0035549E">
        <w:rPr>
          <w:rFonts w:cs="Times New Roman"/>
          <w:color w:val="auto"/>
          <w:sz w:val="28"/>
          <w:szCs w:val="28"/>
          <w:lang w:val="kk-KZ"/>
        </w:rPr>
        <w:t>ды. А</w:t>
      </w:r>
      <w:r w:rsidR="0035549E" w:rsidRPr="0035549E">
        <w:rPr>
          <w:rFonts w:cs="Times New Roman"/>
          <w:color w:val="auto"/>
          <w:sz w:val="28"/>
          <w:szCs w:val="28"/>
          <w:lang w:val="kk-KZ"/>
        </w:rPr>
        <w:t xml:space="preserve">нафилактикалық формада </w:t>
      </w:r>
      <w:r w:rsidR="0035549E">
        <w:rPr>
          <w:rFonts w:cs="Times New Roman"/>
          <w:color w:val="auto"/>
          <w:sz w:val="28"/>
          <w:szCs w:val="28"/>
          <w:lang w:val="kk-KZ"/>
        </w:rPr>
        <w:t>гипоксемиялық команың болуымен сипатталады, әдетте оның алдында жедел</w:t>
      </w:r>
      <w:r w:rsidR="0035549E" w:rsidRPr="0035549E">
        <w:rPr>
          <w:rFonts w:cs="Times New Roman"/>
          <w:color w:val="auto"/>
          <w:sz w:val="28"/>
          <w:szCs w:val="28"/>
          <w:lang w:val="kk-KZ"/>
        </w:rPr>
        <w:t xml:space="preserve"> және ауыр тұншығу ұстамасы болады.</w:t>
      </w:r>
      <w:r w:rsidR="0035549E">
        <w:rPr>
          <w:rFonts w:cs="Times New Roman"/>
          <w:color w:val="auto"/>
          <w:sz w:val="28"/>
          <w:szCs w:val="28"/>
          <w:lang w:val="kk-KZ"/>
        </w:rPr>
        <w:t xml:space="preserve"> Тұншығу ұстам</w:t>
      </w:r>
      <w:r w:rsidR="00294F80">
        <w:rPr>
          <w:rFonts w:cs="Times New Roman"/>
          <w:color w:val="auto"/>
          <w:sz w:val="28"/>
          <w:szCs w:val="28"/>
          <w:lang w:val="kk-KZ"/>
        </w:rPr>
        <w:t xml:space="preserve">асының комаға айналу себебінің бірі </w:t>
      </w:r>
      <w:r w:rsidR="00294F80" w:rsidRPr="0035549E">
        <w:rPr>
          <w:rFonts w:cs="Times New Roman"/>
          <w:color w:val="auto"/>
          <w:sz w:val="28"/>
          <w:szCs w:val="28"/>
          <w:lang w:val="kk-KZ"/>
        </w:rPr>
        <w:t xml:space="preserve">науқастарда </w:t>
      </w:r>
      <w:r w:rsidR="00294F80">
        <w:rPr>
          <w:rFonts w:cs="Times New Roman"/>
          <w:color w:val="auto"/>
          <w:sz w:val="28"/>
          <w:szCs w:val="28"/>
          <w:lang w:val="kk-KZ"/>
        </w:rPr>
        <w:t xml:space="preserve">антибиотиктерге, сульфаниламидке </w:t>
      </w:r>
      <w:r w:rsidR="0035549E" w:rsidRPr="0035549E">
        <w:rPr>
          <w:rFonts w:cs="Times New Roman"/>
          <w:color w:val="auto"/>
          <w:sz w:val="28"/>
          <w:szCs w:val="28"/>
          <w:lang w:val="kk-KZ"/>
        </w:rPr>
        <w:t>сезімталдығы жоғарылаған дәрілерді қолдану</w:t>
      </w:r>
      <w:r w:rsidR="00D06732">
        <w:rPr>
          <w:rFonts w:cs="Times New Roman"/>
          <w:color w:val="auto"/>
          <w:sz w:val="28"/>
          <w:szCs w:val="28"/>
          <w:lang w:val="kk-KZ"/>
        </w:rPr>
        <w:t xml:space="preserve"> болып табылады.</w:t>
      </w:r>
      <w:r w:rsidR="00294F80">
        <w:rPr>
          <w:rFonts w:cs="Times New Roman"/>
          <w:color w:val="auto"/>
          <w:sz w:val="28"/>
          <w:szCs w:val="28"/>
          <w:lang w:val="kk-KZ"/>
        </w:rPr>
        <w:t xml:space="preserve"> Метаболикалық форма бірнеше күнде баяу пайда болады. Бронходилататорлар уақытша әсер беру нәтижесінде, қақырық қоймалжың және оны бөліп алу қиын, ірің тәрізді болып келеді. Бұның нәтижесінде жаппай бронх</w:t>
      </w:r>
      <w:r w:rsidR="00D06732">
        <w:rPr>
          <w:rFonts w:cs="Times New Roman"/>
          <w:color w:val="auto"/>
          <w:sz w:val="28"/>
          <w:szCs w:val="28"/>
          <w:lang w:val="kk-KZ"/>
        </w:rPr>
        <w:t>о</w:t>
      </w:r>
      <w:r w:rsidR="003C2616">
        <w:rPr>
          <w:rFonts w:cs="Times New Roman"/>
          <w:color w:val="auto"/>
          <w:sz w:val="28"/>
          <w:szCs w:val="28"/>
          <w:lang w:val="kk-KZ"/>
        </w:rPr>
        <w:t xml:space="preserve">спазм пайда болады </w:t>
      </w:r>
      <w:r w:rsidR="00294F80" w:rsidRPr="003C2616">
        <w:rPr>
          <w:rFonts w:cs="Times New Roman"/>
          <w:color w:val="auto"/>
          <w:sz w:val="28"/>
          <w:szCs w:val="28"/>
          <w:lang w:val="kk-KZ"/>
        </w:rPr>
        <w:t>[</w:t>
      </w:r>
      <w:r w:rsidR="00F72283">
        <w:rPr>
          <w:rFonts w:cs="Times New Roman"/>
          <w:color w:val="auto"/>
          <w:sz w:val="28"/>
          <w:szCs w:val="28"/>
          <w:lang w:val="kk-KZ"/>
        </w:rPr>
        <w:t>21</w:t>
      </w:r>
      <w:r w:rsidR="00294F80" w:rsidRPr="003C2616">
        <w:rPr>
          <w:rFonts w:cs="Times New Roman"/>
          <w:color w:val="auto"/>
          <w:sz w:val="28"/>
          <w:szCs w:val="28"/>
          <w:lang w:val="kk-KZ"/>
        </w:rPr>
        <w:t>].</w:t>
      </w:r>
      <w:r w:rsidR="00294F80">
        <w:rPr>
          <w:rFonts w:cs="Times New Roman"/>
          <w:color w:val="auto"/>
          <w:sz w:val="28"/>
          <w:szCs w:val="28"/>
          <w:lang w:val="kk-KZ"/>
        </w:rPr>
        <w:t xml:space="preserve"> </w:t>
      </w:r>
    </w:p>
    <w:p w14:paraId="79B09C56" w14:textId="5BE28CB9" w:rsidR="0035549E" w:rsidRDefault="00294F80" w:rsidP="00294F80">
      <w:pPr>
        <w:widowControl/>
        <w:suppressAutoHyphens w:val="0"/>
        <w:autoSpaceDE w:val="0"/>
        <w:autoSpaceDN w:val="0"/>
        <w:adjustRightInd w:val="0"/>
        <w:ind w:firstLine="567"/>
        <w:jc w:val="both"/>
        <w:rPr>
          <w:rFonts w:cs="Times New Roman"/>
          <w:color w:val="auto"/>
          <w:sz w:val="28"/>
          <w:szCs w:val="28"/>
          <w:lang w:val="kk-KZ"/>
        </w:rPr>
      </w:pPr>
      <w:r w:rsidRPr="00294F80">
        <w:rPr>
          <w:rFonts w:cs="Times New Roman"/>
          <w:color w:val="auto"/>
          <w:sz w:val="28"/>
          <w:szCs w:val="28"/>
          <w:lang w:val="kk-KZ"/>
        </w:rPr>
        <w:t>Өкпенің соз</w:t>
      </w:r>
      <w:r w:rsidR="003C2616">
        <w:rPr>
          <w:rFonts w:cs="Times New Roman"/>
          <w:color w:val="auto"/>
          <w:sz w:val="28"/>
          <w:szCs w:val="28"/>
          <w:lang w:val="kk-KZ"/>
        </w:rPr>
        <w:t>ылмалы обструктивті ауруы</w:t>
      </w:r>
      <w:r w:rsidRPr="00294F80">
        <w:rPr>
          <w:rFonts w:cs="Times New Roman"/>
          <w:color w:val="auto"/>
          <w:sz w:val="28"/>
          <w:szCs w:val="28"/>
          <w:lang w:val="kk-KZ"/>
        </w:rPr>
        <w:t xml:space="preserve"> – әдетте ауа ағынының </w:t>
      </w:r>
      <w:r w:rsidR="00EB3EC6">
        <w:rPr>
          <w:rFonts w:cs="Times New Roman"/>
          <w:color w:val="auto"/>
          <w:sz w:val="28"/>
          <w:szCs w:val="28"/>
          <w:lang w:val="kk-KZ"/>
        </w:rPr>
        <w:t>тұрақты шектелуімен сипатталады. И</w:t>
      </w:r>
      <w:r w:rsidR="00EB3EC6" w:rsidRPr="00294F80">
        <w:rPr>
          <w:rFonts w:cs="Times New Roman"/>
          <w:color w:val="auto"/>
          <w:sz w:val="28"/>
          <w:szCs w:val="28"/>
          <w:lang w:val="kk-KZ"/>
        </w:rPr>
        <w:t>нгаляциялық зақымдайтын бөлшектер мен газдардың әсеріне</w:t>
      </w:r>
      <w:r w:rsidR="00EB3EC6">
        <w:rPr>
          <w:rFonts w:cs="Times New Roman"/>
          <w:color w:val="auto"/>
          <w:sz w:val="28"/>
          <w:szCs w:val="28"/>
          <w:lang w:val="kk-KZ"/>
        </w:rPr>
        <w:t xml:space="preserve"> ұшырау нәтижесінде, а</w:t>
      </w:r>
      <w:r w:rsidRPr="00294F80">
        <w:rPr>
          <w:rFonts w:cs="Times New Roman"/>
          <w:color w:val="auto"/>
          <w:sz w:val="28"/>
          <w:szCs w:val="28"/>
          <w:lang w:val="kk-KZ"/>
        </w:rPr>
        <w:t>уру</w:t>
      </w:r>
      <w:r>
        <w:rPr>
          <w:rFonts w:cs="Times New Roman"/>
          <w:color w:val="auto"/>
          <w:sz w:val="28"/>
          <w:szCs w:val="28"/>
          <w:lang w:val="kk-KZ"/>
        </w:rPr>
        <w:t xml:space="preserve"> </w:t>
      </w:r>
      <w:r w:rsidRPr="00294F80">
        <w:rPr>
          <w:rFonts w:cs="Times New Roman"/>
          <w:color w:val="auto"/>
          <w:sz w:val="28"/>
          <w:szCs w:val="28"/>
          <w:lang w:val="kk-KZ"/>
        </w:rPr>
        <w:t>прогрессивті және тыныс алу жолдары мен өкпе тіндерінің созылмалы қабыну</w:t>
      </w:r>
      <w:r w:rsidR="00EB3EC6">
        <w:rPr>
          <w:rFonts w:cs="Times New Roman"/>
          <w:color w:val="auto"/>
          <w:sz w:val="28"/>
          <w:szCs w:val="28"/>
          <w:lang w:val="kk-KZ"/>
        </w:rPr>
        <w:t xml:space="preserve">ынан пайда болатын ауру түрі </w:t>
      </w:r>
      <w:r w:rsidR="00EB3EC6" w:rsidRPr="003C2616">
        <w:rPr>
          <w:rFonts w:cs="Times New Roman"/>
          <w:color w:val="auto"/>
          <w:sz w:val="28"/>
          <w:szCs w:val="28"/>
          <w:lang w:val="kk-KZ"/>
        </w:rPr>
        <w:t>[</w:t>
      </w:r>
      <w:r w:rsidR="00F72283">
        <w:rPr>
          <w:rFonts w:cs="Times New Roman"/>
          <w:color w:val="auto"/>
          <w:sz w:val="28"/>
          <w:szCs w:val="28"/>
          <w:lang w:val="kk-KZ"/>
        </w:rPr>
        <w:t>22</w:t>
      </w:r>
      <w:r w:rsidR="00EB3EC6" w:rsidRPr="003C2616">
        <w:rPr>
          <w:rFonts w:cs="Times New Roman"/>
          <w:color w:val="auto"/>
          <w:sz w:val="28"/>
          <w:szCs w:val="28"/>
          <w:lang w:val="kk-KZ"/>
        </w:rPr>
        <w:t>].</w:t>
      </w:r>
      <w:r w:rsidR="00EB3EC6">
        <w:rPr>
          <w:rFonts w:cs="Times New Roman"/>
          <w:color w:val="auto"/>
          <w:sz w:val="28"/>
          <w:szCs w:val="28"/>
          <w:lang w:val="kk-KZ"/>
        </w:rPr>
        <w:t xml:space="preserve"> </w:t>
      </w:r>
    </w:p>
    <w:p w14:paraId="346E5E8D" w14:textId="7FA6B048" w:rsidR="00214B1A" w:rsidRPr="00214B1A" w:rsidRDefault="00214B1A" w:rsidP="00214B1A">
      <w:pPr>
        <w:ind w:firstLine="567"/>
        <w:contextualSpacing/>
        <w:jc w:val="both"/>
        <w:rPr>
          <w:rFonts w:cs="Times New Roman"/>
          <w:color w:val="auto"/>
          <w:sz w:val="28"/>
          <w:szCs w:val="28"/>
          <w:lang w:val="kk-KZ"/>
        </w:rPr>
      </w:pPr>
      <w:r w:rsidRPr="00214B1A">
        <w:rPr>
          <w:rFonts w:cs="Times New Roman"/>
          <w:color w:val="auto"/>
          <w:sz w:val="28"/>
          <w:szCs w:val="28"/>
          <w:lang w:val="kk-KZ"/>
        </w:rPr>
        <w:t>ӨСОА қауіп факторлары экзогендік (симптомдардың пайда болуын тудыратын) және эндогендік (аурудың дамуын тудыратын) болып бөлінеді (сурет 2).</w:t>
      </w:r>
    </w:p>
    <w:p w14:paraId="5E3DCE29" w14:textId="77777777" w:rsidR="00214B1A" w:rsidRDefault="00214B1A" w:rsidP="00294F80">
      <w:pPr>
        <w:widowControl/>
        <w:suppressAutoHyphens w:val="0"/>
        <w:autoSpaceDE w:val="0"/>
        <w:autoSpaceDN w:val="0"/>
        <w:adjustRightInd w:val="0"/>
        <w:ind w:firstLine="567"/>
        <w:jc w:val="both"/>
        <w:rPr>
          <w:rFonts w:cs="Times New Roman"/>
          <w:color w:val="auto"/>
          <w:sz w:val="28"/>
          <w:szCs w:val="28"/>
          <w:lang w:val="kk-KZ"/>
        </w:rPr>
      </w:pPr>
    </w:p>
    <w:p w14:paraId="076A8988" w14:textId="6372BB08" w:rsidR="0035549E" w:rsidRPr="003F494B" w:rsidRDefault="00214B1A" w:rsidP="00214B1A">
      <w:pPr>
        <w:widowControl/>
        <w:suppressAutoHyphens w:val="0"/>
        <w:autoSpaceDE w:val="0"/>
        <w:autoSpaceDN w:val="0"/>
        <w:adjustRightInd w:val="0"/>
        <w:ind w:left="567"/>
        <w:jc w:val="center"/>
        <w:rPr>
          <w:rFonts w:cs="Times New Roman"/>
          <w:color w:val="auto"/>
          <w:sz w:val="28"/>
          <w:szCs w:val="28"/>
          <w:lang w:val="kk-KZ"/>
        </w:rPr>
      </w:pPr>
      <w:r>
        <w:rPr>
          <w:rFonts w:cs="Times New Roman"/>
          <w:noProof/>
          <w:color w:val="auto"/>
          <w:sz w:val="28"/>
          <w:szCs w:val="28"/>
          <w:lang w:val="ru-RU" w:eastAsia="ru-RU" w:bidi="ar-SA"/>
        </w:rPr>
        <w:drawing>
          <wp:inline distT="0" distB="0" distL="0" distR="0" wp14:anchorId="03F16F53" wp14:editId="36EE22B9">
            <wp:extent cx="4210050" cy="463519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148" cy="4635304"/>
                    </a:xfrm>
                    <a:prstGeom prst="rect">
                      <a:avLst/>
                    </a:prstGeom>
                    <a:noFill/>
                    <a:ln>
                      <a:noFill/>
                    </a:ln>
                  </pic:spPr>
                </pic:pic>
              </a:graphicData>
            </a:graphic>
          </wp:inline>
        </w:drawing>
      </w:r>
    </w:p>
    <w:p w14:paraId="041AF029" w14:textId="0BD964EA" w:rsidR="00214B1A" w:rsidRPr="00214B1A" w:rsidRDefault="006A671A" w:rsidP="00214B1A">
      <w:pPr>
        <w:widowControl/>
        <w:suppressAutoHyphens w:val="0"/>
        <w:autoSpaceDE w:val="0"/>
        <w:autoSpaceDN w:val="0"/>
        <w:adjustRightInd w:val="0"/>
        <w:ind w:firstLine="567"/>
        <w:contextualSpacing/>
        <w:jc w:val="center"/>
        <w:rPr>
          <w:rFonts w:cs="Times New Roman"/>
          <w:color w:val="auto"/>
          <w:sz w:val="28"/>
          <w:szCs w:val="28"/>
          <w:lang w:val="kk-KZ"/>
        </w:rPr>
      </w:pPr>
      <w:r>
        <w:rPr>
          <w:rFonts w:cs="Times New Roman"/>
          <w:color w:val="auto"/>
          <w:sz w:val="28"/>
          <w:szCs w:val="28"/>
          <w:lang w:val="kk-KZ"/>
        </w:rPr>
        <w:t>Сурет</w:t>
      </w:r>
      <w:r w:rsidR="00214B1A" w:rsidRPr="00214B1A">
        <w:rPr>
          <w:rFonts w:cs="Times New Roman"/>
          <w:color w:val="auto"/>
          <w:sz w:val="28"/>
          <w:szCs w:val="28"/>
          <w:lang w:val="kk-KZ"/>
        </w:rPr>
        <w:t xml:space="preserve"> 2</w:t>
      </w:r>
      <w:r>
        <w:rPr>
          <w:rFonts w:cs="Times New Roman"/>
          <w:color w:val="auto"/>
          <w:sz w:val="28"/>
          <w:szCs w:val="28"/>
          <w:lang w:val="kk-KZ"/>
        </w:rPr>
        <w:t xml:space="preserve"> -</w:t>
      </w:r>
      <w:r w:rsidR="00214B1A" w:rsidRPr="00214B1A">
        <w:rPr>
          <w:rFonts w:cs="Times New Roman"/>
          <w:color w:val="auto"/>
          <w:sz w:val="28"/>
          <w:szCs w:val="28"/>
          <w:lang w:val="kk-KZ"/>
        </w:rPr>
        <w:t xml:space="preserve"> Өкпенің созылмалы обструктивті ауруларын тудыратын қауіп факторлары</w:t>
      </w:r>
    </w:p>
    <w:p w14:paraId="187C12A3" w14:textId="77777777" w:rsidR="00214B1A" w:rsidRDefault="00214B1A" w:rsidP="00FC44EF">
      <w:pPr>
        <w:widowControl/>
        <w:suppressAutoHyphens w:val="0"/>
        <w:autoSpaceDE w:val="0"/>
        <w:autoSpaceDN w:val="0"/>
        <w:adjustRightInd w:val="0"/>
        <w:ind w:firstLine="567"/>
        <w:contextualSpacing/>
        <w:jc w:val="both"/>
        <w:rPr>
          <w:rFonts w:cs="Times New Roman"/>
          <w:color w:val="auto"/>
          <w:sz w:val="28"/>
          <w:szCs w:val="28"/>
          <w:lang w:val="kk-KZ"/>
        </w:rPr>
      </w:pPr>
    </w:p>
    <w:p w14:paraId="6AE3C477" w14:textId="4B542187" w:rsidR="00214B1A" w:rsidRDefault="00214B1A" w:rsidP="00FC44EF">
      <w:pPr>
        <w:widowControl/>
        <w:suppressAutoHyphens w:val="0"/>
        <w:autoSpaceDE w:val="0"/>
        <w:autoSpaceDN w:val="0"/>
        <w:adjustRightInd w:val="0"/>
        <w:ind w:firstLine="567"/>
        <w:contextualSpacing/>
        <w:jc w:val="both"/>
        <w:rPr>
          <w:rFonts w:cs="Times New Roman"/>
          <w:color w:val="auto"/>
          <w:sz w:val="28"/>
          <w:szCs w:val="28"/>
          <w:lang w:val="kk-KZ"/>
        </w:rPr>
      </w:pPr>
      <w:r>
        <w:rPr>
          <w:rFonts w:cs="Times New Roman"/>
          <w:color w:val="auto"/>
          <w:sz w:val="28"/>
          <w:szCs w:val="28"/>
          <w:lang w:val="kk-KZ"/>
        </w:rPr>
        <w:lastRenderedPageBreak/>
        <w:t>Өкпенің созылмалы обструктивті аурулары кезінде тыныс алу жолдары мен өкпеде нейтрофи</w:t>
      </w:r>
      <w:r w:rsidR="00D06732">
        <w:rPr>
          <w:rFonts w:cs="Times New Roman"/>
          <w:color w:val="auto"/>
          <w:sz w:val="28"/>
          <w:szCs w:val="28"/>
          <w:lang w:val="kk-KZ"/>
        </w:rPr>
        <w:t>л</w:t>
      </w:r>
      <w:r>
        <w:rPr>
          <w:rFonts w:cs="Times New Roman"/>
          <w:color w:val="auto"/>
          <w:sz w:val="28"/>
          <w:szCs w:val="28"/>
          <w:lang w:val="kk-KZ"/>
        </w:rPr>
        <w:t>л, макрофаг және Т-лимфоциттер (оның ішінде С</w:t>
      </w:r>
      <w:r w:rsidRPr="00214B1A">
        <w:rPr>
          <w:rFonts w:cs="Times New Roman"/>
          <w:color w:val="auto"/>
          <w:sz w:val="28"/>
          <w:szCs w:val="28"/>
          <w:lang w:val="kk-KZ"/>
        </w:rPr>
        <w:t>D8+)</w:t>
      </w:r>
      <w:r>
        <w:rPr>
          <w:rFonts w:cs="Times New Roman"/>
          <w:color w:val="auto"/>
          <w:sz w:val="28"/>
          <w:szCs w:val="28"/>
          <w:lang w:val="kk-KZ"/>
        </w:rPr>
        <w:t xml:space="preserve"> санының жоғарылауы байқалады. Кейбір жағдайда </w:t>
      </w:r>
      <w:r w:rsidR="003937E4">
        <w:rPr>
          <w:rFonts w:cs="Times New Roman"/>
          <w:color w:val="auto"/>
          <w:sz w:val="28"/>
          <w:szCs w:val="28"/>
          <w:lang w:val="kk-KZ"/>
        </w:rPr>
        <w:t xml:space="preserve">науқастарда эозинофилл саны артады </w:t>
      </w:r>
      <w:r w:rsidR="003937E4" w:rsidRPr="003C2616">
        <w:rPr>
          <w:rFonts w:cs="Times New Roman"/>
          <w:color w:val="auto"/>
          <w:sz w:val="28"/>
          <w:szCs w:val="28"/>
          <w:lang w:val="kk-KZ"/>
        </w:rPr>
        <w:t>[</w:t>
      </w:r>
      <w:r w:rsidR="00F72283">
        <w:rPr>
          <w:rFonts w:cs="Times New Roman"/>
          <w:color w:val="auto"/>
          <w:sz w:val="28"/>
          <w:szCs w:val="28"/>
          <w:lang w:val="kk-KZ"/>
        </w:rPr>
        <w:t>23</w:t>
      </w:r>
      <w:r w:rsidR="003937E4" w:rsidRPr="003C2616">
        <w:rPr>
          <w:rFonts w:cs="Times New Roman"/>
          <w:color w:val="auto"/>
          <w:sz w:val="28"/>
          <w:szCs w:val="28"/>
          <w:lang w:val="kk-KZ"/>
        </w:rPr>
        <w:t>].</w:t>
      </w:r>
      <w:r w:rsidR="003937E4">
        <w:rPr>
          <w:rFonts w:cs="Times New Roman"/>
          <w:color w:val="auto"/>
          <w:sz w:val="28"/>
          <w:szCs w:val="28"/>
          <w:lang w:val="kk-KZ"/>
        </w:rPr>
        <w:t xml:space="preserve"> </w:t>
      </w:r>
    </w:p>
    <w:p w14:paraId="6B6BE6BF" w14:textId="4876540A" w:rsidR="003937E4" w:rsidRDefault="003937E4" w:rsidP="00FC44EF">
      <w:pPr>
        <w:widowControl/>
        <w:suppressAutoHyphens w:val="0"/>
        <w:autoSpaceDE w:val="0"/>
        <w:autoSpaceDN w:val="0"/>
        <w:adjustRightInd w:val="0"/>
        <w:ind w:firstLine="567"/>
        <w:contextualSpacing/>
        <w:jc w:val="both"/>
        <w:rPr>
          <w:rFonts w:cs="Times New Roman"/>
          <w:color w:val="auto"/>
          <w:sz w:val="28"/>
          <w:szCs w:val="28"/>
          <w:lang w:val="kk-KZ"/>
        </w:rPr>
      </w:pPr>
      <w:r w:rsidRPr="003937E4">
        <w:rPr>
          <w:rFonts w:cs="Times New Roman"/>
          <w:color w:val="auto"/>
          <w:sz w:val="28"/>
          <w:szCs w:val="28"/>
          <w:lang w:val="kk-KZ"/>
        </w:rPr>
        <w:t>2011 жылы</w:t>
      </w:r>
      <w:r w:rsidR="003A3351" w:rsidRPr="003A3351">
        <w:rPr>
          <w:lang w:val="kk-KZ"/>
        </w:rPr>
        <w:t xml:space="preserve"> </w:t>
      </w:r>
      <w:r w:rsidR="003A3351">
        <w:rPr>
          <w:rFonts w:cs="Times New Roman"/>
          <w:color w:val="auto"/>
          <w:sz w:val="28"/>
          <w:szCs w:val="28"/>
          <w:lang w:val="kk-KZ"/>
        </w:rPr>
        <w:t>ө</w:t>
      </w:r>
      <w:r w:rsidR="003A3351" w:rsidRPr="003A3351">
        <w:rPr>
          <w:rFonts w:cs="Times New Roman"/>
          <w:color w:val="auto"/>
          <w:sz w:val="28"/>
          <w:szCs w:val="28"/>
          <w:lang w:val="kk-KZ"/>
        </w:rPr>
        <w:t>кпенің созылмалы обструктивті ауруы бойынша жаһандық бастама</w:t>
      </w:r>
      <w:r w:rsidR="003A3351">
        <w:rPr>
          <w:rFonts w:cs="Times New Roman"/>
          <w:color w:val="auto"/>
          <w:sz w:val="28"/>
          <w:szCs w:val="28"/>
          <w:lang w:val="kk-KZ"/>
        </w:rPr>
        <w:t xml:space="preserve"> (</w:t>
      </w:r>
      <w:r w:rsidRPr="003937E4">
        <w:rPr>
          <w:rFonts w:cs="Times New Roman"/>
          <w:color w:val="auto"/>
          <w:sz w:val="28"/>
          <w:szCs w:val="28"/>
          <w:lang w:val="kk-KZ"/>
        </w:rPr>
        <w:t>GOLD</w:t>
      </w:r>
      <w:r w:rsidR="003A3351">
        <w:rPr>
          <w:rFonts w:cs="Times New Roman"/>
          <w:color w:val="auto"/>
          <w:sz w:val="28"/>
          <w:szCs w:val="28"/>
          <w:lang w:val="kk-KZ"/>
        </w:rPr>
        <w:t>-</w:t>
      </w:r>
      <w:r w:rsidRPr="003937E4">
        <w:rPr>
          <w:rFonts w:cs="Times New Roman"/>
          <w:color w:val="auto"/>
          <w:sz w:val="28"/>
          <w:szCs w:val="28"/>
          <w:lang w:val="kk-KZ"/>
        </w:rPr>
        <w:t xml:space="preserve">Global Initiative for Chronic Obstructive Lung Disease) құжатын қайта қарау барысында ӨСОА науқастарының ауырлығын интегралды бағалауға негізделген жаңа </w:t>
      </w:r>
      <w:r w:rsidR="003A3351">
        <w:rPr>
          <w:rFonts w:cs="Times New Roman"/>
          <w:color w:val="auto"/>
          <w:sz w:val="28"/>
          <w:szCs w:val="28"/>
          <w:lang w:val="kk-KZ"/>
        </w:rPr>
        <w:t>классификация</w:t>
      </w:r>
      <w:r w:rsidRPr="003937E4">
        <w:rPr>
          <w:rFonts w:cs="Times New Roman"/>
          <w:color w:val="auto"/>
          <w:sz w:val="28"/>
          <w:szCs w:val="28"/>
          <w:lang w:val="kk-KZ"/>
        </w:rPr>
        <w:t xml:space="preserve"> ұсынылды [</w:t>
      </w:r>
      <w:r w:rsidR="00F72283">
        <w:rPr>
          <w:rFonts w:cs="Times New Roman"/>
          <w:color w:val="auto"/>
          <w:sz w:val="28"/>
          <w:szCs w:val="28"/>
          <w:lang w:val="kk-KZ"/>
        </w:rPr>
        <w:t>24</w:t>
      </w:r>
      <w:r w:rsidRPr="003937E4">
        <w:rPr>
          <w:rFonts w:cs="Times New Roman"/>
          <w:color w:val="auto"/>
          <w:sz w:val="28"/>
          <w:szCs w:val="28"/>
          <w:lang w:val="kk-KZ"/>
        </w:rPr>
        <w:t xml:space="preserve">]. Ол спирометриялық зерттеу нәтижелері бойынша бронх обструкциясының ауырлық дәрежесін (бронх өтімділігінің бұзылу дәрежесін) ғана емес, сондай-ақ пациент туралы клиникалық деректерді де ескереді: бір жылдағы ӨСОА асқынуларының саны және </w:t>
      </w:r>
      <w:r w:rsidR="003A3351" w:rsidRPr="003A3351">
        <w:rPr>
          <w:rFonts w:cs="Times New Roman"/>
          <w:color w:val="auto"/>
          <w:sz w:val="28"/>
          <w:szCs w:val="28"/>
          <w:shd w:val="clear" w:color="auto" w:fill="FFFFFF"/>
          <w:lang w:val="kk-KZ"/>
        </w:rPr>
        <w:t>ентігудің айқындылық шкаласы</w:t>
      </w:r>
      <w:r w:rsidRPr="003937E4">
        <w:rPr>
          <w:rFonts w:cs="Times New Roman"/>
          <w:color w:val="auto"/>
          <w:sz w:val="28"/>
          <w:szCs w:val="28"/>
          <w:lang w:val="kk-KZ"/>
        </w:rPr>
        <w:t xml:space="preserve"> (</w:t>
      </w:r>
      <w:r w:rsidR="003A3351" w:rsidRPr="003937E4">
        <w:rPr>
          <w:rFonts w:cs="Times New Roman"/>
          <w:color w:val="auto"/>
          <w:sz w:val="28"/>
          <w:szCs w:val="28"/>
          <w:lang w:val="kk-KZ"/>
        </w:rPr>
        <w:t xml:space="preserve">mMRC </w:t>
      </w:r>
      <w:r w:rsidR="003A3351">
        <w:rPr>
          <w:rFonts w:cs="Times New Roman"/>
          <w:color w:val="auto"/>
          <w:sz w:val="28"/>
          <w:szCs w:val="28"/>
          <w:lang w:val="kk-KZ"/>
        </w:rPr>
        <w:t>-</w:t>
      </w:r>
      <w:r w:rsidRPr="003937E4">
        <w:rPr>
          <w:rFonts w:cs="Times New Roman"/>
          <w:color w:val="auto"/>
          <w:sz w:val="28"/>
          <w:szCs w:val="28"/>
          <w:lang w:val="kk-KZ"/>
        </w:rPr>
        <w:t>modified Medical Research Council Dyspnea Scale) және</w:t>
      </w:r>
      <w:r w:rsidR="003A3351">
        <w:rPr>
          <w:rFonts w:cs="Times New Roman"/>
          <w:color w:val="auto"/>
          <w:sz w:val="28"/>
          <w:szCs w:val="28"/>
          <w:lang w:val="kk-KZ"/>
        </w:rPr>
        <w:t xml:space="preserve"> </w:t>
      </w:r>
      <w:r w:rsidR="003A3351" w:rsidRPr="00303A94">
        <w:rPr>
          <w:rFonts w:cs="Times New Roman"/>
          <w:color w:val="auto"/>
          <w:sz w:val="28"/>
          <w:szCs w:val="28"/>
          <w:shd w:val="clear" w:color="auto" w:fill="FFFFFF"/>
          <w:lang w:val="kk-KZ"/>
        </w:rPr>
        <w:t>ӨСОА бойынша бағалау</w:t>
      </w:r>
      <w:r w:rsidRPr="003937E4">
        <w:rPr>
          <w:rFonts w:cs="Times New Roman"/>
          <w:color w:val="auto"/>
          <w:sz w:val="28"/>
          <w:szCs w:val="28"/>
          <w:lang w:val="kk-KZ"/>
        </w:rPr>
        <w:t xml:space="preserve"> тесті (</w:t>
      </w:r>
      <w:r w:rsidR="003A3351" w:rsidRPr="003937E4">
        <w:rPr>
          <w:rFonts w:cs="Times New Roman"/>
          <w:color w:val="auto"/>
          <w:sz w:val="28"/>
          <w:szCs w:val="28"/>
          <w:lang w:val="kk-KZ"/>
        </w:rPr>
        <w:t xml:space="preserve">CAT </w:t>
      </w:r>
      <w:r w:rsidR="003A3351">
        <w:rPr>
          <w:rFonts w:cs="Times New Roman"/>
          <w:color w:val="auto"/>
          <w:sz w:val="28"/>
          <w:szCs w:val="28"/>
          <w:lang w:val="kk-KZ"/>
        </w:rPr>
        <w:t>-</w:t>
      </w:r>
      <w:r w:rsidRPr="003937E4">
        <w:rPr>
          <w:rFonts w:cs="Times New Roman"/>
          <w:color w:val="auto"/>
          <w:sz w:val="28"/>
          <w:szCs w:val="28"/>
          <w:lang w:val="kk-KZ"/>
        </w:rPr>
        <w:t xml:space="preserve">COPD Assessment Test) бойынша клиникалық симптомдардың айқындылығы. </w:t>
      </w:r>
      <w:r w:rsidR="003A3351" w:rsidRPr="003937E4">
        <w:rPr>
          <w:rFonts w:cs="Times New Roman"/>
          <w:color w:val="auto"/>
          <w:sz w:val="28"/>
          <w:szCs w:val="28"/>
          <w:lang w:val="kk-KZ"/>
        </w:rPr>
        <w:t>GOLD</w:t>
      </w:r>
      <w:r w:rsidRPr="003937E4">
        <w:rPr>
          <w:rFonts w:cs="Times New Roman"/>
          <w:color w:val="auto"/>
          <w:sz w:val="28"/>
          <w:szCs w:val="28"/>
          <w:lang w:val="kk-KZ"/>
        </w:rPr>
        <w:t xml:space="preserve"> бағдарламасының ұсыныстарын ескере отырып, </w:t>
      </w:r>
      <w:r w:rsidR="00AF2615">
        <w:rPr>
          <w:rFonts w:cs="Times New Roman"/>
          <w:color w:val="auto"/>
          <w:sz w:val="28"/>
          <w:szCs w:val="28"/>
          <w:lang w:val="kk-KZ"/>
        </w:rPr>
        <w:t>төмендегі кестедегідей</w:t>
      </w:r>
      <w:r w:rsidR="003A3351" w:rsidRPr="003937E4">
        <w:rPr>
          <w:rFonts w:cs="Times New Roman"/>
          <w:color w:val="auto"/>
          <w:sz w:val="28"/>
          <w:szCs w:val="28"/>
          <w:lang w:val="kk-KZ"/>
        </w:rPr>
        <w:t xml:space="preserve"> </w:t>
      </w:r>
      <w:r w:rsidRPr="003937E4">
        <w:rPr>
          <w:rFonts w:cs="Times New Roman"/>
          <w:color w:val="auto"/>
          <w:sz w:val="28"/>
          <w:szCs w:val="28"/>
          <w:lang w:val="kk-KZ"/>
        </w:rPr>
        <w:t>ӨСОА жіктел</w:t>
      </w:r>
      <w:r w:rsidR="003A3351">
        <w:rPr>
          <w:rFonts w:cs="Times New Roman"/>
          <w:color w:val="auto"/>
          <w:sz w:val="28"/>
          <w:szCs w:val="28"/>
          <w:lang w:val="kk-KZ"/>
        </w:rPr>
        <w:t>ді</w:t>
      </w:r>
      <w:r w:rsidRPr="003937E4">
        <w:rPr>
          <w:rFonts w:cs="Times New Roman"/>
          <w:color w:val="auto"/>
          <w:sz w:val="28"/>
          <w:szCs w:val="28"/>
          <w:lang w:val="kk-KZ"/>
        </w:rPr>
        <w:t xml:space="preserve"> </w:t>
      </w:r>
      <w:r w:rsidR="003A3351">
        <w:rPr>
          <w:rFonts w:cs="Times New Roman"/>
          <w:color w:val="auto"/>
          <w:sz w:val="28"/>
          <w:szCs w:val="28"/>
          <w:lang w:val="kk-KZ"/>
        </w:rPr>
        <w:t xml:space="preserve">(кесте </w:t>
      </w:r>
      <w:r w:rsidRPr="003937E4">
        <w:rPr>
          <w:rFonts w:cs="Times New Roman"/>
          <w:color w:val="auto"/>
          <w:sz w:val="28"/>
          <w:szCs w:val="28"/>
          <w:lang w:val="kk-KZ"/>
        </w:rPr>
        <w:t>2)</w:t>
      </w:r>
      <w:r w:rsidR="003A3351" w:rsidRPr="00F51748">
        <w:rPr>
          <w:rFonts w:cs="Times New Roman"/>
          <w:color w:val="auto"/>
          <w:sz w:val="28"/>
          <w:szCs w:val="28"/>
          <w:lang w:val="kk-KZ"/>
        </w:rPr>
        <w:t xml:space="preserve"> </w:t>
      </w:r>
      <w:r w:rsidR="003A3351" w:rsidRPr="005A79B1">
        <w:rPr>
          <w:rFonts w:cs="Times New Roman"/>
          <w:color w:val="auto"/>
          <w:sz w:val="28"/>
          <w:szCs w:val="28"/>
          <w:lang w:val="kk-KZ"/>
        </w:rPr>
        <w:t>[</w:t>
      </w:r>
      <w:r w:rsidR="00F72283">
        <w:rPr>
          <w:rFonts w:cs="Times New Roman"/>
          <w:color w:val="auto"/>
          <w:sz w:val="28"/>
          <w:szCs w:val="28"/>
          <w:lang w:val="kk-KZ"/>
        </w:rPr>
        <w:t>25</w:t>
      </w:r>
      <w:r w:rsidR="003A3351" w:rsidRPr="005A79B1">
        <w:rPr>
          <w:rFonts w:cs="Times New Roman"/>
          <w:color w:val="auto"/>
          <w:sz w:val="28"/>
          <w:szCs w:val="28"/>
          <w:lang w:val="kk-KZ"/>
        </w:rPr>
        <w:t>]</w:t>
      </w:r>
      <w:r w:rsidRPr="005A79B1">
        <w:rPr>
          <w:rFonts w:cs="Times New Roman"/>
          <w:color w:val="auto"/>
          <w:sz w:val="28"/>
          <w:szCs w:val="28"/>
          <w:lang w:val="kk-KZ"/>
        </w:rPr>
        <w:t>.</w:t>
      </w:r>
    </w:p>
    <w:p w14:paraId="42A0833F" w14:textId="77777777" w:rsidR="003A3351" w:rsidRDefault="003A3351" w:rsidP="00FC44EF">
      <w:pPr>
        <w:widowControl/>
        <w:suppressAutoHyphens w:val="0"/>
        <w:autoSpaceDE w:val="0"/>
        <w:autoSpaceDN w:val="0"/>
        <w:adjustRightInd w:val="0"/>
        <w:ind w:firstLine="567"/>
        <w:contextualSpacing/>
        <w:jc w:val="both"/>
        <w:rPr>
          <w:rFonts w:cs="Times New Roman"/>
          <w:color w:val="auto"/>
          <w:sz w:val="28"/>
          <w:szCs w:val="28"/>
          <w:lang w:val="kk-KZ"/>
        </w:rPr>
      </w:pPr>
    </w:p>
    <w:p w14:paraId="22D7DC42" w14:textId="569EF302" w:rsidR="003A3351" w:rsidRPr="00F51748" w:rsidRDefault="003A3351" w:rsidP="003A3351">
      <w:pPr>
        <w:widowControl/>
        <w:suppressAutoHyphens w:val="0"/>
        <w:autoSpaceDE w:val="0"/>
        <w:autoSpaceDN w:val="0"/>
        <w:adjustRightInd w:val="0"/>
        <w:contextualSpacing/>
        <w:jc w:val="both"/>
        <w:rPr>
          <w:rFonts w:cs="Times New Roman"/>
          <w:color w:val="auto"/>
          <w:sz w:val="28"/>
          <w:szCs w:val="28"/>
          <w:lang w:val="kk-KZ"/>
        </w:rPr>
      </w:pPr>
      <w:r>
        <w:rPr>
          <w:rFonts w:cs="Times New Roman"/>
          <w:color w:val="auto"/>
          <w:sz w:val="28"/>
          <w:szCs w:val="28"/>
          <w:lang w:val="kk-KZ"/>
        </w:rPr>
        <w:t xml:space="preserve">Кесте 2 – </w:t>
      </w:r>
      <w:r w:rsidR="00F51748">
        <w:rPr>
          <w:rFonts w:cs="Times New Roman"/>
          <w:color w:val="auto"/>
          <w:sz w:val="28"/>
          <w:szCs w:val="28"/>
          <w:lang w:val="kk-KZ"/>
        </w:rPr>
        <w:t xml:space="preserve">2011 жылғы </w:t>
      </w:r>
      <w:r w:rsidRPr="003937E4">
        <w:rPr>
          <w:rFonts w:cs="Times New Roman"/>
          <w:color w:val="auto"/>
          <w:sz w:val="28"/>
          <w:szCs w:val="28"/>
          <w:lang w:val="kk-KZ"/>
        </w:rPr>
        <w:t>GOLD</w:t>
      </w:r>
      <w:r>
        <w:rPr>
          <w:rFonts w:cs="Times New Roman"/>
          <w:color w:val="auto"/>
          <w:sz w:val="28"/>
          <w:szCs w:val="28"/>
          <w:lang w:val="kk-KZ"/>
        </w:rPr>
        <w:t xml:space="preserve"> бойынша ӨСОА </w:t>
      </w:r>
      <w:r w:rsidRPr="005A79B1">
        <w:rPr>
          <w:rFonts w:cs="Times New Roman"/>
          <w:color w:val="auto"/>
          <w:sz w:val="28"/>
          <w:szCs w:val="28"/>
          <w:lang w:val="kk-KZ"/>
        </w:rPr>
        <w:t>классификациясы [</w:t>
      </w:r>
      <w:r w:rsidR="00F72283">
        <w:rPr>
          <w:rFonts w:cs="Times New Roman"/>
          <w:color w:val="auto"/>
          <w:sz w:val="28"/>
          <w:szCs w:val="28"/>
          <w:lang w:val="kk-KZ"/>
        </w:rPr>
        <w:t>25</w:t>
      </w:r>
      <w:r w:rsidRPr="005A79B1">
        <w:rPr>
          <w:rFonts w:cs="Times New Roman"/>
          <w:color w:val="auto"/>
          <w:sz w:val="28"/>
          <w:szCs w:val="28"/>
          <w:lang w:val="kk-KZ"/>
        </w:rPr>
        <w:t>]</w:t>
      </w:r>
    </w:p>
    <w:p w14:paraId="4E2997AF" w14:textId="77777777" w:rsidR="003A3351" w:rsidRDefault="003A3351" w:rsidP="00FC44EF">
      <w:pPr>
        <w:widowControl/>
        <w:suppressAutoHyphens w:val="0"/>
        <w:autoSpaceDE w:val="0"/>
        <w:autoSpaceDN w:val="0"/>
        <w:adjustRightInd w:val="0"/>
        <w:ind w:firstLine="567"/>
        <w:contextualSpacing/>
        <w:jc w:val="both"/>
        <w:rPr>
          <w:rFonts w:cs="Times New Roman"/>
          <w:color w:val="auto"/>
          <w:sz w:val="28"/>
          <w:szCs w:val="28"/>
          <w:lang w:val="kk-KZ"/>
        </w:rPr>
      </w:pPr>
    </w:p>
    <w:tbl>
      <w:tblPr>
        <w:tblStyle w:val="a4"/>
        <w:tblW w:w="0" w:type="auto"/>
        <w:tblLayout w:type="fixed"/>
        <w:tblLook w:val="04A0" w:firstRow="1" w:lastRow="0" w:firstColumn="1" w:lastColumn="0" w:noHBand="0" w:noVBand="1"/>
      </w:tblPr>
      <w:tblGrid>
        <w:gridCol w:w="1101"/>
        <w:gridCol w:w="2835"/>
        <w:gridCol w:w="2126"/>
        <w:gridCol w:w="1559"/>
        <w:gridCol w:w="1134"/>
        <w:gridCol w:w="816"/>
      </w:tblGrid>
      <w:tr w:rsidR="00F51748" w:rsidRPr="00F51748" w14:paraId="2E0863C0" w14:textId="77777777" w:rsidTr="00F51748">
        <w:tc>
          <w:tcPr>
            <w:tcW w:w="1101" w:type="dxa"/>
          </w:tcPr>
          <w:p w14:paraId="1516587E" w14:textId="06C88FAD"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Н</w:t>
            </w:r>
            <w:r w:rsidR="00F51748">
              <w:rPr>
                <w:rFonts w:cs="Times New Roman"/>
                <w:color w:val="auto"/>
                <w:sz w:val="28"/>
                <w:szCs w:val="28"/>
                <w:lang w:val="kk-KZ"/>
              </w:rPr>
              <w:t>ауқас</w:t>
            </w:r>
          </w:p>
          <w:p w14:paraId="51FFCB35" w14:textId="5A590B9F"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тобы</w:t>
            </w:r>
          </w:p>
        </w:tc>
        <w:tc>
          <w:tcPr>
            <w:tcW w:w="2835" w:type="dxa"/>
          </w:tcPr>
          <w:p w14:paraId="5D239F4C" w14:textId="4B6F7EA4" w:rsidR="003A3351" w:rsidRPr="00F51748" w:rsidRDefault="003A3351" w:rsidP="00F51748">
            <w:pPr>
              <w:widowControl/>
              <w:suppressAutoHyphens w:val="0"/>
              <w:autoSpaceDE w:val="0"/>
              <w:autoSpaceDN w:val="0"/>
              <w:adjustRightInd w:val="0"/>
              <w:contextualSpacing/>
              <w:jc w:val="center"/>
              <w:rPr>
                <w:rFonts w:cs="Times New Roman"/>
                <w:color w:val="auto"/>
                <w:sz w:val="28"/>
                <w:szCs w:val="28"/>
                <w:lang w:val="kk-KZ"/>
              </w:rPr>
            </w:pPr>
            <w:r w:rsidRPr="00F51748">
              <w:rPr>
                <w:rFonts w:cs="Times New Roman"/>
                <w:color w:val="auto"/>
                <w:sz w:val="28"/>
                <w:szCs w:val="28"/>
                <w:lang w:val="kk-KZ"/>
              </w:rPr>
              <w:t>Сипаттама</w:t>
            </w:r>
          </w:p>
        </w:tc>
        <w:tc>
          <w:tcPr>
            <w:tcW w:w="2126" w:type="dxa"/>
          </w:tcPr>
          <w:p w14:paraId="6B7C07AF" w14:textId="786463EF" w:rsid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С</w:t>
            </w:r>
            <w:r w:rsidR="00F51748">
              <w:rPr>
                <w:rFonts w:cs="Times New Roman"/>
                <w:color w:val="auto"/>
                <w:sz w:val="28"/>
                <w:szCs w:val="28"/>
                <w:lang w:val="kk-KZ"/>
              </w:rPr>
              <w:t>пирометрия-</w:t>
            </w:r>
          </w:p>
          <w:p w14:paraId="3AA307CB" w14:textId="103FBDE3" w:rsidR="003A3351" w:rsidRPr="00F51748" w:rsidRDefault="00F51748" w:rsidP="00F51748">
            <w:pPr>
              <w:widowControl/>
              <w:suppressAutoHyphens w:val="0"/>
              <w:autoSpaceDE w:val="0"/>
              <w:autoSpaceDN w:val="0"/>
              <w:adjustRightInd w:val="0"/>
              <w:contextualSpacing/>
              <w:jc w:val="center"/>
              <w:rPr>
                <w:rFonts w:cs="Times New Roman"/>
                <w:color w:val="auto"/>
                <w:sz w:val="28"/>
                <w:szCs w:val="28"/>
                <w:lang w:val="kk-KZ"/>
              </w:rPr>
            </w:pPr>
            <w:r>
              <w:rPr>
                <w:rFonts w:cs="Times New Roman"/>
                <w:color w:val="auto"/>
                <w:sz w:val="28"/>
                <w:szCs w:val="28"/>
                <w:lang w:val="kk-KZ"/>
              </w:rPr>
              <w:t xml:space="preserve">лық </w:t>
            </w:r>
            <w:r w:rsidR="003A3351" w:rsidRPr="00F51748">
              <w:rPr>
                <w:rFonts w:cs="Times New Roman"/>
                <w:color w:val="auto"/>
                <w:sz w:val="28"/>
                <w:szCs w:val="28"/>
                <w:lang w:val="kk-KZ"/>
              </w:rPr>
              <w:t>классификация</w:t>
            </w:r>
          </w:p>
        </w:tc>
        <w:tc>
          <w:tcPr>
            <w:tcW w:w="1559" w:type="dxa"/>
          </w:tcPr>
          <w:p w14:paraId="1B6EC0C7" w14:textId="165587EA" w:rsidR="003A3351" w:rsidRPr="00F51748" w:rsidRDefault="003A3351" w:rsidP="00F51748">
            <w:pPr>
              <w:widowControl/>
              <w:suppressAutoHyphens w:val="0"/>
              <w:autoSpaceDE w:val="0"/>
              <w:autoSpaceDN w:val="0"/>
              <w:adjustRightInd w:val="0"/>
              <w:contextualSpacing/>
              <w:jc w:val="center"/>
              <w:rPr>
                <w:rFonts w:cs="Times New Roman"/>
                <w:color w:val="auto"/>
                <w:sz w:val="28"/>
                <w:szCs w:val="28"/>
                <w:lang w:val="kk-KZ"/>
              </w:rPr>
            </w:pPr>
            <w:r w:rsidRPr="00F51748">
              <w:rPr>
                <w:rFonts w:cs="Times New Roman"/>
                <w:color w:val="auto"/>
                <w:sz w:val="28"/>
                <w:szCs w:val="28"/>
                <w:lang w:val="kk-KZ"/>
              </w:rPr>
              <w:t>1 жыл ішіндегі асқынулар</w:t>
            </w:r>
          </w:p>
        </w:tc>
        <w:tc>
          <w:tcPr>
            <w:tcW w:w="1134" w:type="dxa"/>
          </w:tcPr>
          <w:p w14:paraId="587AE6B3" w14:textId="77777777"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mMRC</w:t>
            </w:r>
          </w:p>
          <w:p w14:paraId="02E65775" w14:textId="008C9CB1"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p>
        </w:tc>
        <w:tc>
          <w:tcPr>
            <w:tcW w:w="816" w:type="dxa"/>
          </w:tcPr>
          <w:p w14:paraId="59B5C9B7" w14:textId="66C3CC97"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CAT</w:t>
            </w:r>
          </w:p>
        </w:tc>
      </w:tr>
      <w:tr w:rsidR="00F51748" w:rsidRPr="00F51748" w14:paraId="2AB54D7C" w14:textId="77777777" w:rsidTr="00F51748">
        <w:tc>
          <w:tcPr>
            <w:tcW w:w="1101" w:type="dxa"/>
          </w:tcPr>
          <w:p w14:paraId="12E7874F" w14:textId="2D63F1FE"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A</w:t>
            </w:r>
          </w:p>
        </w:tc>
        <w:tc>
          <w:tcPr>
            <w:tcW w:w="2835" w:type="dxa"/>
          </w:tcPr>
          <w:p w14:paraId="573E8AE9" w14:textId="5E332E0A" w:rsidR="003A3351" w:rsidRPr="00F51748" w:rsidRDefault="00F51748" w:rsidP="00F51748">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асқыну қаупі төмен, симптомдар анықталмаған</w:t>
            </w:r>
          </w:p>
        </w:tc>
        <w:tc>
          <w:tcPr>
            <w:tcW w:w="2126" w:type="dxa"/>
          </w:tcPr>
          <w:p w14:paraId="1563E2BD" w14:textId="7E59B80D"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GOLD 1-2</w:t>
            </w:r>
          </w:p>
        </w:tc>
        <w:tc>
          <w:tcPr>
            <w:tcW w:w="1559" w:type="dxa"/>
          </w:tcPr>
          <w:p w14:paraId="33FE3B30" w14:textId="48855067"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sz w:val="28"/>
                <w:szCs w:val="28"/>
              </w:rPr>
              <w:t>≤1</w:t>
            </w:r>
          </w:p>
        </w:tc>
        <w:tc>
          <w:tcPr>
            <w:tcW w:w="1134" w:type="dxa"/>
          </w:tcPr>
          <w:p w14:paraId="3B3161B3" w14:textId="0DE1D8A9"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0-1</w:t>
            </w:r>
          </w:p>
        </w:tc>
        <w:tc>
          <w:tcPr>
            <w:tcW w:w="816" w:type="dxa"/>
          </w:tcPr>
          <w:p w14:paraId="707DF1E2" w14:textId="41B3DBD7"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&lt;10</w:t>
            </w:r>
          </w:p>
        </w:tc>
      </w:tr>
      <w:tr w:rsidR="00F51748" w:rsidRPr="00F51748" w14:paraId="47F145C4" w14:textId="77777777" w:rsidTr="00F51748">
        <w:tc>
          <w:tcPr>
            <w:tcW w:w="1101" w:type="dxa"/>
          </w:tcPr>
          <w:p w14:paraId="086A548F" w14:textId="6E475FE2"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B</w:t>
            </w:r>
          </w:p>
        </w:tc>
        <w:tc>
          <w:tcPr>
            <w:tcW w:w="2835" w:type="dxa"/>
          </w:tcPr>
          <w:p w14:paraId="723AA280" w14:textId="71118C0A"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асқыну қаупі төмен, симптомдар анықталған</w:t>
            </w:r>
          </w:p>
        </w:tc>
        <w:tc>
          <w:tcPr>
            <w:tcW w:w="2126" w:type="dxa"/>
          </w:tcPr>
          <w:p w14:paraId="4E78FD50" w14:textId="2181228C"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rPr>
              <w:t>GOLD 1-2</w:t>
            </w:r>
          </w:p>
        </w:tc>
        <w:tc>
          <w:tcPr>
            <w:tcW w:w="1559" w:type="dxa"/>
          </w:tcPr>
          <w:p w14:paraId="129AC6CC" w14:textId="4888BB5D"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sz w:val="28"/>
                <w:szCs w:val="28"/>
              </w:rPr>
              <w:t>≤1</w:t>
            </w:r>
          </w:p>
        </w:tc>
        <w:tc>
          <w:tcPr>
            <w:tcW w:w="1134" w:type="dxa"/>
          </w:tcPr>
          <w:p w14:paraId="56C946B1" w14:textId="5C0506AD"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sz w:val="28"/>
                <w:szCs w:val="28"/>
                <w:u w:val="single"/>
              </w:rPr>
              <w:t>&gt;</w:t>
            </w:r>
            <w:r w:rsidRPr="00F51748">
              <w:rPr>
                <w:rFonts w:cs="Times New Roman"/>
                <w:sz w:val="28"/>
                <w:szCs w:val="28"/>
              </w:rPr>
              <w:t>2</w:t>
            </w:r>
          </w:p>
        </w:tc>
        <w:tc>
          <w:tcPr>
            <w:tcW w:w="816" w:type="dxa"/>
          </w:tcPr>
          <w:p w14:paraId="02A9D231" w14:textId="68597AEC"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sz w:val="28"/>
                <w:szCs w:val="28"/>
                <w:u w:val="single"/>
              </w:rPr>
              <w:t>&gt;</w:t>
            </w:r>
            <w:r w:rsidRPr="00F51748">
              <w:rPr>
                <w:rFonts w:cs="Times New Roman"/>
                <w:sz w:val="28"/>
                <w:szCs w:val="28"/>
              </w:rPr>
              <w:t>10</w:t>
            </w:r>
          </w:p>
        </w:tc>
      </w:tr>
      <w:tr w:rsidR="00F51748" w:rsidRPr="00F51748" w14:paraId="5D827E6C" w14:textId="77777777" w:rsidTr="00F51748">
        <w:tc>
          <w:tcPr>
            <w:tcW w:w="1101" w:type="dxa"/>
          </w:tcPr>
          <w:p w14:paraId="0E0E513E" w14:textId="433658CD"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C</w:t>
            </w:r>
          </w:p>
        </w:tc>
        <w:tc>
          <w:tcPr>
            <w:tcW w:w="2835" w:type="dxa"/>
          </w:tcPr>
          <w:p w14:paraId="564F6441" w14:textId="03DD4356"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асқыну қаупі жоғары, симптомдар анықталмаған</w:t>
            </w:r>
          </w:p>
        </w:tc>
        <w:tc>
          <w:tcPr>
            <w:tcW w:w="2126" w:type="dxa"/>
          </w:tcPr>
          <w:p w14:paraId="3EC5FC50" w14:textId="44B7FD66"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rPr>
              <w:t>GOLD 3-4</w:t>
            </w:r>
          </w:p>
        </w:tc>
        <w:tc>
          <w:tcPr>
            <w:tcW w:w="1559" w:type="dxa"/>
          </w:tcPr>
          <w:p w14:paraId="4C6D55B7" w14:textId="136F1957"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sz w:val="28"/>
                <w:szCs w:val="28"/>
                <w:u w:val="single"/>
              </w:rPr>
              <w:t>&gt;</w:t>
            </w:r>
            <w:r w:rsidRPr="00F51748">
              <w:rPr>
                <w:rFonts w:cs="Times New Roman"/>
                <w:sz w:val="28"/>
                <w:szCs w:val="28"/>
              </w:rPr>
              <w:t>2</w:t>
            </w:r>
          </w:p>
        </w:tc>
        <w:tc>
          <w:tcPr>
            <w:tcW w:w="1134" w:type="dxa"/>
          </w:tcPr>
          <w:p w14:paraId="197E205B" w14:textId="353358C9"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0-1</w:t>
            </w:r>
          </w:p>
        </w:tc>
        <w:tc>
          <w:tcPr>
            <w:tcW w:w="816" w:type="dxa"/>
          </w:tcPr>
          <w:p w14:paraId="16ABF27E" w14:textId="6FA2EE15"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&lt;10</w:t>
            </w:r>
          </w:p>
        </w:tc>
      </w:tr>
      <w:tr w:rsidR="00F51748" w:rsidRPr="00F51748" w14:paraId="7E7E9E3C" w14:textId="77777777" w:rsidTr="00F51748">
        <w:tc>
          <w:tcPr>
            <w:tcW w:w="1101" w:type="dxa"/>
          </w:tcPr>
          <w:p w14:paraId="7238ED57" w14:textId="16F97DBA"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rPr>
            </w:pPr>
            <w:r w:rsidRPr="00F51748">
              <w:rPr>
                <w:rFonts w:cs="Times New Roman"/>
                <w:color w:val="auto"/>
                <w:sz w:val="28"/>
                <w:szCs w:val="28"/>
              </w:rPr>
              <w:t>D</w:t>
            </w:r>
          </w:p>
        </w:tc>
        <w:tc>
          <w:tcPr>
            <w:tcW w:w="2835" w:type="dxa"/>
          </w:tcPr>
          <w:p w14:paraId="0CF62954" w14:textId="1E51F772"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lang w:val="kk-KZ"/>
              </w:rPr>
              <w:t>асқыну қаупі жоғары, симптомдар анықталған</w:t>
            </w:r>
          </w:p>
        </w:tc>
        <w:tc>
          <w:tcPr>
            <w:tcW w:w="2126" w:type="dxa"/>
          </w:tcPr>
          <w:p w14:paraId="5A9C45C5" w14:textId="33CB978E" w:rsidR="003A3351" w:rsidRPr="00F51748" w:rsidRDefault="003A3351"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color w:val="auto"/>
                <w:sz w:val="28"/>
                <w:szCs w:val="28"/>
              </w:rPr>
              <w:t>GOLD 3-4</w:t>
            </w:r>
          </w:p>
        </w:tc>
        <w:tc>
          <w:tcPr>
            <w:tcW w:w="1559" w:type="dxa"/>
          </w:tcPr>
          <w:p w14:paraId="382D70A2" w14:textId="2A272AC9" w:rsidR="003A3351" w:rsidRPr="00F51748" w:rsidRDefault="00F51748" w:rsidP="00F51748">
            <w:pPr>
              <w:widowControl/>
              <w:suppressAutoHyphens w:val="0"/>
              <w:autoSpaceDE w:val="0"/>
              <w:autoSpaceDN w:val="0"/>
              <w:adjustRightInd w:val="0"/>
              <w:jc w:val="both"/>
              <w:rPr>
                <w:rFonts w:cs="Times New Roman"/>
                <w:color w:val="auto"/>
                <w:sz w:val="28"/>
                <w:szCs w:val="28"/>
                <w:lang w:val="kk-KZ"/>
              </w:rPr>
            </w:pPr>
            <w:r w:rsidRPr="00F51748">
              <w:rPr>
                <w:rFonts w:cs="Times New Roman"/>
                <w:sz w:val="28"/>
                <w:szCs w:val="28"/>
                <w:u w:val="single"/>
              </w:rPr>
              <w:t>&gt;</w:t>
            </w:r>
            <w:r w:rsidRPr="00F51748">
              <w:rPr>
                <w:rFonts w:cs="Times New Roman"/>
                <w:color w:val="auto"/>
                <w:sz w:val="28"/>
                <w:szCs w:val="28"/>
              </w:rPr>
              <w:t>2</w:t>
            </w:r>
          </w:p>
        </w:tc>
        <w:tc>
          <w:tcPr>
            <w:tcW w:w="1134" w:type="dxa"/>
          </w:tcPr>
          <w:p w14:paraId="4246B711" w14:textId="6610FFD4"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sz w:val="28"/>
                <w:szCs w:val="28"/>
                <w:u w:val="single"/>
              </w:rPr>
              <w:t>&gt;2</w:t>
            </w:r>
          </w:p>
        </w:tc>
        <w:tc>
          <w:tcPr>
            <w:tcW w:w="816" w:type="dxa"/>
          </w:tcPr>
          <w:p w14:paraId="2DE9D434" w14:textId="2A42BA20" w:rsidR="003A3351" w:rsidRPr="00F51748" w:rsidRDefault="00F51748" w:rsidP="00FC44EF">
            <w:pPr>
              <w:widowControl/>
              <w:suppressAutoHyphens w:val="0"/>
              <w:autoSpaceDE w:val="0"/>
              <w:autoSpaceDN w:val="0"/>
              <w:adjustRightInd w:val="0"/>
              <w:contextualSpacing/>
              <w:jc w:val="both"/>
              <w:rPr>
                <w:rFonts w:cs="Times New Roman"/>
                <w:color w:val="auto"/>
                <w:sz w:val="28"/>
                <w:szCs w:val="28"/>
                <w:lang w:val="kk-KZ"/>
              </w:rPr>
            </w:pPr>
            <w:r w:rsidRPr="00F51748">
              <w:rPr>
                <w:rFonts w:cs="Times New Roman"/>
                <w:sz w:val="28"/>
                <w:szCs w:val="28"/>
                <w:u w:val="single"/>
              </w:rPr>
              <w:t>&gt;</w:t>
            </w:r>
            <w:r w:rsidRPr="00F51748">
              <w:rPr>
                <w:rFonts w:cs="Times New Roman"/>
                <w:sz w:val="28"/>
                <w:szCs w:val="28"/>
              </w:rPr>
              <w:t>10</w:t>
            </w:r>
          </w:p>
        </w:tc>
      </w:tr>
    </w:tbl>
    <w:p w14:paraId="1AAC654B" w14:textId="77777777" w:rsidR="00D06732" w:rsidRDefault="00D06732" w:rsidP="00D06732">
      <w:pPr>
        <w:widowControl/>
        <w:suppressAutoHyphens w:val="0"/>
        <w:ind w:right="98"/>
        <w:jc w:val="both"/>
        <w:rPr>
          <w:rFonts w:cs="Times New Roman"/>
          <w:color w:val="auto"/>
          <w:sz w:val="28"/>
          <w:szCs w:val="28"/>
          <w:lang w:val="kk-KZ"/>
        </w:rPr>
      </w:pPr>
    </w:p>
    <w:p w14:paraId="1C23AA41" w14:textId="0472C959" w:rsidR="00D06732" w:rsidRPr="00D06732" w:rsidRDefault="00D06732" w:rsidP="00D06732">
      <w:pPr>
        <w:widowControl/>
        <w:suppressAutoHyphens w:val="0"/>
        <w:ind w:right="98"/>
        <w:jc w:val="both"/>
        <w:rPr>
          <w:rFonts w:cs="Times New Roman"/>
          <w:b/>
          <w:color w:val="auto"/>
          <w:sz w:val="28"/>
          <w:szCs w:val="28"/>
          <w:lang w:val="kk-KZ"/>
        </w:rPr>
      </w:pPr>
      <w:r w:rsidRPr="00797C90">
        <w:rPr>
          <w:rFonts w:cs="Times New Roman"/>
          <w:b/>
          <w:color w:val="auto"/>
          <w:sz w:val="28"/>
          <w:szCs w:val="28"/>
          <w:lang w:val="kk-KZ"/>
        </w:rPr>
        <w:t>1.2</w:t>
      </w:r>
      <w:r>
        <w:rPr>
          <w:rFonts w:cs="Times New Roman"/>
          <w:color w:val="auto"/>
          <w:sz w:val="28"/>
          <w:szCs w:val="28"/>
          <w:lang w:val="kk-KZ"/>
        </w:rPr>
        <w:t xml:space="preserve"> </w:t>
      </w:r>
      <w:r w:rsidRPr="00D06732">
        <w:rPr>
          <w:rFonts w:cs="Times New Roman"/>
          <w:b/>
          <w:color w:val="auto"/>
          <w:sz w:val="28"/>
          <w:szCs w:val="28"/>
          <w:lang w:val="kk-KZ"/>
        </w:rPr>
        <w:t xml:space="preserve">Бронх демікпесі мен </w:t>
      </w:r>
      <w:r>
        <w:rPr>
          <w:rFonts w:cs="Times New Roman"/>
          <w:b/>
          <w:color w:val="auto"/>
          <w:sz w:val="28"/>
          <w:szCs w:val="28"/>
          <w:lang w:val="kk-KZ"/>
        </w:rPr>
        <w:t>өкпенің созылмалы обструктивті ауруының</w:t>
      </w:r>
      <w:r w:rsidRPr="00D06732">
        <w:rPr>
          <w:rFonts w:cs="Times New Roman"/>
          <w:b/>
          <w:color w:val="auto"/>
          <w:sz w:val="28"/>
          <w:szCs w:val="28"/>
          <w:lang w:val="kk-KZ"/>
        </w:rPr>
        <w:t xml:space="preserve"> айқас синдромы</w:t>
      </w:r>
    </w:p>
    <w:p w14:paraId="6D5E5EFC" w14:textId="2FBB5CAC" w:rsidR="00FE6072" w:rsidRDefault="003C435A" w:rsidP="00FE6072">
      <w:pPr>
        <w:widowControl/>
        <w:suppressAutoHyphens w:val="0"/>
        <w:ind w:left="-156" w:right="98" w:firstLine="567"/>
        <w:contextualSpacing/>
        <w:jc w:val="both"/>
        <w:rPr>
          <w:rFonts w:cs="Times New Roman"/>
          <w:color w:val="auto"/>
          <w:sz w:val="28"/>
          <w:szCs w:val="28"/>
          <w:lang w:val="kk-KZ"/>
        </w:rPr>
      </w:pPr>
      <w:r>
        <w:rPr>
          <w:rFonts w:cs="Times New Roman"/>
          <w:color w:val="auto"/>
          <w:sz w:val="28"/>
          <w:szCs w:val="28"/>
          <w:lang w:val="kk-KZ"/>
        </w:rPr>
        <w:t>Бронх демікпесі және өкпенің созылмалы обструктивті ауруы</w:t>
      </w:r>
      <w:r w:rsidR="00FE6072" w:rsidRPr="00FE6072">
        <w:rPr>
          <w:rFonts w:cs="Times New Roman"/>
          <w:color w:val="auto"/>
          <w:sz w:val="28"/>
          <w:szCs w:val="28"/>
          <w:lang w:val="kk-KZ"/>
        </w:rPr>
        <w:t xml:space="preserve"> - тыныс жолдарының обструкциясымен сипатталатын респираторлық аурулар. Ұқсас негізгі симптомдардың болуына қарамастан, олардың патогенезі мен ауруларды бақылауда айырмашылықтары бар.</w:t>
      </w:r>
      <w:r w:rsidR="00FE6072">
        <w:rPr>
          <w:rFonts w:cs="Times New Roman"/>
          <w:color w:val="auto"/>
          <w:sz w:val="28"/>
          <w:szCs w:val="28"/>
          <w:lang w:val="kk-KZ"/>
        </w:rPr>
        <w:t xml:space="preserve"> Бір науқаста екі аурудың симптомдары кездесуі мүмкін, сол себепті қазіргі таңда екі аурудың қосарланған тобы ретінде </w:t>
      </w:r>
      <w:r w:rsidR="00FE6072" w:rsidRPr="00FE6072">
        <w:rPr>
          <w:rFonts w:cs="Times New Roman"/>
          <w:color w:val="auto"/>
          <w:sz w:val="28"/>
          <w:szCs w:val="28"/>
          <w:lang w:val="kk-KZ"/>
        </w:rPr>
        <w:t>БД және ӨСОА</w:t>
      </w:r>
      <w:r w:rsidR="00FE6072">
        <w:rPr>
          <w:rFonts w:cs="Times New Roman"/>
          <w:color w:val="auto"/>
          <w:sz w:val="28"/>
          <w:szCs w:val="28"/>
          <w:lang w:val="kk-KZ"/>
        </w:rPr>
        <w:t xml:space="preserve"> айқас синдромы (БДӨАС) деп жеке топқа </w:t>
      </w:r>
      <w:r w:rsidR="00FE6072" w:rsidRPr="005A79B1">
        <w:rPr>
          <w:rFonts w:cs="Times New Roman"/>
          <w:color w:val="auto"/>
          <w:sz w:val="28"/>
          <w:szCs w:val="28"/>
          <w:lang w:val="kk-KZ"/>
        </w:rPr>
        <w:t>қарастыруда [</w:t>
      </w:r>
      <w:r w:rsidR="00F72283">
        <w:rPr>
          <w:rFonts w:cs="Times New Roman"/>
          <w:color w:val="auto"/>
          <w:sz w:val="28"/>
          <w:szCs w:val="28"/>
          <w:lang w:val="kk-KZ"/>
        </w:rPr>
        <w:t>6</w:t>
      </w:r>
      <w:r w:rsidR="00FE6072" w:rsidRPr="005A79B1">
        <w:rPr>
          <w:rFonts w:cs="Times New Roman"/>
          <w:color w:val="auto"/>
          <w:sz w:val="28"/>
          <w:szCs w:val="28"/>
          <w:lang w:val="kk-KZ"/>
        </w:rPr>
        <w:t>].</w:t>
      </w:r>
    </w:p>
    <w:p w14:paraId="69628A9D" w14:textId="50852B36" w:rsidR="00FE6072" w:rsidRDefault="00FE6072" w:rsidP="00FC44EF">
      <w:pPr>
        <w:widowControl/>
        <w:suppressAutoHyphens w:val="0"/>
        <w:autoSpaceDE w:val="0"/>
        <w:autoSpaceDN w:val="0"/>
        <w:adjustRightInd w:val="0"/>
        <w:ind w:firstLine="567"/>
        <w:contextualSpacing/>
        <w:jc w:val="both"/>
        <w:rPr>
          <w:rFonts w:cs="Times New Roman"/>
          <w:color w:val="auto"/>
          <w:sz w:val="28"/>
          <w:szCs w:val="28"/>
          <w:lang w:val="kk-KZ"/>
        </w:rPr>
      </w:pPr>
      <w:r>
        <w:rPr>
          <w:rFonts w:cs="Times New Roman"/>
          <w:color w:val="auto"/>
          <w:sz w:val="28"/>
          <w:szCs w:val="28"/>
          <w:lang w:val="kk-KZ"/>
        </w:rPr>
        <w:lastRenderedPageBreak/>
        <w:t xml:space="preserve">БД мен ӨСОА арасындағы байланысты талқылау барысында негізгі екі гипотеза қалыптасты. Оның бірі «голландық гипотеза», </w:t>
      </w:r>
      <w:r w:rsidR="003C435A">
        <w:rPr>
          <w:rFonts w:cs="Times New Roman"/>
          <w:color w:val="auto"/>
          <w:sz w:val="28"/>
          <w:szCs w:val="28"/>
          <w:lang w:val="kk-KZ"/>
        </w:rPr>
        <w:t xml:space="preserve">бұл жерде БД мен ӨСОА бір ауруды құрайды деп сипаттаса, «британдық гипотезада» екі аурудың дамуы бір-біріне тәуелсіз деп </w:t>
      </w:r>
      <w:r w:rsidR="003C435A" w:rsidRPr="005A79B1">
        <w:rPr>
          <w:rFonts w:cs="Times New Roman"/>
          <w:color w:val="auto"/>
          <w:sz w:val="28"/>
          <w:szCs w:val="28"/>
          <w:lang w:val="kk-KZ"/>
        </w:rPr>
        <w:t>түсіндіреді [</w:t>
      </w:r>
      <w:r w:rsidR="005A79B1" w:rsidRPr="005A79B1">
        <w:rPr>
          <w:sz w:val="28"/>
          <w:szCs w:val="28"/>
          <w:lang w:val="kk-KZ"/>
        </w:rPr>
        <w:t>2</w:t>
      </w:r>
      <w:r w:rsidR="00F72283">
        <w:rPr>
          <w:sz w:val="28"/>
          <w:szCs w:val="28"/>
          <w:lang w:val="kk-KZ"/>
        </w:rPr>
        <w:t>6,27</w:t>
      </w:r>
      <w:r w:rsidR="003C435A" w:rsidRPr="005A79B1">
        <w:rPr>
          <w:rFonts w:cs="Times New Roman"/>
          <w:color w:val="auto"/>
          <w:sz w:val="28"/>
          <w:szCs w:val="28"/>
          <w:lang w:val="kk-KZ"/>
        </w:rPr>
        <w:t>].</w:t>
      </w:r>
    </w:p>
    <w:p w14:paraId="15D92B3C" w14:textId="6C1B0417" w:rsidR="003C435A" w:rsidRDefault="003C435A" w:rsidP="00D06732">
      <w:pPr>
        <w:widowControl/>
        <w:suppressAutoHyphens w:val="0"/>
        <w:autoSpaceDE w:val="0"/>
        <w:autoSpaceDN w:val="0"/>
        <w:adjustRightInd w:val="0"/>
        <w:ind w:firstLine="567"/>
        <w:contextualSpacing/>
        <w:jc w:val="both"/>
        <w:rPr>
          <w:rFonts w:cs="Times New Roman"/>
          <w:color w:val="auto"/>
          <w:sz w:val="28"/>
          <w:szCs w:val="28"/>
          <w:lang w:val="kk-KZ"/>
        </w:rPr>
      </w:pPr>
      <w:r>
        <w:rPr>
          <w:rFonts w:cs="Times New Roman"/>
          <w:color w:val="auto"/>
          <w:sz w:val="28"/>
          <w:szCs w:val="28"/>
          <w:lang w:val="kk-KZ"/>
        </w:rPr>
        <w:t>Ғылыми әдебиеттерде</w:t>
      </w:r>
      <w:r w:rsidRPr="003C435A">
        <w:rPr>
          <w:rFonts w:cs="Times New Roman"/>
          <w:color w:val="auto"/>
          <w:sz w:val="28"/>
          <w:szCs w:val="28"/>
          <w:lang w:val="kk-KZ"/>
        </w:rPr>
        <w:t xml:space="preserve"> </w:t>
      </w:r>
      <w:r>
        <w:rPr>
          <w:rFonts w:cs="Times New Roman"/>
          <w:color w:val="auto"/>
          <w:sz w:val="28"/>
          <w:szCs w:val="28"/>
          <w:lang w:val="kk-KZ"/>
        </w:rPr>
        <w:t>БДӨАС</w:t>
      </w:r>
      <w:r w:rsidRPr="003C435A">
        <w:rPr>
          <w:rFonts w:cs="Times New Roman"/>
          <w:color w:val="auto"/>
          <w:sz w:val="28"/>
          <w:szCs w:val="28"/>
          <w:lang w:val="kk-KZ"/>
        </w:rPr>
        <w:t xml:space="preserve"> этиологиясын сипаттайтын мәліметтер жоқ. Тұмаумен </w:t>
      </w:r>
      <w:r>
        <w:rPr>
          <w:rFonts w:cs="Times New Roman"/>
          <w:color w:val="auto"/>
          <w:sz w:val="28"/>
          <w:szCs w:val="28"/>
          <w:lang w:val="kk-KZ"/>
        </w:rPr>
        <w:t xml:space="preserve">тек </w:t>
      </w:r>
      <w:r w:rsidR="006D089F">
        <w:rPr>
          <w:rFonts w:cs="Times New Roman"/>
          <w:color w:val="auto"/>
          <w:sz w:val="28"/>
          <w:szCs w:val="28"/>
          <w:lang w:val="kk-KZ"/>
        </w:rPr>
        <w:t>өкпенің созылмалы обструктивті ауруы</w:t>
      </w:r>
      <w:r w:rsidRPr="003C435A">
        <w:rPr>
          <w:rFonts w:cs="Times New Roman"/>
          <w:color w:val="auto"/>
          <w:sz w:val="28"/>
          <w:szCs w:val="28"/>
          <w:lang w:val="kk-KZ"/>
        </w:rPr>
        <w:t xml:space="preserve"> бар пациенттерге </w:t>
      </w:r>
      <w:r w:rsidRPr="004B2728">
        <w:rPr>
          <w:rFonts w:cs="Times New Roman"/>
          <w:color w:val="auto"/>
          <w:sz w:val="28"/>
          <w:szCs w:val="28"/>
          <w:lang w:val="kk-KZ"/>
        </w:rPr>
        <w:t xml:space="preserve">қарағанда </w:t>
      </w:r>
      <w:r w:rsidR="006D089F" w:rsidRPr="004B2728">
        <w:rPr>
          <w:rFonts w:cs="Times New Roman"/>
          <w:color w:val="auto"/>
          <w:sz w:val="28"/>
          <w:szCs w:val="28"/>
          <w:lang w:val="kk-KZ"/>
        </w:rPr>
        <w:t>бронх демікпесі</w:t>
      </w:r>
      <w:r w:rsidRPr="004B2728">
        <w:rPr>
          <w:rFonts w:cs="Times New Roman"/>
          <w:color w:val="auto"/>
          <w:sz w:val="28"/>
          <w:szCs w:val="28"/>
          <w:lang w:val="kk-KZ"/>
        </w:rPr>
        <w:t xml:space="preserve"> ӨСОА-мен бірлескен адамдар жиі ауыратыны анықталды [</w:t>
      </w:r>
      <w:r w:rsidR="00F72283">
        <w:rPr>
          <w:sz w:val="28"/>
          <w:szCs w:val="28"/>
          <w:lang w:val="kk-KZ"/>
        </w:rPr>
        <w:t>28</w:t>
      </w:r>
      <w:r w:rsidRPr="004B2728">
        <w:rPr>
          <w:rFonts w:cs="Times New Roman"/>
          <w:color w:val="auto"/>
          <w:sz w:val="28"/>
          <w:szCs w:val="28"/>
          <w:lang w:val="kk-KZ"/>
        </w:rPr>
        <w:t xml:space="preserve">]. Зерттеуге сәйкес </w:t>
      </w:r>
      <w:r w:rsidR="006D089F" w:rsidRPr="004B2728">
        <w:rPr>
          <w:rFonts w:cs="Times New Roman"/>
          <w:color w:val="auto"/>
          <w:sz w:val="28"/>
          <w:szCs w:val="28"/>
          <w:lang w:val="kk-KZ"/>
        </w:rPr>
        <w:t xml:space="preserve">БДӨАС-ның, БД мен ӨСОА-нан айырмашылығы </w:t>
      </w:r>
      <w:r w:rsidRPr="004B2728">
        <w:rPr>
          <w:rFonts w:cs="Times New Roman"/>
          <w:color w:val="auto"/>
          <w:sz w:val="28"/>
          <w:szCs w:val="28"/>
          <w:lang w:val="kk-KZ"/>
        </w:rPr>
        <w:t xml:space="preserve"> </w:t>
      </w:r>
      <w:r w:rsidRPr="004B2728">
        <w:rPr>
          <w:rFonts w:cs="Times New Roman"/>
          <w:i/>
          <w:color w:val="auto"/>
          <w:sz w:val="28"/>
          <w:szCs w:val="28"/>
          <w:lang w:val="kk-KZ"/>
        </w:rPr>
        <w:t>Streptococcus</w:t>
      </w:r>
      <w:r w:rsidRPr="006D089F">
        <w:rPr>
          <w:rFonts w:cs="Times New Roman"/>
          <w:i/>
          <w:color w:val="auto"/>
          <w:sz w:val="28"/>
          <w:szCs w:val="28"/>
          <w:lang w:val="kk-KZ"/>
        </w:rPr>
        <w:t xml:space="preserve"> pneumoniae, Neisseria perflava </w:t>
      </w:r>
      <w:r w:rsidRPr="003C435A">
        <w:rPr>
          <w:rFonts w:cs="Times New Roman"/>
          <w:color w:val="auto"/>
          <w:sz w:val="28"/>
          <w:szCs w:val="28"/>
          <w:lang w:val="kk-KZ"/>
        </w:rPr>
        <w:t xml:space="preserve">және </w:t>
      </w:r>
      <w:r w:rsidRPr="006D089F">
        <w:rPr>
          <w:rFonts w:cs="Times New Roman"/>
          <w:i/>
          <w:color w:val="auto"/>
          <w:sz w:val="28"/>
          <w:szCs w:val="28"/>
          <w:lang w:val="kk-KZ"/>
        </w:rPr>
        <w:t>Haemophilus influenzae</w:t>
      </w:r>
      <w:r w:rsidRPr="003C435A">
        <w:rPr>
          <w:rFonts w:cs="Times New Roman"/>
          <w:color w:val="auto"/>
          <w:sz w:val="28"/>
          <w:szCs w:val="28"/>
          <w:lang w:val="kk-KZ"/>
        </w:rPr>
        <w:t xml:space="preserve">-ге IgG деңгейі жоғарылайды; бұл жағдайда </w:t>
      </w:r>
      <w:r w:rsidR="006D089F">
        <w:rPr>
          <w:rFonts w:cs="Times New Roman"/>
          <w:color w:val="auto"/>
          <w:sz w:val="28"/>
          <w:szCs w:val="28"/>
          <w:lang w:val="kk-KZ"/>
        </w:rPr>
        <w:t>БДӨАС пациенттерін БД-м</w:t>
      </w:r>
      <w:r w:rsidR="006D089F" w:rsidRPr="003C435A">
        <w:rPr>
          <w:rFonts w:cs="Times New Roman"/>
          <w:color w:val="auto"/>
          <w:sz w:val="28"/>
          <w:szCs w:val="28"/>
          <w:lang w:val="kk-KZ"/>
        </w:rPr>
        <w:t xml:space="preserve">ен </w:t>
      </w:r>
      <w:r w:rsidRPr="003C435A">
        <w:rPr>
          <w:rFonts w:cs="Times New Roman"/>
          <w:color w:val="auto"/>
          <w:sz w:val="28"/>
          <w:szCs w:val="28"/>
          <w:lang w:val="kk-KZ"/>
        </w:rPr>
        <w:t>салыстырғанда науқастар</w:t>
      </w:r>
      <w:r w:rsidR="006D089F">
        <w:rPr>
          <w:rFonts w:cs="Times New Roman"/>
          <w:color w:val="auto"/>
          <w:sz w:val="28"/>
          <w:szCs w:val="28"/>
          <w:lang w:val="kk-KZ"/>
        </w:rPr>
        <w:t>дың IgG деңгейіне</w:t>
      </w:r>
      <w:r w:rsidRPr="003C435A">
        <w:rPr>
          <w:rFonts w:cs="Times New Roman"/>
          <w:color w:val="auto"/>
          <w:sz w:val="28"/>
          <w:szCs w:val="28"/>
          <w:lang w:val="kk-KZ"/>
        </w:rPr>
        <w:t xml:space="preserve"> сенімді айырмашылығы </w:t>
      </w:r>
      <w:r w:rsidR="006D089F">
        <w:rPr>
          <w:rFonts w:cs="Times New Roman"/>
          <w:color w:val="auto"/>
          <w:sz w:val="28"/>
          <w:szCs w:val="28"/>
          <w:lang w:val="kk-KZ"/>
        </w:rPr>
        <w:t>байқалды, ал</w:t>
      </w:r>
      <w:r w:rsidRPr="003C435A">
        <w:rPr>
          <w:rFonts w:cs="Times New Roman"/>
          <w:color w:val="auto"/>
          <w:sz w:val="28"/>
          <w:szCs w:val="28"/>
          <w:lang w:val="kk-KZ"/>
        </w:rPr>
        <w:t xml:space="preserve"> ӨСОА-мен салыстырғанда аз сенімді айырмашылық бар</w:t>
      </w:r>
      <w:r w:rsidR="006D089F">
        <w:rPr>
          <w:rFonts w:cs="Times New Roman"/>
          <w:color w:val="auto"/>
          <w:sz w:val="28"/>
          <w:szCs w:val="28"/>
          <w:lang w:val="kk-KZ"/>
        </w:rPr>
        <w:t xml:space="preserve"> екендігі </w:t>
      </w:r>
      <w:r w:rsidR="006D089F" w:rsidRPr="005A79B1">
        <w:rPr>
          <w:rFonts w:cs="Times New Roman"/>
          <w:color w:val="auto"/>
          <w:sz w:val="28"/>
          <w:szCs w:val="28"/>
          <w:lang w:val="kk-KZ"/>
        </w:rPr>
        <w:t>анықталды</w:t>
      </w:r>
      <w:r w:rsidRPr="005A79B1">
        <w:rPr>
          <w:rFonts w:cs="Times New Roman"/>
          <w:color w:val="auto"/>
          <w:sz w:val="28"/>
          <w:szCs w:val="28"/>
          <w:lang w:val="kk-KZ"/>
        </w:rPr>
        <w:t xml:space="preserve"> </w:t>
      </w:r>
      <w:r w:rsidR="006D089F" w:rsidRPr="005A79B1">
        <w:rPr>
          <w:rFonts w:cs="Times New Roman"/>
          <w:color w:val="auto"/>
          <w:sz w:val="28"/>
          <w:szCs w:val="28"/>
          <w:lang w:val="kk-KZ"/>
        </w:rPr>
        <w:t>[</w:t>
      </w:r>
      <w:r w:rsidR="003662C7">
        <w:rPr>
          <w:sz w:val="28"/>
          <w:szCs w:val="28"/>
          <w:lang w:val="kk-KZ"/>
        </w:rPr>
        <w:t>29</w:t>
      </w:r>
      <w:r w:rsidR="006D089F" w:rsidRPr="005A79B1">
        <w:rPr>
          <w:rFonts w:cs="Times New Roman"/>
          <w:color w:val="auto"/>
          <w:sz w:val="28"/>
          <w:szCs w:val="28"/>
          <w:lang w:val="kk-KZ"/>
        </w:rPr>
        <w:t>]</w:t>
      </w:r>
      <w:r w:rsidRPr="005A79B1">
        <w:rPr>
          <w:rFonts w:cs="Times New Roman"/>
          <w:color w:val="auto"/>
          <w:sz w:val="28"/>
          <w:szCs w:val="28"/>
          <w:lang w:val="kk-KZ"/>
        </w:rPr>
        <w:t>.</w:t>
      </w:r>
    </w:p>
    <w:p w14:paraId="7FEA0E15" w14:textId="09EA3AE5" w:rsidR="006D089F" w:rsidRPr="006D089F" w:rsidRDefault="006D089F" w:rsidP="006D089F">
      <w:pPr>
        <w:widowControl/>
        <w:suppressAutoHyphens w:val="0"/>
        <w:autoSpaceDE w:val="0"/>
        <w:autoSpaceDN w:val="0"/>
        <w:adjustRightInd w:val="0"/>
        <w:ind w:firstLine="567"/>
        <w:contextualSpacing/>
        <w:jc w:val="both"/>
        <w:rPr>
          <w:rFonts w:cs="Times New Roman"/>
          <w:color w:val="auto"/>
          <w:sz w:val="28"/>
          <w:szCs w:val="28"/>
          <w:lang w:val="kk-KZ"/>
        </w:rPr>
      </w:pPr>
      <w:r w:rsidRPr="006D089F">
        <w:rPr>
          <w:rFonts w:cs="Times New Roman"/>
          <w:color w:val="auto"/>
          <w:sz w:val="28"/>
          <w:szCs w:val="28"/>
          <w:lang w:val="kk-KZ"/>
        </w:rPr>
        <w:t>Ghebre</w:t>
      </w:r>
      <w:r>
        <w:rPr>
          <w:rFonts w:cs="Times New Roman"/>
          <w:color w:val="auto"/>
          <w:sz w:val="28"/>
          <w:szCs w:val="28"/>
          <w:lang w:val="kk-KZ"/>
        </w:rPr>
        <w:t xml:space="preserve"> </w:t>
      </w:r>
      <w:r w:rsidR="003662C7">
        <w:rPr>
          <w:rFonts w:cs="Times New Roman"/>
          <w:color w:val="auto"/>
          <w:sz w:val="28"/>
          <w:szCs w:val="28"/>
          <w:lang w:val="kk-KZ"/>
        </w:rPr>
        <w:t>et al [27</w:t>
      </w:r>
      <w:r w:rsidRPr="006D089F">
        <w:rPr>
          <w:rFonts w:cs="Times New Roman"/>
          <w:color w:val="auto"/>
          <w:sz w:val="28"/>
          <w:szCs w:val="28"/>
          <w:lang w:val="kk-KZ"/>
        </w:rPr>
        <w:t>] зерттеу</w:t>
      </w:r>
      <w:r>
        <w:rPr>
          <w:rFonts w:cs="Times New Roman"/>
          <w:color w:val="auto"/>
          <w:sz w:val="28"/>
          <w:szCs w:val="28"/>
          <w:lang w:val="kk-KZ"/>
        </w:rPr>
        <w:t>інде ӨСОА және БД диагнозы бар науқастардың қақырығынан</w:t>
      </w:r>
      <w:r w:rsidRPr="006D089F">
        <w:rPr>
          <w:rFonts w:cs="Times New Roman"/>
          <w:color w:val="auto"/>
          <w:sz w:val="28"/>
          <w:szCs w:val="28"/>
          <w:lang w:val="kk-KZ"/>
        </w:rPr>
        <w:t xml:space="preserve"> цитокиндер </w:t>
      </w:r>
      <w:r w:rsidR="009C0232">
        <w:rPr>
          <w:rFonts w:cs="Times New Roman"/>
          <w:color w:val="auto"/>
          <w:sz w:val="28"/>
          <w:szCs w:val="28"/>
          <w:lang w:val="kk-KZ"/>
        </w:rPr>
        <w:t>мөлшері анықтап, н</w:t>
      </w:r>
      <w:r>
        <w:rPr>
          <w:rFonts w:cs="Times New Roman"/>
          <w:color w:val="auto"/>
          <w:sz w:val="28"/>
          <w:szCs w:val="28"/>
          <w:lang w:val="kk-KZ"/>
        </w:rPr>
        <w:t>ауқастарды</w:t>
      </w:r>
      <w:r w:rsidR="009C0232">
        <w:rPr>
          <w:rFonts w:cs="Times New Roman"/>
          <w:color w:val="auto"/>
          <w:sz w:val="28"/>
          <w:szCs w:val="28"/>
          <w:lang w:val="kk-KZ"/>
        </w:rPr>
        <w:t xml:space="preserve"> 3 кластерге</w:t>
      </w:r>
      <w:r w:rsidRPr="006D089F">
        <w:rPr>
          <w:rFonts w:cs="Times New Roman"/>
          <w:color w:val="auto"/>
          <w:sz w:val="28"/>
          <w:szCs w:val="28"/>
          <w:lang w:val="kk-KZ"/>
        </w:rPr>
        <w:t xml:space="preserve"> </w:t>
      </w:r>
      <w:r>
        <w:rPr>
          <w:rFonts w:cs="Times New Roman"/>
          <w:color w:val="auto"/>
          <w:sz w:val="28"/>
          <w:szCs w:val="28"/>
          <w:lang w:val="kk-KZ"/>
        </w:rPr>
        <w:t>бөлді</w:t>
      </w:r>
      <w:r w:rsidRPr="006D089F">
        <w:rPr>
          <w:rFonts w:cs="Times New Roman"/>
          <w:color w:val="auto"/>
          <w:sz w:val="28"/>
          <w:szCs w:val="28"/>
          <w:lang w:val="kk-KZ"/>
        </w:rPr>
        <w:t>:</w:t>
      </w:r>
    </w:p>
    <w:p w14:paraId="512B4725" w14:textId="4B39CD4B" w:rsidR="006D089F" w:rsidRPr="006D089F" w:rsidRDefault="006D089F" w:rsidP="006D089F">
      <w:pPr>
        <w:widowControl/>
        <w:suppressAutoHyphens w:val="0"/>
        <w:autoSpaceDE w:val="0"/>
        <w:autoSpaceDN w:val="0"/>
        <w:adjustRightInd w:val="0"/>
        <w:ind w:firstLine="567"/>
        <w:contextualSpacing/>
        <w:jc w:val="both"/>
        <w:rPr>
          <w:rFonts w:cs="Times New Roman"/>
          <w:color w:val="auto"/>
          <w:sz w:val="28"/>
          <w:szCs w:val="28"/>
          <w:lang w:val="kk-KZ"/>
        </w:rPr>
      </w:pPr>
      <w:r w:rsidRPr="006D089F">
        <w:rPr>
          <w:rFonts w:cs="Times New Roman"/>
          <w:color w:val="auto"/>
          <w:sz w:val="28"/>
          <w:szCs w:val="28"/>
          <w:lang w:val="kk-KZ"/>
        </w:rPr>
        <w:t>* 1-кластерге негіз</w:t>
      </w:r>
      <w:r>
        <w:rPr>
          <w:rFonts w:cs="Times New Roman"/>
          <w:color w:val="auto"/>
          <w:sz w:val="28"/>
          <w:szCs w:val="28"/>
          <w:lang w:val="kk-KZ"/>
        </w:rPr>
        <w:t>інен эозинофильді қабынуы бар БД</w:t>
      </w:r>
      <w:r w:rsidRPr="006D089F">
        <w:rPr>
          <w:rFonts w:cs="Times New Roman"/>
          <w:color w:val="auto"/>
          <w:sz w:val="28"/>
          <w:szCs w:val="28"/>
          <w:lang w:val="kk-KZ"/>
        </w:rPr>
        <w:t xml:space="preserve"> және 2-типті Т-Хелпер (Th-2)</w:t>
      </w:r>
      <w:r>
        <w:rPr>
          <w:rFonts w:cs="Times New Roman"/>
          <w:color w:val="auto"/>
          <w:sz w:val="28"/>
          <w:szCs w:val="28"/>
          <w:lang w:val="kk-KZ"/>
        </w:rPr>
        <w:t xml:space="preserve"> </w:t>
      </w:r>
      <w:r w:rsidRPr="006D089F">
        <w:rPr>
          <w:rFonts w:cs="Times New Roman"/>
          <w:color w:val="auto"/>
          <w:sz w:val="28"/>
          <w:szCs w:val="28"/>
          <w:lang w:val="kk-KZ"/>
        </w:rPr>
        <w:t>қабыну медиаторларының көп</w:t>
      </w:r>
      <w:r w:rsidR="009C0232">
        <w:rPr>
          <w:rFonts w:cs="Times New Roman"/>
          <w:color w:val="auto"/>
          <w:sz w:val="28"/>
          <w:szCs w:val="28"/>
          <w:lang w:val="kk-KZ"/>
        </w:rPr>
        <w:t xml:space="preserve"> мөлшері бар науқастар</w:t>
      </w:r>
      <w:r w:rsidRPr="006D089F">
        <w:rPr>
          <w:rFonts w:cs="Times New Roman"/>
          <w:color w:val="auto"/>
          <w:sz w:val="28"/>
          <w:szCs w:val="28"/>
          <w:lang w:val="kk-KZ"/>
        </w:rPr>
        <w:t>;</w:t>
      </w:r>
    </w:p>
    <w:p w14:paraId="045538AD" w14:textId="0DF5D1EA" w:rsidR="006D089F" w:rsidRPr="006D089F" w:rsidRDefault="006D089F" w:rsidP="006D089F">
      <w:pPr>
        <w:widowControl/>
        <w:suppressAutoHyphens w:val="0"/>
        <w:autoSpaceDE w:val="0"/>
        <w:autoSpaceDN w:val="0"/>
        <w:adjustRightInd w:val="0"/>
        <w:ind w:firstLine="567"/>
        <w:contextualSpacing/>
        <w:jc w:val="both"/>
        <w:rPr>
          <w:rFonts w:cs="Times New Roman"/>
          <w:color w:val="auto"/>
          <w:sz w:val="28"/>
          <w:szCs w:val="28"/>
          <w:lang w:val="kk-KZ"/>
        </w:rPr>
      </w:pPr>
      <w:r w:rsidRPr="006D089F">
        <w:rPr>
          <w:rFonts w:cs="Times New Roman"/>
          <w:color w:val="auto"/>
          <w:sz w:val="28"/>
          <w:szCs w:val="28"/>
          <w:lang w:val="kk-KZ"/>
        </w:rPr>
        <w:t>* 2-кластерге-</w:t>
      </w:r>
      <w:r w:rsidR="00E509F6">
        <w:rPr>
          <w:rFonts w:cs="Times New Roman"/>
          <w:color w:val="auto"/>
          <w:sz w:val="28"/>
          <w:szCs w:val="28"/>
          <w:lang w:val="kk-KZ"/>
        </w:rPr>
        <w:t>тыныс алу жолында</w:t>
      </w:r>
      <w:r w:rsidRPr="006D089F">
        <w:rPr>
          <w:rFonts w:cs="Times New Roman"/>
          <w:color w:val="auto"/>
          <w:sz w:val="28"/>
          <w:szCs w:val="28"/>
          <w:lang w:val="kk-KZ"/>
        </w:rPr>
        <w:t xml:space="preserve"> нейтрофильді қабынуы басым, интерлейкин (IL)-1β деңгейі жоғары, ісік некрозының факторы-α және бактериялық колонизациясы жоғары </w:t>
      </w:r>
      <w:r w:rsidR="009C0232">
        <w:rPr>
          <w:rFonts w:cs="Times New Roman"/>
          <w:color w:val="auto"/>
          <w:sz w:val="28"/>
          <w:szCs w:val="28"/>
          <w:lang w:val="kk-KZ"/>
        </w:rPr>
        <w:t xml:space="preserve">БДӨАС </w:t>
      </w:r>
      <w:r w:rsidRPr="006D089F">
        <w:rPr>
          <w:rFonts w:cs="Times New Roman"/>
          <w:color w:val="auto"/>
          <w:sz w:val="28"/>
          <w:szCs w:val="28"/>
          <w:lang w:val="kk-KZ"/>
        </w:rPr>
        <w:t>бар пациенттер;</w:t>
      </w:r>
    </w:p>
    <w:p w14:paraId="475C5238" w14:textId="3CF8656F" w:rsidR="003C435A" w:rsidRDefault="006D089F" w:rsidP="006D089F">
      <w:pPr>
        <w:widowControl/>
        <w:suppressAutoHyphens w:val="0"/>
        <w:autoSpaceDE w:val="0"/>
        <w:autoSpaceDN w:val="0"/>
        <w:adjustRightInd w:val="0"/>
        <w:ind w:firstLine="567"/>
        <w:contextualSpacing/>
        <w:jc w:val="both"/>
        <w:rPr>
          <w:rFonts w:cs="Times New Roman"/>
          <w:color w:val="auto"/>
          <w:sz w:val="28"/>
          <w:szCs w:val="28"/>
          <w:lang w:val="kk-KZ"/>
        </w:rPr>
      </w:pPr>
      <w:r w:rsidRPr="006D089F">
        <w:rPr>
          <w:rFonts w:cs="Times New Roman"/>
          <w:color w:val="auto"/>
          <w:sz w:val="28"/>
          <w:szCs w:val="28"/>
          <w:lang w:val="kk-KZ"/>
        </w:rPr>
        <w:t xml:space="preserve">* 3-кластерге-көбінесе </w:t>
      </w:r>
      <w:r w:rsidR="009C0232" w:rsidRPr="006D089F">
        <w:rPr>
          <w:rFonts w:cs="Times New Roman"/>
          <w:color w:val="auto"/>
          <w:sz w:val="28"/>
          <w:szCs w:val="28"/>
          <w:lang w:val="kk-KZ"/>
        </w:rPr>
        <w:t>Ө</w:t>
      </w:r>
      <w:r w:rsidRPr="006D089F">
        <w:rPr>
          <w:rFonts w:cs="Times New Roman"/>
          <w:color w:val="auto"/>
          <w:sz w:val="28"/>
          <w:szCs w:val="28"/>
          <w:lang w:val="kk-KZ"/>
        </w:rPr>
        <w:t>СО</w:t>
      </w:r>
      <w:r w:rsidR="009C0232">
        <w:rPr>
          <w:rFonts w:cs="Times New Roman"/>
          <w:color w:val="auto"/>
          <w:sz w:val="28"/>
          <w:szCs w:val="28"/>
          <w:lang w:val="kk-KZ"/>
        </w:rPr>
        <w:t>А-мен тыныс алу жолы</w:t>
      </w:r>
      <w:r w:rsidRPr="006D089F">
        <w:rPr>
          <w:rFonts w:cs="Times New Roman"/>
          <w:color w:val="auto"/>
          <w:sz w:val="28"/>
          <w:szCs w:val="28"/>
          <w:lang w:val="kk-KZ"/>
        </w:rPr>
        <w:t xml:space="preserve"> аралас (гранулоциттік және эозинофильді) қабынуы және IL-6 және CCL-13 жоғары деңгейі бар пациенттер.</w:t>
      </w:r>
    </w:p>
    <w:p w14:paraId="3BCB1BBD" w14:textId="29BBB153" w:rsidR="003C435A" w:rsidRDefault="009C0232" w:rsidP="00D06732">
      <w:pPr>
        <w:widowControl/>
        <w:suppressAutoHyphens w:val="0"/>
        <w:autoSpaceDE w:val="0"/>
        <w:autoSpaceDN w:val="0"/>
        <w:adjustRightInd w:val="0"/>
        <w:ind w:firstLine="567"/>
        <w:contextualSpacing/>
        <w:jc w:val="both"/>
        <w:rPr>
          <w:rFonts w:cs="Times New Roman"/>
          <w:color w:val="auto"/>
          <w:sz w:val="28"/>
          <w:szCs w:val="28"/>
          <w:lang w:val="kk-KZ"/>
        </w:rPr>
      </w:pPr>
      <w:r>
        <w:rPr>
          <w:rFonts w:cs="Times New Roman"/>
          <w:color w:val="auto"/>
          <w:sz w:val="28"/>
          <w:szCs w:val="28"/>
          <w:lang w:val="kk-KZ"/>
        </w:rPr>
        <w:t>БДӨАС</w:t>
      </w:r>
      <w:r w:rsidRPr="009C0232">
        <w:rPr>
          <w:rFonts w:cs="Times New Roman"/>
          <w:color w:val="auto"/>
          <w:sz w:val="28"/>
          <w:szCs w:val="28"/>
          <w:lang w:val="kk-KZ"/>
        </w:rPr>
        <w:t xml:space="preserve"> сипаттайтын белгілердің кең спектріне қарамастан, </w:t>
      </w:r>
      <w:r w:rsidR="00EC3193">
        <w:rPr>
          <w:rFonts w:cs="Times New Roman"/>
          <w:color w:val="auto"/>
          <w:sz w:val="28"/>
          <w:szCs w:val="28"/>
          <w:lang w:val="kk-KZ"/>
        </w:rPr>
        <w:t>осы аурумен</w:t>
      </w:r>
      <w:r w:rsidRPr="009C0232">
        <w:rPr>
          <w:rFonts w:cs="Times New Roman"/>
          <w:color w:val="auto"/>
          <w:sz w:val="28"/>
          <w:szCs w:val="28"/>
          <w:lang w:val="kk-KZ"/>
        </w:rPr>
        <w:t xml:space="preserve"> ауыратын науқастардың б</w:t>
      </w:r>
      <w:r w:rsidR="00EC3193">
        <w:rPr>
          <w:rFonts w:cs="Times New Roman"/>
          <w:color w:val="auto"/>
          <w:sz w:val="28"/>
          <w:szCs w:val="28"/>
          <w:lang w:val="kk-KZ"/>
        </w:rPr>
        <w:t>арлық</w:t>
      </w:r>
      <w:r w:rsidRPr="009C0232">
        <w:rPr>
          <w:rFonts w:cs="Times New Roman"/>
          <w:color w:val="auto"/>
          <w:sz w:val="28"/>
          <w:szCs w:val="28"/>
          <w:lang w:val="kk-KZ"/>
        </w:rPr>
        <w:t xml:space="preserve"> тобына тән бірде-бір с</w:t>
      </w:r>
      <w:r w:rsidR="00EC3193">
        <w:rPr>
          <w:rFonts w:cs="Times New Roman"/>
          <w:color w:val="auto"/>
          <w:sz w:val="28"/>
          <w:szCs w:val="28"/>
          <w:lang w:val="kk-KZ"/>
        </w:rPr>
        <w:t xml:space="preserve">имптом әлі анықталған жоқ, бұл </w:t>
      </w:r>
      <w:r w:rsidRPr="009C0232">
        <w:rPr>
          <w:rFonts w:cs="Times New Roman"/>
          <w:color w:val="auto"/>
          <w:sz w:val="28"/>
          <w:szCs w:val="28"/>
          <w:lang w:val="kk-KZ"/>
        </w:rPr>
        <w:t>осы популяцияның гетерогенділігімен байланысты [</w:t>
      </w:r>
      <w:r w:rsidR="00F72283">
        <w:rPr>
          <w:rFonts w:cs="Times New Roman"/>
          <w:color w:val="auto"/>
          <w:sz w:val="28"/>
          <w:szCs w:val="28"/>
          <w:lang w:val="kk-KZ"/>
        </w:rPr>
        <w:t>30</w:t>
      </w:r>
      <w:r w:rsidRPr="009C0232">
        <w:rPr>
          <w:rFonts w:cs="Times New Roman"/>
          <w:color w:val="auto"/>
          <w:sz w:val="28"/>
          <w:szCs w:val="28"/>
          <w:lang w:val="kk-KZ"/>
        </w:rPr>
        <w:t>].</w:t>
      </w:r>
    </w:p>
    <w:p w14:paraId="51DA7AF4" w14:textId="0BDC6E73" w:rsidR="002F53D0" w:rsidRDefault="002F53D0" w:rsidP="002F53D0">
      <w:pPr>
        <w:widowControl/>
        <w:suppressAutoHyphens w:val="0"/>
        <w:autoSpaceDE w:val="0"/>
        <w:autoSpaceDN w:val="0"/>
        <w:adjustRightInd w:val="0"/>
        <w:ind w:firstLine="567"/>
        <w:contextualSpacing/>
        <w:jc w:val="both"/>
        <w:rPr>
          <w:rFonts w:cs="Times New Roman"/>
          <w:color w:val="auto"/>
          <w:sz w:val="28"/>
          <w:szCs w:val="28"/>
          <w:lang w:val="kk-KZ"/>
        </w:rPr>
      </w:pPr>
      <w:r w:rsidRPr="009C0232">
        <w:rPr>
          <w:rFonts w:cs="Times New Roman"/>
          <w:color w:val="auto"/>
          <w:sz w:val="28"/>
          <w:szCs w:val="28"/>
          <w:lang w:val="kk-KZ"/>
        </w:rPr>
        <w:t>Клиникалық тұрғыдан алғанда, БДӨАС, әдетте, астматикалық темекі шегушілерге сәйкес келеді, олар тыныс алу жолдарының толық қайтымсыз обструкциясы дамиды, алайда егер анамнезде БД болмаса, нақты биомаркерлердің болмауына байланысты БДӨАС диагнозы қиынға соқтыруы мүмкін. Көптеген жағдайларда БДӨАС диагнозын қою клиникалық көріністерді талдауды, бронходилатациялық тестті жүргізу арқылы спирометрияны, эозинофильді қабынуды идентификациялауды, өкпе көлемін анықтауды, көміртегі монооксидінің диффузиялық қабілетін бағалауды және кейбір жағдайларда компьютерлік томографияны қамтитын</w:t>
      </w:r>
      <w:r w:rsidR="00F72283">
        <w:rPr>
          <w:rFonts w:cs="Times New Roman"/>
          <w:color w:val="auto"/>
          <w:sz w:val="28"/>
          <w:szCs w:val="28"/>
          <w:lang w:val="kk-KZ"/>
        </w:rPr>
        <w:t xml:space="preserve"> кешенді тәсілді қажет етеді [29</w:t>
      </w:r>
      <w:r w:rsidRPr="009C0232">
        <w:rPr>
          <w:rFonts w:cs="Times New Roman"/>
          <w:color w:val="auto"/>
          <w:sz w:val="28"/>
          <w:szCs w:val="28"/>
          <w:lang w:val="kk-KZ"/>
        </w:rPr>
        <w:t>].</w:t>
      </w:r>
    </w:p>
    <w:p w14:paraId="08EECDAD" w14:textId="4DA92D19" w:rsidR="007974CA" w:rsidRDefault="002F53D0" w:rsidP="007974CA">
      <w:pPr>
        <w:widowControl/>
        <w:suppressAutoHyphens w:val="0"/>
        <w:autoSpaceDE w:val="0"/>
        <w:autoSpaceDN w:val="0"/>
        <w:adjustRightInd w:val="0"/>
        <w:ind w:firstLine="708"/>
        <w:contextualSpacing/>
        <w:jc w:val="both"/>
        <w:rPr>
          <w:rFonts w:cs="Times New Roman"/>
          <w:color w:val="auto"/>
          <w:sz w:val="28"/>
          <w:szCs w:val="28"/>
          <w:lang w:val="kk-KZ"/>
        </w:rPr>
      </w:pPr>
      <w:r w:rsidRPr="009C0232">
        <w:rPr>
          <w:rFonts w:cs="Times New Roman"/>
          <w:bCs/>
          <w:color w:val="auto"/>
          <w:sz w:val="28"/>
          <w:szCs w:val="28"/>
          <w:lang w:val="kk-KZ"/>
        </w:rPr>
        <w:t xml:space="preserve">ӨСОА кезіндегі БДӨАС-тың маңызды диагностикалық ерекшелігі қақырықтың эозинофилиясының болуы мүмкін. БД науқастарындағы қабыну негізінен эозинофильді болып саналады және CD4+-Т-лимфоциттермен жанасады, ал ӨСОА-да ол нейтрофильді және CD8+-жасушаларымен байланысты. Papi және </w:t>
      </w:r>
      <w:r>
        <w:rPr>
          <w:rFonts w:cs="Times New Roman"/>
          <w:bCs/>
          <w:color w:val="auto"/>
          <w:sz w:val="28"/>
          <w:szCs w:val="28"/>
          <w:lang w:val="kk-KZ"/>
        </w:rPr>
        <w:t xml:space="preserve">оның </w:t>
      </w:r>
      <w:r w:rsidRPr="009C0232">
        <w:rPr>
          <w:rFonts w:cs="Times New Roman"/>
          <w:bCs/>
          <w:color w:val="auto"/>
          <w:sz w:val="28"/>
          <w:szCs w:val="28"/>
          <w:lang w:val="kk-KZ"/>
        </w:rPr>
        <w:t>әріптестері</w:t>
      </w:r>
      <w:r w:rsidR="00F72283">
        <w:rPr>
          <w:rFonts w:cs="Times New Roman"/>
          <w:bCs/>
          <w:color w:val="auto"/>
          <w:sz w:val="28"/>
          <w:szCs w:val="28"/>
          <w:lang w:val="kk-KZ"/>
        </w:rPr>
        <w:t xml:space="preserve"> [31</w:t>
      </w:r>
      <w:r w:rsidRPr="009C0232">
        <w:rPr>
          <w:rFonts w:cs="Times New Roman"/>
          <w:bCs/>
          <w:color w:val="auto"/>
          <w:sz w:val="28"/>
          <w:szCs w:val="28"/>
          <w:lang w:val="kk-KZ"/>
        </w:rPr>
        <w:t xml:space="preserve">] бронхиальды қайтымсыз ӨСОА науқастарымен салыстырғанда ауа ағынын шектеудің ішінара қайтымдылығы бар тұрақты ӨСОА бар науқастарда қан мен қақырықтағы эозинофилдердің мөлшері едәуір жоғары екенін байқады. Қақырық </w:t>
      </w:r>
      <w:r w:rsidRPr="009C0232">
        <w:rPr>
          <w:rFonts w:cs="Times New Roman"/>
          <w:bCs/>
          <w:color w:val="auto"/>
          <w:sz w:val="28"/>
          <w:szCs w:val="28"/>
          <w:lang w:val="kk-KZ"/>
        </w:rPr>
        <w:lastRenderedPageBreak/>
        <w:t>эозинофилиясын з</w:t>
      </w:r>
      <w:r w:rsidR="00AF2615">
        <w:rPr>
          <w:rFonts w:cs="Times New Roman"/>
          <w:bCs/>
          <w:color w:val="auto"/>
          <w:sz w:val="28"/>
          <w:szCs w:val="28"/>
          <w:lang w:val="kk-KZ"/>
        </w:rPr>
        <w:t xml:space="preserve">ерттеу, </w:t>
      </w:r>
      <w:r w:rsidRPr="009C0232">
        <w:rPr>
          <w:rFonts w:cs="Times New Roman"/>
          <w:bCs/>
          <w:color w:val="auto"/>
          <w:sz w:val="28"/>
          <w:szCs w:val="28"/>
          <w:lang w:val="kk-KZ"/>
        </w:rPr>
        <w:t>әдетте</w:t>
      </w:r>
      <w:r w:rsidR="00AF2615">
        <w:rPr>
          <w:rFonts w:cs="Times New Roman"/>
          <w:bCs/>
          <w:color w:val="auto"/>
          <w:sz w:val="28"/>
          <w:szCs w:val="28"/>
          <w:lang w:val="kk-KZ"/>
        </w:rPr>
        <w:t>,</w:t>
      </w:r>
      <w:r w:rsidRPr="009C0232">
        <w:rPr>
          <w:rFonts w:cs="Times New Roman"/>
          <w:bCs/>
          <w:color w:val="auto"/>
          <w:sz w:val="28"/>
          <w:szCs w:val="28"/>
          <w:lang w:val="kk-KZ"/>
        </w:rPr>
        <w:t xml:space="preserve"> клиникалық тәжірибеде жүргізілмегендіктен, қабынудың осы түрінің жанама маркерлері анық</w:t>
      </w:r>
      <w:r w:rsidR="00F72283">
        <w:rPr>
          <w:rFonts w:cs="Times New Roman"/>
          <w:bCs/>
          <w:color w:val="auto"/>
          <w:sz w:val="28"/>
          <w:szCs w:val="28"/>
          <w:lang w:val="kk-KZ"/>
        </w:rPr>
        <w:t>талды. Chou және әріптестері [32</w:t>
      </w:r>
      <w:r w:rsidRPr="009C0232">
        <w:rPr>
          <w:rFonts w:cs="Times New Roman"/>
          <w:bCs/>
          <w:color w:val="auto"/>
          <w:sz w:val="28"/>
          <w:szCs w:val="28"/>
          <w:lang w:val="kk-KZ"/>
        </w:rPr>
        <w:t xml:space="preserve">] эозинофильді тыныс жолдарының қабынуы бар ӨСОА-мен ауыратын науқастардың (индукцияланған қақырықтағы эозинофилдер &gt; 3%) тыныс шығаруда азот оксидінің (NO) жоғары деңгейін көрсетті. Бір қызығы, ингаляциялық глюкокортикостероидтарды (ИГКС) алатын перифериялық эозинофильді қабынуы бар ӨСОА науқастарында, қан эозинофилиясының төмен деңгейі бар науқастарға қарағанда </w:t>
      </w:r>
      <w:r w:rsidR="00F72283">
        <w:rPr>
          <w:rFonts w:cs="Times New Roman"/>
          <w:bCs/>
          <w:color w:val="auto"/>
          <w:sz w:val="28"/>
          <w:szCs w:val="28"/>
          <w:lang w:val="kk-KZ"/>
        </w:rPr>
        <w:t>аз айқын асқыну байқалады [33</w:t>
      </w:r>
      <w:r w:rsidR="007974CA">
        <w:rPr>
          <w:rFonts w:cs="Times New Roman"/>
          <w:bCs/>
          <w:color w:val="auto"/>
          <w:sz w:val="28"/>
          <w:szCs w:val="28"/>
          <w:lang w:val="kk-KZ"/>
        </w:rPr>
        <w:t>].</w:t>
      </w:r>
    </w:p>
    <w:p w14:paraId="30D37ADA" w14:textId="40961EC8" w:rsidR="002F53D0" w:rsidRPr="007974CA" w:rsidRDefault="007974CA" w:rsidP="007974CA">
      <w:pPr>
        <w:widowControl/>
        <w:suppressAutoHyphens w:val="0"/>
        <w:autoSpaceDE w:val="0"/>
        <w:autoSpaceDN w:val="0"/>
        <w:adjustRightInd w:val="0"/>
        <w:ind w:firstLine="708"/>
        <w:contextualSpacing/>
        <w:jc w:val="both"/>
        <w:rPr>
          <w:rFonts w:cs="Times New Roman"/>
          <w:color w:val="auto"/>
          <w:sz w:val="28"/>
          <w:szCs w:val="28"/>
          <w:lang w:val="kk-KZ"/>
        </w:rPr>
      </w:pPr>
      <w:r w:rsidRPr="00303A94">
        <w:rPr>
          <w:rFonts w:cs="Times New Roman"/>
          <w:color w:val="auto"/>
          <w:sz w:val="28"/>
          <w:szCs w:val="28"/>
          <w:lang w:val="kk-KZ"/>
        </w:rPr>
        <w:t>Қазіргі</w:t>
      </w:r>
      <w:r>
        <w:rPr>
          <w:rFonts w:cs="Times New Roman"/>
          <w:color w:val="auto"/>
          <w:sz w:val="28"/>
          <w:szCs w:val="28"/>
          <w:lang w:val="kk-KZ"/>
        </w:rPr>
        <w:t xml:space="preserve"> уақытта БДӨАС диагностикалау барысында</w:t>
      </w:r>
      <w:r w:rsidRPr="00303A94">
        <w:rPr>
          <w:rFonts w:cs="Times New Roman"/>
          <w:color w:val="auto"/>
          <w:sz w:val="28"/>
          <w:szCs w:val="28"/>
          <w:lang w:val="kk-KZ"/>
        </w:rPr>
        <w:t xml:space="preserve"> плазма мен қақырықтың мүмкін биомаркерлері зерттелу</w:t>
      </w:r>
      <w:r w:rsidR="00F72283">
        <w:rPr>
          <w:rFonts w:cs="Times New Roman"/>
          <w:color w:val="auto"/>
          <w:sz w:val="28"/>
          <w:szCs w:val="28"/>
          <w:lang w:val="kk-KZ"/>
        </w:rPr>
        <w:t>де. Iwamoto және әріптестері [34</w:t>
      </w:r>
      <w:r w:rsidRPr="00303A94">
        <w:rPr>
          <w:rFonts w:cs="Times New Roman"/>
          <w:color w:val="auto"/>
          <w:sz w:val="28"/>
          <w:szCs w:val="28"/>
          <w:lang w:val="kk-KZ"/>
        </w:rPr>
        <w:t>] ӨСОА - ның төрт ықтимал биомаркер</w:t>
      </w:r>
      <w:r>
        <w:rPr>
          <w:rFonts w:cs="Times New Roman"/>
          <w:color w:val="auto"/>
          <w:sz w:val="28"/>
          <w:szCs w:val="28"/>
          <w:lang w:val="kk-KZ"/>
        </w:rPr>
        <w:t>лер</w:t>
      </w:r>
      <w:r w:rsidRPr="00303A94">
        <w:rPr>
          <w:rFonts w:cs="Times New Roman"/>
          <w:color w:val="auto"/>
          <w:sz w:val="28"/>
          <w:szCs w:val="28"/>
          <w:lang w:val="kk-KZ"/>
        </w:rPr>
        <w:t xml:space="preserve">ін зерттеді: </w:t>
      </w:r>
      <w:r w:rsidR="00AF2615">
        <w:rPr>
          <w:rFonts w:cs="Times New Roman"/>
          <w:color w:val="auto"/>
          <w:sz w:val="28"/>
          <w:szCs w:val="28"/>
          <w:lang w:val="kk-KZ"/>
        </w:rPr>
        <w:t xml:space="preserve">1) </w:t>
      </w:r>
      <w:r w:rsidRPr="00303A94">
        <w:rPr>
          <w:rFonts w:cs="Times New Roman"/>
          <w:color w:val="auto"/>
          <w:sz w:val="28"/>
          <w:szCs w:val="28"/>
          <w:lang w:val="kk-KZ"/>
        </w:rPr>
        <w:t>A беттік белсенді зат ақуы</w:t>
      </w:r>
      <w:r w:rsidR="00AF2615">
        <w:rPr>
          <w:rFonts w:cs="Times New Roman"/>
          <w:color w:val="auto"/>
          <w:sz w:val="28"/>
          <w:szCs w:val="28"/>
          <w:lang w:val="kk-KZ"/>
        </w:rPr>
        <w:t>зы; 2)</w:t>
      </w:r>
      <w:r>
        <w:rPr>
          <w:rFonts w:cs="Times New Roman"/>
          <w:color w:val="auto"/>
          <w:sz w:val="28"/>
          <w:szCs w:val="28"/>
          <w:lang w:val="kk-KZ"/>
        </w:rPr>
        <w:t xml:space="preserve"> гликолизденудің</w:t>
      </w:r>
      <w:r w:rsidRPr="00303A94">
        <w:rPr>
          <w:rFonts w:cs="Times New Roman"/>
          <w:color w:val="auto"/>
          <w:sz w:val="28"/>
          <w:szCs w:val="28"/>
          <w:lang w:val="kk-KZ"/>
        </w:rPr>
        <w:t xml:space="preserve"> соңғы өнім</w:t>
      </w:r>
      <w:r w:rsidR="00AF2615">
        <w:rPr>
          <w:rFonts w:cs="Times New Roman"/>
          <w:color w:val="auto"/>
          <w:sz w:val="28"/>
          <w:szCs w:val="28"/>
          <w:lang w:val="kk-KZ"/>
        </w:rPr>
        <w:t>деріне арналған еритін рецептор;</w:t>
      </w:r>
      <w:r>
        <w:rPr>
          <w:rFonts w:cs="Times New Roman"/>
          <w:color w:val="auto"/>
          <w:sz w:val="28"/>
          <w:szCs w:val="28"/>
          <w:lang w:val="kk-KZ"/>
        </w:rPr>
        <w:t xml:space="preserve"> </w:t>
      </w:r>
      <w:r w:rsidR="00AF2615">
        <w:rPr>
          <w:rFonts w:cs="Times New Roman"/>
          <w:color w:val="auto"/>
          <w:sz w:val="28"/>
          <w:szCs w:val="28"/>
          <w:lang w:val="kk-KZ"/>
        </w:rPr>
        <w:t xml:space="preserve">3) миелопероксидаза; 4) </w:t>
      </w:r>
      <w:r w:rsidRPr="00303A94">
        <w:rPr>
          <w:rFonts w:cs="Times New Roman"/>
          <w:color w:val="auto"/>
          <w:sz w:val="28"/>
          <w:szCs w:val="28"/>
          <w:lang w:val="kk-KZ"/>
        </w:rPr>
        <w:t xml:space="preserve">нейтрофильді желатиназамен байланысты липокалин. </w:t>
      </w:r>
      <w:r>
        <w:rPr>
          <w:rFonts w:cs="Times New Roman"/>
          <w:color w:val="auto"/>
          <w:sz w:val="28"/>
          <w:szCs w:val="28"/>
          <w:lang w:val="kk-KZ"/>
        </w:rPr>
        <w:t>БДӨАС-мен ауыратын науқастарды</w:t>
      </w:r>
      <w:r w:rsidRPr="00303A94">
        <w:rPr>
          <w:rFonts w:cs="Times New Roman"/>
          <w:color w:val="auto"/>
          <w:sz w:val="28"/>
          <w:szCs w:val="28"/>
          <w:lang w:val="kk-KZ"/>
        </w:rPr>
        <w:t xml:space="preserve"> БД науқастарымен салыстырғанда, </w:t>
      </w:r>
      <w:r>
        <w:rPr>
          <w:rFonts w:cs="Times New Roman"/>
          <w:color w:val="auto"/>
          <w:sz w:val="28"/>
          <w:szCs w:val="28"/>
          <w:lang w:val="kk-KZ"/>
        </w:rPr>
        <w:t>қақырықтағы миелопероксидаза</w:t>
      </w:r>
      <w:r w:rsidRPr="00303A94">
        <w:rPr>
          <w:rFonts w:cs="Times New Roman"/>
          <w:color w:val="auto"/>
          <w:sz w:val="28"/>
          <w:szCs w:val="28"/>
          <w:lang w:val="kk-KZ"/>
        </w:rPr>
        <w:t xml:space="preserve"> және </w:t>
      </w:r>
      <w:r>
        <w:rPr>
          <w:rFonts w:cs="Times New Roman"/>
          <w:color w:val="auto"/>
          <w:sz w:val="28"/>
          <w:szCs w:val="28"/>
          <w:lang w:val="kk-KZ"/>
        </w:rPr>
        <w:t xml:space="preserve">плазмада </w:t>
      </w:r>
      <w:r w:rsidRPr="00303A94">
        <w:rPr>
          <w:rFonts w:cs="Times New Roman"/>
          <w:color w:val="auto"/>
          <w:sz w:val="28"/>
          <w:szCs w:val="28"/>
          <w:lang w:val="kk-KZ"/>
        </w:rPr>
        <w:t>A беттік белсенді зат ақуы</w:t>
      </w:r>
      <w:r>
        <w:rPr>
          <w:rFonts w:cs="Times New Roman"/>
          <w:color w:val="auto"/>
          <w:sz w:val="28"/>
          <w:szCs w:val="28"/>
          <w:lang w:val="kk-KZ"/>
        </w:rPr>
        <w:t>зы</w:t>
      </w:r>
      <w:r w:rsidRPr="00303A94">
        <w:rPr>
          <w:rFonts w:cs="Times New Roman"/>
          <w:color w:val="auto"/>
          <w:sz w:val="28"/>
          <w:szCs w:val="28"/>
          <w:lang w:val="kk-KZ"/>
        </w:rPr>
        <w:t xml:space="preserve"> едәуір артты, ал ӨСОА науқастарымен салыстырғанда БДӨАС-пен ауыратын науқастарда нейтрофильді желатиназамен байланысты липокалин</w:t>
      </w:r>
      <w:r>
        <w:rPr>
          <w:rFonts w:cs="Times New Roman"/>
          <w:color w:val="auto"/>
          <w:sz w:val="28"/>
          <w:szCs w:val="28"/>
          <w:lang w:val="kk-KZ"/>
        </w:rPr>
        <w:t xml:space="preserve"> қақырықта</w:t>
      </w:r>
      <w:r w:rsidRPr="00303A94">
        <w:rPr>
          <w:rFonts w:cs="Times New Roman"/>
          <w:color w:val="auto"/>
          <w:sz w:val="28"/>
          <w:szCs w:val="28"/>
          <w:lang w:val="kk-KZ"/>
        </w:rPr>
        <w:t xml:space="preserve"> </w:t>
      </w:r>
      <w:r>
        <w:rPr>
          <w:rFonts w:cs="Times New Roman"/>
          <w:color w:val="auto"/>
          <w:sz w:val="28"/>
          <w:szCs w:val="28"/>
          <w:lang w:val="kk-KZ"/>
        </w:rPr>
        <w:t>көбейген</w:t>
      </w:r>
      <w:r w:rsidR="00F72283">
        <w:rPr>
          <w:rFonts w:cs="Times New Roman"/>
          <w:color w:val="auto"/>
          <w:sz w:val="28"/>
          <w:szCs w:val="28"/>
          <w:lang w:val="kk-KZ"/>
        </w:rPr>
        <w:t>. Fu және әріптестері [35</w:t>
      </w:r>
      <w:r w:rsidRPr="00303A94">
        <w:rPr>
          <w:rFonts w:cs="Times New Roman"/>
          <w:color w:val="auto"/>
          <w:sz w:val="28"/>
          <w:szCs w:val="28"/>
          <w:lang w:val="kk-KZ"/>
        </w:rPr>
        <w:t xml:space="preserve">] БД, ӨСОА және БДӨАС бар науқастарда IL-6 </w:t>
      </w:r>
      <w:r>
        <w:rPr>
          <w:rFonts w:cs="Times New Roman"/>
          <w:color w:val="auto"/>
          <w:sz w:val="28"/>
          <w:szCs w:val="28"/>
          <w:lang w:val="kk-KZ"/>
        </w:rPr>
        <w:t xml:space="preserve">цитокинінің </w:t>
      </w:r>
      <w:r w:rsidRPr="00303A94">
        <w:rPr>
          <w:rFonts w:cs="Times New Roman"/>
          <w:color w:val="auto"/>
          <w:sz w:val="28"/>
          <w:szCs w:val="28"/>
          <w:lang w:val="kk-KZ"/>
        </w:rPr>
        <w:t>жүйелік қабыну маркерлерінің деңгейлерін зерттеді және осы биомаркерлермен байланысты ықтимал клиникалық сипаттамаларды анықтады. Олар БДӨАС бар егде жастағы адамдарда жүйелі қабынудың жоғары таралуын және БД науқастарымен салыстырғанда IL-6 жоғарылауын анықтады. Чарлсонның коморбидті индексі,</w:t>
      </w:r>
      <w:r>
        <w:rPr>
          <w:rFonts w:cs="Times New Roman"/>
          <w:color w:val="auto"/>
          <w:sz w:val="28"/>
          <w:szCs w:val="28"/>
          <w:lang w:val="kk-KZ"/>
        </w:rPr>
        <w:t xml:space="preserve"> жас және IL-6 өздігінен БДӨАС-м</w:t>
      </w:r>
      <w:r w:rsidRPr="00303A94">
        <w:rPr>
          <w:rFonts w:cs="Times New Roman"/>
          <w:color w:val="auto"/>
          <w:sz w:val="28"/>
          <w:szCs w:val="28"/>
          <w:lang w:val="kk-KZ"/>
        </w:rPr>
        <w:t>ен байланысты екендігі көрсетілген, ал IL-6 ауа ағынының обструкциясымен және жүрек-қан тамырлары ауруларымен ассоциацияланды, бұл оның осы екі процеск</w:t>
      </w:r>
      <w:r>
        <w:rPr>
          <w:rFonts w:cs="Times New Roman"/>
          <w:color w:val="auto"/>
          <w:sz w:val="28"/>
          <w:szCs w:val="28"/>
          <w:lang w:val="kk-KZ"/>
        </w:rPr>
        <w:t>е қатыса алу мүмкіндігі болжайды</w:t>
      </w:r>
      <w:r w:rsidR="00F72283">
        <w:rPr>
          <w:rFonts w:cs="Times New Roman"/>
          <w:color w:val="auto"/>
          <w:sz w:val="28"/>
          <w:szCs w:val="28"/>
          <w:lang w:val="kk-KZ"/>
        </w:rPr>
        <w:t xml:space="preserve"> [35</w:t>
      </w:r>
      <w:r w:rsidRPr="00303A94">
        <w:rPr>
          <w:rFonts w:cs="Times New Roman"/>
          <w:color w:val="auto"/>
          <w:sz w:val="28"/>
          <w:szCs w:val="28"/>
          <w:lang w:val="kk-KZ"/>
        </w:rPr>
        <w:t>].</w:t>
      </w:r>
    </w:p>
    <w:p w14:paraId="6F13E196" w14:textId="66CA1E20" w:rsidR="003C435A" w:rsidRDefault="00EC3193" w:rsidP="00D06732">
      <w:pPr>
        <w:widowControl/>
        <w:suppressAutoHyphens w:val="0"/>
        <w:autoSpaceDE w:val="0"/>
        <w:autoSpaceDN w:val="0"/>
        <w:adjustRightInd w:val="0"/>
        <w:ind w:firstLine="567"/>
        <w:contextualSpacing/>
        <w:jc w:val="both"/>
        <w:rPr>
          <w:rFonts w:cs="Times New Roman"/>
          <w:color w:val="auto"/>
          <w:sz w:val="28"/>
          <w:szCs w:val="28"/>
          <w:lang w:val="kk-KZ"/>
        </w:rPr>
      </w:pPr>
      <w:r>
        <w:rPr>
          <w:rFonts w:cs="Times New Roman"/>
          <w:color w:val="auto"/>
          <w:sz w:val="28"/>
          <w:szCs w:val="28"/>
          <w:lang w:val="kk-KZ"/>
        </w:rPr>
        <w:t>БДӨАС</w:t>
      </w:r>
      <w:r w:rsidRPr="00EC3193">
        <w:rPr>
          <w:rFonts w:cs="Times New Roman"/>
          <w:color w:val="auto"/>
          <w:sz w:val="28"/>
          <w:szCs w:val="28"/>
          <w:lang w:val="kk-KZ"/>
        </w:rPr>
        <w:t xml:space="preserve"> патогенезі мен</w:t>
      </w:r>
      <w:r>
        <w:rPr>
          <w:rFonts w:cs="Times New Roman"/>
          <w:color w:val="auto"/>
          <w:sz w:val="28"/>
          <w:szCs w:val="28"/>
          <w:lang w:val="kk-KZ"/>
        </w:rPr>
        <w:t xml:space="preserve"> клиникалық көрінісі көбінесе БД</w:t>
      </w:r>
      <w:r w:rsidRPr="00EC3193">
        <w:rPr>
          <w:rFonts w:cs="Times New Roman"/>
          <w:color w:val="auto"/>
          <w:sz w:val="28"/>
          <w:szCs w:val="28"/>
          <w:lang w:val="kk-KZ"/>
        </w:rPr>
        <w:t xml:space="preserve"> және ӨСОА - ға ұқсас. </w:t>
      </w:r>
      <w:r>
        <w:rPr>
          <w:rFonts w:cs="Times New Roman"/>
          <w:color w:val="auto"/>
          <w:sz w:val="28"/>
          <w:szCs w:val="28"/>
          <w:lang w:val="kk-KZ"/>
        </w:rPr>
        <w:t>БДӨАС пациенттерінде БД</w:t>
      </w:r>
      <w:r w:rsidRPr="00EC3193">
        <w:rPr>
          <w:rFonts w:cs="Times New Roman"/>
          <w:color w:val="auto"/>
          <w:sz w:val="28"/>
          <w:szCs w:val="28"/>
          <w:lang w:val="kk-KZ"/>
        </w:rPr>
        <w:t xml:space="preserve"> және ӨСОА үшін әдеттегі белгілердің </w:t>
      </w:r>
      <w:r>
        <w:rPr>
          <w:rFonts w:cs="Times New Roman"/>
          <w:color w:val="auto"/>
          <w:sz w:val="28"/>
          <w:szCs w:val="28"/>
          <w:lang w:val="kk-KZ"/>
        </w:rPr>
        <w:t>қосарланып келуі</w:t>
      </w:r>
      <w:r w:rsidRPr="00EC3193">
        <w:rPr>
          <w:rFonts w:cs="Times New Roman"/>
          <w:color w:val="auto"/>
          <w:sz w:val="28"/>
          <w:szCs w:val="28"/>
          <w:lang w:val="kk-KZ"/>
        </w:rPr>
        <w:t xml:space="preserve"> этиологияда, патогенезде, клин</w:t>
      </w:r>
      <w:r w:rsidR="002F53D0">
        <w:rPr>
          <w:rFonts w:cs="Times New Roman"/>
          <w:color w:val="auto"/>
          <w:sz w:val="28"/>
          <w:szCs w:val="28"/>
          <w:lang w:val="kk-KZ"/>
        </w:rPr>
        <w:t>икалық көріністе және емдеуде БД</w:t>
      </w:r>
      <w:r w:rsidRPr="00EC3193">
        <w:rPr>
          <w:rFonts w:cs="Times New Roman"/>
          <w:color w:val="auto"/>
          <w:sz w:val="28"/>
          <w:szCs w:val="28"/>
          <w:lang w:val="kk-KZ"/>
        </w:rPr>
        <w:t xml:space="preserve"> жә</w:t>
      </w:r>
      <w:r w:rsidR="002F53D0">
        <w:rPr>
          <w:rFonts w:cs="Times New Roman"/>
          <w:color w:val="auto"/>
          <w:sz w:val="28"/>
          <w:szCs w:val="28"/>
          <w:lang w:val="kk-KZ"/>
        </w:rPr>
        <w:t>не ӨСОА-н</w:t>
      </w:r>
      <w:r w:rsidRPr="00EC3193">
        <w:rPr>
          <w:rFonts w:cs="Times New Roman"/>
          <w:color w:val="auto"/>
          <w:sz w:val="28"/>
          <w:szCs w:val="28"/>
          <w:lang w:val="kk-KZ"/>
        </w:rPr>
        <w:t>ан ерекшеленетін жаңа нозологиялық форманы құрайды.</w:t>
      </w:r>
      <w:r w:rsidR="002F53D0">
        <w:rPr>
          <w:rFonts w:cs="Times New Roman"/>
          <w:color w:val="auto"/>
          <w:sz w:val="28"/>
          <w:szCs w:val="28"/>
          <w:lang w:val="kk-KZ"/>
        </w:rPr>
        <w:t xml:space="preserve"> БДӨАС,</w:t>
      </w:r>
      <w:r w:rsidR="002F53D0" w:rsidRPr="002F53D0">
        <w:rPr>
          <w:rFonts w:cs="Times New Roman"/>
          <w:color w:val="auto"/>
          <w:sz w:val="28"/>
          <w:szCs w:val="28"/>
          <w:lang w:val="kk-KZ"/>
        </w:rPr>
        <w:t xml:space="preserve"> сонымен қатар бірнеше фенотиптері бар көп жақты патологиялық жағдай болып табылады. </w:t>
      </w:r>
      <w:r w:rsidR="002F53D0">
        <w:rPr>
          <w:rFonts w:cs="Times New Roman"/>
          <w:color w:val="auto"/>
          <w:sz w:val="28"/>
          <w:szCs w:val="28"/>
          <w:lang w:val="kk-KZ"/>
        </w:rPr>
        <w:t xml:space="preserve">Осы ауру тобының </w:t>
      </w:r>
      <w:r w:rsidR="002F53D0" w:rsidRPr="002F53D0">
        <w:rPr>
          <w:rFonts w:cs="Times New Roman"/>
          <w:color w:val="auto"/>
          <w:sz w:val="28"/>
          <w:szCs w:val="28"/>
          <w:lang w:val="kk-KZ"/>
        </w:rPr>
        <w:t>этиология</w:t>
      </w:r>
      <w:r w:rsidR="002F53D0">
        <w:rPr>
          <w:rFonts w:cs="Times New Roman"/>
          <w:color w:val="auto"/>
          <w:sz w:val="28"/>
          <w:szCs w:val="28"/>
          <w:lang w:val="kk-KZ"/>
        </w:rPr>
        <w:t>сын</w:t>
      </w:r>
      <w:r w:rsidR="002F53D0" w:rsidRPr="002F53D0">
        <w:rPr>
          <w:rFonts w:cs="Times New Roman"/>
          <w:color w:val="auto"/>
          <w:sz w:val="28"/>
          <w:szCs w:val="28"/>
          <w:lang w:val="kk-KZ"/>
        </w:rPr>
        <w:t xml:space="preserve">, фенотиптерді анықтау және </w:t>
      </w:r>
      <w:r w:rsidR="002F53D0">
        <w:rPr>
          <w:rFonts w:cs="Times New Roman"/>
          <w:color w:val="auto"/>
          <w:sz w:val="28"/>
          <w:szCs w:val="28"/>
          <w:lang w:val="kk-KZ"/>
        </w:rPr>
        <w:t>БДӨАС</w:t>
      </w:r>
      <w:r w:rsidR="002F53D0" w:rsidRPr="00EC3193">
        <w:rPr>
          <w:rFonts w:cs="Times New Roman"/>
          <w:color w:val="auto"/>
          <w:sz w:val="28"/>
          <w:szCs w:val="28"/>
          <w:lang w:val="kk-KZ"/>
        </w:rPr>
        <w:t xml:space="preserve"> </w:t>
      </w:r>
      <w:r w:rsidR="002F53D0">
        <w:rPr>
          <w:rFonts w:cs="Times New Roman"/>
          <w:color w:val="auto"/>
          <w:sz w:val="28"/>
          <w:szCs w:val="28"/>
          <w:lang w:val="kk-KZ"/>
        </w:rPr>
        <w:t xml:space="preserve">–ның </w:t>
      </w:r>
      <w:r w:rsidR="002F53D0" w:rsidRPr="002F53D0">
        <w:rPr>
          <w:rFonts w:cs="Times New Roman"/>
          <w:color w:val="auto"/>
          <w:sz w:val="28"/>
          <w:szCs w:val="28"/>
          <w:lang w:val="kk-KZ"/>
        </w:rPr>
        <w:t xml:space="preserve">жеке терапиясы бойынша зерттеулер әлі жүргізілген жоқ, бірақ бұл белгілі бір қажеттілікке ие, өйткені </w:t>
      </w:r>
      <w:r w:rsidR="002F53D0">
        <w:rPr>
          <w:rFonts w:cs="Times New Roman"/>
          <w:color w:val="auto"/>
          <w:sz w:val="28"/>
          <w:szCs w:val="28"/>
          <w:lang w:val="kk-KZ"/>
        </w:rPr>
        <w:t>аурудың</w:t>
      </w:r>
      <w:r w:rsidR="002F53D0" w:rsidRPr="002F53D0">
        <w:rPr>
          <w:rFonts w:cs="Times New Roman"/>
          <w:color w:val="auto"/>
          <w:sz w:val="28"/>
          <w:szCs w:val="28"/>
          <w:lang w:val="kk-KZ"/>
        </w:rPr>
        <w:t xml:space="preserve"> ауырлығы, таралуы және осы патологиялық жағдайдың жеткіліксіз </w:t>
      </w:r>
      <w:r w:rsidR="002F53D0">
        <w:rPr>
          <w:rFonts w:cs="Times New Roman"/>
          <w:color w:val="auto"/>
          <w:sz w:val="28"/>
          <w:szCs w:val="28"/>
          <w:lang w:val="kk-KZ"/>
        </w:rPr>
        <w:t>зерттелгені</w:t>
      </w:r>
      <w:r w:rsidR="002F53D0" w:rsidRPr="002F53D0">
        <w:rPr>
          <w:rFonts w:cs="Times New Roman"/>
          <w:color w:val="auto"/>
          <w:sz w:val="28"/>
          <w:szCs w:val="28"/>
          <w:lang w:val="kk-KZ"/>
        </w:rPr>
        <w:t xml:space="preserve"> барған сайын айқын бола түсуде.</w:t>
      </w:r>
    </w:p>
    <w:p w14:paraId="01FAC5AA" w14:textId="77777777" w:rsidR="00FC44EF" w:rsidRPr="007974CA" w:rsidRDefault="00FC44EF" w:rsidP="00FC44EF">
      <w:pPr>
        <w:contextualSpacing/>
        <w:jc w:val="both"/>
        <w:rPr>
          <w:rFonts w:cs="Times New Roman"/>
          <w:color w:val="auto"/>
          <w:sz w:val="28"/>
          <w:szCs w:val="28"/>
          <w:lang w:val="kk-KZ"/>
        </w:rPr>
      </w:pPr>
    </w:p>
    <w:p w14:paraId="578E16F5" w14:textId="2EE86ABF" w:rsidR="00FC44EF" w:rsidRPr="00833F12" w:rsidRDefault="002A67D3" w:rsidP="00833F12">
      <w:pPr>
        <w:ind w:firstLine="567"/>
        <w:jc w:val="both"/>
        <w:rPr>
          <w:color w:val="auto"/>
          <w:sz w:val="28"/>
          <w:szCs w:val="28"/>
          <w:lang w:val="kk-KZ"/>
        </w:rPr>
      </w:pPr>
      <w:r>
        <w:rPr>
          <w:rFonts w:cs="Times New Roman"/>
          <w:b/>
          <w:color w:val="auto"/>
          <w:sz w:val="28"/>
          <w:szCs w:val="28"/>
          <w:lang w:val="kk-KZ"/>
        </w:rPr>
        <w:t xml:space="preserve">1.3 </w:t>
      </w:r>
      <w:r w:rsidR="006961BB">
        <w:rPr>
          <w:b/>
          <w:color w:val="auto"/>
          <w:sz w:val="28"/>
          <w:szCs w:val="28"/>
          <w:lang w:val="kk-KZ"/>
        </w:rPr>
        <w:t>Бронх демікпесі мен өкпенің обструктивті созылмалы аурулар</w:t>
      </w:r>
      <w:r w:rsidR="009E4655" w:rsidRPr="009E4655">
        <w:rPr>
          <w:b/>
          <w:color w:val="auto"/>
          <w:sz w:val="28"/>
          <w:szCs w:val="28"/>
          <w:lang w:val="kk-KZ"/>
        </w:rPr>
        <w:t xml:space="preserve"> патогенезіндегі </w:t>
      </w:r>
      <w:r w:rsidR="006A671A">
        <w:rPr>
          <w:b/>
          <w:i/>
          <w:color w:val="auto"/>
          <w:sz w:val="28"/>
          <w:szCs w:val="28"/>
          <w:lang w:val="kk-KZ"/>
        </w:rPr>
        <w:t>ADRB2</w:t>
      </w:r>
      <w:r w:rsidR="009E4655" w:rsidRPr="00B35EAB">
        <w:rPr>
          <w:b/>
          <w:i/>
          <w:color w:val="auto"/>
          <w:sz w:val="28"/>
          <w:szCs w:val="28"/>
          <w:lang w:val="kk-KZ"/>
        </w:rPr>
        <w:t xml:space="preserve"> </w:t>
      </w:r>
      <w:r w:rsidR="006A671A" w:rsidRPr="009E4655">
        <w:rPr>
          <w:b/>
          <w:color w:val="auto"/>
          <w:sz w:val="28"/>
          <w:szCs w:val="28"/>
          <w:lang w:val="kk-KZ"/>
        </w:rPr>
        <w:t xml:space="preserve">және </w:t>
      </w:r>
      <w:r w:rsidR="00237EEF">
        <w:rPr>
          <w:b/>
          <w:i/>
          <w:color w:val="auto"/>
          <w:sz w:val="28"/>
          <w:szCs w:val="28"/>
          <w:lang w:val="kk-KZ"/>
        </w:rPr>
        <w:t>MDR1</w:t>
      </w:r>
      <w:r w:rsidR="009E4655" w:rsidRPr="009E4655">
        <w:rPr>
          <w:b/>
          <w:color w:val="auto"/>
          <w:sz w:val="28"/>
          <w:szCs w:val="28"/>
          <w:lang w:val="kk-KZ"/>
        </w:rPr>
        <w:t xml:space="preserve"> гендер полиморфизмінің рөлі</w:t>
      </w:r>
    </w:p>
    <w:p w14:paraId="6C417389" w14:textId="5DDF0BD0" w:rsidR="001C524A" w:rsidRPr="00303A94" w:rsidRDefault="00ED1553" w:rsidP="00631DA0">
      <w:pPr>
        <w:ind w:firstLine="708"/>
        <w:jc w:val="both"/>
        <w:rPr>
          <w:rFonts w:cs="Times New Roman"/>
          <w:color w:val="auto"/>
          <w:sz w:val="28"/>
          <w:szCs w:val="28"/>
          <w:lang w:val="kk-KZ"/>
        </w:rPr>
      </w:pPr>
      <w:r w:rsidRPr="00303A94">
        <w:rPr>
          <w:rFonts w:cs="Times New Roman"/>
          <w:color w:val="auto"/>
          <w:sz w:val="28"/>
          <w:szCs w:val="28"/>
          <w:lang w:val="kk-KZ"/>
        </w:rPr>
        <w:t>Б</w:t>
      </w:r>
      <w:r w:rsidR="001C524A" w:rsidRPr="00303A94">
        <w:rPr>
          <w:rFonts w:cs="Times New Roman"/>
          <w:color w:val="auto"/>
          <w:sz w:val="28"/>
          <w:szCs w:val="28"/>
          <w:lang w:val="kk-KZ"/>
        </w:rPr>
        <w:t xml:space="preserve">Д мен ӨСОА - тұқым қуалайтын аурулар екені бұрыннан белгілі, сондықтан аурудың даму қаупінде генетикалық компоненттер мен экологиялық факторлар маңызды рөл атқарады. Аурудың дамуына ықпал </w:t>
      </w:r>
      <w:r w:rsidR="001C524A" w:rsidRPr="00303A94">
        <w:rPr>
          <w:rFonts w:cs="Times New Roman"/>
          <w:color w:val="auto"/>
          <w:sz w:val="28"/>
          <w:szCs w:val="28"/>
          <w:lang w:val="kk-KZ"/>
        </w:rPr>
        <w:lastRenderedPageBreak/>
        <w:t xml:space="preserve">ететін генетикалық вариацияларды анықтау көптеген себептерге байланысты маңызды, соның ішінде </w:t>
      </w:r>
      <w:r w:rsidR="009E4655">
        <w:rPr>
          <w:rFonts w:cs="Times New Roman"/>
          <w:color w:val="auto"/>
          <w:sz w:val="28"/>
          <w:szCs w:val="28"/>
          <w:lang w:val="kk-KZ"/>
        </w:rPr>
        <w:t>қауіп төндіретін</w:t>
      </w:r>
      <w:r w:rsidR="001C524A" w:rsidRPr="00303A94">
        <w:rPr>
          <w:rFonts w:cs="Times New Roman"/>
          <w:color w:val="auto"/>
          <w:sz w:val="28"/>
          <w:szCs w:val="28"/>
          <w:lang w:val="kk-KZ"/>
        </w:rPr>
        <w:t xml:space="preserve"> аллельдерін табу, аурудың негізгі механизмдерін түсіну және емдеу</w:t>
      </w:r>
      <w:r w:rsidRPr="00303A94">
        <w:rPr>
          <w:rFonts w:cs="Times New Roman"/>
          <w:color w:val="auto"/>
          <w:sz w:val="28"/>
          <w:szCs w:val="28"/>
          <w:lang w:val="kk-KZ"/>
        </w:rPr>
        <w:t>дің жаңа</w:t>
      </w:r>
      <w:r w:rsidR="001C524A" w:rsidRPr="00303A94">
        <w:rPr>
          <w:rFonts w:cs="Times New Roman"/>
          <w:color w:val="auto"/>
          <w:sz w:val="28"/>
          <w:szCs w:val="28"/>
          <w:lang w:val="kk-KZ"/>
        </w:rPr>
        <w:t xml:space="preserve"> әдістерін </w:t>
      </w:r>
      <w:r w:rsidRPr="00303A94">
        <w:rPr>
          <w:rFonts w:cs="Times New Roman"/>
          <w:color w:val="auto"/>
          <w:sz w:val="28"/>
          <w:szCs w:val="28"/>
          <w:lang w:val="kk-KZ"/>
        </w:rPr>
        <w:t>әзірлеу</w:t>
      </w:r>
      <w:r w:rsidR="001C524A" w:rsidRPr="00303A94">
        <w:rPr>
          <w:rFonts w:cs="Times New Roman"/>
          <w:color w:val="auto"/>
          <w:sz w:val="28"/>
          <w:szCs w:val="28"/>
          <w:lang w:val="kk-KZ"/>
        </w:rPr>
        <w:t xml:space="preserve">. Сондықтан </w:t>
      </w:r>
      <w:r w:rsidR="00931DAA">
        <w:rPr>
          <w:rFonts w:cs="Times New Roman"/>
          <w:color w:val="auto"/>
          <w:sz w:val="28"/>
          <w:szCs w:val="28"/>
          <w:lang w:val="kk-KZ"/>
        </w:rPr>
        <w:t xml:space="preserve">бір </w:t>
      </w:r>
      <w:r w:rsidRPr="00303A94">
        <w:rPr>
          <w:rFonts w:cs="Times New Roman"/>
          <w:color w:val="auto"/>
          <w:sz w:val="28"/>
          <w:szCs w:val="28"/>
          <w:lang w:val="kk-KZ"/>
        </w:rPr>
        <w:t xml:space="preserve">нуклеотидті полиморфизмге негізделген генетикалық механизмдерді </w:t>
      </w:r>
      <w:r w:rsidR="00931DAA">
        <w:rPr>
          <w:rFonts w:cs="Times New Roman"/>
          <w:color w:val="auto"/>
          <w:sz w:val="28"/>
          <w:szCs w:val="28"/>
          <w:lang w:val="kk-KZ"/>
        </w:rPr>
        <w:t>бронх</w:t>
      </w:r>
      <w:r w:rsidRPr="00303A94">
        <w:rPr>
          <w:rFonts w:cs="Times New Roman"/>
          <w:color w:val="auto"/>
          <w:sz w:val="28"/>
          <w:szCs w:val="28"/>
          <w:lang w:val="kk-KZ"/>
        </w:rPr>
        <w:t>-өкпе</w:t>
      </w:r>
      <w:r w:rsidR="001C524A" w:rsidRPr="00303A94">
        <w:rPr>
          <w:rFonts w:cs="Times New Roman"/>
          <w:color w:val="auto"/>
          <w:sz w:val="28"/>
          <w:szCs w:val="28"/>
          <w:lang w:val="kk-KZ"/>
        </w:rPr>
        <w:t xml:space="preserve"> аурулар</w:t>
      </w:r>
      <w:r w:rsidRPr="00303A94">
        <w:rPr>
          <w:rFonts w:cs="Times New Roman"/>
          <w:color w:val="auto"/>
          <w:sz w:val="28"/>
          <w:szCs w:val="28"/>
          <w:lang w:val="kk-KZ"/>
        </w:rPr>
        <w:t>ын</w:t>
      </w:r>
      <w:r w:rsidR="001C524A" w:rsidRPr="00303A94">
        <w:rPr>
          <w:rFonts w:cs="Times New Roman"/>
          <w:color w:val="auto"/>
          <w:sz w:val="28"/>
          <w:szCs w:val="28"/>
          <w:lang w:val="kk-KZ"/>
        </w:rPr>
        <w:t>да зерттеу маңызды рөл атқарады.</w:t>
      </w:r>
    </w:p>
    <w:p w14:paraId="2BD67D0F" w14:textId="2477D4DF" w:rsidR="001C524A" w:rsidRPr="00303A94" w:rsidRDefault="00215194" w:rsidP="00631DA0">
      <w:pPr>
        <w:ind w:firstLine="708"/>
        <w:jc w:val="both"/>
        <w:rPr>
          <w:rFonts w:cs="Times New Roman"/>
          <w:color w:val="auto"/>
          <w:sz w:val="28"/>
          <w:szCs w:val="28"/>
          <w:shd w:val="clear" w:color="auto" w:fill="FFFFFF"/>
          <w:lang w:val="kk-KZ"/>
        </w:rPr>
      </w:pPr>
      <w:r w:rsidRPr="00303A94">
        <w:rPr>
          <w:rFonts w:cs="Times New Roman"/>
          <w:color w:val="auto"/>
          <w:sz w:val="28"/>
          <w:szCs w:val="28"/>
          <w:shd w:val="clear" w:color="auto" w:fill="FFFFFF"/>
          <w:lang w:val="kk-KZ"/>
        </w:rPr>
        <w:t xml:space="preserve">Көбінесе SNP </w:t>
      </w:r>
      <w:r w:rsidR="00ED1553" w:rsidRPr="00303A94">
        <w:rPr>
          <w:rFonts w:cs="Times New Roman"/>
          <w:color w:val="auto"/>
          <w:sz w:val="28"/>
          <w:szCs w:val="28"/>
          <w:shd w:val="clear" w:color="auto" w:fill="FFFFFF"/>
          <w:lang w:val="kk-KZ"/>
        </w:rPr>
        <w:t>(Single nucleotide polymorphisms</w:t>
      </w:r>
      <w:r w:rsidR="00931DAA">
        <w:rPr>
          <w:rFonts w:cs="Times New Roman"/>
          <w:color w:val="auto"/>
          <w:sz w:val="28"/>
          <w:szCs w:val="28"/>
          <w:shd w:val="clear" w:color="auto" w:fill="FFFFFF"/>
          <w:lang w:val="kk-KZ"/>
        </w:rPr>
        <w:t xml:space="preserve">) деп аталатын бір </w:t>
      </w:r>
      <w:r w:rsidRPr="00303A94">
        <w:rPr>
          <w:rFonts w:cs="Times New Roman"/>
          <w:color w:val="auto"/>
          <w:sz w:val="28"/>
          <w:szCs w:val="28"/>
          <w:shd w:val="clear" w:color="auto" w:fill="FFFFFF"/>
          <w:lang w:val="kk-KZ"/>
        </w:rPr>
        <w:t>нуклеотидті полиморфизмдер адамдар арасында генетикалық өзгергіштіктің ең көп таралған түрі болып табылады.</w:t>
      </w:r>
      <w:r w:rsidR="000751CA" w:rsidRPr="00303A94">
        <w:rPr>
          <w:rFonts w:cs="Times New Roman"/>
          <w:color w:val="auto"/>
          <w:sz w:val="28"/>
          <w:szCs w:val="28"/>
          <w:shd w:val="clear" w:color="auto" w:fill="FFFFFF"/>
          <w:lang w:val="kk-KZ"/>
        </w:rPr>
        <w:t xml:space="preserve"> </w:t>
      </w:r>
      <w:r w:rsidR="001C524A" w:rsidRPr="00303A94">
        <w:rPr>
          <w:rFonts w:cs="Times New Roman"/>
          <w:color w:val="auto"/>
          <w:sz w:val="28"/>
          <w:szCs w:val="28"/>
          <w:shd w:val="clear" w:color="auto" w:fill="FFFFFF"/>
          <w:lang w:val="kk-KZ"/>
        </w:rPr>
        <w:t>Әрбір SNP нуклеотид деп аталатын ДНҚ -ның бір құрылыс блогындағы айырмашылықты білдіреді. SNP - бұл ДНҚ -ның белгілі бір аймағындағы бір нуклеотидтің басқа нуклеотидпен алмастырылуы</w:t>
      </w:r>
      <w:r w:rsidR="003662C7">
        <w:rPr>
          <w:rFonts w:cs="Times New Roman"/>
          <w:color w:val="auto"/>
          <w:sz w:val="28"/>
          <w:szCs w:val="28"/>
          <w:shd w:val="clear" w:color="auto" w:fill="FFFFFF"/>
          <w:lang w:val="kk-KZ"/>
        </w:rPr>
        <w:t xml:space="preserve"> [36</w:t>
      </w:r>
      <w:r w:rsidR="00ED1553" w:rsidRPr="00303A94">
        <w:rPr>
          <w:rFonts w:cs="Times New Roman"/>
          <w:color w:val="auto"/>
          <w:sz w:val="28"/>
          <w:szCs w:val="28"/>
          <w:shd w:val="clear" w:color="auto" w:fill="FFFFFF"/>
          <w:lang w:val="kk-KZ"/>
        </w:rPr>
        <w:t>].</w:t>
      </w:r>
    </w:p>
    <w:p w14:paraId="5F053814" w14:textId="6B4503F3" w:rsidR="001C524A" w:rsidRPr="00303A94" w:rsidRDefault="00215194" w:rsidP="00631DA0">
      <w:pPr>
        <w:ind w:firstLine="708"/>
        <w:jc w:val="both"/>
        <w:rPr>
          <w:rFonts w:cs="Times New Roman"/>
          <w:color w:val="auto"/>
          <w:sz w:val="28"/>
          <w:szCs w:val="28"/>
          <w:lang w:val="kk-KZ"/>
        </w:rPr>
      </w:pPr>
      <w:r w:rsidRPr="00303A94">
        <w:rPr>
          <w:rFonts w:cs="Times New Roman"/>
          <w:color w:val="auto"/>
          <w:sz w:val="28"/>
          <w:szCs w:val="28"/>
          <w:shd w:val="clear" w:color="auto" w:fill="FFFFFF"/>
          <w:lang w:val="kk-KZ"/>
        </w:rPr>
        <w:t>SNP</w:t>
      </w:r>
      <w:r w:rsidR="00931DAA">
        <w:rPr>
          <w:rFonts w:cs="Times New Roman"/>
          <w:color w:val="auto"/>
          <w:sz w:val="28"/>
          <w:szCs w:val="28"/>
          <w:shd w:val="clear" w:color="auto" w:fill="FFFFFF"/>
          <w:lang w:val="kk-KZ"/>
        </w:rPr>
        <w:t>,</w:t>
      </w:r>
      <w:r w:rsidRPr="00303A94">
        <w:rPr>
          <w:rFonts w:cs="Times New Roman"/>
          <w:color w:val="auto"/>
          <w:sz w:val="28"/>
          <w:szCs w:val="28"/>
          <w:shd w:val="clear" w:color="auto" w:fill="FFFFFF"/>
          <w:lang w:val="kk-KZ"/>
        </w:rPr>
        <w:t xml:space="preserve"> әдетте</w:t>
      </w:r>
      <w:r w:rsidR="00931DAA">
        <w:rPr>
          <w:rFonts w:cs="Times New Roman"/>
          <w:color w:val="auto"/>
          <w:sz w:val="28"/>
          <w:szCs w:val="28"/>
          <w:shd w:val="clear" w:color="auto" w:fill="FFFFFF"/>
          <w:lang w:val="kk-KZ"/>
        </w:rPr>
        <w:t>,</w:t>
      </w:r>
      <w:r w:rsidRPr="00303A94">
        <w:rPr>
          <w:rFonts w:cs="Times New Roman"/>
          <w:color w:val="auto"/>
          <w:sz w:val="28"/>
          <w:szCs w:val="28"/>
          <w:shd w:val="clear" w:color="auto" w:fill="FFFFFF"/>
          <w:lang w:val="kk-KZ"/>
        </w:rPr>
        <w:t xml:space="preserve"> әр 1000 нуклеотид үшін бір рет кездеседі, яғни адам геномында шамамен 4-5 миллион SNP болады.</w:t>
      </w:r>
      <w:r w:rsidR="00283CAD" w:rsidRPr="00303A94">
        <w:rPr>
          <w:rFonts w:cs="Times New Roman"/>
          <w:color w:val="auto"/>
          <w:sz w:val="28"/>
          <w:szCs w:val="28"/>
          <w:shd w:val="clear" w:color="auto" w:fill="FFFFFF"/>
          <w:lang w:val="kk-KZ"/>
        </w:rPr>
        <w:t xml:space="preserve"> </w:t>
      </w:r>
      <w:r w:rsidR="001C524A" w:rsidRPr="00303A94">
        <w:rPr>
          <w:rFonts w:cs="Times New Roman"/>
          <w:color w:val="auto"/>
          <w:sz w:val="28"/>
          <w:szCs w:val="28"/>
          <w:lang w:val="kk-KZ"/>
        </w:rPr>
        <w:t>Бұл вариация</w:t>
      </w:r>
      <w:r w:rsidR="00ED1553" w:rsidRPr="00303A94">
        <w:rPr>
          <w:rFonts w:cs="Times New Roman"/>
          <w:color w:val="auto"/>
          <w:sz w:val="28"/>
          <w:szCs w:val="28"/>
          <w:lang w:val="kk-KZ"/>
        </w:rPr>
        <w:t>лар</w:t>
      </w:r>
      <w:r w:rsidR="001C524A" w:rsidRPr="00303A94">
        <w:rPr>
          <w:rFonts w:cs="Times New Roman"/>
          <w:color w:val="auto"/>
          <w:sz w:val="28"/>
          <w:szCs w:val="28"/>
          <w:lang w:val="kk-KZ"/>
        </w:rPr>
        <w:t xml:space="preserve"> бірегей болуы мүмкін немесе көптеген адамдарда болуы мүмкін;</w:t>
      </w:r>
      <w:r w:rsidRPr="00303A94">
        <w:rPr>
          <w:rFonts w:cs="Times New Roman"/>
          <w:color w:val="auto"/>
          <w:sz w:val="28"/>
          <w:szCs w:val="28"/>
          <w:lang w:val="kk-KZ"/>
        </w:rPr>
        <w:t xml:space="preserve"> ғалымдар бүкіл әлем бойынша популяциялардан 100 миллионнан астам SNP тапты.</w:t>
      </w:r>
      <w:r w:rsidR="001C524A" w:rsidRPr="00303A94">
        <w:rPr>
          <w:rFonts w:cs="Times New Roman"/>
          <w:color w:val="auto"/>
          <w:sz w:val="28"/>
          <w:szCs w:val="28"/>
          <w:lang w:val="kk-KZ"/>
        </w:rPr>
        <w:t xml:space="preserve"> Көбінесе бұл өзгерістер гендер арасындағы ДНҚ -да кездеседі. Олар белгілі бір аурулармен байланысты биологиялық маркерлер ретінде әрекет ете алады, тіпті олар адамның белгілі бір препараттарға реакциясын, қоршаған орта факторларына сезімталдығын болжауға көмектеседі. SNP геннің ішінде немесе генге іргелес реттеуші аймақта пайда болған кезде, олар ген </w:t>
      </w:r>
      <w:r w:rsidR="00F372F9" w:rsidRPr="00303A94">
        <w:rPr>
          <w:rFonts w:cs="Times New Roman"/>
          <w:color w:val="auto"/>
          <w:sz w:val="28"/>
          <w:szCs w:val="28"/>
          <w:lang w:val="kk-KZ"/>
        </w:rPr>
        <w:t>қызметіне</w:t>
      </w:r>
      <w:r w:rsidR="001C524A" w:rsidRPr="00303A94">
        <w:rPr>
          <w:rFonts w:cs="Times New Roman"/>
          <w:color w:val="auto"/>
          <w:sz w:val="28"/>
          <w:szCs w:val="28"/>
          <w:lang w:val="kk-KZ"/>
        </w:rPr>
        <w:t xml:space="preserve"> әсер ету арқылы ауруда тікелей рөл атқаруы мүмкін</w:t>
      </w:r>
      <w:r w:rsidR="003662C7">
        <w:rPr>
          <w:rFonts w:cs="Times New Roman"/>
          <w:color w:val="auto"/>
          <w:sz w:val="28"/>
          <w:szCs w:val="28"/>
          <w:lang w:val="kk-KZ"/>
        </w:rPr>
        <w:t xml:space="preserve"> [36</w:t>
      </w:r>
      <w:r w:rsidR="00ED1553" w:rsidRPr="00303A94">
        <w:rPr>
          <w:rFonts w:cs="Times New Roman"/>
          <w:color w:val="auto"/>
          <w:sz w:val="28"/>
          <w:szCs w:val="28"/>
          <w:lang w:val="kk-KZ"/>
        </w:rPr>
        <w:t>]</w:t>
      </w:r>
      <w:r w:rsidR="001C524A" w:rsidRPr="00303A94">
        <w:rPr>
          <w:rFonts w:cs="Times New Roman"/>
          <w:color w:val="auto"/>
          <w:sz w:val="28"/>
          <w:szCs w:val="28"/>
          <w:lang w:val="kk-KZ"/>
        </w:rPr>
        <w:t>.</w:t>
      </w:r>
    </w:p>
    <w:p w14:paraId="68528E2D" w14:textId="2C394174" w:rsidR="00283CAD" w:rsidRPr="00303A94" w:rsidRDefault="001C524A" w:rsidP="00631DA0">
      <w:pPr>
        <w:ind w:firstLine="708"/>
        <w:jc w:val="both"/>
        <w:rPr>
          <w:rFonts w:cs="Times New Roman"/>
          <w:color w:val="auto"/>
          <w:sz w:val="28"/>
          <w:szCs w:val="28"/>
          <w:shd w:val="clear" w:color="auto" w:fill="FFFFFF"/>
          <w:lang w:val="kk-KZ"/>
        </w:rPr>
      </w:pPr>
      <w:r w:rsidRPr="00303A94">
        <w:rPr>
          <w:rFonts w:cs="Times New Roman"/>
          <w:color w:val="auto"/>
          <w:sz w:val="28"/>
          <w:szCs w:val="28"/>
          <w:shd w:val="clear" w:color="auto" w:fill="FFFFFF"/>
          <w:lang w:val="kk-KZ"/>
        </w:rPr>
        <w:t xml:space="preserve">Бүгінгі таңда ғалымдардың назары курстың ауырлығымен, </w:t>
      </w:r>
      <w:r w:rsidR="00931DAA">
        <w:rPr>
          <w:rFonts w:cs="Times New Roman"/>
          <w:color w:val="auto"/>
          <w:sz w:val="28"/>
          <w:szCs w:val="28"/>
          <w:shd w:val="clear" w:color="auto" w:fill="FFFFFF"/>
          <w:lang w:val="kk-KZ"/>
        </w:rPr>
        <w:t xml:space="preserve">дәрілік препараттарды </w:t>
      </w:r>
      <w:r w:rsidRPr="00303A94">
        <w:rPr>
          <w:rFonts w:cs="Times New Roman"/>
          <w:color w:val="auto"/>
          <w:sz w:val="28"/>
          <w:szCs w:val="28"/>
          <w:shd w:val="clear" w:color="auto" w:fill="FFFFFF"/>
          <w:lang w:val="kk-KZ"/>
        </w:rPr>
        <w:t xml:space="preserve">тұтынудың ұлғаюымен және </w:t>
      </w:r>
      <w:r w:rsidR="00B35EAB">
        <w:rPr>
          <w:rFonts w:cs="Times New Roman"/>
          <w:color w:val="auto"/>
          <w:sz w:val="28"/>
          <w:szCs w:val="28"/>
          <w:shd w:val="clear" w:color="auto" w:fill="FFFFFF"/>
          <w:lang w:val="kk-KZ"/>
        </w:rPr>
        <w:t>БД</w:t>
      </w:r>
      <w:r w:rsidRPr="00303A94">
        <w:rPr>
          <w:rFonts w:cs="Times New Roman"/>
          <w:color w:val="auto"/>
          <w:sz w:val="28"/>
          <w:szCs w:val="28"/>
          <w:shd w:val="clear" w:color="auto" w:fill="FFFFFF"/>
          <w:lang w:val="kk-KZ"/>
        </w:rPr>
        <w:t xml:space="preserve">, </w:t>
      </w:r>
      <w:r w:rsidR="00ED1553" w:rsidRPr="00303A94">
        <w:rPr>
          <w:rFonts w:cs="Times New Roman"/>
          <w:color w:val="auto"/>
          <w:sz w:val="28"/>
          <w:szCs w:val="28"/>
          <w:shd w:val="clear" w:color="auto" w:fill="FFFFFF"/>
          <w:lang w:val="kk-KZ"/>
        </w:rPr>
        <w:t>ӨСОА</w:t>
      </w:r>
      <w:r w:rsidRPr="00303A94">
        <w:rPr>
          <w:rFonts w:cs="Times New Roman"/>
          <w:color w:val="auto"/>
          <w:sz w:val="28"/>
          <w:szCs w:val="28"/>
          <w:shd w:val="clear" w:color="auto" w:fill="FFFFFF"/>
          <w:lang w:val="kk-KZ"/>
        </w:rPr>
        <w:t xml:space="preserve"> және </w:t>
      </w:r>
      <w:r w:rsidR="00B35EAB">
        <w:rPr>
          <w:rFonts w:cs="Times New Roman"/>
          <w:color w:val="auto"/>
          <w:sz w:val="28"/>
          <w:szCs w:val="28"/>
          <w:shd w:val="clear" w:color="auto" w:fill="FFFFFF"/>
          <w:lang w:val="kk-KZ"/>
        </w:rPr>
        <w:t>БДӨАС</w:t>
      </w:r>
      <w:r w:rsidRPr="00303A94">
        <w:rPr>
          <w:rFonts w:cs="Times New Roman"/>
          <w:color w:val="auto"/>
          <w:sz w:val="28"/>
          <w:szCs w:val="28"/>
          <w:shd w:val="clear" w:color="auto" w:fill="FFFFFF"/>
          <w:lang w:val="kk-KZ"/>
        </w:rPr>
        <w:t xml:space="preserve"> үшін дәрілік терапияның жеткіліксіз тиімділігімен байланысты. Осыған байланысты, препараттарға төзімділікпен байланысты гендерді - </w:t>
      </w:r>
      <w:r w:rsidRPr="00B35EAB">
        <w:rPr>
          <w:rFonts w:cs="Times New Roman"/>
          <w:i/>
          <w:color w:val="auto"/>
          <w:sz w:val="28"/>
          <w:szCs w:val="28"/>
          <w:shd w:val="clear" w:color="auto" w:fill="FFFFFF"/>
          <w:lang w:val="kk-KZ"/>
        </w:rPr>
        <w:t xml:space="preserve">ADRB2 </w:t>
      </w:r>
      <w:r w:rsidRPr="00303A94">
        <w:rPr>
          <w:rFonts w:cs="Times New Roman"/>
          <w:color w:val="auto"/>
          <w:sz w:val="28"/>
          <w:szCs w:val="28"/>
          <w:shd w:val="clear" w:color="auto" w:fill="FFFFFF"/>
          <w:lang w:val="kk-KZ"/>
        </w:rPr>
        <w:t xml:space="preserve">және </w:t>
      </w:r>
      <w:r w:rsidR="003662C7">
        <w:rPr>
          <w:rFonts w:cs="Times New Roman"/>
          <w:i/>
          <w:color w:val="auto"/>
          <w:sz w:val="28"/>
          <w:szCs w:val="28"/>
          <w:shd w:val="clear" w:color="auto" w:fill="FFFFFF"/>
          <w:lang w:val="kk-KZ"/>
        </w:rPr>
        <w:t>MDR</w:t>
      </w:r>
      <w:r w:rsidRPr="00B35EAB">
        <w:rPr>
          <w:rFonts w:cs="Times New Roman"/>
          <w:i/>
          <w:color w:val="auto"/>
          <w:sz w:val="28"/>
          <w:szCs w:val="28"/>
          <w:shd w:val="clear" w:color="auto" w:fill="FFFFFF"/>
          <w:lang w:val="kk-KZ"/>
        </w:rPr>
        <w:t>1</w:t>
      </w:r>
      <w:r w:rsidRPr="00303A94">
        <w:rPr>
          <w:rFonts w:cs="Times New Roman"/>
          <w:color w:val="auto"/>
          <w:sz w:val="28"/>
          <w:szCs w:val="28"/>
          <w:shd w:val="clear" w:color="auto" w:fill="FFFFFF"/>
          <w:lang w:val="kk-KZ"/>
        </w:rPr>
        <w:t xml:space="preserve"> - </w:t>
      </w:r>
      <w:r w:rsidR="00562D4A" w:rsidRPr="00303A94">
        <w:rPr>
          <w:rFonts w:cs="Times New Roman"/>
          <w:color w:val="auto"/>
          <w:sz w:val="28"/>
          <w:szCs w:val="28"/>
          <w:shd w:val="clear" w:color="auto" w:fill="FFFFFF"/>
          <w:lang w:val="kk-KZ"/>
        </w:rPr>
        <w:t>зерттеу айрықша</w:t>
      </w:r>
      <w:r w:rsidRPr="00303A94">
        <w:rPr>
          <w:rFonts w:cs="Times New Roman"/>
          <w:color w:val="auto"/>
          <w:sz w:val="28"/>
          <w:szCs w:val="28"/>
          <w:shd w:val="clear" w:color="auto" w:fill="FFFFFF"/>
          <w:lang w:val="kk-KZ"/>
        </w:rPr>
        <w:t xml:space="preserve"> өзектілікке ие.</w:t>
      </w:r>
    </w:p>
    <w:p w14:paraId="2AAD81E6" w14:textId="77777777" w:rsidR="000751CA" w:rsidRPr="00303A94" w:rsidRDefault="000751CA" w:rsidP="00631DA0">
      <w:pPr>
        <w:ind w:firstLine="708"/>
        <w:jc w:val="both"/>
        <w:rPr>
          <w:rFonts w:cs="Times New Roman"/>
          <w:color w:val="auto"/>
          <w:sz w:val="28"/>
          <w:szCs w:val="28"/>
          <w:shd w:val="clear" w:color="auto" w:fill="FFFFFF"/>
          <w:lang w:val="kk-KZ"/>
        </w:rPr>
      </w:pPr>
    </w:p>
    <w:p w14:paraId="4225359B" w14:textId="249ED3E2" w:rsidR="00283CAD" w:rsidRPr="00303A94" w:rsidRDefault="00833F12" w:rsidP="00631DA0">
      <w:pPr>
        <w:ind w:firstLine="708"/>
        <w:jc w:val="both"/>
        <w:rPr>
          <w:rFonts w:cs="Times New Roman"/>
          <w:color w:val="auto"/>
          <w:sz w:val="28"/>
          <w:szCs w:val="28"/>
          <w:lang w:val="kk-KZ"/>
        </w:rPr>
      </w:pPr>
      <w:r>
        <w:rPr>
          <w:rFonts w:cs="Times New Roman"/>
          <w:color w:val="auto"/>
          <w:sz w:val="28"/>
          <w:szCs w:val="28"/>
          <w:lang w:val="kk-KZ"/>
        </w:rPr>
        <w:t>1.3</w:t>
      </w:r>
      <w:r w:rsidR="00283CAD" w:rsidRPr="00303A94">
        <w:rPr>
          <w:rFonts w:cs="Times New Roman"/>
          <w:color w:val="auto"/>
          <w:sz w:val="28"/>
          <w:szCs w:val="28"/>
          <w:lang w:val="kk-KZ"/>
        </w:rPr>
        <w:t xml:space="preserve">.1 </w:t>
      </w:r>
      <w:r w:rsidR="00562D4A" w:rsidRPr="00303A94">
        <w:rPr>
          <w:rFonts w:cs="Times New Roman"/>
          <w:color w:val="auto"/>
          <w:sz w:val="28"/>
          <w:szCs w:val="28"/>
          <w:lang w:val="ru-RU"/>
        </w:rPr>
        <w:t>β</w:t>
      </w:r>
      <w:r w:rsidR="00A22C1F" w:rsidRPr="00303A94">
        <w:rPr>
          <w:rFonts w:cs="Times New Roman"/>
          <w:color w:val="auto"/>
          <w:sz w:val="28"/>
          <w:szCs w:val="28"/>
          <w:lang w:val="kk-KZ"/>
        </w:rPr>
        <w:t>2-адренорецептор нұсқалары</w:t>
      </w:r>
    </w:p>
    <w:p w14:paraId="28864C4F" w14:textId="59FE3FEC" w:rsidR="00283CAD" w:rsidRPr="00303A94" w:rsidRDefault="00A22C1F" w:rsidP="00631DA0">
      <w:pPr>
        <w:ind w:firstLine="708"/>
        <w:jc w:val="both"/>
        <w:rPr>
          <w:rFonts w:cs="Times New Roman"/>
          <w:color w:val="auto"/>
          <w:sz w:val="28"/>
          <w:szCs w:val="28"/>
          <w:lang w:val="kk-KZ"/>
        </w:rPr>
      </w:pPr>
      <w:r w:rsidRPr="00303A94">
        <w:rPr>
          <w:rFonts w:cs="Times New Roman"/>
          <w:color w:val="auto"/>
          <w:sz w:val="28"/>
          <w:szCs w:val="28"/>
          <w:lang w:val="kk-KZ"/>
        </w:rPr>
        <w:t>Адренорецепторлар - бұл симпатикалық жүйке жүйесіндегі орталық медиаторлар, олар бүкіл денеде гомеостазды сақтау үшін ағзалардың қызметін реттейді.</w:t>
      </w:r>
      <w:r w:rsidR="00283CAD" w:rsidRPr="00303A94">
        <w:rPr>
          <w:rFonts w:cs="Times New Roman"/>
          <w:color w:val="auto"/>
          <w:sz w:val="28"/>
          <w:szCs w:val="28"/>
          <w:lang w:val="kk-KZ"/>
        </w:rPr>
        <w:t xml:space="preserve"> </w:t>
      </w:r>
      <w:r w:rsidRPr="00303A94">
        <w:rPr>
          <w:rFonts w:cs="Times New Roman"/>
          <w:color w:val="auto"/>
          <w:sz w:val="28"/>
          <w:szCs w:val="28"/>
          <w:lang w:val="kk-KZ"/>
        </w:rPr>
        <w:t>Бұл рецепторлар жедел стреске жауап беруге қабілетті.</w:t>
      </w:r>
      <w:r w:rsidR="00562D4A" w:rsidRPr="00303A94">
        <w:rPr>
          <w:rFonts w:cs="Times New Roman"/>
          <w:color w:val="auto"/>
          <w:sz w:val="28"/>
          <w:szCs w:val="28"/>
          <w:lang w:val="kk-KZ"/>
        </w:rPr>
        <w:t xml:space="preserve"> </w:t>
      </w:r>
      <w:r w:rsidR="004568A7" w:rsidRPr="00303A94">
        <w:rPr>
          <w:rFonts w:cs="Times New Roman"/>
          <w:color w:val="auto"/>
          <w:sz w:val="28"/>
          <w:szCs w:val="28"/>
          <w:lang w:val="kk-KZ"/>
        </w:rPr>
        <w:t>Стресс жағдайлары адреналинді бүйрек үсті безінен қанға және симпатикалық жүйке ұштарынан норадреналинге шығарады.</w:t>
      </w:r>
      <w:r w:rsidR="00562D4A" w:rsidRPr="00303A94">
        <w:rPr>
          <w:rFonts w:cs="Times New Roman"/>
          <w:color w:val="auto"/>
          <w:sz w:val="28"/>
          <w:szCs w:val="28"/>
          <w:lang w:val="kk-KZ"/>
        </w:rPr>
        <w:t xml:space="preserve"> </w:t>
      </w:r>
      <w:r w:rsidR="004568A7" w:rsidRPr="00303A94">
        <w:rPr>
          <w:rFonts w:cs="Times New Roman"/>
          <w:color w:val="auto"/>
          <w:sz w:val="28"/>
          <w:szCs w:val="28"/>
          <w:lang w:val="kk-KZ"/>
        </w:rPr>
        <w:t xml:space="preserve">Катехоламиндердің екеуі де (адреналин мен норадреналин) адренорецепторлардың үш тұқымдас тармағын байланыстырады және белсендіреді: </w:t>
      </w:r>
      <w:r w:rsidR="004568A7" w:rsidRPr="00303A94">
        <w:rPr>
          <w:rFonts w:cs="Times New Roman"/>
          <w:color w:val="auto"/>
          <w:sz w:val="28"/>
          <w:szCs w:val="28"/>
          <w:lang w:val="ru-RU"/>
        </w:rPr>
        <w:t>α</w:t>
      </w:r>
      <w:r w:rsidR="004568A7" w:rsidRPr="00303A94">
        <w:rPr>
          <w:rFonts w:cs="Times New Roman"/>
          <w:color w:val="auto"/>
          <w:sz w:val="28"/>
          <w:szCs w:val="28"/>
          <w:lang w:val="kk-KZ"/>
        </w:rPr>
        <w:t>1-адрен</w:t>
      </w:r>
      <w:r w:rsidR="00F94855" w:rsidRPr="00303A94">
        <w:rPr>
          <w:rFonts w:cs="Times New Roman"/>
          <w:color w:val="auto"/>
          <w:sz w:val="28"/>
          <w:szCs w:val="28"/>
          <w:lang w:val="kk-KZ"/>
        </w:rPr>
        <w:t>о</w:t>
      </w:r>
      <w:r w:rsidR="004568A7" w:rsidRPr="00303A94">
        <w:rPr>
          <w:rFonts w:cs="Times New Roman"/>
          <w:color w:val="auto"/>
          <w:sz w:val="28"/>
          <w:szCs w:val="28"/>
          <w:lang w:val="kk-KZ"/>
        </w:rPr>
        <w:t>рецепторлар (ADR</w:t>
      </w:r>
      <w:r w:rsidR="004568A7" w:rsidRPr="00303A94">
        <w:rPr>
          <w:rFonts w:cs="Times New Roman"/>
          <w:color w:val="auto"/>
          <w:sz w:val="28"/>
          <w:szCs w:val="28"/>
          <w:lang w:val="ru-RU"/>
        </w:rPr>
        <w:t>α</w:t>
      </w:r>
      <w:r w:rsidR="004568A7" w:rsidRPr="00303A94">
        <w:rPr>
          <w:rFonts w:cs="Times New Roman"/>
          <w:color w:val="auto"/>
          <w:sz w:val="28"/>
          <w:szCs w:val="28"/>
          <w:lang w:val="kk-KZ"/>
        </w:rPr>
        <w:t>1</w:t>
      </w:r>
      <w:r w:rsidR="00525DE7" w:rsidRPr="00303A94">
        <w:rPr>
          <w:rFonts w:cs="Times New Roman"/>
          <w:color w:val="auto"/>
          <w:sz w:val="28"/>
          <w:szCs w:val="28"/>
          <w:lang w:val="kk-KZ"/>
        </w:rPr>
        <w:t xml:space="preserve"> -</w:t>
      </w:r>
      <w:r w:rsidR="004568A7" w:rsidRPr="00303A94">
        <w:rPr>
          <w:rFonts w:cs="Times New Roman"/>
          <w:color w:val="auto"/>
          <w:sz w:val="28"/>
          <w:szCs w:val="28"/>
          <w:lang w:val="kk-KZ"/>
        </w:rPr>
        <w:t xml:space="preserve"> ADR</w:t>
      </w:r>
      <w:r w:rsidR="004568A7" w:rsidRPr="00303A94">
        <w:rPr>
          <w:rFonts w:cs="Times New Roman"/>
          <w:color w:val="auto"/>
          <w:sz w:val="28"/>
          <w:szCs w:val="28"/>
          <w:lang w:val="ru-RU"/>
        </w:rPr>
        <w:t>α</w:t>
      </w:r>
      <w:r w:rsidR="004568A7" w:rsidRPr="00303A94">
        <w:rPr>
          <w:rFonts w:cs="Times New Roman"/>
          <w:color w:val="auto"/>
          <w:sz w:val="28"/>
          <w:szCs w:val="28"/>
          <w:lang w:val="kk-KZ"/>
        </w:rPr>
        <w:t>1A, ADR</w:t>
      </w:r>
      <w:r w:rsidR="004568A7" w:rsidRPr="00303A94">
        <w:rPr>
          <w:rFonts w:cs="Times New Roman"/>
          <w:color w:val="auto"/>
          <w:sz w:val="28"/>
          <w:szCs w:val="28"/>
          <w:lang w:val="ru-RU"/>
        </w:rPr>
        <w:t>α</w:t>
      </w:r>
      <w:r w:rsidR="004568A7" w:rsidRPr="00303A94">
        <w:rPr>
          <w:rFonts w:cs="Times New Roman"/>
          <w:color w:val="auto"/>
          <w:sz w:val="28"/>
          <w:szCs w:val="28"/>
          <w:lang w:val="kk-KZ"/>
        </w:rPr>
        <w:t>1B және ADR</w:t>
      </w:r>
      <w:r w:rsidR="004568A7" w:rsidRPr="00303A94">
        <w:rPr>
          <w:rFonts w:cs="Times New Roman"/>
          <w:color w:val="auto"/>
          <w:sz w:val="28"/>
          <w:szCs w:val="28"/>
          <w:lang w:val="ru-RU"/>
        </w:rPr>
        <w:t>α</w:t>
      </w:r>
      <w:r w:rsidR="004568A7" w:rsidRPr="00303A94">
        <w:rPr>
          <w:rFonts w:cs="Times New Roman"/>
          <w:color w:val="auto"/>
          <w:sz w:val="28"/>
          <w:szCs w:val="28"/>
          <w:lang w:val="kk-KZ"/>
        </w:rPr>
        <w:t xml:space="preserve">1D), </w:t>
      </w:r>
      <w:r w:rsidR="004568A7" w:rsidRPr="00303A94">
        <w:rPr>
          <w:rFonts w:cs="Times New Roman"/>
          <w:color w:val="auto"/>
          <w:sz w:val="28"/>
          <w:szCs w:val="28"/>
          <w:lang w:val="ru-RU"/>
        </w:rPr>
        <w:t>α</w:t>
      </w:r>
      <w:r w:rsidR="004568A7" w:rsidRPr="00303A94">
        <w:rPr>
          <w:rFonts w:cs="Times New Roman"/>
          <w:color w:val="auto"/>
          <w:sz w:val="28"/>
          <w:szCs w:val="28"/>
          <w:lang w:val="kk-KZ"/>
        </w:rPr>
        <w:t>2-адрен</w:t>
      </w:r>
      <w:r w:rsidR="00F94855" w:rsidRPr="00303A94">
        <w:rPr>
          <w:rFonts w:cs="Times New Roman"/>
          <w:color w:val="auto"/>
          <w:sz w:val="28"/>
          <w:szCs w:val="28"/>
          <w:lang w:val="kk-KZ"/>
        </w:rPr>
        <w:t>о</w:t>
      </w:r>
      <w:r w:rsidR="004568A7" w:rsidRPr="00303A94">
        <w:rPr>
          <w:rFonts w:cs="Times New Roman"/>
          <w:color w:val="auto"/>
          <w:sz w:val="28"/>
          <w:szCs w:val="28"/>
          <w:lang w:val="kk-KZ"/>
        </w:rPr>
        <w:t>рецепторлар (ADR</w:t>
      </w:r>
      <w:r w:rsidR="004568A7" w:rsidRPr="00303A94">
        <w:rPr>
          <w:rFonts w:cs="Times New Roman"/>
          <w:color w:val="auto"/>
          <w:sz w:val="28"/>
          <w:szCs w:val="28"/>
          <w:lang w:val="ru-RU"/>
        </w:rPr>
        <w:t>α</w:t>
      </w:r>
      <w:r w:rsidR="004568A7" w:rsidRPr="00303A94">
        <w:rPr>
          <w:rFonts w:cs="Times New Roman"/>
          <w:color w:val="auto"/>
          <w:sz w:val="28"/>
          <w:szCs w:val="28"/>
          <w:lang w:val="kk-KZ"/>
        </w:rPr>
        <w:t>2</w:t>
      </w:r>
      <w:r w:rsidR="00525DE7" w:rsidRPr="00303A94">
        <w:rPr>
          <w:rFonts w:cs="Times New Roman"/>
          <w:color w:val="auto"/>
          <w:sz w:val="28"/>
          <w:szCs w:val="28"/>
          <w:lang w:val="kk-KZ"/>
        </w:rPr>
        <w:t xml:space="preserve"> -</w:t>
      </w:r>
      <w:r w:rsidR="004568A7" w:rsidRPr="00303A94">
        <w:rPr>
          <w:rFonts w:cs="Times New Roman"/>
          <w:color w:val="auto"/>
          <w:sz w:val="28"/>
          <w:szCs w:val="28"/>
          <w:lang w:val="kk-KZ"/>
        </w:rPr>
        <w:t xml:space="preserve"> ADR</w:t>
      </w:r>
      <w:r w:rsidR="004568A7" w:rsidRPr="00303A94">
        <w:rPr>
          <w:rFonts w:cs="Times New Roman"/>
          <w:color w:val="auto"/>
          <w:sz w:val="28"/>
          <w:szCs w:val="28"/>
          <w:lang w:val="ru-RU"/>
        </w:rPr>
        <w:t>α</w:t>
      </w:r>
      <w:r w:rsidR="004568A7" w:rsidRPr="00303A94">
        <w:rPr>
          <w:rFonts w:cs="Times New Roman"/>
          <w:color w:val="auto"/>
          <w:sz w:val="28"/>
          <w:szCs w:val="28"/>
          <w:lang w:val="kk-KZ"/>
        </w:rPr>
        <w:t>2, және ADR</w:t>
      </w:r>
      <w:r w:rsidR="004568A7" w:rsidRPr="00303A94">
        <w:rPr>
          <w:rFonts w:cs="Times New Roman"/>
          <w:color w:val="auto"/>
          <w:sz w:val="28"/>
          <w:szCs w:val="28"/>
          <w:lang w:val="ru-RU"/>
        </w:rPr>
        <w:t>α</w:t>
      </w:r>
      <w:r w:rsidR="004568A7" w:rsidRPr="00303A94">
        <w:rPr>
          <w:rFonts w:cs="Times New Roman"/>
          <w:color w:val="auto"/>
          <w:sz w:val="28"/>
          <w:szCs w:val="28"/>
          <w:lang w:val="kk-KZ"/>
        </w:rPr>
        <w:t>2</w:t>
      </w:r>
      <w:r w:rsidR="000751CA" w:rsidRPr="00303A94">
        <w:rPr>
          <w:rFonts w:cs="Times New Roman"/>
          <w:color w:val="auto"/>
          <w:sz w:val="28"/>
          <w:szCs w:val="28"/>
          <w:lang w:val="kk-KZ"/>
        </w:rPr>
        <w:t>) және</w:t>
      </w:r>
      <w:r w:rsidR="004568A7" w:rsidRPr="00303A94">
        <w:rPr>
          <w:rFonts w:cs="Times New Roman"/>
          <w:color w:val="auto"/>
          <w:sz w:val="28"/>
          <w:szCs w:val="28"/>
          <w:lang w:val="kk-KZ"/>
        </w:rPr>
        <w:t xml:space="preserve"> </w:t>
      </w:r>
      <w:r w:rsidR="004568A7" w:rsidRPr="00303A94">
        <w:rPr>
          <w:rFonts w:cs="Times New Roman"/>
          <w:color w:val="auto"/>
          <w:sz w:val="28"/>
          <w:szCs w:val="28"/>
          <w:lang w:val="ru-RU"/>
        </w:rPr>
        <w:t>β</w:t>
      </w:r>
      <w:r w:rsidR="004568A7" w:rsidRPr="00303A94">
        <w:rPr>
          <w:rFonts w:cs="Times New Roman"/>
          <w:color w:val="auto"/>
          <w:sz w:val="28"/>
          <w:szCs w:val="28"/>
          <w:lang w:val="kk-KZ"/>
        </w:rPr>
        <w:t xml:space="preserve">-адренорецепторлар </w:t>
      </w:r>
      <w:r w:rsidR="00525DE7" w:rsidRPr="00303A94">
        <w:rPr>
          <w:rFonts w:cs="Times New Roman"/>
          <w:color w:val="auto"/>
          <w:sz w:val="28"/>
          <w:szCs w:val="28"/>
          <w:lang w:val="kk-KZ"/>
        </w:rPr>
        <w:t>(ADR</w:t>
      </w:r>
      <w:r w:rsidR="00525DE7" w:rsidRPr="00303A94">
        <w:rPr>
          <w:rFonts w:cs="Times New Roman"/>
          <w:color w:val="auto"/>
          <w:sz w:val="28"/>
          <w:szCs w:val="28"/>
          <w:lang w:val="ru-RU"/>
        </w:rPr>
        <w:t>β</w:t>
      </w:r>
      <w:r w:rsidR="00525DE7" w:rsidRPr="00303A94">
        <w:rPr>
          <w:rFonts w:cs="Times New Roman"/>
          <w:color w:val="auto"/>
          <w:sz w:val="28"/>
          <w:szCs w:val="28"/>
          <w:lang w:val="kk-KZ"/>
        </w:rPr>
        <w:t xml:space="preserve"> - </w:t>
      </w:r>
      <w:r w:rsidR="004568A7" w:rsidRPr="00303A94">
        <w:rPr>
          <w:rFonts w:cs="Times New Roman"/>
          <w:color w:val="auto"/>
          <w:sz w:val="28"/>
          <w:szCs w:val="28"/>
          <w:lang w:val="kk-KZ"/>
        </w:rPr>
        <w:t>ADR</w:t>
      </w:r>
      <w:r w:rsidR="004568A7" w:rsidRPr="00303A94">
        <w:rPr>
          <w:rFonts w:cs="Times New Roman"/>
          <w:color w:val="auto"/>
          <w:sz w:val="28"/>
          <w:szCs w:val="28"/>
          <w:lang w:val="ru-RU"/>
        </w:rPr>
        <w:t>β</w:t>
      </w:r>
      <w:r w:rsidR="004568A7" w:rsidRPr="00303A94">
        <w:rPr>
          <w:rFonts w:cs="Times New Roman"/>
          <w:color w:val="auto"/>
          <w:sz w:val="28"/>
          <w:szCs w:val="28"/>
          <w:lang w:val="kk-KZ"/>
        </w:rPr>
        <w:t>1, ADR</w:t>
      </w:r>
      <w:r w:rsidR="004568A7" w:rsidRPr="00303A94">
        <w:rPr>
          <w:rFonts w:cs="Times New Roman"/>
          <w:color w:val="auto"/>
          <w:sz w:val="28"/>
          <w:szCs w:val="28"/>
          <w:lang w:val="ru-RU"/>
        </w:rPr>
        <w:t>β</w:t>
      </w:r>
      <w:r w:rsidR="004568A7" w:rsidRPr="00303A94">
        <w:rPr>
          <w:rFonts w:cs="Times New Roman"/>
          <w:color w:val="auto"/>
          <w:sz w:val="28"/>
          <w:szCs w:val="28"/>
          <w:lang w:val="kk-KZ"/>
        </w:rPr>
        <w:t>2 және ADR</w:t>
      </w:r>
      <w:r w:rsidR="004568A7" w:rsidRPr="00303A94">
        <w:rPr>
          <w:rFonts w:cs="Times New Roman"/>
          <w:color w:val="auto"/>
          <w:sz w:val="28"/>
          <w:szCs w:val="28"/>
          <w:lang w:val="ru-RU"/>
        </w:rPr>
        <w:t>β</w:t>
      </w:r>
      <w:r w:rsidR="004568A7" w:rsidRPr="00303A94">
        <w:rPr>
          <w:rFonts w:cs="Times New Roman"/>
          <w:color w:val="auto"/>
          <w:sz w:val="28"/>
          <w:szCs w:val="28"/>
          <w:lang w:val="kk-KZ"/>
        </w:rPr>
        <w:t>3 болып бөлінеді)</w:t>
      </w:r>
      <w:r w:rsidR="003662C7">
        <w:rPr>
          <w:rFonts w:cs="Times New Roman"/>
          <w:color w:val="auto"/>
          <w:sz w:val="28"/>
          <w:szCs w:val="28"/>
          <w:lang w:val="kk-KZ"/>
        </w:rPr>
        <w:t xml:space="preserve"> [37</w:t>
      </w:r>
      <w:r w:rsidR="00562D4A" w:rsidRPr="00303A94">
        <w:rPr>
          <w:rFonts w:cs="Times New Roman"/>
          <w:color w:val="auto"/>
          <w:sz w:val="28"/>
          <w:szCs w:val="28"/>
          <w:lang w:val="kk-KZ"/>
        </w:rPr>
        <w:t>]</w:t>
      </w:r>
      <w:r w:rsidR="004568A7" w:rsidRPr="00303A94">
        <w:rPr>
          <w:rFonts w:cs="Times New Roman"/>
          <w:color w:val="auto"/>
          <w:sz w:val="28"/>
          <w:szCs w:val="28"/>
          <w:lang w:val="kk-KZ"/>
        </w:rPr>
        <w:t>.</w:t>
      </w:r>
      <w:r w:rsidR="00283CAD" w:rsidRPr="00303A94">
        <w:rPr>
          <w:rFonts w:cs="Times New Roman"/>
          <w:color w:val="auto"/>
          <w:sz w:val="28"/>
          <w:szCs w:val="28"/>
          <w:lang w:val="kk-KZ"/>
        </w:rPr>
        <w:t xml:space="preserve"> </w:t>
      </w:r>
      <w:r w:rsidR="004568A7" w:rsidRPr="00303A94">
        <w:rPr>
          <w:rFonts w:cs="Times New Roman"/>
          <w:color w:val="auto"/>
          <w:sz w:val="28"/>
          <w:szCs w:val="28"/>
          <w:lang w:val="kk-KZ"/>
        </w:rPr>
        <w:t>Сонымен қатар, адренорецепторлар орталық жүйке жүйесінде нейротрансмиттер ретінде шығарылатын катехоламиндерді тануға қызмет етеді.</w:t>
      </w:r>
      <w:r w:rsidR="00283CAD" w:rsidRPr="00303A94">
        <w:rPr>
          <w:rFonts w:cs="Times New Roman"/>
          <w:color w:val="auto"/>
          <w:sz w:val="28"/>
          <w:szCs w:val="28"/>
          <w:lang w:val="kk-KZ"/>
        </w:rPr>
        <w:t xml:space="preserve"> </w:t>
      </w:r>
      <w:r w:rsidR="001B2CCA" w:rsidRPr="00303A94">
        <w:rPr>
          <w:rFonts w:cs="Times New Roman"/>
          <w:color w:val="auto"/>
          <w:sz w:val="28"/>
          <w:szCs w:val="28"/>
          <w:lang w:val="kk-KZ"/>
        </w:rPr>
        <w:t xml:space="preserve">Әр түрлі этникалық топтардағы адамдардың популяцияларындағы тиісті геномдық локустардың реттілігі адренорецепторлардың кіші түрлерін кодтайтын гендердің полиморфты екенін көрсетті, яғни кодтау және реттеу аймақтарындағы геномдық реттілік белгілі бір қалдықтар бойынша жеке </w:t>
      </w:r>
      <w:r w:rsidR="001B2CCA" w:rsidRPr="00303A94">
        <w:rPr>
          <w:rFonts w:cs="Times New Roman"/>
          <w:color w:val="auto"/>
          <w:sz w:val="28"/>
          <w:szCs w:val="28"/>
          <w:lang w:val="kk-KZ"/>
        </w:rPr>
        <w:lastRenderedPageBreak/>
        <w:t>адамдарда әр түрлі болады</w:t>
      </w:r>
      <w:r w:rsidR="003662C7">
        <w:rPr>
          <w:rFonts w:cs="Times New Roman"/>
          <w:color w:val="auto"/>
          <w:sz w:val="28"/>
          <w:szCs w:val="28"/>
          <w:lang w:val="kk-KZ"/>
        </w:rPr>
        <w:t xml:space="preserve"> [38</w:t>
      </w:r>
      <w:r w:rsidR="00562D4A" w:rsidRPr="00303A94">
        <w:rPr>
          <w:rFonts w:cs="Times New Roman"/>
          <w:color w:val="auto"/>
          <w:sz w:val="28"/>
          <w:szCs w:val="28"/>
          <w:lang w:val="kk-KZ"/>
        </w:rPr>
        <w:t>]</w:t>
      </w:r>
      <w:r w:rsidR="001B2CCA" w:rsidRPr="00303A94">
        <w:rPr>
          <w:rFonts w:cs="Times New Roman"/>
          <w:color w:val="auto"/>
          <w:sz w:val="28"/>
          <w:szCs w:val="28"/>
          <w:lang w:val="kk-KZ"/>
        </w:rPr>
        <w:t>.</w:t>
      </w:r>
      <w:r w:rsidR="00283CAD" w:rsidRPr="00303A94">
        <w:rPr>
          <w:rFonts w:cs="Times New Roman"/>
          <w:color w:val="auto"/>
          <w:sz w:val="28"/>
          <w:szCs w:val="28"/>
          <w:lang w:val="kk-KZ"/>
        </w:rPr>
        <w:t xml:space="preserve"> </w:t>
      </w:r>
      <w:r w:rsidR="001B2CCA" w:rsidRPr="00303A94">
        <w:rPr>
          <w:rFonts w:cs="Times New Roman"/>
          <w:color w:val="auto"/>
          <w:sz w:val="28"/>
          <w:szCs w:val="28"/>
          <w:lang w:val="kk-KZ"/>
        </w:rPr>
        <w:t>Жалпы, аминқышқылдарының кез-келген өзгерісі осы рецепторлардың құрылымын немесе қызметін өзгертуі мүмкін.</w:t>
      </w:r>
      <w:r w:rsidR="00283CAD" w:rsidRPr="00303A94">
        <w:rPr>
          <w:rFonts w:cs="Times New Roman"/>
          <w:color w:val="auto"/>
          <w:sz w:val="28"/>
          <w:szCs w:val="28"/>
          <w:lang w:val="kk-KZ"/>
        </w:rPr>
        <w:t xml:space="preserve"> </w:t>
      </w:r>
      <w:r w:rsidR="001B2CCA" w:rsidRPr="00303A94">
        <w:rPr>
          <w:rFonts w:cs="Times New Roman"/>
          <w:color w:val="auto"/>
          <w:sz w:val="28"/>
          <w:szCs w:val="28"/>
          <w:lang w:val="kk-KZ"/>
        </w:rPr>
        <w:t>N-ұшындағы, жасушадан тыс ілмектердегі немесе лигандты байланыстыратын қалтадағы өзгерістер лигандты байланыстыратын белсенді орталықтың қол жетімділігін өзгерт</w:t>
      </w:r>
      <w:r w:rsidR="00562D4A" w:rsidRPr="00303A94">
        <w:rPr>
          <w:rFonts w:cs="Times New Roman"/>
          <w:color w:val="auto"/>
          <w:sz w:val="28"/>
          <w:szCs w:val="28"/>
          <w:lang w:val="kk-KZ"/>
        </w:rPr>
        <w:t>уі мүмкін және</w:t>
      </w:r>
      <w:r w:rsidR="001B2CCA" w:rsidRPr="00303A94">
        <w:rPr>
          <w:rFonts w:cs="Times New Roman"/>
          <w:color w:val="auto"/>
          <w:sz w:val="28"/>
          <w:szCs w:val="28"/>
          <w:lang w:val="kk-KZ"/>
        </w:rPr>
        <w:t xml:space="preserve"> осылайша лигандтың жақындығы мен</w:t>
      </w:r>
      <w:r w:rsidR="00562D4A" w:rsidRPr="00303A94">
        <w:rPr>
          <w:rFonts w:cs="Times New Roman"/>
          <w:color w:val="auto"/>
          <w:sz w:val="28"/>
          <w:szCs w:val="28"/>
          <w:lang w:val="kk-KZ"/>
        </w:rPr>
        <w:t xml:space="preserve"> жасушаішілік сигналды индукциялау</w:t>
      </w:r>
      <w:r w:rsidR="001B2CCA" w:rsidRPr="00303A94">
        <w:rPr>
          <w:rFonts w:cs="Times New Roman"/>
          <w:color w:val="auto"/>
          <w:sz w:val="28"/>
          <w:szCs w:val="28"/>
          <w:lang w:val="kk-KZ"/>
        </w:rPr>
        <w:t xml:space="preserve"> қабілетін өзгерте алады.</w:t>
      </w:r>
      <w:r w:rsidR="00283CAD" w:rsidRPr="00303A94">
        <w:rPr>
          <w:rFonts w:cs="Times New Roman"/>
          <w:color w:val="auto"/>
          <w:sz w:val="28"/>
          <w:szCs w:val="28"/>
          <w:lang w:val="kk-KZ"/>
        </w:rPr>
        <w:t xml:space="preserve"> </w:t>
      </w:r>
      <w:r w:rsidR="001B2CCA" w:rsidRPr="00303A94">
        <w:rPr>
          <w:rFonts w:cs="Times New Roman"/>
          <w:color w:val="auto"/>
          <w:sz w:val="28"/>
          <w:szCs w:val="28"/>
          <w:lang w:val="kk-KZ"/>
        </w:rPr>
        <w:t>Адренорецепторлардағы кейбір лигандтар бірнеше жасушалық сигнал беру жолдарын белсендіре алады (мысалы, әртүрлі G ақуыз</w:t>
      </w:r>
      <w:r w:rsidR="009209B3">
        <w:rPr>
          <w:rFonts w:cs="Times New Roman"/>
          <w:color w:val="auto"/>
          <w:sz w:val="28"/>
          <w:szCs w:val="28"/>
          <w:lang w:val="kk-KZ"/>
        </w:rPr>
        <w:t>дары немесе аррестин арқылы) [39</w:t>
      </w:r>
      <w:r w:rsidR="001B2CCA" w:rsidRPr="00303A94">
        <w:rPr>
          <w:rFonts w:cs="Times New Roman"/>
          <w:color w:val="auto"/>
          <w:sz w:val="28"/>
          <w:szCs w:val="28"/>
          <w:lang w:val="kk-KZ"/>
        </w:rPr>
        <w:t>], бұл адренорецепторлардың өзгеруіне қосымша әсер етуге мүмкіндік береді.</w:t>
      </w:r>
      <w:r w:rsidR="00283CAD" w:rsidRPr="00303A94">
        <w:rPr>
          <w:rFonts w:cs="Times New Roman"/>
          <w:color w:val="auto"/>
          <w:sz w:val="28"/>
          <w:szCs w:val="28"/>
          <w:lang w:val="kk-KZ"/>
        </w:rPr>
        <w:t xml:space="preserve"> </w:t>
      </w:r>
      <w:r w:rsidR="001B2CCA" w:rsidRPr="00303A94">
        <w:rPr>
          <w:rFonts w:cs="Times New Roman"/>
          <w:color w:val="auto"/>
          <w:sz w:val="28"/>
          <w:szCs w:val="28"/>
          <w:lang w:val="kk-KZ"/>
        </w:rPr>
        <w:t>Адренорецепторлардың белгілі бір лигандалары нақты бір сигнал жолын жақсырақ белсендіретіні көрсетілген бұл тұжырымдама функционалды селективтілік немесе біржақты сигнализация деп аталады</w:t>
      </w:r>
      <w:r w:rsidR="009209B3">
        <w:rPr>
          <w:rFonts w:cs="Times New Roman"/>
          <w:color w:val="auto"/>
          <w:sz w:val="28"/>
          <w:szCs w:val="28"/>
          <w:lang w:val="kk-KZ"/>
        </w:rPr>
        <w:t xml:space="preserve"> [40</w:t>
      </w:r>
      <w:r w:rsidR="00B80288" w:rsidRPr="00303A94">
        <w:rPr>
          <w:rFonts w:cs="Times New Roman"/>
          <w:color w:val="auto"/>
          <w:sz w:val="28"/>
          <w:szCs w:val="28"/>
          <w:lang w:val="kk-KZ"/>
        </w:rPr>
        <w:t>]</w:t>
      </w:r>
      <w:r w:rsidR="001B2CCA" w:rsidRPr="00303A94">
        <w:rPr>
          <w:rFonts w:cs="Times New Roman"/>
          <w:color w:val="auto"/>
          <w:sz w:val="28"/>
          <w:szCs w:val="28"/>
          <w:lang w:val="kk-KZ"/>
        </w:rPr>
        <w:t>.</w:t>
      </w:r>
      <w:r w:rsidR="00283CAD" w:rsidRPr="00303A94">
        <w:rPr>
          <w:rFonts w:cs="Times New Roman"/>
          <w:color w:val="auto"/>
          <w:sz w:val="28"/>
          <w:szCs w:val="28"/>
          <w:lang w:val="kk-KZ"/>
        </w:rPr>
        <w:t xml:space="preserve"> </w:t>
      </w:r>
      <w:r w:rsidR="00213EEA" w:rsidRPr="00303A94">
        <w:rPr>
          <w:rFonts w:cs="Times New Roman"/>
          <w:color w:val="auto"/>
          <w:sz w:val="28"/>
          <w:szCs w:val="28"/>
          <w:lang w:val="kk-KZ"/>
        </w:rPr>
        <w:t>Адренорецептор ақуыздарының жасушаішілік бөліктеріндегі өзгерістер өз кезегінде G ақуыздарымен немесе басқа өзара әрекеттесетін ақуыздармен</w:t>
      </w:r>
      <w:r w:rsidR="00B80288" w:rsidRPr="00303A94">
        <w:rPr>
          <w:rFonts w:cs="Times New Roman"/>
          <w:color w:val="auto"/>
          <w:sz w:val="28"/>
          <w:szCs w:val="28"/>
          <w:lang w:val="kk-KZ"/>
        </w:rPr>
        <w:t xml:space="preserve"> өзара</w:t>
      </w:r>
      <w:r w:rsidR="00213EEA" w:rsidRPr="00303A94">
        <w:rPr>
          <w:rFonts w:cs="Times New Roman"/>
          <w:color w:val="auto"/>
          <w:sz w:val="28"/>
          <w:szCs w:val="28"/>
          <w:lang w:val="kk-KZ"/>
        </w:rPr>
        <w:t xml:space="preserve"> әрекеттесуді өзгертеді деп күтуге болады.</w:t>
      </w:r>
    </w:p>
    <w:p w14:paraId="432A33BD" w14:textId="5E6A32D4" w:rsidR="00283CAD" w:rsidRPr="004E27A2" w:rsidRDefault="006F4A3C" w:rsidP="00631DA0">
      <w:pPr>
        <w:ind w:firstLine="708"/>
        <w:jc w:val="both"/>
        <w:rPr>
          <w:rFonts w:cs="Times New Roman"/>
          <w:color w:val="auto"/>
          <w:sz w:val="28"/>
          <w:szCs w:val="28"/>
          <w:lang w:val="kk-KZ"/>
        </w:rPr>
      </w:pPr>
      <w:r w:rsidRPr="00931DAA">
        <w:rPr>
          <w:rFonts w:cs="Times New Roman"/>
          <w:color w:val="auto"/>
          <w:sz w:val="28"/>
          <w:szCs w:val="28"/>
          <w:lang w:val="kk-KZ"/>
        </w:rPr>
        <w:t xml:space="preserve">Адамның </w:t>
      </w:r>
      <w:r w:rsidRPr="00303A94">
        <w:rPr>
          <w:rFonts w:cs="Times New Roman"/>
          <w:color w:val="auto"/>
          <w:sz w:val="28"/>
          <w:szCs w:val="28"/>
          <w:lang w:val="ru-RU"/>
        </w:rPr>
        <w:t>β</w:t>
      </w:r>
      <w:r w:rsidRPr="00931DAA">
        <w:rPr>
          <w:rFonts w:cs="Times New Roman"/>
          <w:color w:val="auto"/>
          <w:sz w:val="28"/>
          <w:szCs w:val="28"/>
          <w:lang w:val="kk-KZ"/>
        </w:rPr>
        <w:t>2-адренорецепторлық рецепторлар</w:t>
      </w:r>
      <w:r w:rsidR="00931DAA" w:rsidRPr="00931DAA">
        <w:rPr>
          <w:rFonts w:cs="Times New Roman"/>
          <w:color w:val="auto"/>
          <w:sz w:val="28"/>
          <w:szCs w:val="28"/>
          <w:lang w:val="kk-KZ"/>
        </w:rPr>
        <w:t>ының кодтау аймағында синонимдық емес</w:t>
      </w:r>
      <w:r w:rsidRPr="00931DAA">
        <w:rPr>
          <w:rFonts w:cs="Times New Roman"/>
          <w:color w:val="auto"/>
          <w:sz w:val="28"/>
          <w:szCs w:val="28"/>
          <w:lang w:val="kk-KZ"/>
        </w:rPr>
        <w:t xml:space="preserve"> он үш нұсқа анықталды (ADR</w:t>
      </w:r>
      <w:r w:rsidRPr="00303A94">
        <w:rPr>
          <w:rFonts w:cs="Times New Roman"/>
          <w:color w:val="auto"/>
          <w:sz w:val="28"/>
          <w:szCs w:val="28"/>
          <w:lang w:val="ru-RU"/>
        </w:rPr>
        <w:t>β</w:t>
      </w:r>
      <w:r w:rsidRPr="00931DAA">
        <w:rPr>
          <w:rFonts w:cs="Times New Roman"/>
          <w:color w:val="auto"/>
          <w:sz w:val="28"/>
          <w:szCs w:val="28"/>
          <w:lang w:val="kk-KZ"/>
        </w:rPr>
        <w:t>2</w:t>
      </w:r>
      <w:r w:rsidR="00931DAA">
        <w:rPr>
          <w:rFonts w:cs="Times New Roman"/>
          <w:color w:val="auto"/>
          <w:sz w:val="28"/>
          <w:szCs w:val="28"/>
          <w:lang w:val="kk-KZ"/>
        </w:rPr>
        <w:t xml:space="preserve">; </w:t>
      </w:r>
      <w:r w:rsidRPr="00931DAA">
        <w:rPr>
          <w:rFonts w:cs="Times New Roman"/>
          <w:color w:val="auto"/>
          <w:sz w:val="28"/>
          <w:szCs w:val="28"/>
          <w:lang w:val="kk-KZ"/>
        </w:rPr>
        <w:t>сурет</w:t>
      </w:r>
      <w:r w:rsidR="00451051">
        <w:rPr>
          <w:rFonts w:cs="Times New Roman"/>
          <w:color w:val="auto"/>
          <w:sz w:val="28"/>
          <w:szCs w:val="28"/>
          <w:lang w:val="kk-KZ"/>
        </w:rPr>
        <w:t xml:space="preserve"> 3</w:t>
      </w:r>
      <w:r w:rsidRPr="00931DAA">
        <w:rPr>
          <w:rFonts w:cs="Times New Roman"/>
          <w:color w:val="auto"/>
          <w:sz w:val="28"/>
          <w:szCs w:val="28"/>
          <w:lang w:val="kk-KZ"/>
        </w:rPr>
        <w:t>).</w:t>
      </w:r>
      <w:r w:rsidR="00283CAD" w:rsidRPr="00931DAA">
        <w:rPr>
          <w:rFonts w:cs="Times New Roman"/>
          <w:color w:val="auto"/>
          <w:sz w:val="28"/>
          <w:szCs w:val="28"/>
          <w:lang w:val="kk-KZ"/>
        </w:rPr>
        <w:t xml:space="preserve"> </w:t>
      </w:r>
      <w:r w:rsidR="00B80288" w:rsidRPr="00A14FAC">
        <w:rPr>
          <w:rFonts w:cs="Times New Roman"/>
          <w:color w:val="auto"/>
          <w:sz w:val="28"/>
          <w:szCs w:val="28"/>
          <w:lang w:val="kk-KZ"/>
        </w:rPr>
        <w:t>Екі N-соңғы нұсқалары с.</w:t>
      </w:r>
      <w:r w:rsidRPr="00A14FAC">
        <w:rPr>
          <w:rFonts w:cs="Times New Roman"/>
          <w:color w:val="auto"/>
          <w:sz w:val="28"/>
          <w:szCs w:val="28"/>
          <w:lang w:val="kk-KZ"/>
        </w:rPr>
        <w:t>46</w:t>
      </w:r>
      <w:r w:rsidR="00B80288" w:rsidRPr="00A14FAC">
        <w:rPr>
          <w:rFonts w:cs="Times New Roman"/>
          <w:color w:val="auto"/>
          <w:sz w:val="28"/>
          <w:szCs w:val="28"/>
          <w:lang w:val="kk-KZ"/>
        </w:rPr>
        <w:t>G</w:t>
      </w:r>
      <w:r w:rsidRPr="00A14FAC">
        <w:rPr>
          <w:rFonts w:cs="Times New Roman"/>
          <w:color w:val="auto"/>
          <w:sz w:val="28"/>
          <w:szCs w:val="28"/>
          <w:lang w:val="kk-KZ"/>
        </w:rPr>
        <w:t>&gt;</w:t>
      </w:r>
      <w:r w:rsidR="00B80288" w:rsidRPr="00A14FAC">
        <w:rPr>
          <w:rFonts w:cs="Times New Roman"/>
          <w:color w:val="auto"/>
          <w:sz w:val="28"/>
          <w:szCs w:val="28"/>
          <w:lang w:val="kk-KZ"/>
        </w:rPr>
        <w:t>A</w:t>
      </w:r>
      <w:r w:rsidRPr="00A14FAC">
        <w:rPr>
          <w:rFonts w:cs="Times New Roman"/>
          <w:color w:val="auto"/>
          <w:sz w:val="28"/>
          <w:szCs w:val="28"/>
          <w:lang w:val="kk-KZ"/>
        </w:rPr>
        <w:t xml:space="preserve"> (Gly16Arg) және c</w:t>
      </w:r>
      <w:r w:rsidR="00B80288" w:rsidRPr="00A14FAC">
        <w:rPr>
          <w:rFonts w:cs="Times New Roman"/>
          <w:color w:val="auto"/>
          <w:sz w:val="28"/>
          <w:szCs w:val="28"/>
          <w:lang w:val="kk-KZ"/>
        </w:rPr>
        <w:t>.</w:t>
      </w:r>
      <w:r w:rsidRPr="00A14FAC">
        <w:rPr>
          <w:rFonts w:cs="Times New Roman"/>
          <w:color w:val="auto"/>
          <w:sz w:val="28"/>
          <w:szCs w:val="28"/>
          <w:lang w:val="kk-KZ"/>
        </w:rPr>
        <w:t>79</w:t>
      </w:r>
      <w:r w:rsidR="00B80288" w:rsidRPr="00A14FAC">
        <w:rPr>
          <w:rFonts w:cs="Times New Roman"/>
          <w:color w:val="auto"/>
          <w:sz w:val="28"/>
          <w:szCs w:val="28"/>
          <w:lang w:val="kk-KZ"/>
        </w:rPr>
        <w:t>G</w:t>
      </w:r>
      <w:r w:rsidRPr="00A14FAC">
        <w:rPr>
          <w:rFonts w:cs="Times New Roman"/>
          <w:color w:val="auto"/>
          <w:sz w:val="28"/>
          <w:szCs w:val="28"/>
          <w:lang w:val="kk-KZ"/>
        </w:rPr>
        <w:t>&gt;</w:t>
      </w:r>
      <w:r w:rsidR="00B80288" w:rsidRPr="00A14FAC">
        <w:rPr>
          <w:rFonts w:cs="Times New Roman"/>
          <w:color w:val="auto"/>
          <w:sz w:val="28"/>
          <w:szCs w:val="28"/>
          <w:lang w:val="kk-KZ"/>
        </w:rPr>
        <w:t>C</w:t>
      </w:r>
      <w:r w:rsidRPr="00A14FAC">
        <w:rPr>
          <w:rFonts w:cs="Times New Roman"/>
          <w:color w:val="auto"/>
          <w:sz w:val="28"/>
          <w:szCs w:val="28"/>
          <w:lang w:val="kk-KZ"/>
        </w:rPr>
        <w:t xml:space="preserve"> (p</w:t>
      </w:r>
      <w:r w:rsidR="00B80288" w:rsidRPr="00A14FAC">
        <w:rPr>
          <w:rFonts w:cs="Times New Roman"/>
          <w:color w:val="auto"/>
          <w:sz w:val="28"/>
          <w:szCs w:val="28"/>
          <w:lang w:val="kk-KZ"/>
        </w:rPr>
        <w:t>.</w:t>
      </w:r>
      <w:r w:rsidRPr="00A14FAC">
        <w:rPr>
          <w:rFonts w:cs="Times New Roman"/>
          <w:color w:val="auto"/>
          <w:sz w:val="28"/>
          <w:szCs w:val="28"/>
          <w:lang w:val="kk-KZ"/>
        </w:rPr>
        <w:t>Gln27Glu), сондай-ақ TM4-тегі c</w:t>
      </w:r>
      <w:r w:rsidR="00B80288" w:rsidRPr="00A14FAC">
        <w:rPr>
          <w:rFonts w:cs="Times New Roman"/>
          <w:color w:val="auto"/>
          <w:sz w:val="28"/>
          <w:szCs w:val="28"/>
          <w:lang w:val="kk-KZ"/>
        </w:rPr>
        <w:t>.</w:t>
      </w:r>
      <w:r w:rsidRPr="00A14FAC">
        <w:rPr>
          <w:rFonts w:cs="Times New Roman"/>
          <w:color w:val="auto"/>
          <w:sz w:val="28"/>
          <w:szCs w:val="28"/>
          <w:lang w:val="kk-KZ"/>
        </w:rPr>
        <w:t>491C&gt;T (p</w:t>
      </w:r>
      <w:r w:rsidR="00B80288" w:rsidRPr="00A14FAC">
        <w:rPr>
          <w:rFonts w:cs="Times New Roman"/>
          <w:color w:val="auto"/>
          <w:sz w:val="28"/>
          <w:szCs w:val="28"/>
          <w:lang w:val="kk-KZ"/>
        </w:rPr>
        <w:t>.</w:t>
      </w:r>
      <w:r w:rsidRPr="00A14FAC">
        <w:rPr>
          <w:rFonts w:cs="Times New Roman"/>
          <w:color w:val="auto"/>
          <w:sz w:val="28"/>
          <w:szCs w:val="28"/>
          <w:lang w:val="kk-KZ"/>
        </w:rPr>
        <w:t xml:space="preserve">Thr164Ile) </w:t>
      </w:r>
      <w:r w:rsidRPr="00A14FAC">
        <w:rPr>
          <w:rFonts w:cs="Times New Roman"/>
          <w:i/>
          <w:iCs/>
          <w:color w:val="auto"/>
          <w:sz w:val="28"/>
          <w:szCs w:val="28"/>
          <w:lang w:val="kk-KZ"/>
        </w:rPr>
        <w:t>in vitro</w:t>
      </w:r>
      <w:r w:rsidRPr="00A14FAC">
        <w:rPr>
          <w:rFonts w:cs="Times New Roman"/>
          <w:color w:val="auto"/>
          <w:sz w:val="28"/>
          <w:szCs w:val="28"/>
          <w:lang w:val="kk-KZ"/>
        </w:rPr>
        <w:t xml:space="preserve"> және </w:t>
      </w:r>
      <w:r w:rsidRPr="00A14FAC">
        <w:rPr>
          <w:rFonts w:cs="Times New Roman"/>
          <w:i/>
          <w:iCs/>
          <w:color w:val="auto"/>
          <w:sz w:val="28"/>
          <w:szCs w:val="28"/>
          <w:lang w:val="kk-KZ"/>
        </w:rPr>
        <w:t>in vivo</w:t>
      </w:r>
      <w:r w:rsidRPr="00A14FAC">
        <w:rPr>
          <w:rFonts w:cs="Times New Roman"/>
          <w:color w:val="auto"/>
          <w:sz w:val="28"/>
          <w:szCs w:val="28"/>
          <w:lang w:val="kk-KZ"/>
        </w:rPr>
        <w:t xml:space="preserve"> рецепторларының функционалды қасиеттеріне әсер ететіні көрсетілген.</w:t>
      </w:r>
      <w:r w:rsidR="00283CAD" w:rsidRPr="00A14FAC">
        <w:rPr>
          <w:rFonts w:cs="Times New Roman"/>
          <w:color w:val="auto"/>
          <w:sz w:val="28"/>
          <w:szCs w:val="28"/>
          <w:lang w:val="kk-KZ"/>
        </w:rPr>
        <w:t xml:space="preserve"> </w:t>
      </w:r>
      <w:r w:rsidRPr="004E27A2">
        <w:rPr>
          <w:rFonts w:cs="Times New Roman"/>
          <w:color w:val="auto"/>
          <w:sz w:val="28"/>
          <w:szCs w:val="28"/>
          <w:lang w:val="kk-KZ"/>
        </w:rPr>
        <w:t>Қосымша нұсқалар 5'-UTR старт кодонының жоғарғы жағында орналасқан</w:t>
      </w:r>
      <w:r w:rsidR="009209B3">
        <w:rPr>
          <w:rFonts w:cs="Times New Roman"/>
          <w:color w:val="auto"/>
          <w:sz w:val="28"/>
          <w:szCs w:val="28"/>
          <w:lang w:val="kk-KZ"/>
        </w:rPr>
        <w:t xml:space="preserve"> [41</w:t>
      </w:r>
      <w:r w:rsidR="00B80288" w:rsidRPr="004E27A2">
        <w:rPr>
          <w:rFonts w:cs="Times New Roman"/>
          <w:color w:val="auto"/>
          <w:sz w:val="28"/>
          <w:szCs w:val="28"/>
          <w:lang w:val="kk-KZ"/>
        </w:rPr>
        <w:t>]</w:t>
      </w:r>
      <w:r w:rsidRPr="004E27A2">
        <w:rPr>
          <w:rFonts w:cs="Times New Roman"/>
          <w:color w:val="auto"/>
          <w:sz w:val="28"/>
          <w:szCs w:val="28"/>
          <w:lang w:val="kk-KZ"/>
        </w:rPr>
        <w:t>. Олардың ішінде c.-47</w:t>
      </w:r>
      <w:r w:rsidR="00B80288" w:rsidRPr="004E27A2">
        <w:rPr>
          <w:rFonts w:cs="Times New Roman"/>
          <w:color w:val="auto"/>
          <w:sz w:val="28"/>
          <w:szCs w:val="28"/>
          <w:lang w:val="kk-KZ"/>
        </w:rPr>
        <w:t>T</w:t>
      </w:r>
      <w:r w:rsidRPr="004E27A2">
        <w:rPr>
          <w:rFonts w:cs="Times New Roman"/>
          <w:color w:val="auto"/>
          <w:sz w:val="28"/>
          <w:szCs w:val="28"/>
          <w:lang w:val="kk-KZ"/>
        </w:rPr>
        <w:t>&gt;</w:t>
      </w:r>
      <w:r w:rsidR="00B80288" w:rsidRPr="004E27A2">
        <w:rPr>
          <w:rFonts w:cs="Times New Roman"/>
          <w:color w:val="auto"/>
          <w:sz w:val="28"/>
          <w:szCs w:val="28"/>
          <w:lang w:val="kk-KZ"/>
        </w:rPr>
        <w:t>C</w:t>
      </w:r>
      <w:r w:rsidRPr="004E27A2">
        <w:rPr>
          <w:rFonts w:cs="Times New Roman"/>
          <w:color w:val="auto"/>
          <w:sz w:val="28"/>
          <w:szCs w:val="28"/>
          <w:lang w:val="kk-KZ"/>
        </w:rPr>
        <w:t xml:space="preserve"> функционалды мәні бар сияқты.</w:t>
      </w:r>
      <w:r w:rsidR="00283CAD" w:rsidRPr="004E27A2">
        <w:rPr>
          <w:rFonts w:cs="Times New Roman"/>
          <w:color w:val="auto"/>
          <w:sz w:val="28"/>
          <w:szCs w:val="28"/>
          <w:lang w:val="kk-KZ"/>
        </w:rPr>
        <w:t xml:space="preserve"> </w:t>
      </w:r>
      <w:r w:rsidR="002C2EE1" w:rsidRPr="004E27A2">
        <w:rPr>
          <w:rFonts w:cs="Times New Roman"/>
          <w:color w:val="auto"/>
          <w:sz w:val="28"/>
          <w:szCs w:val="28"/>
          <w:lang w:val="kk-KZ"/>
        </w:rPr>
        <w:t xml:space="preserve">Бұл нұсқа </w:t>
      </w:r>
      <w:r w:rsidR="002C2EE1" w:rsidRPr="00303A94">
        <w:rPr>
          <w:rFonts w:cs="Times New Roman"/>
          <w:color w:val="auto"/>
          <w:sz w:val="28"/>
          <w:szCs w:val="28"/>
          <w:lang w:val="ru-RU"/>
        </w:rPr>
        <w:t>β</w:t>
      </w:r>
      <w:r w:rsidR="002C2EE1" w:rsidRPr="004E27A2">
        <w:rPr>
          <w:rFonts w:cs="Times New Roman"/>
          <w:color w:val="auto"/>
          <w:sz w:val="28"/>
          <w:szCs w:val="28"/>
          <w:lang w:val="kk-KZ"/>
        </w:rPr>
        <w:t>2-адренорецептор 5'</w:t>
      </w:r>
      <w:r w:rsidR="00525DE7" w:rsidRPr="004E27A2">
        <w:rPr>
          <w:rFonts w:cs="Times New Roman"/>
          <w:color w:val="auto"/>
          <w:sz w:val="28"/>
          <w:szCs w:val="28"/>
          <w:lang w:val="kk-KZ"/>
        </w:rPr>
        <w:t>-</w:t>
      </w:r>
      <w:r w:rsidR="002C2EE1" w:rsidRPr="004E27A2">
        <w:rPr>
          <w:rFonts w:cs="Times New Roman"/>
          <w:color w:val="auto"/>
          <w:sz w:val="28"/>
          <w:szCs w:val="28"/>
          <w:lang w:val="kk-KZ"/>
        </w:rPr>
        <w:t xml:space="preserve">жетекшісінің </w:t>
      </w:r>
      <w:r w:rsidR="002C2EE1" w:rsidRPr="00303A94">
        <w:rPr>
          <w:rFonts w:cs="Times New Roman"/>
          <w:color w:val="auto"/>
          <w:sz w:val="28"/>
          <w:szCs w:val="28"/>
          <w:lang w:val="ru-RU"/>
        </w:rPr>
        <w:t>β</w:t>
      </w:r>
      <w:r w:rsidR="002C2EE1" w:rsidRPr="004E27A2">
        <w:rPr>
          <w:rFonts w:cs="Times New Roman"/>
          <w:color w:val="auto"/>
          <w:sz w:val="28"/>
          <w:szCs w:val="28"/>
          <w:lang w:val="kk-KZ"/>
        </w:rPr>
        <w:t>-жоғарғы пептидті немесе цистроны деп аталатын қысқа ашық оқу шеңберінде орналасқан және бұрын Arg19Cys деп аталды.</w:t>
      </w:r>
      <w:r w:rsidR="00283CAD" w:rsidRPr="004E27A2">
        <w:rPr>
          <w:rFonts w:cs="Times New Roman"/>
          <w:color w:val="auto"/>
          <w:sz w:val="28"/>
          <w:szCs w:val="28"/>
          <w:lang w:val="kk-KZ"/>
        </w:rPr>
        <w:t xml:space="preserve"> </w:t>
      </w:r>
      <w:r w:rsidR="002C2EE1" w:rsidRPr="004E27A2">
        <w:rPr>
          <w:rFonts w:cs="Times New Roman"/>
          <w:color w:val="auto"/>
          <w:sz w:val="28"/>
          <w:szCs w:val="28"/>
          <w:lang w:val="kk-KZ"/>
        </w:rPr>
        <w:t>16 мен 27 кодондарының арасындағы байланыстың күшті теңгерімсіздігі Arg16 мен Gln27 комбинациясына ықпал етеді</w:t>
      </w:r>
      <w:r w:rsidR="00E94D9C">
        <w:rPr>
          <w:rFonts w:cs="Times New Roman"/>
          <w:color w:val="auto"/>
          <w:sz w:val="28"/>
          <w:szCs w:val="28"/>
          <w:lang w:val="kk-KZ"/>
        </w:rPr>
        <w:t xml:space="preserve"> [4</w:t>
      </w:r>
      <w:r w:rsidR="009209B3">
        <w:rPr>
          <w:rFonts w:cs="Times New Roman"/>
          <w:color w:val="auto"/>
          <w:sz w:val="28"/>
          <w:szCs w:val="28"/>
          <w:lang w:val="kk-KZ"/>
        </w:rPr>
        <w:t>1</w:t>
      </w:r>
      <w:r w:rsidR="00860C29" w:rsidRPr="004E27A2">
        <w:rPr>
          <w:rFonts w:cs="Times New Roman"/>
          <w:color w:val="auto"/>
          <w:sz w:val="28"/>
          <w:szCs w:val="28"/>
          <w:lang w:val="kk-KZ"/>
        </w:rPr>
        <w:t>]</w:t>
      </w:r>
      <w:r w:rsidR="002C2EE1" w:rsidRPr="004E27A2">
        <w:rPr>
          <w:rFonts w:cs="Times New Roman"/>
          <w:color w:val="auto"/>
          <w:sz w:val="28"/>
          <w:szCs w:val="28"/>
          <w:lang w:val="kk-KZ"/>
        </w:rPr>
        <w:t>.</w:t>
      </w:r>
      <w:r w:rsidR="00283CAD" w:rsidRPr="004E27A2">
        <w:rPr>
          <w:rFonts w:cs="Times New Roman"/>
          <w:color w:val="auto"/>
          <w:sz w:val="28"/>
          <w:szCs w:val="28"/>
          <w:lang w:val="kk-KZ"/>
        </w:rPr>
        <w:t xml:space="preserve"> </w:t>
      </w:r>
    </w:p>
    <w:p w14:paraId="7F5C0506" w14:textId="7388F810" w:rsidR="00DF4771" w:rsidRPr="004E27A2" w:rsidRDefault="00DF4771" w:rsidP="00DF4771">
      <w:pPr>
        <w:ind w:firstLine="708"/>
        <w:jc w:val="both"/>
        <w:rPr>
          <w:rFonts w:cs="Times New Roman"/>
          <w:color w:val="auto"/>
          <w:sz w:val="28"/>
          <w:szCs w:val="28"/>
          <w:lang w:val="kk-KZ"/>
        </w:rPr>
      </w:pPr>
      <w:r>
        <w:rPr>
          <w:rFonts w:cs="Times New Roman"/>
          <w:color w:val="auto"/>
          <w:sz w:val="28"/>
          <w:szCs w:val="28"/>
          <w:lang w:val="kk-KZ"/>
        </w:rPr>
        <w:t>Агонистермен [43] немесе антагонистермен [44</w:t>
      </w:r>
      <w:r w:rsidRPr="00E1697A">
        <w:rPr>
          <w:rFonts w:cs="Times New Roman"/>
          <w:color w:val="auto"/>
          <w:sz w:val="28"/>
          <w:szCs w:val="28"/>
          <w:lang w:val="kk-KZ"/>
        </w:rPr>
        <w:t xml:space="preserve">] байланысты адамның </w:t>
      </w:r>
      <w:r w:rsidRPr="00303A94">
        <w:rPr>
          <w:rFonts w:cs="Times New Roman"/>
          <w:color w:val="auto"/>
          <w:sz w:val="28"/>
          <w:szCs w:val="28"/>
          <w:lang w:val="ru-RU"/>
        </w:rPr>
        <w:t>β</w:t>
      </w:r>
      <w:r w:rsidRPr="00E1697A">
        <w:rPr>
          <w:rFonts w:cs="Times New Roman"/>
          <w:color w:val="auto"/>
          <w:sz w:val="28"/>
          <w:szCs w:val="28"/>
          <w:lang w:val="kk-KZ"/>
        </w:rPr>
        <w:t xml:space="preserve">2-адренорецептор ақуызының кристалдануының айтарлықтай сәттілігіне қарамастан, </w:t>
      </w:r>
      <w:r w:rsidRPr="00303A94">
        <w:rPr>
          <w:rFonts w:cs="Times New Roman"/>
          <w:color w:val="auto"/>
          <w:sz w:val="28"/>
          <w:szCs w:val="28"/>
          <w:lang w:val="ru-RU"/>
        </w:rPr>
        <w:t>β</w:t>
      </w:r>
      <w:r w:rsidRPr="00E1697A">
        <w:rPr>
          <w:rFonts w:cs="Times New Roman"/>
          <w:color w:val="auto"/>
          <w:sz w:val="28"/>
          <w:szCs w:val="28"/>
          <w:lang w:val="kk-KZ"/>
        </w:rPr>
        <w:t xml:space="preserve">2-адренорецептордың ең көп таралған екі нұсқасының құрылымдық әсері (екеуі де N-соныңда орналасқан) түсініксіз болып қалады. </w:t>
      </w:r>
      <w:r w:rsidRPr="004E27A2">
        <w:rPr>
          <w:rFonts w:cs="Times New Roman"/>
          <w:color w:val="auto"/>
          <w:sz w:val="28"/>
          <w:szCs w:val="28"/>
          <w:lang w:val="kk-KZ"/>
        </w:rPr>
        <w:t>N-соңы бөлік құрылымдарда көрінбеді немесе алдын-ала әдейі бөлініп, T4 лизоцимі кесілген N-ұшымен біріктірілді</w:t>
      </w:r>
      <w:r>
        <w:rPr>
          <w:rFonts w:cs="Times New Roman"/>
          <w:color w:val="auto"/>
          <w:sz w:val="28"/>
          <w:szCs w:val="28"/>
          <w:lang w:val="kk-KZ"/>
        </w:rPr>
        <w:t xml:space="preserve"> [45</w:t>
      </w:r>
      <w:r w:rsidRPr="004E27A2">
        <w:rPr>
          <w:rFonts w:cs="Times New Roman"/>
          <w:color w:val="auto"/>
          <w:sz w:val="28"/>
          <w:szCs w:val="28"/>
          <w:lang w:val="kk-KZ"/>
        </w:rPr>
        <w:t>]. Агонистерді байланыстыру рецептордың жасушадан тыс аймақтарының конформациясына әсер етеді, бұл аймақтағы аминқышқылдарының өзгеруі лигандыны байланыстыруға тікелей қатыспаса да, рецепторлардың белсенділенуіне әсер етуі мүмкін</w:t>
      </w:r>
      <w:r>
        <w:rPr>
          <w:rFonts w:cs="Times New Roman"/>
          <w:color w:val="auto"/>
          <w:sz w:val="28"/>
          <w:szCs w:val="28"/>
          <w:lang w:val="kk-KZ"/>
        </w:rPr>
        <w:t xml:space="preserve"> [46</w:t>
      </w:r>
      <w:r w:rsidRPr="004E27A2">
        <w:rPr>
          <w:rFonts w:cs="Times New Roman"/>
          <w:color w:val="auto"/>
          <w:sz w:val="28"/>
          <w:szCs w:val="28"/>
          <w:lang w:val="kk-KZ"/>
        </w:rPr>
        <w:t xml:space="preserve">]. 164 позициясы TM4 жоғарғы жағында </w:t>
      </w:r>
      <w:r w:rsidR="00451051">
        <w:rPr>
          <w:rFonts w:cs="Times New Roman"/>
          <w:color w:val="auto"/>
          <w:sz w:val="28"/>
          <w:szCs w:val="28"/>
          <w:lang w:val="kk-KZ"/>
        </w:rPr>
        <w:t>орналасқан (3</w:t>
      </w:r>
      <w:r w:rsidRPr="004E27A2">
        <w:rPr>
          <w:rFonts w:cs="Times New Roman"/>
          <w:color w:val="auto"/>
          <w:sz w:val="28"/>
          <w:szCs w:val="28"/>
          <w:lang w:val="kk-KZ"/>
        </w:rPr>
        <w:t xml:space="preserve">Б-сурет). Треонинді изолейцинмен алмастыру полярлы қалдықты гидрофобқа айналдырады. </w:t>
      </w:r>
      <w:r w:rsidRPr="00303A94">
        <w:rPr>
          <w:rFonts w:cs="Times New Roman"/>
          <w:color w:val="auto"/>
          <w:sz w:val="28"/>
          <w:szCs w:val="28"/>
          <w:lang w:val="ru-RU"/>
        </w:rPr>
        <w:t>β</w:t>
      </w:r>
      <w:r w:rsidRPr="004E27A2">
        <w:rPr>
          <w:rFonts w:cs="Times New Roman"/>
          <w:color w:val="auto"/>
          <w:sz w:val="28"/>
          <w:szCs w:val="28"/>
          <w:lang w:val="kk-KZ"/>
        </w:rPr>
        <w:t>1-адренорецептордың құрылымына сүйене отырып, Warne және т.б.</w:t>
      </w:r>
      <w:r>
        <w:rPr>
          <w:rFonts w:cs="Times New Roman"/>
          <w:color w:val="auto"/>
          <w:sz w:val="28"/>
          <w:szCs w:val="28"/>
          <w:lang w:val="kk-KZ"/>
        </w:rPr>
        <w:t xml:space="preserve"> [47</w:t>
      </w:r>
      <w:r w:rsidRPr="004E27A2">
        <w:rPr>
          <w:rFonts w:cs="Times New Roman"/>
          <w:color w:val="auto"/>
          <w:sz w:val="28"/>
          <w:szCs w:val="28"/>
          <w:lang w:val="kk-KZ"/>
        </w:rPr>
        <w:t>] бұл 4 пен 5 спираль арасындағы өзара әрекеттесуге әсер етуі мүмкін және осылайша активтенді</w:t>
      </w:r>
      <w:proofErr w:type="gramStart"/>
      <w:r w:rsidRPr="004E27A2">
        <w:rPr>
          <w:rFonts w:cs="Times New Roman"/>
          <w:color w:val="auto"/>
          <w:sz w:val="28"/>
          <w:szCs w:val="28"/>
          <w:lang w:val="kk-KZ"/>
        </w:rPr>
        <w:t>р</w:t>
      </w:r>
      <w:proofErr w:type="gramEnd"/>
      <w:r w:rsidRPr="004E27A2">
        <w:rPr>
          <w:rFonts w:cs="Times New Roman"/>
          <w:color w:val="auto"/>
          <w:sz w:val="28"/>
          <w:szCs w:val="28"/>
          <w:lang w:val="kk-KZ"/>
        </w:rPr>
        <w:t>ілген күйге өту ықтималдығына да әсер етуі мүмкін деп болжады.</w:t>
      </w:r>
    </w:p>
    <w:p w14:paraId="2B882AB6" w14:textId="77777777" w:rsidR="00DF4771" w:rsidRPr="004E27A2" w:rsidRDefault="00DF4771" w:rsidP="00DF4771">
      <w:pPr>
        <w:ind w:firstLine="708"/>
        <w:jc w:val="both"/>
        <w:rPr>
          <w:rFonts w:cs="Times New Roman"/>
          <w:color w:val="auto"/>
          <w:sz w:val="28"/>
          <w:szCs w:val="28"/>
          <w:lang w:val="kk-KZ"/>
        </w:rPr>
      </w:pPr>
      <w:r w:rsidRPr="00303A94">
        <w:rPr>
          <w:rFonts w:cs="Times New Roman"/>
          <w:color w:val="auto"/>
          <w:sz w:val="28"/>
          <w:szCs w:val="28"/>
          <w:lang w:val="ru-RU"/>
        </w:rPr>
        <w:t>β</w:t>
      </w:r>
      <w:r w:rsidRPr="004E27A2">
        <w:rPr>
          <w:rFonts w:cs="Times New Roman"/>
          <w:color w:val="auto"/>
          <w:sz w:val="28"/>
          <w:szCs w:val="28"/>
          <w:lang w:val="kk-KZ"/>
        </w:rPr>
        <w:t xml:space="preserve">2-адренорецепторлардың нұсқалары p.Gly16Arg, р.Gln27Glu және p.Thr164Ile, сондай-ақ 5`-UTR-дегі c.-47T&gt;C </w:t>
      </w:r>
      <w:r w:rsidRPr="004E27A2">
        <w:rPr>
          <w:rFonts w:cs="Times New Roman"/>
          <w:i/>
          <w:iCs/>
          <w:color w:val="auto"/>
          <w:sz w:val="28"/>
          <w:szCs w:val="28"/>
          <w:lang w:val="kk-KZ"/>
        </w:rPr>
        <w:t>in vitro</w:t>
      </w:r>
      <w:r w:rsidRPr="004E27A2">
        <w:rPr>
          <w:rFonts w:cs="Times New Roman"/>
          <w:color w:val="auto"/>
          <w:sz w:val="28"/>
          <w:szCs w:val="28"/>
          <w:lang w:val="kk-KZ"/>
        </w:rPr>
        <w:t xml:space="preserve"> жағдайында гетерологиялық жасушалық жүйелерде шамадан </w:t>
      </w:r>
      <w:proofErr w:type="gramStart"/>
      <w:r w:rsidRPr="004E27A2">
        <w:rPr>
          <w:rFonts w:cs="Times New Roman"/>
          <w:color w:val="auto"/>
          <w:sz w:val="28"/>
          <w:szCs w:val="28"/>
          <w:lang w:val="kk-KZ"/>
        </w:rPr>
        <w:t>тыс</w:t>
      </w:r>
      <w:proofErr w:type="gramEnd"/>
      <w:r w:rsidRPr="004E27A2">
        <w:rPr>
          <w:rFonts w:cs="Times New Roman"/>
          <w:color w:val="auto"/>
          <w:sz w:val="28"/>
          <w:szCs w:val="28"/>
          <w:lang w:val="kk-KZ"/>
        </w:rPr>
        <w:t xml:space="preserve"> экспрессияда бағаланды</w:t>
      </w:r>
      <w:r>
        <w:rPr>
          <w:rFonts w:cs="Times New Roman"/>
          <w:color w:val="auto"/>
          <w:sz w:val="28"/>
          <w:szCs w:val="28"/>
          <w:lang w:val="kk-KZ"/>
        </w:rPr>
        <w:t xml:space="preserve"> </w:t>
      </w:r>
      <w:r>
        <w:rPr>
          <w:rFonts w:cs="Times New Roman"/>
          <w:color w:val="auto"/>
          <w:sz w:val="28"/>
          <w:szCs w:val="28"/>
          <w:lang w:val="kk-KZ"/>
        </w:rPr>
        <w:lastRenderedPageBreak/>
        <w:t>[48</w:t>
      </w:r>
      <w:r w:rsidRPr="004E27A2">
        <w:rPr>
          <w:rFonts w:cs="Times New Roman"/>
          <w:color w:val="auto"/>
          <w:sz w:val="28"/>
          <w:szCs w:val="28"/>
          <w:lang w:val="kk-KZ"/>
        </w:rPr>
        <w:t>].</w:t>
      </w:r>
    </w:p>
    <w:p w14:paraId="22D5EEF0" w14:textId="45AA8BC3" w:rsidR="009209B3" w:rsidRPr="004E27A2" w:rsidRDefault="009209B3" w:rsidP="00B0578C">
      <w:pPr>
        <w:jc w:val="both"/>
        <w:rPr>
          <w:rFonts w:cs="Times New Roman"/>
          <w:color w:val="auto"/>
          <w:sz w:val="28"/>
          <w:szCs w:val="28"/>
          <w:lang w:val="kk-KZ"/>
        </w:rPr>
      </w:pPr>
    </w:p>
    <w:p w14:paraId="4F609F60" w14:textId="30F86F4D" w:rsidR="00E1697A" w:rsidRDefault="00BE1845" w:rsidP="00E1697A">
      <w:pPr>
        <w:ind w:firstLine="708"/>
        <w:jc w:val="center"/>
        <w:rPr>
          <w:rFonts w:cs="Times New Roman"/>
          <w:color w:val="auto"/>
          <w:sz w:val="28"/>
          <w:szCs w:val="28"/>
          <w:lang w:val="ru-RU"/>
        </w:rPr>
      </w:pPr>
      <w:r>
        <w:rPr>
          <w:rFonts w:cs="Times New Roman"/>
          <w:noProof/>
          <w:color w:val="auto"/>
          <w:sz w:val="28"/>
          <w:szCs w:val="28"/>
          <w:lang w:val="ru-RU" w:eastAsia="ru-RU" w:bidi="ar-SA"/>
        </w:rPr>
        <w:drawing>
          <wp:inline distT="0" distB="0" distL="0" distR="0" wp14:anchorId="337AC8FE" wp14:editId="63998703">
            <wp:extent cx="5391150" cy="3238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noFill/>
                    </a:ln>
                  </pic:spPr>
                </pic:pic>
              </a:graphicData>
            </a:graphic>
          </wp:inline>
        </w:drawing>
      </w:r>
    </w:p>
    <w:p w14:paraId="208B9414" w14:textId="17EE457B" w:rsidR="00E1697A" w:rsidRDefault="00E1697A" w:rsidP="00E1697A">
      <w:pPr>
        <w:ind w:firstLine="708"/>
        <w:jc w:val="center"/>
        <w:rPr>
          <w:rFonts w:cs="Times New Roman"/>
          <w:color w:val="auto"/>
          <w:sz w:val="28"/>
          <w:szCs w:val="28"/>
          <w:lang w:val="ru-RU"/>
        </w:rPr>
      </w:pPr>
      <w:r w:rsidRPr="00E42C12">
        <w:rPr>
          <w:rFonts w:cs="Times New Roman"/>
          <w:noProof/>
          <w:lang w:val="ru-RU" w:eastAsia="ru-RU" w:bidi="ar-SA"/>
        </w:rPr>
        <w:drawing>
          <wp:inline distT="0" distB="0" distL="0" distR="0" wp14:anchorId="01D3FC95" wp14:editId="7EACA430">
            <wp:extent cx="4762195" cy="3759835"/>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3355" cy="3776542"/>
                    </a:xfrm>
                    <a:prstGeom prst="rect">
                      <a:avLst/>
                    </a:prstGeom>
                    <a:noFill/>
                    <a:ln>
                      <a:noFill/>
                    </a:ln>
                  </pic:spPr>
                </pic:pic>
              </a:graphicData>
            </a:graphic>
          </wp:inline>
        </w:drawing>
      </w:r>
    </w:p>
    <w:p w14:paraId="16E53DFC" w14:textId="54C39C83" w:rsidR="00E1697A" w:rsidRPr="00A27264" w:rsidRDefault="00E1697A" w:rsidP="00E1697A">
      <w:pPr>
        <w:ind w:firstLine="708"/>
        <w:jc w:val="center"/>
        <w:rPr>
          <w:rFonts w:eastAsiaTheme="minorHAnsi" w:cs="Times New Roman"/>
          <w:color w:val="auto"/>
          <w:sz w:val="20"/>
          <w:szCs w:val="20"/>
          <w:lang w:val="kk-KZ" w:bidi="ar-SA"/>
        </w:rPr>
      </w:pPr>
      <w:r>
        <w:rPr>
          <w:rFonts w:cs="Times New Roman"/>
          <w:sz w:val="20"/>
          <w:szCs w:val="20"/>
          <w:lang w:val="kk-KZ"/>
        </w:rPr>
        <w:t>(А)</w:t>
      </w:r>
      <w:r w:rsidRPr="00971A74">
        <w:rPr>
          <w:rFonts w:cs="Times New Roman"/>
          <w:sz w:val="20"/>
          <w:szCs w:val="20"/>
          <w:lang w:val="kk-KZ"/>
        </w:rPr>
        <w:t xml:space="preserve"> ADR</w:t>
      </w:r>
      <w:r w:rsidRPr="00971A74">
        <w:rPr>
          <w:rFonts w:cs="Times New Roman"/>
          <w:sz w:val="20"/>
          <w:szCs w:val="20"/>
          <w:lang w:val="ru-RU"/>
        </w:rPr>
        <w:t>β</w:t>
      </w:r>
      <w:r w:rsidRPr="00971A74">
        <w:rPr>
          <w:rFonts w:cs="Times New Roman"/>
          <w:sz w:val="20"/>
          <w:szCs w:val="20"/>
          <w:lang w:val="kk-KZ"/>
        </w:rPr>
        <w:t>2</w:t>
      </w:r>
      <w:r w:rsidRPr="00E1697A">
        <w:rPr>
          <w:rFonts w:cs="Times New Roman"/>
          <w:sz w:val="20"/>
          <w:szCs w:val="20"/>
          <w:lang w:val="ru-RU"/>
        </w:rPr>
        <w:t xml:space="preserve"> </w:t>
      </w:r>
      <w:r>
        <w:rPr>
          <w:rFonts w:cs="Times New Roman"/>
          <w:sz w:val="20"/>
          <w:szCs w:val="20"/>
          <w:lang w:val="kk-KZ"/>
        </w:rPr>
        <w:t>генінің локализациясы</w:t>
      </w:r>
      <w:r w:rsidRPr="00971A74">
        <w:rPr>
          <w:rFonts w:cs="Times New Roman"/>
          <w:sz w:val="20"/>
          <w:szCs w:val="20"/>
          <w:lang w:val="kk-KZ"/>
        </w:rPr>
        <w:t xml:space="preserve"> (5 хромосома: 148, 206, 1</w:t>
      </w:r>
      <w:r>
        <w:rPr>
          <w:rFonts w:cs="Times New Roman"/>
          <w:sz w:val="20"/>
          <w:szCs w:val="20"/>
          <w:lang w:val="kk-KZ"/>
        </w:rPr>
        <w:t>56 – 148, 208, 196 кері тізбек</w:t>
      </w:r>
      <w:r w:rsidRPr="00971A74">
        <w:rPr>
          <w:rFonts w:cs="Times New Roman"/>
          <w:sz w:val="20"/>
          <w:szCs w:val="20"/>
          <w:lang w:val="kk-KZ"/>
        </w:rPr>
        <w:t>) (Б) ADR</w:t>
      </w:r>
      <w:r w:rsidRPr="00971A74">
        <w:rPr>
          <w:rFonts w:cs="Times New Roman"/>
          <w:sz w:val="20"/>
          <w:szCs w:val="20"/>
          <w:lang w:val="ru-RU"/>
        </w:rPr>
        <w:t>β</w:t>
      </w:r>
      <w:r w:rsidRPr="00971A74">
        <w:rPr>
          <w:rFonts w:cs="Times New Roman"/>
          <w:sz w:val="20"/>
          <w:szCs w:val="20"/>
          <w:lang w:val="kk-KZ"/>
        </w:rPr>
        <w:t xml:space="preserve">2 </w:t>
      </w:r>
      <w:r>
        <w:rPr>
          <w:rFonts w:cs="Times New Roman"/>
          <w:sz w:val="20"/>
          <w:szCs w:val="20"/>
          <w:lang w:val="kk-KZ"/>
        </w:rPr>
        <w:t xml:space="preserve">генінің  кодталатын аймағының функционалды зерттелген нұмқалардың локализациясы </w:t>
      </w:r>
      <w:r w:rsidRPr="00971A74">
        <w:rPr>
          <w:rFonts w:cs="Times New Roman"/>
          <w:sz w:val="20"/>
          <w:szCs w:val="20"/>
          <w:lang w:val="kk-KZ"/>
        </w:rPr>
        <w:t>(</w:t>
      </w:r>
      <w:r w:rsidRPr="00971A74">
        <w:rPr>
          <w:rFonts w:eastAsiaTheme="minorHAnsi" w:cs="Times New Roman"/>
          <w:color w:val="auto"/>
          <w:sz w:val="20"/>
          <w:szCs w:val="20"/>
          <w:lang w:val="kk-KZ" w:bidi="ar-SA"/>
        </w:rPr>
        <w:t>p.Gly16Arg, p.Glu27Gln, and p.Trp164Ile и c.-47T&gt;C)</w:t>
      </w:r>
      <w:r w:rsidRPr="00A27264">
        <w:rPr>
          <w:rFonts w:eastAsiaTheme="minorHAnsi" w:cs="Times New Roman"/>
          <w:color w:val="auto"/>
          <w:sz w:val="20"/>
          <w:szCs w:val="20"/>
          <w:lang w:val="kk-KZ" w:bidi="ar-SA"/>
        </w:rPr>
        <w:t xml:space="preserve"> </w:t>
      </w:r>
      <w:r w:rsidRPr="000577A9">
        <w:rPr>
          <w:rFonts w:eastAsiaTheme="minorHAnsi" w:cs="Times New Roman"/>
          <w:color w:val="auto"/>
          <w:sz w:val="20"/>
          <w:szCs w:val="20"/>
          <w:lang w:val="kk-KZ" w:bidi="ar-SA"/>
        </w:rPr>
        <w:t xml:space="preserve">CDS- </w:t>
      </w:r>
      <w:r w:rsidRPr="000577A9">
        <w:rPr>
          <w:rFonts w:cs="Times New Roman"/>
          <w:color w:val="auto"/>
          <w:sz w:val="20"/>
          <w:szCs w:val="20"/>
          <w:shd w:val="clear" w:color="auto" w:fill="FFFFFF"/>
          <w:lang w:val="kk-KZ"/>
        </w:rPr>
        <w:t>coding sequence</w:t>
      </w:r>
      <w:r w:rsidRPr="000577A9">
        <w:rPr>
          <w:rFonts w:eastAsiaTheme="minorHAnsi" w:cs="Times New Roman"/>
          <w:color w:val="auto"/>
          <w:sz w:val="20"/>
          <w:szCs w:val="20"/>
          <w:lang w:val="kk-KZ" w:bidi="ar-SA"/>
        </w:rPr>
        <w:t>UTR-</w:t>
      </w:r>
      <w:r w:rsidRPr="000577A9">
        <w:rPr>
          <w:rFonts w:cs="Times New Roman"/>
          <w:color w:val="auto"/>
          <w:sz w:val="20"/>
          <w:szCs w:val="20"/>
          <w:shd w:val="clear" w:color="auto" w:fill="FFFFFF"/>
          <w:lang w:val="kk-KZ"/>
        </w:rPr>
        <w:t xml:space="preserve"> untranslated regions</w:t>
      </w:r>
    </w:p>
    <w:p w14:paraId="7387A74A" w14:textId="77777777" w:rsidR="00E1697A" w:rsidRDefault="00E1697A" w:rsidP="00E1697A">
      <w:pPr>
        <w:ind w:firstLine="708"/>
        <w:jc w:val="center"/>
        <w:rPr>
          <w:rFonts w:eastAsiaTheme="minorHAnsi" w:cs="Times New Roman"/>
          <w:color w:val="auto"/>
          <w:lang w:val="kk-KZ" w:bidi="ar-SA"/>
        </w:rPr>
      </w:pPr>
    </w:p>
    <w:p w14:paraId="3629AB4F" w14:textId="106D5C90" w:rsidR="00E1697A" w:rsidRPr="00971A74" w:rsidRDefault="00E1697A" w:rsidP="00E1697A">
      <w:pPr>
        <w:ind w:firstLine="708"/>
        <w:jc w:val="center"/>
        <w:rPr>
          <w:rFonts w:eastAsiaTheme="minorHAnsi" w:cs="Times New Roman"/>
          <w:color w:val="auto"/>
          <w:lang w:val="kk-KZ" w:bidi="ar-SA"/>
        </w:rPr>
      </w:pPr>
      <w:r>
        <w:rPr>
          <w:rFonts w:cs="Times New Roman"/>
          <w:lang w:val="kk-KZ"/>
        </w:rPr>
        <w:t>Сурет</w:t>
      </w:r>
      <w:r w:rsidR="00451051">
        <w:rPr>
          <w:rFonts w:cs="Times New Roman"/>
          <w:lang w:val="kk-KZ"/>
        </w:rPr>
        <w:t xml:space="preserve"> 3</w:t>
      </w:r>
      <w:r>
        <w:rPr>
          <w:rFonts w:cs="Times New Roman"/>
          <w:lang w:val="kk-KZ"/>
        </w:rPr>
        <w:t xml:space="preserve"> – Адамның</w:t>
      </w:r>
      <w:r w:rsidRPr="00971A74">
        <w:rPr>
          <w:rFonts w:cs="Times New Roman"/>
          <w:lang w:val="kk-KZ"/>
        </w:rPr>
        <w:t xml:space="preserve"> ADR</w:t>
      </w:r>
      <w:r w:rsidRPr="00E42C12">
        <w:rPr>
          <w:rFonts w:cs="Times New Roman"/>
          <w:lang w:val="ru-RU"/>
        </w:rPr>
        <w:t>β</w:t>
      </w:r>
      <w:r>
        <w:rPr>
          <w:rFonts w:cs="Times New Roman"/>
          <w:lang w:val="kk-KZ"/>
        </w:rPr>
        <w:t>2 генінің синонимдық емес полиморфты нұсқалары</w:t>
      </w:r>
      <w:r w:rsidRPr="00971A74">
        <w:rPr>
          <w:rFonts w:cs="Times New Roman"/>
          <w:lang w:val="kk-KZ"/>
        </w:rPr>
        <w:t xml:space="preserve"> </w:t>
      </w:r>
    </w:p>
    <w:p w14:paraId="779DBF0D" w14:textId="77777777" w:rsidR="00E1697A" w:rsidRDefault="00E1697A" w:rsidP="00E1697A">
      <w:pPr>
        <w:ind w:firstLine="708"/>
        <w:jc w:val="both"/>
        <w:rPr>
          <w:rFonts w:cs="Times New Roman"/>
          <w:lang w:val="kk-KZ"/>
        </w:rPr>
      </w:pPr>
    </w:p>
    <w:p w14:paraId="79B74F41" w14:textId="2CFF10D8" w:rsidR="00E1697A" w:rsidRPr="00E1697A" w:rsidRDefault="00E1697A" w:rsidP="00E1697A">
      <w:pPr>
        <w:ind w:firstLine="708"/>
        <w:jc w:val="both"/>
        <w:rPr>
          <w:rFonts w:cs="Times New Roman"/>
          <w:b/>
          <w:sz w:val="20"/>
          <w:szCs w:val="20"/>
          <w:lang w:val="kk-KZ"/>
        </w:rPr>
      </w:pPr>
      <w:r>
        <w:rPr>
          <w:rFonts w:cs="Times New Roman"/>
          <w:sz w:val="20"/>
          <w:szCs w:val="20"/>
          <w:lang w:val="kk-KZ"/>
        </w:rPr>
        <w:t>Ескерту</w:t>
      </w:r>
      <w:r w:rsidRPr="00971A74">
        <w:rPr>
          <w:rFonts w:cs="Times New Roman"/>
          <w:sz w:val="20"/>
          <w:szCs w:val="20"/>
          <w:lang w:val="kk-KZ"/>
        </w:rPr>
        <w:t xml:space="preserve"> </w:t>
      </w:r>
      <w:r w:rsidRPr="00E94D9C">
        <w:rPr>
          <w:rFonts w:cs="Times New Roman"/>
          <w:sz w:val="20"/>
          <w:szCs w:val="20"/>
          <w:lang w:val="kk-KZ"/>
        </w:rPr>
        <w:t>– [</w:t>
      </w:r>
      <w:r w:rsidR="009209B3">
        <w:rPr>
          <w:rFonts w:eastAsiaTheme="minorHAnsi" w:cs="Times New Roman"/>
          <w:color w:val="auto"/>
          <w:sz w:val="20"/>
          <w:szCs w:val="20"/>
          <w:lang w:val="kk-KZ" w:bidi="ar-SA"/>
        </w:rPr>
        <w:t>42</w:t>
      </w:r>
      <w:r w:rsidRPr="00E94D9C">
        <w:rPr>
          <w:rFonts w:cs="Times New Roman"/>
          <w:sz w:val="20"/>
          <w:szCs w:val="20"/>
          <w:lang w:val="kk-KZ"/>
        </w:rPr>
        <w:t>]</w:t>
      </w:r>
      <w:r>
        <w:rPr>
          <w:rFonts w:cs="Times New Roman"/>
          <w:sz w:val="20"/>
          <w:szCs w:val="20"/>
          <w:lang w:val="kk-KZ"/>
        </w:rPr>
        <w:t xml:space="preserve"> әдебиет</w:t>
      </w:r>
      <w:r w:rsidR="00A32341">
        <w:rPr>
          <w:rFonts w:cs="Times New Roman"/>
          <w:sz w:val="20"/>
          <w:szCs w:val="20"/>
          <w:lang w:val="kk-KZ"/>
        </w:rPr>
        <w:t>тен алынды</w:t>
      </w:r>
    </w:p>
    <w:p w14:paraId="2AEC479E" w14:textId="77777777" w:rsidR="00E1697A" w:rsidRPr="007B37B9" w:rsidRDefault="00E1697A" w:rsidP="00E1697A">
      <w:pPr>
        <w:ind w:firstLine="708"/>
        <w:jc w:val="center"/>
        <w:rPr>
          <w:rFonts w:cs="Times New Roman"/>
          <w:color w:val="auto"/>
          <w:sz w:val="28"/>
          <w:szCs w:val="28"/>
          <w:lang w:val="kk-KZ"/>
        </w:rPr>
      </w:pPr>
    </w:p>
    <w:p w14:paraId="76F267E5" w14:textId="71CD6A93" w:rsidR="00525DE7" w:rsidRDefault="00525DE7" w:rsidP="00631DA0">
      <w:pPr>
        <w:ind w:firstLine="708"/>
        <w:jc w:val="both"/>
        <w:rPr>
          <w:rFonts w:cs="Times New Roman"/>
          <w:color w:val="auto"/>
          <w:sz w:val="28"/>
          <w:szCs w:val="28"/>
          <w:lang w:val="kk-KZ"/>
        </w:rPr>
      </w:pPr>
    </w:p>
    <w:p w14:paraId="707E7AE1" w14:textId="77777777" w:rsidR="00DF4771" w:rsidRPr="004E27A2" w:rsidRDefault="00DF4771" w:rsidP="00631DA0">
      <w:pPr>
        <w:ind w:firstLine="708"/>
        <w:jc w:val="both"/>
        <w:rPr>
          <w:rFonts w:cs="Times New Roman"/>
          <w:color w:val="auto"/>
          <w:sz w:val="28"/>
          <w:szCs w:val="28"/>
          <w:lang w:val="kk-KZ"/>
        </w:rPr>
      </w:pPr>
    </w:p>
    <w:p w14:paraId="04984E3D" w14:textId="62410E9C" w:rsidR="00F775D4" w:rsidRPr="004E27A2" w:rsidRDefault="00833F12" w:rsidP="00631DA0">
      <w:pPr>
        <w:ind w:firstLine="708"/>
        <w:jc w:val="both"/>
        <w:rPr>
          <w:rFonts w:cs="Times New Roman"/>
          <w:color w:val="auto"/>
          <w:sz w:val="28"/>
          <w:szCs w:val="28"/>
          <w:lang w:val="kk-KZ"/>
        </w:rPr>
      </w:pPr>
      <w:r>
        <w:rPr>
          <w:rFonts w:cs="Times New Roman"/>
          <w:color w:val="auto"/>
          <w:sz w:val="28"/>
          <w:szCs w:val="28"/>
          <w:lang w:val="kk-KZ"/>
        </w:rPr>
        <w:lastRenderedPageBreak/>
        <w:t>1.3</w:t>
      </w:r>
      <w:r w:rsidR="00283CAD" w:rsidRPr="004E27A2">
        <w:rPr>
          <w:rFonts w:cs="Times New Roman"/>
          <w:color w:val="auto"/>
          <w:sz w:val="28"/>
          <w:szCs w:val="28"/>
          <w:lang w:val="kk-KZ"/>
        </w:rPr>
        <w:t xml:space="preserve">.1.1 </w:t>
      </w:r>
      <w:r w:rsidR="00F94855" w:rsidRPr="00303A94">
        <w:rPr>
          <w:rFonts w:cs="Times New Roman"/>
          <w:color w:val="auto"/>
          <w:sz w:val="28"/>
          <w:szCs w:val="28"/>
          <w:lang w:val="ru-RU"/>
        </w:rPr>
        <w:t>β</w:t>
      </w:r>
      <w:r w:rsidR="00F775D4" w:rsidRPr="004E27A2">
        <w:rPr>
          <w:rFonts w:cs="Times New Roman"/>
          <w:color w:val="auto"/>
          <w:sz w:val="28"/>
          <w:szCs w:val="28"/>
          <w:lang w:val="kk-KZ"/>
        </w:rPr>
        <w:t>2-адрен</w:t>
      </w:r>
      <w:r w:rsidR="00F94855" w:rsidRPr="004E27A2">
        <w:rPr>
          <w:rFonts w:cs="Times New Roman"/>
          <w:color w:val="auto"/>
          <w:sz w:val="28"/>
          <w:szCs w:val="28"/>
          <w:lang w:val="kk-KZ"/>
        </w:rPr>
        <w:t>о</w:t>
      </w:r>
      <w:r w:rsidR="00F775D4" w:rsidRPr="004E27A2">
        <w:rPr>
          <w:rFonts w:cs="Times New Roman"/>
          <w:color w:val="auto"/>
          <w:sz w:val="28"/>
          <w:szCs w:val="28"/>
          <w:lang w:val="kk-KZ"/>
        </w:rPr>
        <w:t>рецептордың N-</w:t>
      </w:r>
      <w:r w:rsidR="007358C7" w:rsidRPr="004E27A2">
        <w:rPr>
          <w:rFonts w:cs="Times New Roman"/>
          <w:color w:val="auto"/>
          <w:sz w:val="28"/>
          <w:szCs w:val="28"/>
          <w:lang w:val="kk-KZ"/>
        </w:rPr>
        <w:t>соңын</w:t>
      </w:r>
      <w:r w:rsidR="00F775D4" w:rsidRPr="004E27A2">
        <w:rPr>
          <w:rFonts w:cs="Times New Roman"/>
          <w:color w:val="auto"/>
          <w:sz w:val="28"/>
          <w:szCs w:val="28"/>
          <w:lang w:val="kk-KZ"/>
        </w:rPr>
        <w:t xml:space="preserve"> өзгертудің функционалдық әсері</w:t>
      </w:r>
    </w:p>
    <w:p w14:paraId="0F4DA6BC" w14:textId="0B4871E5" w:rsidR="00283CAD" w:rsidRPr="004E27A2" w:rsidRDefault="00046165" w:rsidP="00631DA0">
      <w:pPr>
        <w:ind w:firstLine="708"/>
        <w:jc w:val="both"/>
        <w:rPr>
          <w:rFonts w:cs="Times New Roman"/>
          <w:color w:val="auto"/>
          <w:sz w:val="28"/>
          <w:szCs w:val="28"/>
          <w:lang w:val="kk-KZ"/>
        </w:rPr>
      </w:pPr>
      <w:r w:rsidRPr="004E27A2">
        <w:rPr>
          <w:rFonts w:cs="Times New Roman"/>
          <w:color w:val="auto"/>
          <w:sz w:val="28"/>
          <w:szCs w:val="28"/>
          <w:lang w:val="kk-KZ"/>
        </w:rPr>
        <w:t xml:space="preserve">Жасушадан тыс N-ұшындағы полиморфты локустардың әсері, </w:t>
      </w:r>
      <w:r w:rsidR="00AC4975" w:rsidRPr="004E27A2">
        <w:rPr>
          <w:rFonts w:cs="Times New Roman"/>
          <w:color w:val="auto"/>
          <w:sz w:val="28"/>
          <w:szCs w:val="28"/>
          <w:lang w:val="kk-KZ"/>
        </w:rPr>
        <w:t>р</w:t>
      </w:r>
      <w:r w:rsidRPr="004E27A2">
        <w:rPr>
          <w:rFonts w:cs="Times New Roman"/>
          <w:color w:val="auto"/>
          <w:sz w:val="28"/>
          <w:szCs w:val="28"/>
          <w:lang w:val="kk-KZ"/>
        </w:rPr>
        <w:t xml:space="preserve">.Gly16Arg және </w:t>
      </w:r>
      <w:r w:rsidR="00AC4975" w:rsidRPr="004E27A2">
        <w:rPr>
          <w:rFonts w:cs="Times New Roman"/>
          <w:color w:val="auto"/>
          <w:sz w:val="28"/>
          <w:szCs w:val="28"/>
          <w:lang w:val="kk-KZ"/>
        </w:rPr>
        <w:t>р</w:t>
      </w:r>
      <w:r w:rsidRPr="004E27A2">
        <w:rPr>
          <w:rFonts w:cs="Times New Roman"/>
          <w:color w:val="auto"/>
          <w:sz w:val="28"/>
          <w:szCs w:val="28"/>
          <w:lang w:val="kk-KZ"/>
        </w:rPr>
        <w:t xml:space="preserve">.Gln27Glu алғаш рет </w:t>
      </w:r>
      <w:r w:rsidRPr="00B35EAB">
        <w:rPr>
          <w:rFonts w:cs="Times New Roman"/>
          <w:i/>
          <w:color w:val="auto"/>
          <w:sz w:val="28"/>
          <w:szCs w:val="28"/>
          <w:lang w:val="kk-KZ"/>
        </w:rPr>
        <w:t>ADR</w:t>
      </w:r>
      <w:r w:rsidRPr="00B35EAB">
        <w:rPr>
          <w:rFonts w:cs="Times New Roman"/>
          <w:i/>
          <w:color w:val="auto"/>
          <w:sz w:val="28"/>
          <w:szCs w:val="28"/>
          <w:lang w:val="ru-RU"/>
        </w:rPr>
        <w:t>β</w:t>
      </w:r>
      <w:r w:rsidRPr="00B35EAB">
        <w:rPr>
          <w:rFonts w:cs="Times New Roman"/>
          <w:i/>
          <w:color w:val="auto"/>
          <w:sz w:val="28"/>
          <w:szCs w:val="28"/>
          <w:lang w:val="kk-KZ"/>
        </w:rPr>
        <w:t>2</w:t>
      </w:r>
      <w:r w:rsidRPr="004E27A2">
        <w:rPr>
          <w:rFonts w:cs="Times New Roman"/>
          <w:color w:val="auto"/>
          <w:sz w:val="28"/>
          <w:szCs w:val="28"/>
          <w:lang w:val="kk-KZ"/>
        </w:rPr>
        <w:t xml:space="preserve"> нұсқаларын білдіру үшін конструкциялармен берілген қытайлық </w:t>
      </w:r>
      <w:r w:rsidR="00E40F61" w:rsidRPr="004E27A2">
        <w:rPr>
          <w:rFonts w:cs="Times New Roman"/>
          <w:color w:val="auto"/>
          <w:sz w:val="28"/>
          <w:szCs w:val="28"/>
          <w:lang w:val="kk-KZ"/>
        </w:rPr>
        <w:t>кәдімгі аламан (</w:t>
      </w:r>
      <w:r w:rsidRPr="004E27A2">
        <w:rPr>
          <w:rFonts w:cs="Times New Roman"/>
          <w:color w:val="auto"/>
          <w:sz w:val="28"/>
          <w:szCs w:val="28"/>
          <w:lang w:val="kk-KZ"/>
        </w:rPr>
        <w:t>хомяк</w:t>
      </w:r>
      <w:r w:rsidR="00E40F61" w:rsidRPr="004E27A2">
        <w:rPr>
          <w:rFonts w:cs="Times New Roman"/>
          <w:color w:val="auto"/>
          <w:sz w:val="28"/>
          <w:szCs w:val="28"/>
          <w:lang w:val="kk-KZ"/>
        </w:rPr>
        <w:t>)</w:t>
      </w:r>
      <w:r w:rsidRPr="004E27A2">
        <w:rPr>
          <w:rFonts w:cs="Times New Roman"/>
          <w:color w:val="auto"/>
          <w:sz w:val="28"/>
          <w:szCs w:val="28"/>
          <w:lang w:val="kk-KZ"/>
        </w:rPr>
        <w:t xml:space="preserve"> фибробласттарының мембраналық препараттарында зерттелді.</w:t>
      </w:r>
      <w:r w:rsidR="00283CAD" w:rsidRPr="004E27A2">
        <w:rPr>
          <w:rFonts w:cs="Times New Roman"/>
          <w:color w:val="auto"/>
          <w:sz w:val="28"/>
          <w:szCs w:val="28"/>
          <w:lang w:val="kk-KZ"/>
        </w:rPr>
        <w:t xml:space="preserve"> </w:t>
      </w:r>
      <w:r w:rsidRPr="004E27A2">
        <w:rPr>
          <w:rFonts w:cs="Times New Roman"/>
          <w:color w:val="auto"/>
          <w:sz w:val="28"/>
          <w:szCs w:val="28"/>
          <w:lang w:val="kk-KZ"/>
        </w:rPr>
        <w:t>Генотиптер арасында лиганд байланыстырушы да, аденилилциклазалық белсенділік те өзгерген жоқ.</w:t>
      </w:r>
      <w:r w:rsidR="00283CAD" w:rsidRPr="004E27A2">
        <w:rPr>
          <w:rFonts w:cs="Times New Roman"/>
          <w:color w:val="auto"/>
          <w:sz w:val="28"/>
          <w:szCs w:val="28"/>
          <w:lang w:val="kk-KZ"/>
        </w:rPr>
        <w:t xml:space="preserve"> </w:t>
      </w:r>
      <w:r w:rsidR="00294EAC" w:rsidRPr="004E27A2">
        <w:rPr>
          <w:rFonts w:cs="Times New Roman"/>
          <w:color w:val="auto"/>
          <w:sz w:val="28"/>
          <w:szCs w:val="28"/>
          <w:lang w:val="kk-KZ"/>
        </w:rPr>
        <w:t xml:space="preserve">Керісінше, HEK-293 жасушаларында шамадан тыс стресс және қысқа мерзімді адреналинді ынталандыру кезінде Gly16 (Gly16/Gln27 және Gly16/Glu27) нұсқалары </w:t>
      </w:r>
      <w:r w:rsidR="00294EAC" w:rsidRPr="00303A94">
        <w:rPr>
          <w:rFonts w:cs="Times New Roman"/>
          <w:color w:val="auto"/>
          <w:sz w:val="28"/>
          <w:szCs w:val="28"/>
          <w:lang w:val="ru-RU"/>
        </w:rPr>
        <w:t>β</w:t>
      </w:r>
      <w:r w:rsidR="00294EAC" w:rsidRPr="004E27A2">
        <w:rPr>
          <w:rFonts w:cs="Times New Roman"/>
          <w:color w:val="auto"/>
          <w:sz w:val="28"/>
          <w:szCs w:val="28"/>
          <w:lang w:val="kk-KZ"/>
        </w:rPr>
        <w:t xml:space="preserve">2-адренорецептор цАМФ түзілуіне қатысты Arg16 (Arg16/Gln27) нұсқасымен салыстырғанда гиперфункционалдылықты көрсетті. </w:t>
      </w:r>
      <w:r w:rsidRPr="004E27A2">
        <w:rPr>
          <w:rFonts w:cs="Times New Roman"/>
          <w:color w:val="auto"/>
          <w:sz w:val="28"/>
          <w:szCs w:val="28"/>
          <w:lang w:val="kk-KZ"/>
        </w:rPr>
        <w:t>Gly16 нұсқаларының бұл гиперфункционалдылығы рецепторлардың активтену жылдамдығына байланысты болды, өйткені Arg16 гипофункционалды нұсқасымен салыстырғанда конформациялық өзгерістер тезірек болды.</w:t>
      </w:r>
      <w:r w:rsidR="00283CAD" w:rsidRPr="004E27A2">
        <w:rPr>
          <w:rFonts w:cs="Times New Roman"/>
          <w:color w:val="auto"/>
          <w:sz w:val="28"/>
          <w:szCs w:val="28"/>
          <w:lang w:val="kk-KZ"/>
        </w:rPr>
        <w:t xml:space="preserve"> </w:t>
      </w:r>
      <w:r w:rsidR="006B1ECF" w:rsidRPr="00303A94">
        <w:rPr>
          <w:rFonts w:cs="Times New Roman"/>
          <w:color w:val="auto"/>
          <w:sz w:val="28"/>
          <w:szCs w:val="28"/>
          <w:lang w:val="ru-RU"/>
        </w:rPr>
        <w:t>β</w:t>
      </w:r>
      <w:r w:rsidR="009214E8" w:rsidRPr="004E27A2">
        <w:rPr>
          <w:rFonts w:cs="Times New Roman"/>
          <w:color w:val="auto"/>
          <w:sz w:val="28"/>
          <w:szCs w:val="28"/>
          <w:lang w:val="kk-KZ"/>
        </w:rPr>
        <w:t>2-адренорецепторлардың активтенуіндегі бұ</w:t>
      </w:r>
      <w:proofErr w:type="gramStart"/>
      <w:r w:rsidR="009214E8" w:rsidRPr="004E27A2">
        <w:rPr>
          <w:rFonts w:cs="Times New Roman"/>
          <w:color w:val="auto"/>
          <w:sz w:val="28"/>
          <w:szCs w:val="28"/>
          <w:lang w:val="kk-KZ"/>
        </w:rPr>
        <w:t>л</w:t>
      </w:r>
      <w:proofErr w:type="gramEnd"/>
      <w:r w:rsidR="009214E8" w:rsidRPr="004E27A2">
        <w:rPr>
          <w:rFonts w:cs="Times New Roman"/>
          <w:color w:val="auto"/>
          <w:sz w:val="28"/>
          <w:szCs w:val="28"/>
          <w:lang w:val="kk-KZ"/>
        </w:rPr>
        <w:t xml:space="preserve"> дифференциалды өзгерістер GRK рецепторларының фосфорлануына байланысты болды.</w:t>
      </w:r>
      <w:r w:rsidR="00283CAD" w:rsidRPr="004E27A2">
        <w:rPr>
          <w:rFonts w:cs="Times New Roman"/>
          <w:color w:val="auto"/>
          <w:sz w:val="28"/>
          <w:szCs w:val="28"/>
          <w:lang w:val="kk-KZ"/>
        </w:rPr>
        <w:t xml:space="preserve"> </w:t>
      </w:r>
      <w:r w:rsidR="009214E8" w:rsidRPr="004E27A2">
        <w:rPr>
          <w:rFonts w:cs="Times New Roman"/>
          <w:color w:val="auto"/>
          <w:sz w:val="28"/>
          <w:szCs w:val="28"/>
          <w:lang w:val="kk-KZ"/>
        </w:rPr>
        <w:t xml:space="preserve">Одан әрі </w:t>
      </w:r>
      <w:r w:rsidR="009214E8" w:rsidRPr="004E27A2">
        <w:rPr>
          <w:rFonts w:cs="Times New Roman"/>
          <w:i/>
          <w:iCs/>
          <w:color w:val="auto"/>
          <w:sz w:val="28"/>
          <w:szCs w:val="28"/>
          <w:lang w:val="kk-KZ"/>
        </w:rPr>
        <w:t>in vitro</w:t>
      </w:r>
      <w:r w:rsidR="009214E8" w:rsidRPr="004E27A2">
        <w:rPr>
          <w:rFonts w:cs="Times New Roman"/>
          <w:color w:val="auto"/>
          <w:sz w:val="28"/>
          <w:szCs w:val="28"/>
          <w:lang w:val="kk-KZ"/>
        </w:rPr>
        <w:t xml:space="preserve"> талдауы </w:t>
      </w:r>
      <w:r w:rsidR="009214E8" w:rsidRPr="00303A94">
        <w:rPr>
          <w:rFonts w:cs="Times New Roman"/>
          <w:color w:val="auto"/>
          <w:sz w:val="28"/>
          <w:szCs w:val="28"/>
          <w:lang w:val="ru-RU"/>
        </w:rPr>
        <w:t>β</w:t>
      </w:r>
      <w:r w:rsidR="009214E8" w:rsidRPr="004E27A2">
        <w:rPr>
          <w:rFonts w:cs="Times New Roman"/>
          <w:color w:val="auto"/>
          <w:sz w:val="28"/>
          <w:szCs w:val="28"/>
          <w:lang w:val="kk-KZ"/>
        </w:rPr>
        <w:t>-аррестин 2-мен тезірек әрекеттесуді көрсетті, бұл десенсибилизацияның жоғарылауының негізін көрсетеді.</w:t>
      </w:r>
      <w:r w:rsidR="00283CAD" w:rsidRPr="004E27A2">
        <w:rPr>
          <w:rFonts w:cs="Times New Roman"/>
          <w:color w:val="auto"/>
          <w:sz w:val="28"/>
          <w:szCs w:val="28"/>
          <w:lang w:val="kk-KZ"/>
        </w:rPr>
        <w:t xml:space="preserve"> </w:t>
      </w:r>
      <w:r w:rsidR="00E33CB1" w:rsidRPr="004E27A2">
        <w:rPr>
          <w:rFonts w:cs="Times New Roman"/>
          <w:color w:val="auto"/>
          <w:sz w:val="28"/>
          <w:szCs w:val="28"/>
          <w:lang w:val="kk-KZ"/>
        </w:rPr>
        <w:t>Сондай-ақ, Gly16 нұсқасы үшін қатаң реттеу туралы хабарланды, ол Arg16</w:t>
      </w:r>
      <w:r w:rsidR="00BC15D9">
        <w:rPr>
          <w:rFonts w:cs="Times New Roman"/>
          <w:color w:val="auto"/>
          <w:sz w:val="28"/>
          <w:szCs w:val="28"/>
          <w:lang w:val="kk-KZ"/>
        </w:rPr>
        <w:t>/</w:t>
      </w:r>
      <w:r w:rsidR="00E33CB1" w:rsidRPr="004E27A2">
        <w:rPr>
          <w:rFonts w:cs="Times New Roman"/>
          <w:color w:val="auto"/>
          <w:sz w:val="28"/>
          <w:szCs w:val="28"/>
          <w:lang w:val="kk-KZ"/>
        </w:rPr>
        <w:t xml:space="preserve"> Glu27-мен бірге агонист-стимуляцияланған төмен реттеуге төзімді болып шықты</w:t>
      </w:r>
      <w:r w:rsidR="009209B3">
        <w:rPr>
          <w:rFonts w:cs="Times New Roman"/>
          <w:color w:val="auto"/>
          <w:sz w:val="28"/>
          <w:szCs w:val="28"/>
          <w:lang w:val="kk-KZ"/>
        </w:rPr>
        <w:t xml:space="preserve"> [49</w:t>
      </w:r>
      <w:r w:rsidR="00AC4975" w:rsidRPr="004E27A2">
        <w:rPr>
          <w:rFonts w:cs="Times New Roman"/>
          <w:color w:val="auto"/>
          <w:sz w:val="28"/>
          <w:szCs w:val="28"/>
          <w:lang w:val="kk-KZ"/>
        </w:rPr>
        <w:t>]</w:t>
      </w:r>
      <w:r w:rsidR="00E33CB1" w:rsidRPr="004E27A2">
        <w:rPr>
          <w:rFonts w:cs="Times New Roman"/>
          <w:color w:val="auto"/>
          <w:sz w:val="28"/>
          <w:szCs w:val="28"/>
          <w:lang w:val="kk-KZ"/>
        </w:rPr>
        <w:t>.</w:t>
      </w:r>
      <w:r w:rsidR="00283CAD" w:rsidRPr="004E27A2">
        <w:rPr>
          <w:rFonts w:cs="Times New Roman"/>
          <w:color w:val="auto"/>
          <w:sz w:val="28"/>
          <w:szCs w:val="28"/>
          <w:lang w:val="kk-KZ"/>
        </w:rPr>
        <w:t xml:space="preserve"> </w:t>
      </w:r>
      <w:r w:rsidR="00E33CB1" w:rsidRPr="004E27A2">
        <w:rPr>
          <w:rFonts w:cs="Times New Roman"/>
          <w:color w:val="auto"/>
          <w:sz w:val="28"/>
          <w:szCs w:val="28"/>
          <w:lang w:val="kk-KZ"/>
        </w:rPr>
        <w:t xml:space="preserve">Алайда, </w:t>
      </w:r>
      <w:r w:rsidR="00E33CB1" w:rsidRPr="004E27A2">
        <w:rPr>
          <w:rFonts w:cs="Times New Roman"/>
          <w:i/>
          <w:iCs/>
          <w:color w:val="auto"/>
          <w:sz w:val="28"/>
          <w:szCs w:val="28"/>
          <w:lang w:val="kk-KZ"/>
        </w:rPr>
        <w:t>in vitro</w:t>
      </w:r>
      <w:r w:rsidR="00E33CB1" w:rsidRPr="004E27A2">
        <w:rPr>
          <w:rFonts w:cs="Times New Roman"/>
          <w:color w:val="auto"/>
          <w:sz w:val="28"/>
          <w:szCs w:val="28"/>
          <w:lang w:val="kk-KZ"/>
        </w:rPr>
        <w:t xml:space="preserve"> зерттеген гаплотиптердің бұл комбинациясы адамдарда өте сирек кездеседі.</w:t>
      </w:r>
    </w:p>
    <w:p w14:paraId="31022E99" w14:textId="415661A5" w:rsidR="00283CAD" w:rsidRPr="004E27A2" w:rsidRDefault="00E33CB1" w:rsidP="00631DA0">
      <w:pPr>
        <w:ind w:firstLine="708"/>
        <w:jc w:val="both"/>
        <w:rPr>
          <w:rFonts w:cs="Times New Roman"/>
          <w:color w:val="auto"/>
          <w:sz w:val="28"/>
          <w:szCs w:val="28"/>
          <w:lang w:val="kk-KZ"/>
        </w:rPr>
      </w:pPr>
      <w:r w:rsidRPr="004E27A2">
        <w:rPr>
          <w:rFonts w:cs="Times New Roman"/>
          <w:color w:val="auto"/>
          <w:sz w:val="28"/>
          <w:szCs w:val="28"/>
          <w:lang w:val="kk-KZ"/>
        </w:rPr>
        <w:t>Адамның оқшауланған, ауыстырылмаған жасушаларында цАМФ түзілуін зерттеген бірнеше зерттеулер (N-</w:t>
      </w:r>
      <w:r w:rsidR="007358C7" w:rsidRPr="004E27A2">
        <w:rPr>
          <w:rFonts w:cs="Times New Roman"/>
          <w:color w:val="auto"/>
          <w:sz w:val="28"/>
          <w:szCs w:val="28"/>
          <w:lang w:val="kk-KZ"/>
        </w:rPr>
        <w:t>соңы</w:t>
      </w:r>
      <w:r w:rsidRPr="004E27A2">
        <w:rPr>
          <w:rFonts w:cs="Times New Roman"/>
          <w:color w:val="auto"/>
          <w:sz w:val="28"/>
          <w:szCs w:val="28"/>
          <w:lang w:val="kk-KZ"/>
        </w:rPr>
        <w:t xml:space="preserve"> </w:t>
      </w:r>
      <w:r w:rsidRPr="00303A94">
        <w:rPr>
          <w:rFonts w:cs="Times New Roman"/>
          <w:color w:val="auto"/>
          <w:sz w:val="28"/>
          <w:szCs w:val="28"/>
          <w:lang w:val="ru-RU"/>
        </w:rPr>
        <w:t>β</w:t>
      </w:r>
      <w:r w:rsidRPr="004E27A2">
        <w:rPr>
          <w:rFonts w:cs="Times New Roman"/>
          <w:color w:val="auto"/>
          <w:sz w:val="28"/>
          <w:szCs w:val="28"/>
          <w:lang w:val="kk-KZ"/>
        </w:rPr>
        <w:t>2 - адренорецепторлардың эндогендік нұсқаларын зерттеу) қарама-қайшылықты нәтижелер бергенін атап өткен жөн.</w:t>
      </w:r>
      <w:r w:rsidR="00283CAD" w:rsidRPr="004E27A2">
        <w:rPr>
          <w:rFonts w:cs="Times New Roman"/>
          <w:color w:val="auto"/>
          <w:sz w:val="28"/>
          <w:szCs w:val="28"/>
          <w:lang w:val="kk-KZ"/>
        </w:rPr>
        <w:t xml:space="preserve"> </w:t>
      </w:r>
      <w:r w:rsidRPr="004E27A2">
        <w:rPr>
          <w:rFonts w:cs="Times New Roman"/>
          <w:color w:val="auto"/>
          <w:sz w:val="28"/>
          <w:szCs w:val="28"/>
          <w:lang w:val="kk-KZ"/>
        </w:rPr>
        <w:t>Бұл зерттеулер цАМФ-ны рецепторлардың ұзақ мерзімді ынталандыруынан кейін ғана зерттеді (яғни, 24 сағаттан кейін, рецепторлардың айтарлықтай десенсибилизациясын қамтитын уақыт кезеңі), бірақ десенсибилизация басталғанға дейін рецепторлардың жекелеген нұсқаларының ықтимал айырмашылықтарын анықтаған жоқ</w:t>
      </w:r>
      <w:r w:rsidR="00BC15D9">
        <w:rPr>
          <w:rFonts w:cs="Times New Roman"/>
          <w:color w:val="auto"/>
          <w:sz w:val="28"/>
          <w:szCs w:val="28"/>
          <w:lang w:val="kk-KZ"/>
        </w:rPr>
        <w:t xml:space="preserve"> [5</w:t>
      </w:r>
      <w:r w:rsidR="009209B3">
        <w:rPr>
          <w:rFonts w:cs="Times New Roman"/>
          <w:color w:val="auto"/>
          <w:sz w:val="28"/>
          <w:szCs w:val="28"/>
          <w:lang w:val="kk-KZ"/>
        </w:rPr>
        <w:t>0</w:t>
      </w:r>
      <w:r w:rsidR="00EF3477" w:rsidRPr="004E27A2">
        <w:rPr>
          <w:rFonts w:cs="Times New Roman"/>
          <w:color w:val="auto"/>
          <w:sz w:val="28"/>
          <w:szCs w:val="28"/>
          <w:lang w:val="kk-KZ"/>
        </w:rPr>
        <w:t>]</w:t>
      </w:r>
      <w:r w:rsidRPr="004E27A2">
        <w:rPr>
          <w:rFonts w:cs="Times New Roman"/>
          <w:color w:val="auto"/>
          <w:sz w:val="28"/>
          <w:szCs w:val="28"/>
          <w:lang w:val="kk-KZ"/>
        </w:rPr>
        <w:t>.</w:t>
      </w:r>
      <w:r w:rsidR="00283CAD" w:rsidRPr="004E27A2">
        <w:rPr>
          <w:rFonts w:cs="Times New Roman"/>
          <w:color w:val="auto"/>
          <w:sz w:val="28"/>
          <w:szCs w:val="28"/>
          <w:lang w:val="kk-KZ"/>
        </w:rPr>
        <w:t xml:space="preserve"> </w:t>
      </w:r>
    </w:p>
    <w:p w14:paraId="451ED089" w14:textId="77777777" w:rsidR="001C524A" w:rsidRPr="004E27A2" w:rsidRDefault="001C524A" w:rsidP="00631DA0">
      <w:pPr>
        <w:ind w:firstLine="708"/>
        <w:jc w:val="both"/>
        <w:rPr>
          <w:rFonts w:cs="Times New Roman"/>
          <w:color w:val="auto"/>
          <w:sz w:val="28"/>
          <w:szCs w:val="28"/>
          <w:lang w:val="kk-KZ"/>
        </w:rPr>
      </w:pPr>
    </w:p>
    <w:p w14:paraId="2CBB801C" w14:textId="355DD44E" w:rsidR="008C3A98" w:rsidRPr="00303A94" w:rsidRDefault="00833F12" w:rsidP="00631DA0">
      <w:pPr>
        <w:ind w:firstLine="708"/>
        <w:jc w:val="both"/>
        <w:rPr>
          <w:rFonts w:cs="Times New Roman"/>
          <w:color w:val="auto"/>
          <w:sz w:val="28"/>
          <w:szCs w:val="28"/>
          <w:lang w:val="kk-KZ"/>
        </w:rPr>
      </w:pPr>
      <w:r>
        <w:rPr>
          <w:rFonts w:cs="Times New Roman"/>
          <w:color w:val="auto"/>
          <w:sz w:val="28"/>
          <w:szCs w:val="28"/>
          <w:lang w:val="kk-KZ"/>
        </w:rPr>
        <w:t>1.3</w:t>
      </w:r>
      <w:r w:rsidR="00283CAD" w:rsidRPr="004E27A2">
        <w:rPr>
          <w:rFonts w:cs="Times New Roman"/>
          <w:color w:val="auto"/>
          <w:sz w:val="28"/>
          <w:szCs w:val="28"/>
          <w:lang w:val="kk-KZ"/>
        </w:rPr>
        <w:t>.1.2</w:t>
      </w:r>
      <w:r w:rsidR="00283CAD" w:rsidRPr="00303A94">
        <w:rPr>
          <w:rFonts w:cs="Times New Roman"/>
          <w:color w:val="auto"/>
          <w:sz w:val="28"/>
          <w:szCs w:val="28"/>
          <w:lang w:val="kk-KZ"/>
        </w:rPr>
        <w:t xml:space="preserve"> </w:t>
      </w:r>
      <w:r w:rsidR="008C3A98" w:rsidRPr="00B35EAB">
        <w:rPr>
          <w:rFonts w:cs="Times New Roman"/>
          <w:i/>
          <w:color w:val="auto"/>
          <w:sz w:val="28"/>
          <w:szCs w:val="28"/>
          <w:lang w:val="kk-KZ"/>
        </w:rPr>
        <w:t>ADRB2</w:t>
      </w:r>
      <w:r w:rsidR="008C3A98" w:rsidRPr="00303A94">
        <w:rPr>
          <w:rFonts w:cs="Times New Roman"/>
          <w:color w:val="auto"/>
          <w:sz w:val="28"/>
          <w:szCs w:val="28"/>
          <w:lang w:val="kk-KZ"/>
        </w:rPr>
        <w:t xml:space="preserve"> генінің </w:t>
      </w:r>
      <w:r w:rsidR="00F94855" w:rsidRPr="00303A94">
        <w:rPr>
          <w:rFonts w:cs="Times New Roman"/>
          <w:color w:val="auto"/>
          <w:sz w:val="28"/>
          <w:szCs w:val="28"/>
          <w:lang w:val="kk-KZ"/>
        </w:rPr>
        <w:t>демікпе</w:t>
      </w:r>
      <w:r w:rsidR="008C3A98" w:rsidRPr="00303A94">
        <w:rPr>
          <w:rFonts w:cs="Times New Roman"/>
          <w:color w:val="auto"/>
          <w:sz w:val="28"/>
          <w:szCs w:val="28"/>
          <w:lang w:val="kk-KZ"/>
        </w:rPr>
        <w:t xml:space="preserve"> және созылмалы обструктивті өкпе ауруларындағы рөлі</w:t>
      </w:r>
    </w:p>
    <w:p w14:paraId="257442B3" w14:textId="3BBA4D80" w:rsidR="00283CAD" w:rsidRDefault="008C3A98" w:rsidP="00631DA0">
      <w:pPr>
        <w:ind w:firstLine="708"/>
        <w:jc w:val="both"/>
        <w:rPr>
          <w:rFonts w:cs="Times New Roman"/>
          <w:color w:val="auto"/>
          <w:sz w:val="28"/>
          <w:szCs w:val="28"/>
          <w:lang w:val="kk-KZ"/>
        </w:rPr>
      </w:pPr>
      <w:r w:rsidRPr="00303A94">
        <w:rPr>
          <w:rFonts w:cs="Times New Roman"/>
          <w:color w:val="auto"/>
          <w:sz w:val="28"/>
          <w:szCs w:val="28"/>
          <w:lang w:val="kk-KZ"/>
        </w:rPr>
        <w:t xml:space="preserve">Өкпе </w:t>
      </w:r>
      <w:r w:rsidRPr="00303A94">
        <w:rPr>
          <w:rFonts w:cs="Times New Roman"/>
          <w:color w:val="auto"/>
          <w:sz w:val="28"/>
          <w:szCs w:val="28"/>
          <w:lang w:val="ru-RU"/>
        </w:rPr>
        <w:t>β</w:t>
      </w:r>
      <w:r w:rsidRPr="00303A94">
        <w:rPr>
          <w:rFonts w:cs="Times New Roman"/>
          <w:color w:val="auto"/>
          <w:sz w:val="28"/>
          <w:szCs w:val="28"/>
          <w:lang w:val="kk-KZ"/>
        </w:rPr>
        <w:t>2-адренорецепторларының активтенуі бронхтың тегіс бұлшықеттерінің күшті релаксациясын тудырады.</w:t>
      </w:r>
      <w:r w:rsidR="00283CAD" w:rsidRPr="00303A94">
        <w:rPr>
          <w:rFonts w:cs="Times New Roman"/>
          <w:color w:val="auto"/>
          <w:sz w:val="28"/>
          <w:szCs w:val="28"/>
          <w:lang w:val="kk-KZ"/>
        </w:rPr>
        <w:t xml:space="preserve"> </w:t>
      </w:r>
      <w:r w:rsidRPr="00303A94">
        <w:rPr>
          <w:rFonts w:cs="Times New Roman"/>
          <w:color w:val="auto"/>
          <w:sz w:val="28"/>
          <w:szCs w:val="28"/>
          <w:lang w:val="kk-KZ"/>
        </w:rPr>
        <w:t xml:space="preserve">Демек, </w:t>
      </w:r>
      <w:r w:rsidRPr="00303A94">
        <w:rPr>
          <w:rFonts w:cs="Times New Roman"/>
          <w:color w:val="auto"/>
          <w:sz w:val="28"/>
          <w:szCs w:val="28"/>
          <w:lang w:val="ru-RU"/>
        </w:rPr>
        <w:t>β</w:t>
      </w:r>
      <w:r w:rsidRPr="00303A94">
        <w:rPr>
          <w:rFonts w:cs="Times New Roman"/>
          <w:color w:val="auto"/>
          <w:sz w:val="28"/>
          <w:szCs w:val="28"/>
          <w:lang w:val="kk-KZ"/>
        </w:rPr>
        <w:t>2-адрен</w:t>
      </w:r>
      <w:r w:rsidR="00F94855" w:rsidRPr="00303A94">
        <w:rPr>
          <w:rFonts w:cs="Times New Roman"/>
          <w:color w:val="auto"/>
          <w:sz w:val="28"/>
          <w:szCs w:val="28"/>
          <w:lang w:val="kk-KZ"/>
        </w:rPr>
        <w:t>о</w:t>
      </w:r>
      <w:r w:rsidRPr="00303A94">
        <w:rPr>
          <w:rFonts w:cs="Times New Roman"/>
          <w:color w:val="auto"/>
          <w:sz w:val="28"/>
          <w:szCs w:val="28"/>
          <w:lang w:val="kk-KZ"/>
        </w:rPr>
        <w:t>рецепторлық агонисттер демікпемен емдеудің маңызды бөлігіне айналды, онда олар бронходилататор ретінде қолданылады</w:t>
      </w:r>
      <w:r w:rsidR="00CC4F8F">
        <w:rPr>
          <w:rFonts w:cs="Times New Roman"/>
          <w:color w:val="auto"/>
          <w:sz w:val="28"/>
          <w:szCs w:val="28"/>
          <w:lang w:val="kk-KZ"/>
        </w:rPr>
        <w:t xml:space="preserve"> [5</w:t>
      </w:r>
      <w:r w:rsidR="00DF4771">
        <w:rPr>
          <w:rFonts w:cs="Times New Roman"/>
          <w:color w:val="auto"/>
          <w:sz w:val="28"/>
          <w:szCs w:val="28"/>
          <w:lang w:val="kk-KZ"/>
        </w:rPr>
        <w:t>1</w:t>
      </w:r>
      <w:r w:rsidR="00EF3477" w:rsidRPr="00303A94">
        <w:rPr>
          <w:rFonts w:cs="Times New Roman"/>
          <w:color w:val="auto"/>
          <w:sz w:val="28"/>
          <w:szCs w:val="28"/>
          <w:lang w:val="kk-KZ"/>
        </w:rPr>
        <w:t>]</w:t>
      </w:r>
      <w:r w:rsidRPr="00303A94">
        <w:rPr>
          <w:rFonts w:cs="Times New Roman"/>
          <w:color w:val="auto"/>
          <w:sz w:val="28"/>
          <w:szCs w:val="28"/>
          <w:lang w:val="kk-KZ"/>
        </w:rPr>
        <w:t>.</w:t>
      </w:r>
      <w:r w:rsidR="00283CAD" w:rsidRPr="00303A94">
        <w:rPr>
          <w:rFonts w:cs="Times New Roman"/>
          <w:color w:val="auto"/>
          <w:sz w:val="28"/>
          <w:szCs w:val="28"/>
          <w:lang w:val="kk-KZ"/>
        </w:rPr>
        <w:t xml:space="preserve"> </w:t>
      </w:r>
      <w:r w:rsidR="00CE3109" w:rsidRPr="00303A94">
        <w:rPr>
          <w:rFonts w:cs="Times New Roman"/>
          <w:color w:val="auto"/>
          <w:sz w:val="28"/>
          <w:szCs w:val="28"/>
          <w:lang w:val="kk-KZ"/>
        </w:rPr>
        <w:t xml:space="preserve">Кандидат гендерді зерттеудің едәуір бөлігі p.Gly16Arg, </w:t>
      </w:r>
      <w:r w:rsidR="00294EAC" w:rsidRPr="00303A94">
        <w:rPr>
          <w:rFonts w:cs="Times New Roman"/>
          <w:color w:val="auto"/>
          <w:sz w:val="28"/>
          <w:szCs w:val="28"/>
          <w:lang w:val="kk-KZ"/>
        </w:rPr>
        <w:t>р</w:t>
      </w:r>
      <w:r w:rsidR="00CE3109" w:rsidRPr="00303A94">
        <w:rPr>
          <w:rFonts w:cs="Times New Roman"/>
          <w:color w:val="auto"/>
          <w:sz w:val="28"/>
          <w:szCs w:val="28"/>
          <w:lang w:val="kk-KZ"/>
        </w:rPr>
        <w:t xml:space="preserve">.Gln27Glu және p.Thr164Ile </w:t>
      </w:r>
      <w:r w:rsidR="00294EAC" w:rsidRPr="00303A94">
        <w:rPr>
          <w:rFonts w:cs="Times New Roman"/>
          <w:color w:val="auto"/>
          <w:sz w:val="28"/>
          <w:szCs w:val="28"/>
          <w:lang w:val="kk-KZ"/>
        </w:rPr>
        <w:t>нұсқаларының</w:t>
      </w:r>
      <w:r w:rsidR="00CE3109" w:rsidRPr="00303A94">
        <w:rPr>
          <w:rFonts w:cs="Times New Roman"/>
          <w:color w:val="auto"/>
          <w:sz w:val="28"/>
          <w:szCs w:val="28"/>
          <w:lang w:val="kk-KZ"/>
        </w:rPr>
        <w:t xml:space="preserve"> </w:t>
      </w:r>
      <w:r w:rsidR="00F94855" w:rsidRPr="00303A94">
        <w:rPr>
          <w:rFonts w:cs="Times New Roman"/>
          <w:color w:val="auto"/>
          <w:sz w:val="28"/>
          <w:szCs w:val="28"/>
          <w:lang w:val="kk-KZ"/>
        </w:rPr>
        <w:t>демікпе</w:t>
      </w:r>
      <w:r w:rsidR="00CE3109" w:rsidRPr="00303A94">
        <w:rPr>
          <w:rFonts w:cs="Times New Roman"/>
          <w:color w:val="auto"/>
          <w:sz w:val="28"/>
          <w:szCs w:val="28"/>
          <w:lang w:val="kk-KZ"/>
        </w:rPr>
        <w:t xml:space="preserve"> және ӨСОА</w:t>
      </w:r>
      <w:r w:rsidR="00A97E22">
        <w:rPr>
          <w:rFonts w:cs="Times New Roman"/>
          <w:color w:val="auto"/>
          <w:sz w:val="28"/>
          <w:szCs w:val="28"/>
          <w:lang w:val="kk-KZ"/>
        </w:rPr>
        <w:t>-мен байланысын зерттеді (</w:t>
      </w:r>
      <w:r w:rsidR="00CE3109" w:rsidRPr="00303A94">
        <w:rPr>
          <w:rFonts w:cs="Times New Roman"/>
          <w:color w:val="auto"/>
          <w:sz w:val="28"/>
          <w:szCs w:val="28"/>
          <w:lang w:val="kk-KZ"/>
        </w:rPr>
        <w:t>кесте</w:t>
      </w:r>
      <w:r w:rsidR="00FA36E7">
        <w:rPr>
          <w:rFonts w:cs="Times New Roman"/>
          <w:color w:val="auto"/>
          <w:sz w:val="28"/>
          <w:szCs w:val="28"/>
          <w:lang w:val="kk-KZ"/>
        </w:rPr>
        <w:t xml:space="preserve"> 3</w:t>
      </w:r>
      <w:r w:rsidR="00CE3109" w:rsidRPr="00303A94">
        <w:rPr>
          <w:rFonts w:cs="Times New Roman"/>
          <w:color w:val="auto"/>
          <w:sz w:val="28"/>
          <w:szCs w:val="28"/>
          <w:lang w:val="kk-KZ"/>
        </w:rPr>
        <w:t>).</w:t>
      </w:r>
      <w:r w:rsidR="00EF3477" w:rsidRPr="00303A94">
        <w:rPr>
          <w:rFonts w:cs="Times New Roman"/>
          <w:color w:val="auto"/>
          <w:sz w:val="28"/>
          <w:szCs w:val="28"/>
          <w:lang w:val="kk-KZ"/>
        </w:rPr>
        <w:t xml:space="preserve"> </w:t>
      </w:r>
    </w:p>
    <w:p w14:paraId="1E354FB7" w14:textId="3A1AE784" w:rsidR="00DF4771" w:rsidRPr="006B4E84" w:rsidRDefault="00DF4771" w:rsidP="00DF4771">
      <w:pPr>
        <w:ind w:firstLine="708"/>
        <w:jc w:val="both"/>
        <w:rPr>
          <w:rFonts w:cs="Times New Roman"/>
          <w:color w:val="auto"/>
          <w:sz w:val="28"/>
          <w:szCs w:val="28"/>
          <w:lang w:val="kk-KZ"/>
        </w:rPr>
      </w:pPr>
      <w:r w:rsidRPr="00303A94">
        <w:rPr>
          <w:rFonts w:cs="Times New Roman"/>
          <w:color w:val="auto"/>
          <w:sz w:val="28"/>
          <w:szCs w:val="28"/>
          <w:lang w:val="kk-KZ"/>
        </w:rPr>
        <w:t>Осы зерттеулердің ең үлкені (.60 000 адам) 164-позициядағы Ile нұсқасының өкпе қызметінің төмендеуімен және жалпы популяциядағы ӨСОА қаупінің жоғарылауымен (салыстырмалы түрде әлсіз) ассоциациясын жариялады, дегенмен 16 және 27-позициялардағы нұсқалардың өкпе</w:t>
      </w:r>
      <w:r w:rsidRPr="00DF4771">
        <w:rPr>
          <w:rFonts w:cs="Times New Roman"/>
          <w:color w:val="auto"/>
          <w:sz w:val="28"/>
          <w:szCs w:val="28"/>
          <w:lang w:val="kk-KZ"/>
        </w:rPr>
        <w:t xml:space="preserve"> </w:t>
      </w:r>
      <w:r w:rsidRPr="00303A94">
        <w:rPr>
          <w:rFonts w:cs="Times New Roman"/>
          <w:color w:val="auto"/>
          <w:sz w:val="28"/>
          <w:szCs w:val="28"/>
          <w:lang w:val="kk-KZ"/>
        </w:rPr>
        <w:t xml:space="preserve">қызметінің, демікпенің немесе ӨСОА-ның төмендеуімен байланысы туралы </w:t>
      </w:r>
      <w:r w:rsidRPr="00303A94">
        <w:rPr>
          <w:rFonts w:cs="Times New Roman"/>
          <w:color w:val="auto"/>
          <w:sz w:val="28"/>
          <w:szCs w:val="28"/>
          <w:lang w:val="kk-KZ"/>
        </w:rPr>
        <w:lastRenderedPageBreak/>
        <w:t xml:space="preserve">хабарланған жоқ </w:t>
      </w:r>
      <w:r>
        <w:rPr>
          <w:rFonts w:cs="Times New Roman"/>
          <w:color w:val="auto"/>
          <w:sz w:val="28"/>
          <w:szCs w:val="28"/>
          <w:lang w:val="kk-KZ"/>
        </w:rPr>
        <w:t>[52</w:t>
      </w:r>
      <w:r w:rsidRPr="00303A94">
        <w:rPr>
          <w:rFonts w:cs="Times New Roman"/>
          <w:color w:val="auto"/>
          <w:sz w:val="28"/>
          <w:szCs w:val="28"/>
          <w:lang w:val="kk-KZ"/>
        </w:rPr>
        <w:t xml:space="preserve">]. Кандидат гендердің соңғы зерттеуінен айырмашылығы, 18 масштабтың ешқайсысы (n .1000) толық геномдық ассоциативті зерттеулер </w:t>
      </w:r>
      <w:r w:rsidRPr="00303A94">
        <w:rPr>
          <w:rFonts w:cs="Times New Roman"/>
          <w:color w:val="auto"/>
          <w:sz w:val="28"/>
          <w:szCs w:val="28"/>
          <w:lang w:val="ru-RU"/>
        </w:rPr>
        <w:t>β</w:t>
      </w:r>
      <w:r w:rsidRPr="00303A94">
        <w:rPr>
          <w:rFonts w:cs="Times New Roman"/>
          <w:color w:val="auto"/>
          <w:sz w:val="28"/>
          <w:szCs w:val="28"/>
          <w:lang w:val="kk-KZ"/>
        </w:rPr>
        <w:t xml:space="preserve">2-адренорецепторлар нұсқасының маңызды қауымдастығы туралы хабарламады. Бұл </w:t>
      </w:r>
      <w:r w:rsidRPr="00303A94">
        <w:rPr>
          <w:rFonts w:cs="Times New Roman"/>
          <w:color w:val="auto"/>
          <w:sz w:val="28"/>
          <w:szCs w:val="28"/>
          <w:lang w:val="ru-RU"/>
        </w:rPr>
        <w:t>β</w:t>
      </w:r>
      <w:r w:rsidRPr="00303A94">
        <w:rPr>
          <w:rFonts w:cs="Times New Roman"/>
          <w:color w:val="auto"/>
          <w:sz w:val="28"/>
          <w:szCs w:val="28"/>
          <w:lang w:val="kk-KZ"/>
        </w:rPr>
        <w:t>2-адренорецепторлардың генетикалық өзгерістері демікпе немесе ӨСОА прогрессиясы мен ауырлығына айтарлықтай әсер етпейтінін көрсетеді.</w:t>
      </w:r>
    </w:p>
    <w:p w14:paraId="5AAE9DF2" w14:textId="2656BCD9" w:rsidR="00DF4771" w:rsidRDefault="00DF4771" w:rsidP="00CC4F8F">
      <w:pPr>
        <w:jc w:val="both"/>
        <w:rPr>
          <w:rFonts w:cs="Times New Roman"/>
          <w:color w:val="auto"/>
          <w:sz w:val="28"/>
          <w:szCs w:val="28"/>
          <w:lang w:val="kk-KZ"/>
        </w:rPr>
      </w:pPr>
    </w:p>
    <w:p w14:paraId="74A647A6" w14:textId="41227A47" w:rsidR="00CC4F8F" w:rsidRPr="00303A94" w:rsidRDefault="00FA36E7" w:rsidP="00CC4F8F">
      <w:pPr>
        <w:jc w:val="both"/>
        <w:rPr>
          <w:rFonts w:cs="Times New Roman"/>
          <w:color w:val="auto"/>
          <w:sz w:val="28"/>
          <w:szCs w:val="28"/>
          <w:lang w:val="kk-KZ"/>
        </w:rPr>
      </w:pPr>
      <w:r>
        <w:rPr>
          <w:rFonts w:cs="Times New Roman"/>
          <w:color w:val="auto"/>
          <w:sz w:val="28"/>
          <w:szCs w:val="28"/>
          <w:lang w:val="kk-KZ"/>
        </w:rPr>
        <w:t>Кесте 3</w:t>
      </w:r>
      <w:r w:rsidR="00CC4F8F">
        <w:rPr>
          <w:rFonts w:cs="Times New Roman"/>
          <w:color w:val="auto"/>
          <w:sz w:val="28"/>
          <w:szCs w:val="28"/>
          <w:lang w:val="kk-KZ"/>
        </w:rPr>
        <w:t xml:space="preserve"> -</w:t>
      </w:r>
      <w:r w:rsidR="00CC4F8F" w:rsidRPr="00303A94">
        <w:rPr>
          <w:rFonts w:cs="Times New Roman"/>
          <w:color w:val="auto"/>
          <w:sz w:val="28"/>
          <w:szCs w:val="28"/>
          <w:lang w:val="kk-KZ"/>
        </w:rPr>
        <w:t xml:space="preserve"> </w:t>
      </w:r>
      <w:r w:rsidR="00CC4F8F" w:rsidRPr="00303A94">
        <w:rPr>
          <w:rFonts w:cs="Times New Roman"/>
          <w:color w:val="auto"/>
          <w:sz w:val="28"/>
          <w:szCs w:val="28"/>
          <w:lang w:val="ru-RU"/>
        </w:rPr>
        <w:t>β</w:t>
      </w:r>
      <w:r w:rsidR="00CC4F8F" w:rsidRPr="00303A94">
        <w:rPr>
          <w:rFonts w:cs="Times New Roman"/>
          <w:color w:val="auto"/>
          <w:sz w:val="28"/>
          <w:szCs w:val="28"/>
          <w:lang w:val="kk-KZ"/>
        </w:rPr>
        <w:t>2-адренорецепторлар нұсқаларының демікпе фенотипіне және ӨСОА-ға әсері</w:t>
      </w:r>
    </w:p>
    <w:p w14:paraId="2A1798ED" w14:textId="77777777" w:rsidR="00CC4F8F" w:rsidRPr="00303A94" w:rsidRDefault="00CC4F8F" w:rsidP="00CC4F8F">
      <w:pPr>
        <w:ind w:firstLine="708"/>
        <w:jc w:val="both"/>
        <w:rPr>
          <w:rFonts w:cs="Times New Roman"/>
          <w:color w:val="auto"/>
          <w:sz w:val="28"/>
          <w:szCs w:val="28"/>
          <w:lang w:val="kk-KZ"/>
        </w:rPr>
      </w:pPr>
    </w:p>
    <w:tbl>
      <w:tblPr>
        <w:tblStyle w:val="a4"/>
        <w:tblW w:w="9571" w:type="dxa"/>
        <w:tblLayout w:type="fixed"/>
        <w:tblLook w:val="04A0" w:firstRow="1" w:lastRow="0" w:firstColumn="1" w:lastColumn="0" w:noHBand="0" w:noVBand="1"/>
      </w:tblPr>
      <w:tblGrid>
        <w:gridCol w:w="2093"/>
        <w:gridCol w:w="1843"/>
        <w:gridCol w:w="1842"/>
        <w:gridCol w:w="2552"/>
        <w:gridCol w:w="1241"/>
      </w:tblGrid>
      <w:tr w:rsidR="00CC4F8F" w:rsidRPr="00CC4F8F" w14:paraId="4252849E" w14:textId="77777777" w:rsidTr="00CC4F8F">
        <w:tc>
          <w:tcPr>
            <w:tcW w:w="2093" w:type="dxa"/>
          </w:tcPr>
          <w:p w14:paraId="66528C0B"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Полиморфты нұсқалар</w:t>
            </w:r>
          </w:p>
        </w:tc>
        <w:tc>
          <w:tcPr>
            <w:tcW w:w="1843" w:type="dxa"/>
          </w:tcPr>
          <w:p w14:paraId="07D37AEF"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Этникалық топ</w:t>
            </w:r>
          </w:p>
        </w:tc>
        <w:tc>
          <w:tcPr>
            <w:tcW w:w="1842" w:type="dxa"/>
          </w:tcPr>
          <w:p w14:paraId="571FDCBE"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Полиморфизмнің әсері</w:t>
            </w:r>
          </w:p>
        </w:tc>
        <w:tc>
          <w:tcPr>
            <w:tcW w:w="2552" w:type="dxa"/>
          </w:tcPr>
          <w:p w14:paraId="7C644E85"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Үлгілер саны</w:t>
            </w:r>
          </w:p>
        </w:tc>
        <w:tc>
          <w:tcPr>
            <w:tcW w:w="1241" w:type="dxa"/>
          </w:tcPr>
          <w:p w14:paraId="2F253AEE"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Әдебиет тізімі</w:t>
            </w:r>
          </w:p>
        </w:tc>
      </w:tr>
      <w:tr w:rsidR="00CC4F8F" w:rsidRPr="00CC4F8F" w14:paraId="16C5B23E" w14:textId="77777777" w:rsidTr="00CC4F8F">
        <w:trPr>
          <w:trHeight w:val="615"/>
        </w:trPr>
        <w:tc>
          <w:tcPr>
            <w:tcW w:w="2093" w:type="dxa"/>
          </w:tcPr>
          <w:p w14:paraId="72B6782A" w14:textId="77777777" w:rsidR="00CC4F8F" w:rsidRPr="00CC4F8F" w:rsidRDefault="00CC4F8F" w:rsidP="00065DED">
            <w:pPr>
              <w:jc w:val="both"/>
              <w:rPr>
                <w:rFonts w:cs="Times New Roman"/>
                <w:color w:val="auto"/>
              </w:rPr>
            </w:pPr>
            <w:r w:rsidRPr="00CC4F8F">
              <w:rPr>
                <w:rFonts w:eastAsiaTheme="minorHAnsi" w:cs="Times New Roman"/>
                <w:color w:val="auto"/>
                <w:lang w:val="ru-RU" w:bidi="ar-SA"/>
              </w:rPr>
              <w:t>с</w:t>
            </w:r>
            <w:r w:rsidRPr="00CC4F8F">
              <w:rPr>
                <w:rFonts w:eastAsiaTheme="minorHAnsi" w:cs="Times New Roman"/>
                <w:color w:val="auto"/>
                <w:lang w:bidi="ar-SA"/>
              </w:rPr>
              <w:t>.46G&gt;A (p.Gly16Arg)</w:t>
            </w:r>
          </w:p>
        </w:tc>
        <w:tc>
          <w:tcPr>
            <w:tcW w:w="1843" w:type="dxa"/>
          </w:tcPr>
          <w:p w14:paraId="5D2CCA22"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Бразилиялық</w:t>
            </w:r>
          </w:p>
        </w:tc>
        <w:tc>
          <w:tcPr>
            <w:tcW w:w="1842" w:type="dxa"/>
          </w:tcPr>
          <w:p w14:paraId="1A536354" w14:textId="77777777" w:rsidR="00CC4F8F" w:rsidRPr="00CC4F8F" w:rsidRDefault="00CC4F8F" w:rsidP="00065DED">
            <w:pPr>
              <w:jc w:val="both"/>
              <w:rPr>
                <w:rFonts w:cs="Times New Roman"/>
                <w:color w:val="auto"/>
                <w:sz w:val="26"/>
                <w:szCs w:val="26"/>
                <w:shd w:val="clear" w:color="auto" w:fill="FFFFFF"/>
                <w:lang w:val="kk-KZ"/>
              </w:rPr>
            </w:pPr>
            <w:r w:rsidRPr="00CC4F8F">
              <w:rPr>
                <w:rFonts w:cs="Times New Roman"/>
                <w:color w:val="auto"/>
                <w:sz w:val="26"/>
                <w:szCs w:val="26"/>
                <w:shd w:val="clear" w:color="auto" w:fill="FFFFFF"/>
              </w:rPr>
              <w:t>Arg16Arg</w:t>
            </w:r>
          </w:p>
          <w:p w14:paraId="0C16535A" w14:textId="77777777" w:rsidR="00CC4F8F" w:rsidRPr="00CC4F8F" w:rsidRDefault="00CC4F8F" w:rsidP="00065DED">
            <w:pPr>
              <w:jc w:val="both"/>
              <w:rPr>
                <w:rFonts w:cs="Times New Roman"/>
                <w:color w:val="auto"/>
                <w:sz w:val="26"/>
                <w:szCs w:val="26"/>
                <w:lang w:val="kk-KZ"/>
              </w:rPr>
            </w:pPr>
          </w:p>
        </w:tc>
        <w:tc>
          <w:tcPr>
            <w:tcW w:w="2552" w:type="dxa"/>
          </w:tcPr>
          <w:p w14:paraId="4F886243"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Аллергиялық демікпесі бар 88 науқас</w:t>
            </w:r>
          </w:p>
        </w:tc>
        <w:tc>
          <w:tcPr>
            <w:tcW w:w="1241" w:type="dxa"/>
          </w:tcPr>
          <w:p w14:paraId="3E2E7184" w14:textId="018AF5F1" w:rsidR="00CC4F8F" w:rsidRPr="00CC4F8F" w:rsidRDefault="00CC4F8F" w:rsidP="00065DED">
            <w:pPr>
              <w:jc w:val="both"/>
              <w:rPr>
                <w:rFonts w:cs="Times New Roman"/>
                <w:color w:val="auto"/>
                <w:sz w:val="26"/>
                <w:szCs w:val="26"/>
                <w:lang w:val="ru-RU"/>
              </w:rPr>
            </w:pPr>
            <w:r>
              <w:rPr>
                <w:rFonts w:cs="Times New Roman"/>
                <w:color w:val="auto"/>
                <w:sz w:val="26"/>
                <w:szCs w:val="26"/>
                <w:shd w:val="clear" w:color="auto" w:fill="FFFFFF"/>
              </w:rPr>
              <w:t>[</w:t>
            </w:r>
            <w:r w:rsidR="00886D72">
              <w:rPr>
                <w:rFonts w:cs="Times New Roman"/>
                <w:color w:val="auto"/>
                <w:sz w:val="26"/>
                <w:szCs w:val="26"/>
                <w:shd w:val="clear" w:color="auto" w:fill="FFFFFF"/>
                <w:lang w:val="kk-KZ"/>
              </w:rPr>
              <w:t>53</w:t>
            </w:r>
            <w:r w:rsidRPr="00CC4F8F">
              <w:rPr>
                <w:rFonts w:cs="Times New Roman"/>
                <w:color w:val="auto"/>
                <w:sz w:val="26"/>
                <w:szCs w:val="26"/>
                <w:shd w:val="clear" w:color="auto" w:fill="FFFFFF"/>
              </w:rPr>
              <w:t>]</w:t>
            </w:r>
          </w:p>
        </w:tc>
      </w:tr>
      <w:tr w:rsidR="00CC4F8F" w:rsidRPr="00CC4F8F" w14:paraId="3457912D" w14:textId="77777777" w:rsidTr="00CC4F8F">
        <w:tc>
          <w:tcPr>
            <w:tcW w:w="2093" w:type="dxa"/>
            <w:tcBorders>
              <w:bottom w:val="single" w:sz="4" w:space="0" w:color="auto"/>
            </w:tcBorders>
          </w:tcPr>
          <w:p w14:paraId="3953AD78" w14:textId="77777777" w:rsidR="00CC4F8F" w:rsidRPr="00CC4F8F" w:rsidRDefault="00CC4F8F" w:rsidP="00065DED">
            <w:pPr>
              <w:jc w:val="both"/>
              <w:rPr>
                <w:rFonts w:cs="Times New Roman"/>
                <w:color w:val="auto"/>
                <w:sz w:val="26"/>
                <w:szCs w:val="26"/>
              </w:rPr>
            </w:pPr>
          </w:p>
        </w:tc>
        <w:tc>
          <w:tcPr>
            <w:tcW w:w="1843" w:type="dxa"/>
            <w:tcBorders>
              <w:bottom w:val="single" w:sz="4" w:space="0" w:color="auto"/>
            </w:tcBorders>
          </w:tcPr>
          <w:p w14:paraId="5A32B03B" w14:textId="314CD792" w:rsidR="00CC4F8F" w:rsidRPr="00CC4F8F" w:rsidRDefault="00CC4F8F" w:rsidP="00065DED">
            <w:pPr>
              <w:jc w:val="both"/>
              <w:rPr>
                <w:rFonts w:cs="Times New Roman"/>
                <w:color w:val="auto"/>
                <w:sz w:val="26"/>
                <w:szCs w:val="26"/>
              </w:rPr>
            </w:pPr>
            <w:r w:rsidRPr="00CC4F8F">
              <w:rPr>
                <w:rFonts w:cs="Times New Roman"/>
                <w:color w:val="auto"/>
                <w:sz w:val="26"/>
                <w:szCs w:val="26"/>
                <w:lang w:val="kk-KZ"/>
              </w:rPr>
              <w:t>Қазақ</w:t>
            </w:r>
            <w:r>
              <w:rPr>
                <w:rFonts w:cs="Times New Roman"/>
                <w:color w:val="auto"/>
                <w:sz w:val="26"/>
                <w:szCs w:val="26"/>
                <w:lang w:val="kk-KZ"/>
              </w:rPr>
              <w:t>стандық</w:t>
            </w:r>
          </w:p>
        </w:tc>
        <w:tc>
          <w:tcPr>
            <w:tcW w:w="1842" w:type="dxa"/>
            <w:tcBorders>
              <w:bottom w:val="single" w:sz="4" w:space="0" w:color="auto"/>
            </w:tcBorders>
          </w:tcPr>
          <w:p w14:paraId="659FA6E4" w14:textId="77777777" w:rsidR="00CC4F8F" w:rsidRPr="00CC4F8F" w:rsidRDefault="00CC4F8F" w:rsidP="00065DED">
            <w:pPr>
              <w:jc w:val="both"/>
              <w:rPr>
                <w:rFonts w:cs="Times New Roman"/>
                <w:color w:val="auto"/>
                <w:sz w:val="26"/>
                <w:szCs w:val="26"/>
              </w:rPr>
            </w:pPr>
            <w:r w:rsidRPr="00CC4F8F">
              <w:rPr>
                <w:rFonts w:cs="Times New Roman"/>
                <w:color w:val="auto"/>
                <w:sz w:val="26"/>
                <w:szCs w:val="26"/>
                <w:shd w:val="clear" w:color="auto" w:fill="FFFFFF"/>
              </w:rPr>
              <w:t>Arg16Gly</w:t>
            </w:r>
          </w:p>
        </w:tc>
        <w:tc>
          <w:tcPr>
            <w:tcW w:w="2552" w:type="dxa"/>
            <w:tcBorders>
              <w:bottom w:val="single" w:sz="4" w:space="0" w:color="auto"/>
            </w:tcBorders>
          </w:tcPr>
          <w:p w14:paraId="38D26267"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Демікпесі бар 70 науқас</w:t>
            </w:r>
          </w:p>
        </w:tc>
        <w:tc>
          <w:tcPr>
            <w:tcW w:w="1241" w:type="dxa"/>
            <w:tcBorders>
              <w:bottom w:val="single" w:sz="4" w:space="0" w:color="auto"/>
            </w:tcBorders>
          </w:tcPr>
          <w:p w14:paraId="7A15E0A2" w14:textId="071D50B2" w:rsidR="00CC4F8F" w:rsidRPr="00CC4F8F" w:rsidRDefault="00CC4F8F" w:rsidP="00065DED">
            <w:pPr>
              <w:jc w:val="both"/>
              <w:rPr>
                <w:rFonts w:cs="Times New Roman"/>
                <w:color w:val="auto"/>
                <w:sz w:val="26"/>
                <w:szCs w:val="26"/>
              </w:rPr>
            </w:pPr>
            <w:r w:rsidRPr="00CC4F8F">
              <w:rPr>
                <w:rFonts w:cs="Times New Roman"/>
                <w:color w:val="auto"/>
                <w:sz w:val="26"/>
                <w:szCs w:val="26"/>
              </w:rPr>
              <w:t>[</w:t>
            </w:r>
            <w:r w:rsidR="00886D72">
              <w:rPr>
                <w:rFonts w:cs="Times New Roman"/>
                <w:color w:val="auto"/>
                <w:sz w:val="26"/>
                <w:szCs w:val="26"/>
                <w:lang w:val="kk-KZ"/>
              </w:rPr>
              <w:t>54</w:t>
            </w:r>
            <w:r w:rsidRPr="00CC4F8F">
              <w:rPr>
                <w:rFonts w:cs="Times New Roman"/>
                <w:color w:val="auto"/>
                <w:sz w:val="26"/>
                <w:szCs w:val="26"/>
              </w:rPr>
              <w:t>]</w:t>
            </w:r>
          </w:p>
        </w:tc>
      </w:tr>
      <w:tr w:rsidR="00CC4F8F" w:rsidRPr="00CC4F8F" w14:paraId="53E1B629" w14:textId="77777777" w:rsidTr="00CC4F8F">
        <w:tc>
          <w:tcPr>
            <w:tcW w:w="2093" w:type="dxa"/>
          </w:tcPr>
          <w:p w14:paraId="1E693B99" w14:textId="77777777" w:rsidR="00CC4F8F" w:rsidRPr="00CC4F8F" w:rsidRDefault="00CC4F8F" w:rsidP="00065DED">
            <w:pPr>
              <w:jc w:val="both"/>
              <w:rPr>
                <w:rFonts w:cs="Times New Roman"/>
                <w:color w:val="auto"/>
                <w:sz w:val="26"/>
                <w:szCs w:val="26"/>
              </w:rPr>
            </w:pPr>
          </w:p>
        </w:tc>
        <w:tc>
          <w:tcPr>
            <w:tcW w:w="1843" w:type="dxa"/>
          </w:tcPr>
          <w:p w14:paraId="462024AA" w14:textId="77777777" w:rsidR="00CC4F8F" w:rsidRPr="00CC4F8F" w:rsidRDefault="00CC4F8F" w:rsidP="00065DED">
            <w:pPr>
              <w:jc w:val="both"/>
              <w:rPr>
                <w:rFonts w:cs="Times New Roman"/>
                <w:color w:val="auto"/>
                <w:sz w:val="26"/>
                <w:szCs w:val="26"/>
                <w:lang w:val="ru-RU"/>
              </w:rPr>
            </w:pPr>
            <w:r w:rsidRPr="00CC4F8F">
              <w:rPr>
                <w:rFonts w:cs="Times New Roman"/>
                <w:color w:val="auto"/>
                <w:sz w:val="26"/>
                <w:szCs w:val="26"/>
                <w:lang w:val="kk-KZ"/>
              </w:rPr>
              <w:t>Мысырлық</w:t>
            </w:r>
          </w:p>
        </w:tc>
        <w:tc>
          <w:tcPr>
            <w:tcW w:w="1842" w:type="dxa"/>
          </w:tcPr>
          <w:p w14:paraId="5A2B5D8E" w14:textId="77777777" w:rsidR="00CC4F8F" w:rsidRPr="00CC4F8F" w:rsidRDefault="00CC4F8F" w:rsidP="00065DED">
            <w:pPr>
              <w:jc w:val="both"/>
              <w:rPr>
                <w:rFonts w:cs="Times New Roman"/>
                <w:color w:val="auto"/>
                <w:sz w:val="26"/>
                <w:szCs w:val="26"/>
                <w:shd w:val="clear" w:color="auto" w:fill="FFFFFF"/>
                <w:lang w:val="kk-KZ"/>
              </w:rPr>
            </w:pPr>
            <w:r w:rsidRPr="00CC4F8F">
              <w:rPr>
                <w:rFonts w:cs="Times New Roman"/>
                <w:color w:val="auto"/>
                <w:sz w:val="26"/>
                <w:szCs w:val="26"/>
                <w:shd w:val="clear" w:color="auto" w:fill="FFFFFF"/>
              </w:rPr>
              <w:t>Arg</w:t>
            </w:r>
            <w:r w:rsidRPr="00CC4F8F">
              <w:rPr>
                <w:rFonts w:cs="Times New Roman"/>
                <w:color w:val="auto"/>
                <w:sz w:val="26"/>
                <w:szCs w:val="26"/>
                <w:shd w:val="clear" w:color="auto" w:fill="FFFFFF"/>
                <w:lang w:val="kk-KZ"/>
              </w:rPr>
              <w:t>16</w:t>
            </w:r>
            <w:r w:rsidRPr="00CC4F8F">
              <w:rPr>
                <w:rFonts w:cs="Times New Roman"/>
                <w:color w:val="auto"/>
                <w:sz w:val="26"/>
                <w:szCs w:val="26"/>
                <w:shd w:val="clear" w:color="auto" w:fill="FFFFFF"/>
              </w:rPr>
              <w:t>Gly</w:t>
            </w:r>
          </w:p>
          <w:p w14:paraId="4CB0FB95" w14:textId="77777777" w:rsidR="00CC4F8F" w:rsidRPr="00CC4F8F" w:rsidRDefault="00CC4F8F" w:rsidP="00065DED">
            <w:pPr>
              <w:jc w:val="both"/>
              <w:rPr>
                <w:rFonts w:cs="Times New Roman"/>
                <w:color w:val="auto"/>
                <w:sz w:val="26"/>
                <w:szCs w:val="26"/>
                <w:shd w:val="clear" w:color="auto" w:fill="FFFFFF"/>
                <w:lang w:val="kk-KZ"/>
              </w:rPr>
            </w:pPr>
            <w:r w:rsidRPr="00CC4F8F">
              <w:rPr>
                <w:rFonts w:cs="Times New Roman"/>
                <w:color w:val="auto"/>
                <w:sz w:val="26"/>
                <w:szCs w:val="26"/>
                <w:shd w:val="clear" w:color="auto" w:fill="FFFFFF"/>
              </w:rPr>
              <w:t>Arg</w:t>
            </w:r>
            <w:r w:rsidRPr="00CC4F8F">
              <w:rPr>
                <w:rFonts w:cs="Times New Roman"/>
                <w:color w:val="auto"/>
                <w:sz w:val="26"/>
                <w:szCs w:val="26"/>
                <w:shd w:val="clear" w:color="auto" w:fill="FFFFFF"/>
                <w:lang w:val="kk-KZ"/>
              </w:rPr>
              <w:t>16</w:t>
            </w:r>
            <w:r w:rsidRPr="00CC4F8F">
              <w:rPr>
                <w:rFonts w:cs="Times New Roman"/>
                <w:color w:val="auto"/>
                <w:sz w:val="26"/>
                <w:szCs w:val="26"/>
                <w:shd w:val="clear" w:color="auto" w:fill="FFFFFF"/>
              </w:rPr>
              <w:t>Arg</w:t>
            </w:r>
          </w:p>
        </w:tc>
        <w:tc>
          <w:tcPr>
            <w:tcW w:w="2552" w:type="dxa"/>
          </w:tcPr>
          <w:p w14:paraId="3CB06BA8"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Бронх демікпесі бар 104 науқас</w:t>
            </w:r>
          </w:p>
        </w:tc>
        <w:tc>
          <w:tcPr>
            <w:tcW w:w="1241" w:type="dxa"/>
          </w:tcPr>
          <w:p w14:paraId="571ECE6B" w14:textId="0985B6ED" w:rsidR="00CC4F8F" w:rsidRPr="00CC4F8F" w:rsidRDefault="00CC4F8F" w:rsidP="00065DED">
            <w:pPr>
              <w:jc w:val="both"/>
              <w:rPr>
                <w:rFonts w:cs="Times New Roman"/>
                <w:color w:val="auto"/>
                <w:sz w:val="26"/>
                <w:szCs w:val="26"/>
                <w:lang w:val="kk-KZ"/>
              </w:rPr>
            </w:pPr>
            <w:r>
              <w:rPr>
                <w:rFonts w:cs="Times New Roman"/>
                <w:color w:val="auto"/>
                <w:sz w:val="26"/>
                <w:szCs w:val="26"/>
                <w:shd w:val="clear" w:color="auto" w:fill="FFFFFF"/>
              </w:rPr>
              <w:t>[</w:t>
            </w:r>
            <w:r w:rsidR="00886D72">
              <w:rPr>
                <w:rFonts w:cs="Times New Roman"/>
                <w:color w:val="auto"/>
                <w:sz w:val="26"/>
                <w:szCs w:val="26"/>
                <w:shd w:val="clear" w:color="auto" w:fill="FFFFFF"/>
                <w:lang w:val="kk-KZ"/>
              </w:rPr>
              <w:t>55</w:t>
            </w:r>
            <w:r w:rsidRPr="00CC4F8F">
              <w:rPr>
                <w:rFonts w:cs="Times New Roman"/>
                <w:color w:val="auto"/>
                <w:sz w:val="26"/>
                <w:szCs w:val="26"/>
                <w:shd w:val="clear" w:color="auto" w:fill="FFFFFF"/>
              </w:rPr>
              <w:t>]</w:t>
            </w:r>
          </w:p>
        </w:tc>
      </w:tr>
      <w:tr w:rsidR="00CC4F8F" w:rsidRPr="00CC4F8F" w14:paraId="68BE6CC4" w14:textId="77777777" w:rsidTr="00CC4F8F">
        <w:tc>
          <w:tcPr>
            <w:tcW w:w="2093" w:type="dxa"/>
          </w:tcPr>
          <w:p w14:paraId="15163430" w14:textId="77777777" w:rsidR="00CC4F8F" w:rsidRPr="00CC4F8F" w:rsidRDefault="00CC4F8F" w:rsidP="00065DED">
            <w:pPr>
              <w:jc w:val="both"/>
              <w:rPr>
                <w:rFonts w:cs="Times New Roman"/>
                <w:color w:val="auto"/>
                <w:sz w:val="26"/>
                <w:szCs w:val="26"/>
              </w:rPr>
            </w:pPr>
          </w:p>
        </w:tc>
        <w:tc>
          <w:tcPr>
            <w:tcW w:w="1843" w:type="dxa"/>
          </w:tcPr>
          <w:p w14:paraId="0FDCE17E"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Еуропалық</w:t>
            </w:r>
          </w:p>
        </w:tc>
        <w:tc>
          <w:tcPr>
            <w:tcW w:w="1842" w:type="dxa"/>
          </w:tcPr>
          <w:p w14:paraId="27C36043" w14:textId="77777777" w:rsidR="00CC4F8F" w:rsidRPr="00CC4F8F" w:rsidRDefault="00CC4F8F" w:rsidP="00065DED">
            <w:pPr>
              <w:jc w:val="both"/>
              <w:rPr>
                <w:rFonts w:cs="Times New Roman"/>
                <w:color w:val="auto"/>
                <w:sz w:val="26"/>
                <w:szCs w:val="26"/>
                <w:shd w:val="clear" w:color="auto" w:fill="FFFFFF"/>
              </w:rPr>
            </w:pPr>
            <w:r w:rsidRPr="00CC4F8F">
              <w:rPr>
                <w:rFonts w:cs="Times New Roman"/>
                <w:color w:val="auto"/>
                <w:sz w:val="26"/>
                <w:szCs w:val="26"/>
                <w:shd w:val="clear" w:color="auto" w:fill="FFFFFF"/>
              </w:rPr>
              <w:t>Arg</w:t>
            </w:r>
            <w:r w:rsidRPr="00CC4F8F">
              <w:rPr>
                <w:rFonts w:cs="Times New Roman"/>
                <w:color w:val="auto"/>
                <w:sz w:val="26"/>
                <w:szCs w:val="26"/>
                <w:shd w:val="clear" w:color="auto" w:fill="FFFFFF"/>
                <w:lang w:val="kk-KZ"/>
              </w:rPr>
              <w:t>16</w:t>
            </w:r>
            <w:r w:rsidRPr="00CC4F8F">
              <w:rPr>
                <w:rFonts w:cs="Times New Roman"/>
                <w:color w:val="auto"/>
                <w:sz w:val="26"/>
                <w:szCs w:val="26"/>
                <w:shd w:val="clear" w:color="auto" w:fill="FFFFFF"/>
              </w:rPr>
              <w:t>Arg</w:t>
            </w:r>
          </w:p>
        </w:tc>
        <w:tc>
          <w:tcPr>
            <w:tcW w:w="2552" w:type="dxa"/>
          </w:tcPr>
          <w:p w14:paraId="0D50BABE"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604 демікпесі бар науқастар</w:t>
            </w:r>
          </w:p>
        </w:tc>
        <w:tc>
          <w:tcPr>
            <w:tcW w:w="1241" w:type="dxa"/>
          </w:tcPr>
          <w:p w14:paraId="6D18BAAD" w14:textId="366CB9BA" w:rsidR="00CC4F8F" w:rsidRPr="00CC4F8F" w:rsidRDefault="00CC4F8F" w:rsidP="00065DED">
            <w:pPr>
              <w:jc w:val="both"/>
              <w:rPr>
                <w:rStyle w:val="a3"/>
                <w:rFonts w:cs="Times New Roman"/>
                <w:i w:val="0"/>
                <w:color w:val="auto"/>
                <w:sz w:val="26"/>
                <w:szCs w:val="26"/>
                <w:lang w:bidi="ar-SA"/>
              </w:rPr>
            </w:pPr>
            <w:r w:rsidRPr="00CC4F8F">
              <w:rPr>
                <w:rStyle w:val="a3"/>
                <w:rFonts w:cs="Times New Roman"/>
                <w:i w:val="0"/>
                <w:color w:val="auto"/>
                <w:sz w:val="26"/>
                <w:szCs w:val="26"/>
                <w:lang w:bidi="ar-SA"/>
              </w:rPr>
              <w:t>[</w:t>
            </w:r>
            <w:r w:rsidR="00886D72">
              <w:rPr>
                <w:rStyle w:val="a3"/>
                <w:rFonts w:cs="Times New Roman"/>
                <w:i w:val="0"/>
                <w:color w:val="auto"/>
                <w:sz w:val="26"/>
                <w:szCs w:val="26"/>
                <w:lang w:val="kk-KZ" w:bidi="ar-SA"/>
              </w:rPr>
              <w:t>56</w:t>
            </w:r>
            <w:r w:rsidRPr="00CC4F8F">
              <w:rPr>
                <w:rStyle w:val="a3"/>
                <w:rFonts w:cs="Times New Roman"/>
                <w:i w:val="0"/>
                <w:color w:val="auto"/>
                <w:sz w:val="26"/>
                <w:szCs w:val="26"/>
                <w:lang w:bidi="ar-SA"/>
              </w:rPr>
              <w:t>]</w:t>
            </w:r>
          </w:p>
        </w:tc>
      </w:tr>
      <w:tr w:rsidR="00CC4F8F" w:rsidRPr="00CC4F8F" w14:paraId="53AB3A20" w14:textId="77777777" w:rsidTr="00CC4F8F">
        <w:tc>
          <w:tcPr>
            <w:tcW w:w="2093" w:type="dxa"/>
          </w:tcPr>
          <w:p w14:paraId="6C5F8706" w14:textId="77777777" w:rsidR="00CC4F8F" w:rsidRPr="00CC4F8F" w:rsidRDefault="00CC4F8F" w:rsidP="00065DED">
            <w:pPr>
              <w:jc w:val="both"/>
              <w:rPr>
                <w:rFonts w:cs="Times New Roman"/>
                <w:color w:val="auto"/>
                <w:lang w:val="kk-KZ"/>
              </w:rPr>
            </w:pPr>
            <w:r w:rsidRPr="00CC4F8F">
              <w:rPr>
                <w:rFonts w:eastAsiaTheme="minorHAnsi" w:cs="Times New Roman"/>
                <w:color w:val="auto"/>
                <w:lang w:val="kk-KZ" w:bidi="ar-SA"/>
              </w:rPr>
              <w:t>с.79G&gt;C (p.Gln27Glu)</w:t>
            </w:r>
          </w:p>
        </w:tc>
        <w:tc>
          <w:tcPr>
            <w:tcW w:w="1843" w:type="dxa"/>
          </w:tcPr>
          <w:p w14:paraId="27CBD9A2"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Бразилиялық</w:t>
            </w:r>
          </w:p>
        </w:tc>
        <w:tc>
          <w:tcPr>
            <w:tcW w:w="1842" w:type="dxa"/>
          </w:tcPr>
          <w:p w14:paraId="5268D76B" w14:textId="77777777" w:rsidR="00CC4F8F" w:rsidRPr="00CC4F8F" w:rsidRDefault="00CC4F8F" w:rsidP="00065DED">
            <w:pPr>
              <w:jc w:val="both"/>
              <w:rPr>
                <w:rFonts w:cs="Times New Roman"/>
                <w:color w:val="auto"/>
                <w:sz w:val="26"/>
                <w:szCs w:val="26"/>
                <w:shd w:val="clear" w:color="auto" w:fill="FFFFFF"/>
                <w:lang w:val="kk-KZ"/>
              </w:rPr>
            </w:pPr>
            <w:r w:rsidRPr="00CC4F8F">
              <w:rPr>
                <w:rFonts w:cs="Times New Roman"/>
                <w:color w:val="auto"/>
                <w:sz w:val="26"/>
                <w:szCs w:val="26"/>
                <w:shd w:val="clear" w:color="auto" w:fill="FFFFFF"/>
                <w:lang w:val="kk-KZ"/>
              </w:rPr>
              <w:t>Gln27Gln</w:t>
            </w:r>
          </w:p>
          <w:p w14:paraId="1B1D0D39"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shd w:val="clear" w:color="auto" w:fill="FFFFFF"/>
                <w:lang w:val="kk-KZ"/>
              </w:rPr>
              <w:t>Gln27Glu</w:t>
            </w:r>
          </w:p>
        </w:tc>
        <w:tc>
          <w:tcPr>
            <w:tcW w:w="2552" w:type="dxa"/>
          </w:tcPr>
          <w:p w14:paraId="44910605"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88 аллергиялық демікпемен</w:t>
            </w:r>
          </w:p>
        </w:tc>
        <w:tc>
          <w:tcPr>
            <w:tcW w:w="1241" w:type="dxa"/>
          </w:tcPr>
          <w:p w14:paraId="0AA0BE25" w14:textId="72181F68" w:rsidR="00CC4F8F" w:rsidRPr="00CC4F8F" w:rsidRDefault="00CC4F8F" w:rsidP="00065DED">
            <w:pPr>
              <w:jc w:val="both"/>
              <w:rPr>
                <w:rFonts w:cs="Times New Roman"/>
                <w:color w:val="auto"/>
                <w:sz w:val="26"/>
                <w:szCs w:val="26"/>
              </w:rPr>
            </w:pPr>
            <w:r>
              <w:rPr>
                <w:rFonts w:cs="Times New Roman"/>
                <w:color w:val="auto"/>
                <w:sz w:val="26"/>
                <w:szCs w:val="26"/>
                <w:shd w:val="clear" w:color="auto" w:fill="FFFFFF"/>
              </w:rPr>
              <w:t>[</w:t>
            </w:r>
            <w:r w:rsidR="00886D72">
              <w:rPr>
                <w:rFonts w:cs="Times New Roman"/>
                <w:color w:val="auto"/>
                <w:sz w:val="26"/>
                <w:szCs w:val="26"/>
                <w:shd w:val="clear" w:color="auto" w:fill="FFFFFF"/>
                <w:lang w:val="kk-KZ"/>
              </w:rPr>
              <w:t>53</w:t>
            </w:r>
            <w:r w:rsidRPr="00CC4F8F">
              <w:rPr>
                <w:rFonts w:cs="Times New Roman"/>
                <w:color w:val="auto"/>
                <w:sz w:val="26"/>
                <w:szCs w:val="26"/>
                <w:shd w:val="clear" w:color="auto" w:fill="FFFFFF"/>
              </w:rPr>
              <w:t>]</w:t>
            </w:r>
          </w:p>
        </w:tc>
      </w:tr>
      <w:tr w:rsidR="00CC4F8F" w:rsidRPr="00CC4F8F" w14:paraId="7ADD3C53" w14:textId="77777777" w:rsidTr="00CC4F8F">
        <w:tc>
          <w:tcPr>
            <w:tcW w:w="2093" w:type="dxa"/>
          </w:tcPr>
          <w:p w14:paraId="6AE1CFAA" w14:textId="77777777" w:rsidR="00CC4F8F" w:rsidRPr="00CC4F8F" w:rsidRDefault="00CC4F8F" w:rsidP="00065DED">
            <w:pPr>
              <w:jc w:val="both"/>
              <w:rPr>
                <w:rFonts w:cs="Times New Roman"/>
                <w:color w:val="auto"/>
                <w:sz w:val="26"/>
                <w:szCs w:val="26"/>
              </w:rPr>
            </w:pPr>
          </w:p>
        </w:tc>
        <w:tc>
          <w:tcPr>
            <w:tcW w:w="1843" w:type="dxa"/>
          </w:tcPr>
          <w:p w14:paraId="73E89821"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Сербиялық</w:t>
            </w:r>
          </w:p>
        </w:tc>
        <w:tc>
          <w:tcPr>
            <w:tcW w:w="1842" w:type="dxa"/>
          </w:tcPr>
          <w:p w14:paraId="3D210F11" w14:textId="77777777" w:rsidR="00CC4F8F" w:rsidRPr="00CC4F8F" w:rsidRDefault="00CC4F8F" w:rsidP="00065DED">
            <w:pPr>
              <w:jc w:val="both"/>
              <w:rPr>
                <w:rFonts w:cs="Times New Roman"/>
                <w:color w:val="auto"/>
                <w:sz w:val="26"/>
                <w:szCs w:val="26"/>
                <w:shd w:val="clear" w:color="auto" w:fill="FFFFFF"/>
                <w:lang w:val="kk-KZ"/>
              </w:rPr>
            </w:pPr>
            <w:r w:rsidRPr="00CC4F8F">
              <w:rPr>
                <w:rFonts w:cs="Times New Roman"/>
                <w:color w:val="auto"/>
                <w:sz w:val="26"/>
                <w:szCs w:val="26"/>
                <w:shd w:val="clear" w:color="auto" w:fill="FFFFFF"/>
                <w:lang w:val="kk-KZ"/>
              </w:rPr>
              <w:t>Gln27Gln</w:t>
            </w:r>
          </w:p>
          <w:p w14:paraId="384BDA5D" w14:textId="77777777" w:rsidR="00CC4F8F" w:rsidRPr="00CC4F8F" w:rsidRDefault="00CC4F8F" w:rsidP="00065DED">
            <w:pPr>
              <w:jc w:val="both"/>
              <w:rPr>
                <w:rFonts w:cs="Times New Roman"/>
                <w:color w:val="auto"/>
                <w:sz w:val="26"/>
                <w:szCs w:val="26"/>
              </w:rPr>
            </w:pPr>
          </w:p>
        </w:tc>
        <w:tc>
          <w:tcPr>
            <w:tcW w:w="2552" w:type="dxa"/>
          </w:tcPr>
          <w:p w14:paraId="5104FDCC"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Демікпесі бар 171 науқас</w:t>
            </w:r>
          </w:p>
        </w:tc>
        <w:tc>
          <w:tcPr>
            <w:tcW w:w="1241" w:type="dxa"/>
          </w:tcPr>
          <w:p w14:paraId="4789570C" w14:textId="68B8CE8F" w:rsidR="00CC4F8F" w:rsidRPr="00CC4F8F" w:rsidRDefault="00CC4F8F" w:rsidP="00065DED">
            <w:pPr>
              <w:jc w:val="both"/>
              <w:rPr>
                <w:rFonts w:cs="Times New Roman"/>
                <w:color w:val="auto"/>
                <w:sz w:val="26"/>
                <w:szCs w:val="26"/>
              </w:rPr>
            </w:pPr>
            <w:r>
              <w:rPr>
                <w:rFonts w:cs="Times New Roman"/>
                <w:color w:val="auto"/>
                <w:sz w:val="26"/>
                <w:szCs w:val="26"/>
                <w:shd w:val="clear" w:color="auto" w:fill="FCFCFC"/>
              </w:rPr>
              <w:t>[</w:t>
            </w:r>
            <w:r w:rsidR="00886D72">
              <w:rPr>
                <w:rFonts w:cs="Times New Roman"/>
                <w:color w:val="auto"/>
                <w:sz w:val="26"/>
                <w:szCs w:val="26"/>
                <w:shd w:val="clear" w:color="auto" w:fill="FCFCFC"/>
                <w:lang w:val="kk-KZ"/>
              </w:rPr>
              <w:t>57</w:t>
            </w:r>
            <w:r w:rsidRPr="00CC4F8F">
              <w:rPr>
                <w:rFonts w:cs="Times New Roman"/>
                <w:color w:val="auto"/>
                <w:sz w:val="26"/>
                <w:szCs w:val="26"/>
                <w:shd w:val="clear" w:color="auto" w:fill="FCFCFC"/>
              </w:rPr>
              <w:t>]</w:t>
            </w:r>
          </w:p>
        </w:tc>
      </w:tr>
      <w:tr w:rsidR="00CC4F8F" w:rsidRPr="00CC4F8F" w14:paraId="057014AB" w14:textId="77777777" w:rsidTr="00CC4F8F">
        <w:tc>
          <w:tcPr>
            <w:tcW w:w="2093" w:type="dxa"/>
          </w:tcPr>
          <w:p w14:paraId="14603B9C" w14:textId="377FF72E" w:rsidR="00CC4F8F" w:rsidRPr="00CC4F8F" w:rsidRDefault="00CC4F8F" w:rsidP="00065DED">
            <w:pPr>
              <w:widowControl/>
              <w:suppressAutoHyphens w:val="0"/>
              <w:autoSpaceDE w:val="0"/>
              <w:autoSpaceDN w:val="0"/>
              <w:adjustRightInd w:val="0"/>
              <w:jc w:val="both"/>
              <w:rPr>
                <w:rFonts w:eastAsiaTheme="minorHAnsi" w:cs="Times New Roman"/>
                <w:color w:val="auto"/>
                <w:lang w:val="kk-KZ" w:bidi="ar-SA"/>
              </w:rPr>
            </w:pPr>
            <w:r w:rsidRPr="00CC4F8F">
              <w:rPr>
                <w:rFonts w:eastAsiaTheme="minorHAnsi" w:cs="Times New Roman"/>
                <w:color w:val="auto"/>
                <w:lang w:val="ru-RU" w:bidi="ar-SA"/>
              </w:rPr>
              <w:t>с</w:t>
            </w:r>
            <w:r w:rsidRPr="00CC4F8F">
              <w:rPr>
                <w:rFonts w:eastAsiaTheme="minorHAnsi" w:cs="Times New Roman"/>
                <w:color w:val="auto"/>
                <w:lang w:bidi="ar-SA"/>
              </w:rPr>
              <w:t xml:space="preserve">.46G&gt;A; </w:t>
            </w:r>
            <w:r w:rsidRPr="00CC4F8F">
              <w:rPr>
                <w:rFonts w:eastAsiaTheme="minorHAnsi" w:cs="Times New Roman"/>
                <w:color w:val="auto"/>
                <w:lang w:val="ru-RU" w:bidi="ar-SA"/>
              </w:rPr>
              <w:t>с</w:t>
            </w:r>
            <w:r>
              <w:rPr>
                <w:rFonts w:eastAsiaTheme="minorHAnsi" w:cs="Times New Roman"/>
                <w:color w:val="auto"/>
                <w:lang w:bidi="ar-SA"/>
              </w:rPr>
              <w:t>.79G&gt;C</w:t>
            </w:r>
          </w:p>
          <w:p w14:paraId="4ADB8219" w14:textId="77777777" w:rsidR="00CC4F8F" w:rsidRPr="00CC4F8F" w:rsidRDefault="00CC4F8F" w:rsidP="00065DED">
            <w:pPr>
              <w:jc w:val="both"/>
              <w:rPr>
                <w:rFonts w:cs="Times New Roman"/>
                <w:color w:val="auto"/>
                <w:sz w:val="26"/>
                <w:szCs w:val="26"/>
              </w:rPr>
            </w:pPr>
            <w:r w:rsidRPr="00CC4F8F">
              <w:rPr>
                <w:rFonts w:eastAsiaTheme="minorHAnsi" w:cs="Times New Roman"/>
                <w:color w:val="auto"/>
                <w:lang w:bidi="ar-SA"/>
              </w:rPr>
              <w:t>(p.[Gly16Arg;Gln27Glu])</w:t>
            </w:r>
          </w:p>
        </w:tc>
        <w:tc>
          <w:tcPr>
            <w:tcW w:w="1843" w:type="dxa"/>
          </w:tcPr>
          <w:p w14:paraId="621ADC49" w14:textId="77777777" w:rsidR="00CC4F8F" w:rsidRPr="00CC4F8F" w:rsidRDefault="00CC4F8F" w:rsidP="00065DED">
            <w:pPr>
              <w:jc w:val="both"/>
              <w:rPr>
                <w:rFonts w:cs="Times New Roman"/>
                <w:color w:val="auto"/>
                <w:sz w:val="26"/>
                <w:szCs w:val="26"/>
              </w:rPr>
            </w:pPr>
            <w:r w:rsidRPr="00CC4F8F">
              <w:rPr>
                <w:rFonts w:cs="Times New Roman"/>
                <w:color w:val="auto"/>
                <w:sz w:val="26"/>
                <w:szCs w:val="26"/>
              </w:rPr>
              <w:t>Бразилиялық</w:t>
            </w:r>
          </w:p>
        </w:tc>
        <w:tc>
          <w:tcPr>
            <w:tcW w:w="1842" w:type="dxa"/>
          </w:tcPr>
          <w:p w14:paraId="3B81C93E" w14:textId="77777777" w:rsidR="00CC4F8F" w:rsidRPr="00CC4F8F" w:rsidRDefault="00CC4F8F" w:rsidP="00065DED">
            <w:pPr>
              <w:jc w:val="both"/>
              <w:rPr>
                <w:rFonts w:cs="Times New Roman"/>
                <w:color w:val="auto"/>
                <w:sz w:val="26"/>
                <w:szCs w:val="26"/>
                <w:shd w:val="clear" w:color="auto" w:fill="FFFFFF"/>
                <w:lang w:val="kk-KZ"/>
              </w:rPr>
            </w:pPr>
            <w:r w:rsidRPr="00CC4F8F">
              <w:rPr>
                <w:rFonts w:cs="Times New Roman"/>
                <w:color w:val="auto"/>
                <w:sz w:val="26"/>
                <w:szCs w:val="26"/>
                <w:shd w:val="clear" w:color="auto" w:fill="FFFFFF"/>
              </w:rPr>
              <w:t>Arg16Arg-Gln27Gln</w:t>
            </w:r>
          </w:p>
          <w:p w14:paraId="7D121880"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shd w:val="clear" w:color="auto" w:fill="FFFFFF"/>
              </w:rPr>
              <w:t>Gly16Gly-Glu27Glu</w:t>
            </w:r>
          </w:p>
        </w:tc>
        <w:tc>
          <w:tcPr>
            <w:tcW w:w="2552" w:type="dxa"/>
          </w:tcPr>
          <w:p w14:paraId="3A42E38E" w14:textId="77777777" w:rsidR="00CC4F8F" w:rsidRPr="00CC4F8F" w:rsidRDefault="00CC4F8F" w:rsidP="00065DED">
            <w:pPr>
              <w:jc w:val="both"/>
              <w:rPr>
                <w:rFonts w:cs="Times New Roman"/>
                <w:color w:val="auto"/>
                <w:sz w:val="26"/>
                <w:szCs w:val="26"/>
              </w:rPr>
            </w:pPr>
            <w:r w:rsidRPr="00CC4F8F">
              <w:rPr>
                <w:rFonts w:cs="Times New Roman"/>
                <w:color w:val="auto"/>
                <w:sz w:val="26"/>
                <w:szCs w:val="26"/>
                <w:lang w:val="kk-KZ"/>
              </w:rPr>
              <w:t>88 аллергиялық демікпемен</w:t>
            </w:r>
          </w:p>
        </w:tc>
        <w:tc>
          <w:tcPr>
            <w:tcW w:w="1241" w:type="dxa"/>
          </w:tcPr>
          <w:p w14:paraId="33209E92" w14:textId="230E7B59" w:rsidR="00CC4F8F" w:rsidRPr="00CC4F8F" w:rsidRDefault="00CC4F8F" w:rsidP="00065DED">
            <w:pPr>
              <w:jc w:val="both"/>
              <w:rPr>
                <w:rFonts w:cs="Times New Roman"/>
                <w:color w:val="auto"/>
                <w:sz w:val="26"/>
                <w:szCs w:val="26"/>
              </w:rPr>
            </w:pPr>
            <w:r>
              <w:rPr>
                <w:rFonts w:cs="Times New Roman"/>
                <w:color w:val="auto"/>
                <w:sz w:val="26"/>
                <w:szCs w:val="26"/>
                <w:shd w:val="clear" w:color="auto" w:fill="FFFFFF"/>
              </w:rPr>
              <w:t>[</w:t>
            </w:r>
            <w:r w:rsidR="00886D72">
              <w:rPr>
                <w:rFonts w:cs="Times New Roman"/>
                <w:color w:val="auto"/>
                <w:sz w:val="26"/>
                <w:szCs w:val="26"/>
                <w:shd w:val="clear" w:color="auto" w:fill="FFFFFF"/>
                <w:lang w:val="kk-KZ"/>
              </w:rPr>
              <w:t>55</w:t>
            </w:r>
            <w:r w:rsidRPr="00CC4F8F">
              <w:rPr>
                <w:rFonts w:cs="Times New Roman"/>
                <w:color w:val="auto"/>
                <w:sz w:val="26"/>
                <w:szCs w:val="26"/>
                <w:shd w:val="clear" w:color="auto" w:fill="FFFFFF"/>
              </w:rPr>
              <w:t>]</w:t>
            </w:r>
          </w:p>
        </w:tc>
      </w:tr>
      <w:tr w:rsidR="00CC4F8F" w:rsidRPr="00CC4F8F" w14:paraId="512BB50A" w14:textId="77777777" w:rsidTr="00CC4F8F">
        <w:tc>
          <w:tcPr>
            <w:tcW w:w="2093" w:type="dxa"/>
          </w:tcPr>
          <w:p w14:paraId="37D59E7E" w14:textId="77777777" w:rsidR="00CC4F8F" w:rsidRPr="00CC4F8F" w:rsidRDefault="00CC4F8F" w:rsidP="00065DED">
            <w:pPr>
              <w:widowControl/>
              <w:suppressAutoHyphens w:val="0"/>
              <w:autoSpaceDE w:val="0"/>
              <w:autoSpaceDN w:val="0"/>
              <w:adjustRightInd w:val="0"/>
              <w:jc w:val="both"/>
              <w:rPr>
                <w:rFonts w:eastAsiaTheme="minorHAnsi" w:cs="Times New Roman"/>
                <w:color w:val="auto"/>
                <w:sz w:val="26"/>
                <w:szCs w:val="26"/>
                <w:lang w:bidi="ar-SA"/>
              </w:rPr>
            </w:pPr>
          </w:p>
        </w:tc>
        <w:tc>
          <w:tcPr>
            <w:tcW w:w="1843" w:type="dxa"/>
          </w:tcPr>
          <w:p w14:paraId="192E0E5C" w14:textId="606B99A2"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Қазақ</w:t>
            </w:r>
            <w:r>
              <w:rPr>
                <w:rFonts w:cs="Times New Roman"/>
                <w:color w:val="auto"/>
                <w:sz w:val="26"/>
                <w:szCs w:val="26"/>
                <w:lang w:val="kk-KZ"/>
              </w:rPr>
              <w:t>стандық</w:t>
            </w:r>
          </w:p>
        </w:tc>
        <w:tc>
          <w:tcPr>
            <w:tcW w:w="1842" w:type="dxa"/>
          </w:tcPr>
          <w:p w14:paraId="16E996F2" w14:textId="77777777" w:rsidR="00CC4F8F" w:rsidRPr="00CC4F8F" w:rsidRDefault="00CC4F8F" w:rsidP="00065DED">
            <w:pPr>
              <w:jc w:val="both"/>
              <w:rPr>
                <w:rFonts w:cs="Times New Roman"/>
                <w:color w:val="auto"/>
                <w:sz w:val="26"/>
                <w:szCs w:val="26"/>
                <w:shd w:val="clear" w:color="auto" w:fill="FFFFFF"/>
              </w:rPr>
            </w:pPr>
            <w:r w:rsidRPr="00CC4F8F">
              <w:rPr>
                <w:rFonts w:cs="Times New Roman"/>
                <w:color w:val="auto"/>
                <w:sz w:val="26"/>
                <w:szCs w:val="26"/>
                <w:shd w:val="clear" w:color="auto" w:fill="FFFFFF"/>
              </w:rPr>
              <w:t>Arg16Gly/Gln27Gln Arg16Gly/Gln27Glu</w:t>
            </w:r>
          </w:p>
        </w:tc>
        <w:tc>
          <w:tcPr>
            <w:tcW w:w="2552" w:type="dxa"/>
          </w:tcPr>
          <w:p w14:paraId="1A508C3F"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Демікпесі бар 70 науқас</w:t>
            </w:r>
          </w:p>
        </w:tc>
        <w:tc>
          <w:tcPr>
            <w:tcW w:w="1241" w:type="dxa"/>
          </w:tcPr>
          <w:p w14:paraId="1F21078F" w14:textId="6D512B9A" w:rsidR="00CC4F8F" w:rsidRPr="00CC4F8F" w:rsidRDefault="00CC4F8F" w:rsidP="00065DED">
            <w:pPr>
              <w:jc w:val="both"/>
              <w:rPr>
                <w:rFonts w:cs="Times New Roman"/>
                <w:color w:val="auto"/>
                <w:sz w:val="26"/>
                <w:szCs w:val="26"/>
              </w:rPr>
            </w:pPr>
            <w:r w:rsidRPr="00CC4F8F">
              <w:rPr>
                <w:rFonts w:cs="Times New Roman"/>
                <w:color w:val="auto"/>
                <w:sz w:val="26"/>
                <w:szCs w:val="26"/>
              </w:rPr>
              <w:t>[</w:t>
            </w:r>
            <w:r w:rsidR="00886D72">
              <w:rPr>
                <w:rFonts w:cs="Times New Roman"/>
                <w:color w:val="auto"/>
                <w:sz w:val="26"/>
                <w:szCs w:val="26"/>
                <w:lang w:val="kk-KZ"/>
              </w:rPr>
              <w:t>54</w:t>
            </w:r>
            <w:r w:rsidRPr="00CC4F8F">
              <w:rPr>
                <w:rFonts w:cs="Times New Roman"/>
                <w:color w:val="auto"/>
                <w:sz w:val="26"/>
                <w:szCs w:val="26"/>
              </w:rPr>
              <w:t>]</w:t>
            </w:r>
          </w:p>
        </w:tc>
      </w:tr>
      <w:tr w:rsidR="00CC4F8F" w:rsidRPr="00CC4F8F" w14:paraId="60488373" w14:textId="77777777" w:rsidTr="00CC4F8F">
        <w:tc>
          <w:tcPr>
            <w:tcW w:w="2093" w:type="dxa"/>
          </w:tcPr>
          <w:p w14:paraId="14CD3466" w14:textId="77777777" w:rsidR="00CC4F8F" w:rsidRPr="00CC4F8F" w:rsidRDefault="00CC4F8F" w:rsidP="00065DED">
            <w:pPr>
              <w:widowControl/>
              <w:suppressAutoHyphens w:val="0"/>
              <w:autoSpaceDE w:val="0"/>
              <w:autoSpaceDN w:val="0"/>
              <w:adjustRightInd w:val="0"/>
              <w:jc w:val="both"/>
              <w:rPr>
                <w:rFonts w:eastAsiaTheme="minorHAnsi" w:cs="Times New Roman"/>
                <w:color w:val="auto"/>
                <w:sz w:val="26"/>
                <w:szCs w:val="26"/>
                <w:lang w:bidi="ar-SA"/>
              </w:rPr>
            </w:pPr>
          </w:p>
        </w:tc>
        <w:tc>
          <w:tcPr>
            <w:tcW w:w="1843" w:type="dxa"/>
          </w:tcPr>
          <w:p w14:paraId="1F5FF8E2"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kk-KZ"/>
              </w:rPr>
              <w:t>Нидерландық</w:t>
            </w:r>
          </w:p>
        </w:tc>
        <w:tc>
          <w:tcPr>
            <w:tcW w:w="1842" w:type="dxa"/>
          </w:tcPr>
          <w:p w14:paraId="3FDBC90C" w14:textId="77777777" w:rsidR="00CC4F8F" w:rsidRPr="00CC4F8F" w:rsidRDefault="00CC4F8F" w:rsidP="00065DED">
            <w:pPr>
              <w:jc w:val="both"/>
              <w:rPr>
                <w:rFonts w:cs="Times New Roman"/>
                <w:color w:val="auto"/>
                <w:sz w:val="26"/>
                <w:szCs w:val="26"/>
                <w:shd w:val="clear" w:color="auto" w:fill="FFFFFF"/>
              </w:rPr>
            </w:pPr>
            <w:r w:rsidRPr="00CC4F8F">
              <w:rPr>
                <w:rFonts w:cs="Times New Roman"/>
                <w:color w:val="auto"/>
                <w:sz w:val="26"/>
                <w:szCs w:val="26"/>
                <w:shd w:val="clear" w:color="auto" w:fill="FFFFFF"/>
              </w:rPr>
              <w:t>Arg16Gly/Gln27Gln</w:t>
            </w:r>
          </w:p>
        </w:tc>
        <w:tc>
          <w:tcPr>
            <w:tcW w:w="2552" w:type="dxa"/>
          </w:tcPr>
          <w:p w14:paraId="6DBCAE1E" w14:textId="77777777" w:rsidR="00CC4F8F" w:rsidRPr="00CC4F8F" w:rsidRDefault="00CC4F8F" w:rsidP="00065DED">
            <w:pPr>
              <w:jc w:val="both"/>
              <w:rPr>
                <w:rFonts w:cs="Times New Roman"/>
                <w:color w:val="auto"/>
                <w:sz w:val="26"/>
                <w:szCs w:val="26"/>
                <w:lang w:val="kk-KZ"/>
              </w:rPr>
            </w:pPr>
            <w:r w:rsidRPr="00CC4F8F">
              <w:rPr>
                <w:rFonts w:cs="Times New Roman"/>
                <w:color w:val="auto"/>
                <w:sz w:val="26"/>
                <w:szCs w:val="26"/>
                <w:lang w:val="ru-RU"/>
              </w:rPr>
              <w:t>ӨСОА-мен 1053 науқас</w:t>
            </w:r>
          </w:p>
        </w:tc>
        <w:tc>
          <w:tcPr>
            <w:tcW w:w="1241" w:type="dxa"/>
          </w:tcPr>
          <w:p w14:paraId="7A70B027" w14:textId="735C7E43" w:rsidR="00CC4F8F" w:rsidRPr="00CC4F8F" w:rsidRDefault="006B4E84" w:rsidP="00065DED">
            <w:pPr>
              <w:widowControl/>
              <w:shd w:val="clear" w:color="auto" w:fill="FFFFFF"/>
              <w:suppressAutoHyphens w:val="0"/>
              <w:jc w:val="both"/>
              <w:rPr>
                <w:rFonts w:eastAsia="Times New Roman" w:cs="Times New Roman"/>
                <w:color w:val="auto"/>
                <w:spacing w:val="1"/>
                <w:sz w:val="26"/>
                <w:szCs w:val="26"/>
                <w:lang w:bidi="ar-SA"/>
              </w:rPr>
            </w:pPr>
            <w:r>
              <w:rPr>
                <w:rFonts w:cs="Times New Roman"/>
                <w:color w:val="auto"/>
                <w:spacing w:val="2"/>
                <w:sz w:val="26"/>
                <w:szCs w:val="26"/>
              </w:rPr>
              <w:t>[</w:t>
            </w:r>
            <w:r w:rsidR="00886D72">
              <w:rPr>
                <w:rFonts w:cs="Times New Roman"/>
                <w:color w:val="auto"/>
                <w:spacing w:val="2"/>
                <w:sz w:val="26"/>
                <w:szCs w:val="26"/>
                <w:lang w:val="kk-KZ"/>
              </w:rPr>
              <w:t>58</w:t>
            </w:r>
            <w:r w:rsidR="00CC4F8F" w:rsidRPr="00CC4F8F">
              <w:rPr>
                <w:rFonts w:cs="Times New Roman"/>
                <w:color w:val="auto"/>
                <w:spacing w:val="2"/>
                <w:sz w:val="26"/>
                <w:szCs w:val="26"/>
              </w:rPr>
              <w:t>]</w:t>
            </w:r>
          </w:p>
          <w:p w14:paraId="5022C0BA" w14:textId="77777777" w:rsidR="00CC4F8F" w:rsidRPr="00CC4F8F" w:rsidRDefault="00CC4F8F" w:rsidP="00065DED">
            <w:pPr>
              <w:jc w:val="both"/>
              <w:rPr>
                <w:rFonts w:cs="Times New Roman"/>
                <w:color w:val="auto"/>
                <w:sz w:val="26"/>
                <w:szCs w:val="26"/>
                <w:lang w:val="kk-KZ"/>
              </w:rPr>
            </w:pPr>
          </w:p>
        </w:tc>
      </w:tr>
    </w:tbl>
    <w:p w14:paraId="1D53211C" w14:textId="77777777" w:rsidR="00CC4F8F" w:rsidRDefault="00CC4F8F" w:rsidP="00631DA0">
      <w:pPr>
        <w:ind w:firstLine="708"/>
        <w:jc w:val="both"/>
        <w:rPr>
          <w:rFonts w:cs="Times New Roman"/>
          <w:color w:val="auto"/>
          <w:sz w:val="28"/>
          <w:szCs w:val="28"/>
          <w:lang w:val="kk-KZ"/>
        </w:rPr>
      </w:pPr>
    </w:p>
    <w:p w14:paraId="111A11FD" w14:textId="20A7D203" w:rsidR="0058320F" w:rsidRPr="00065DED" w:rsidRDefault="00741698" w:rsidP="003D2CF3">
      <w:pPr>
        <w:ind w:firstLine="567"/>
        <w:jc w:val="both"/>
        <w:rPr>
          <w:rFonts w:cs="Times New Roman"/>
          <w:color w:val="auto"/>
          <w:sz w:val="28"/>
          <w:szCs w:val="28"/>
          <w:lang w:val="kk-KZ"/>
        </w:rPr>
      </w:pPr>
      <w:r w:rsidRPr="006B4E84">
        <w:rPr>
          <w:rFonts w:cs="Times New Roman"/>
          <w:color w:val="auto"/>
          <w:sz w:val="28"/>
          <w:szCs w:val="28"/>
          <w:lang w:val="kk-KZ"/>
        </w:rPr>
        <w:t>Осылайша</w:t>
      </w:r>
      <w:r w:rsidR="00E607C1" w:rsidRPr="006B4E84">
        <w:rPr>
          <w:rFonts w:cs="Times New Roman"/>
          <w:color w:val="auto"/>
          <w:sz w:val="28"/>
          <w:szCs w:val="28"/>
          <w:lang w:val="kk-KZ"/>
        </w:rPr>
        <w:t xml:space="preserve">, p.Gly16Arg және </w:t>
      </w:r>
      <w:r w:rsidRPr="006B4E84">
        <w:rPr>
          <w:rFonts w:cs="Times New Roman"/>
          <w:color w:val="auto"/>
          <w:sz w:val="28"/>
          <w:szCs w:val="28"/>
          <w:lang w:val="kk-KZ"/>
        </w:rPr>
        <w:t>р</w:t>
      </w:r>
      <w:r w:rsidR="00E607C1" w:rsidRPr="006B4E84">
        <w:rPr>
          <w:rFonts w:cs="Times New Roman"/>
          <w:color w:val="auto"/>
          <w:sz w:val="28"/>
          <w:szCs w:val="28"/>
          <w:lang w:val="kk-KZ"/>
        </w:rPr>
        <w:t>.Gln27Glu N-</w:t>
      </w:r>
      <w:r w:rsidR="007358C7" w:rsidRPr="006B4E84">
        <w:rPr>
          <w:rFonts w:cs="Times New Roman"/>
          <w:color w:val="auto"/>
          <w:sz w:val="28"/>
          <w:szCs w:val="28"/>
          <w:lang w:val="kk-KZ"/>
        </w:rPr>
        <w:t>соңы</w:t>
      </w:r>
      <w:r w:rsidR="00E607C1" w:rsidRPr="006B4E84">
        <w:rPr>
          <w:rFonts w:cs="Times New Roman"/>
          <w:color w:val="auto"/>
          <w:sz w:val="28"/>
          <w:szCs w:val="28"/>
          <w:lang w:val="kk-KZ"/>
        </w:rPr>
        <w:t xml:space="preserve"> генетикалық нұсқалары өте аз функционалды әсерге ие, Gly16 нұсқасы </w:t>
      </w:r>
      <w:r w:rsidR="00E607C1" w:rsidRPr="006B4E84">
        <w:rPr>
          <w:rFonts w:cs="Times New Roman"/>
          <w:i/>
          <w:iCs/>
          <w:color w:val="auto"/>
          <w:sz w:val="28"/>
          <w:szCs w:val="28"/>
          <w:lang w:val="kk-KZ"/>
        </w:rPr>
        <w:t>in vitro</w:t>
      </w:r>
      <w:r w:rsidR="00E607C1" w:rsidRPr="006B4E84">
        <w:rPr>
          <w:rFonts w:cs="Times New Roman"/>
          <w:color w:val="auto"/>
          <w:sz w:val="28"/>
          <w:szCs w:val="28"/>
          <w:lang w:val="kk-KZ"/>
        </w:rPr>
        <w:t xml:space="preserve"> жүргізген кейбір зерттеулерде гиперфункционалды деп саналады (бірақ бәрі</w:t>
      </w:r>
      <w:r w:rsidR="006B4E84" w:rsidRPr="006B4E84">
        <w:rPr>
          <w:rFonts w:cs="Times New Roman"/>
          <w:color w:val="auto"/>
          <w:sz w:val="28"/>
          <w:szCs w:val="28"/>
          <w:lang w:val="kk-KZ"/>
        </w:rPr>
        <w:t>нде</w:t>
      </w:r>
      <w:r w:rsidR="00E607C1" w:rsidRPr="006B4E84">
        <w:rPr>
          <w:rFonts w:cs="Times New Roman"/>
          <w:color w:val="auto"/>
          <w:sz w:val="28"/>
          <w:szCs w:val="28"/>
          <w:lang w:val="kk-KZ"/>
        </w:rPr>
        <w:t xml:space="preserve"> бірдей емес). </w:t>
      </w:r>
      <w:r w:rsidR="00E607C1" w:rsidRPr="00065DED">
        <w:rPr>
          <w:rFonts w:cs="Times New Roman"/>
          <w:i/>
          <w:iCs/>
          <w:color w:val="auto"/>
          <w:sz w:val="28"/>
          <w:szCs w:val="28"/>
          <w:lang w:val="kk-KZ"/>
        </w:rPr>
        <w:t>In vivo</w:t>
      </w:r>
      <w:r w:rsidR="00E607C1" w:rsidRPr="00065DED">
        <w:rPr>
          <w:rFonts w:cs="Times New Roman"/>
          <w:color w:val="auto"/>
          <w:sz w:val="28"/>
          <w:szCs w:val="28"/>
          <w:lang w:val="kk-KZ"/>
        </w:rPr>
        <w:t xml:space="preserve"> бұл </w:t>
      </w:r>
      <w:r w:rsidR="00240C11" w:rsidRPr="00065DED">
        <w:rPr>
          <w:rFonts w:cs="Times New Roman"/>
          <w:color w:val="auto"/>
          <w:sz w:val="28"/>
          <w:szCs w:val="28"/>
          <w:lang w:val="kk-KZ"/>
        </w:rPr>
        <w:t>нұсқа</w:t>
      </w:r>
      <w:r w:rsidR="00E607C1" w:rsidRPr="00065DED">
        <w:rPr>
          <w:rFonts w:cs="Times New Roman"/>
          <w:color w:val="auto"/>
          <w:sz w:val="28"/>
          <w:szCs w:val="28"/>
          <w:lang w:val="kk-KZ"/>
        </w:rPr>
        <w:t xml:space="preserve"> қан қысымының жоғарылауымен байланысты болды, бірақ негізгі механизм түсініксіз. Салыстырмалы түрде сирек кездесетін p.Thr164Ile вариациясы </w:t>
      </w:r>
      <w:r w:rsidR="00E607C1" w:rsidRPr="00303A94">
        <w:rPr>
          <w:rFonts w:cs="Times New Roman"/>
          <w:color w:val="auto"/>
          <w:sz w:val="28"/>
          <w:szCs w:val="28"/>
          <w:lang w:val="ru-RU"/>
        </w:rPr>
        <w:t>β</w:t>
      </w:r>
      <w:r w:rsidR="00E607C1" w:rsidRPr="00065DED">
        <w:rPr>
          <w:rFonts w:cs="Times New Roman"/>
          <w:color w:val="auto"/>
          <w:sz w:val="28"/>
          <w:szCs w:val="28"/>
          <w:lang w:val="kk-KZ"/>
        </w:rPr>
        <w:t xml:space="preserve">2-адренорецепторлардың </w:t>
      </w:r>
      <w:r w:rsidR="00F372F9" w:rsidRPr="00065DED">
        <w:rPr>
          <w:rFonts w:cs="Times New Roman"/>
          <w:color w:val="auto"/>
          <w:sz w:val="28"/>
          <w:szCs w:val="28"/>
          <w:lang w:val="kk-KZ"/>
        </w:rPr>
        <w:t>қызметін</w:t>
      </w:r>
      <w:r w:rsidR="00E607C1" w:rsidRPr="00065DED">
        <w:rPr>
          <w:rFonts w:cs="Times New Roman"/>
          <w:color w:val="auto"/>
          <w:sz w:val="28"/>
          <w:szCs w:val="28"/>
          <w:lang w:val="kk-KZ"/>
        </w:rPr>
        <w:t xml:space="preserve"> көбірек анықтай алады.</w:t>
      </w:r>
      <w:r w:rsidR="00283CAD" w:rsidRPr="00065DED">
        <w:rPr>
          <w:rFonts w:cs="Times New Roman"/>
          <w:color w:val="auto"/>
          <w:sz w:val="28"/>
          <w:szCs w:val="28"/>
          <w:lang w:val="kk-KZ"/>
        </w:rPr>
        <w:t xml:space="preserve"> </w:t>
      </w:r>
      <w:r w:rsidR="00E607C1" w:rsidRPr="00065DED">
        <w:rPr>
          <w:rFonts w:cs="Times New Roman"/>
          <w:color w:val="auto"/>
          <w:sz w:val="28"/>
          <w:szCs w:val="28"/>
          <w:lang w:val="kk-KZ"/>
        </w:rPr>
        <w:t xml:space="preserve">Ile164 нұсқасы әр түрлі </w:t>
      </w:r>
      <w:r w:rsidR="00E607C1" w:rsidRPr="00065DED">
        <w:rPr>
          <w:rFonts w:cs="Times New Roman"/>
          <w:i/>
          <w:iCs/>
          <w:color w:val="auto"/>
          <w:sz w:val="28"/>
          <w:szCs w:val="28"/>
          <w:lang w:val="kk-KZ"/>
        </w:rPr>
        <w:t>in vitro</w:t>
      </w:r>
      <w:r w:rsidR="00E607C1" w:rsidRPr="00065DED">
        <w:rPr>
          <w:rFonts w:cs="Times New Roman"/>
          <w:color w:val="auto"/>
          <w:sz w:val="28"/>
          <w:szCs w:val="28"/>
          <w:lang w:val="kk-KZ"/>
        </w:rPr>
        <w:t xml:space="preserve"> және </w:t>
      </w:r>
      <w:r w:rsidR="00E607C1" w:rsidRPr="00065DED">
        <w:rPr>
          <w:rFonts w:cs="Times New Roman"/>
          <w:i/>
          <w:iCs/>
          <w:color w:val="auto"/>
          <w:sz w:val="28"/>
          <w:szCs w:val="28"/>
          <w:lang w:val="kk-KZ"/>
        </w:rPr>
        <w:t>ex vivo</w:t>
      </w:r>
      <w:r w:rsidR="00E607C1" w:rsidRPr="00065DED">
        <w:rPr>
          <w:rFonts w:cs="Times New Roman"/>
          <w:color w:val="auto"/>
          <w:sz w:val="28"/>
          <w:szCs w:val="28"/>
          <w:lang w:val="kk-KZ"/>
        </w:rPr>
        <w:t xml:space="preserve"> жүйелерінде гипофункционалды.</w:t>
      </w:r>
      <w:r w:rsidR="00283CAD" w:rsidRPr="00065DED">
        <w:rPr>
          <w:rFonts w:cs="Times New Roman"/>
          <w:color w:val="auto"/>
          <w:sz w:val="28"/>
          <w:szCs w:val="28"/>
          <w:lang w:val="kk-KZ"/>
        </w:rPr>
        <w:t xml:space="preserve"> </w:t>
      </w:r>
      <w:r w:rsidR="00E607C1" w:rsidRPr="00065DED">
        <w:rPr>
          <w:rFonts w:cs="Times New Roman"/>
          <w:color w:val="auto"/>
          <w:sz w:val="28"/>
          <w:szCs w:val="28"/>
          <w:lang w:val="kk-KZ"/>
        </w:rPr>
        <w:t>Ол</w:t>
      </w:r>
      <w:r w:rsidR="00A529B4" w:rsidRPr="00065DED">
        <w:rPr>
          <w:rFonts w:cs="Times New Roman"/>
          <w:color w:val="auto"/>
          <w:sz w:val="28"/>
          <w:szCs w:val="28"/>
          <w:lang w:val="kk-KZ"/>
        </w:rPr>
        <w:t>,</w:t>
      </w:r>
      <w:r w:rsidR="00E607C1" w:rsidRPr="00065DED">
        <w:rPr>
          <w:rFonts w:cs="Times New Roman"/>
          <w:color w:val="auto"/>
          <w:sz w:val="28"/>
          <w:szCs w:val="28"/>
          <w:lang w:val="kk-KZ"/>
        </w:rPr>
        <w:t xml:space="preserve"> сондай-ақ</w:t>
      </w:r>
      <w:r w:rsidR="00A529B4" w:rsidRPr="00065DED">
        <w:rPr>
          <w:rFonts w:cs="Times New Roman"/>
          <w:color w:val="auto"/>
          <w:sz w:val="28"/>
          <w:szCs w:val="28"/>
          <w:lang w:val="kk-KZ"/>
        </w:rPr>
        <w:t>,</w:t>
      </w:r>
      <w:r w:rsidR="00E607C1" w:rsidRPr="00065DED">
        <w:rPr>
          <w:rFonts w:cs="Times New Roman"/>
          <w:color w:val="auto"/>
          <w:sz w:val="28"/>
          <w:szCs w:val="28"/>
          <w:lang w:val="kk-KZ"/>
        </w:rPr>
        <w:t xml:space="preserve"> гипертонияға бейім болып көрінеді және сау еріктілерде зерттеу кезінде аз тиімді болып көрінеді, сондықтан оны функцияны</w:t>
      </w:r>
      <w:r w:rsidR="007531FD" w:rsidRPr="00065DED">
        <w:rPr>
          <w:rFonts w:cs="Times New Roman"/>
          <w:color w:val="auto"/>
          <w:sz w:val="28"/>
          <w:szCs w:val="28"/>
          <w:lang w:val="kk-KZ"/>
        </w:rPr>
        <w:t>ң</w:t>
      </w:r>
      <w:r w:rsidR="00E607C1" w:rsidRPr="00065DED">
        <w:rPr>
          <w:rFonts w:cs="Times New Roman"/>
          <w:color w:val="auto"/>
          <w:sz w:val="28"/>
          <w:szCs w:val="28"/>
          <w:lang w:val="kk-KZ"/>
        </w:rPr>
        <w:t xml:space="preserve"> жоғалу </w:t>
      </w:r>
      <w:r w:rsidR="007531FD" w:rsidRPr="00065DED">
        <w:rPr>
          <w:rFonts w:cs="Times New Roman"/>
          <w:color w:val="auto"/>
          <w:sz w:val="28"/>
          <w:szCs w:val="28"/>
          <w:lang w:val="kk-KZ"/>
        </w:rPr>
        <w:t>нұсқасы</w:t>
      </w:r>
      <w:r w:rsidR="00E607C1" w:rsidRPr="00065DED">
        <w:rPr>
          <w:rFonts w:cs="Times New Roman"/>
          <w:color w:val="auto"/>
          <w:sz w:val="28"/>
          <w:szCs w:val="28"/>
          <w:lang w:val="kk-KZ"/>
        </w:rPr>
        <w:t xml:space="preserve"> ретінде жіктеуге болады.</w:t>
      </w:r>
    </w:p>
    <w:p w14:paraId="621DB510" w14:textId="66C9CB4B" w:rsidR="00283CAD" w:rsidRPr="00065DED" w:rsidRDefault="00833F12" w:rsidP="00631DA0">
      <w:pPr>
        <w:ind w:firstLine="708"/>
        <w:jc w:val="both"/>
        <w:rPr>
          <w:rFonts w:cs="Times New Roman"/>
          <w:color w:val="auto"/>
          <w:sz w:val="28"/>
          <w:szCs w:val="28"/>
          <w:lang w:val="kk-KZ"/>
        </w:rPr>
      </w:pPr>
      <w:r>
        <w:rPr>
          <w:rFonts w:cs="Times New Roman"/>
          <w:color w:val="auto"/>
          <w:sz w:val="28"/>
          <w:szCs w:val="28"/>
          <w:lang w:val="kk-KZ"/>
        </w:rPr>
        <w:lastRenderedPageBreak/>
        <w:t>1.3</w:t>
      </w:r>
      <w:r w:rsidR="00283CAD" w:rsidRPr="00065DED">
        <w:rPr>
          <w:rFonts w:cs="Times New Roman"/>
          <w:color w:val="auto"/>
          <w:sz w:val="28"/>
          <w:szCs w:val="28"/>
          <w:lang w:val="kk-KZ"/>
        </w:rPr>
        <w:t xml:space="preserve">.2 </w:t>
      </w:r>
      <w:r w:rsidR="00237EEF">
        <w:rPr>
          <w:rFonts w:cs="Times New Roman"/>
          <w:i/>
          <w:color w:val="auto"/>
          <w:sz w:val="28"/>
          <w:szCs w:val="28"/>
          <w:lang w:val="kk-KZ"/>
        </w:rPr>
        <w:t>MDR1</w:t>
      </w:r>
      <w:r w:rsidR="00E607C1" w:rsidRPr="00065DED">
        <w:rPr>
          <w:rFonts w:cs="Times New Roman"/>
          <w:color w:val="auto"/>
          <w:sz w:val="28"/>
          <w:szCs w:val="28"/>
          <w:lang w:val="kk-KZ"/>
        </w:rPr>
        <w:t xml:space="preserve"> генінің жасушалық локализациясы және құрылымы</w:t>
      </w:r>
    </w:p>
    <w:p w14:paraId="5E52A756" w14:textId="5EE5C01F" w:rsidR="00E607C1" w:rsidRPr="003F7E19" w:rsidRDefault="00065DED" w:rsidP="00463F49">
      <w:pPr>
        <w:ind w:firstLine="708"/>
        <w:jc w:val="both"/>
        <w:rPr>
          <w:rFonts w:cs="Times New Roman"/>
          <w:color w:val="auto"/>
          <w:sz w:val="28"/>
          <w:szCs w:val="28"/>
          <w:lang w:val="kk-KZ"/>
        </w:rPr>
      </w:pPr>
      <w:r w:rsidRPr="00065DED">
        <w:rPr>
          <w:rFonts w:cs="Times New Roman"/>
          <w:color w:val="auto"/>
          <w:sz w:val="28"/>
          <w:szCs w:val="28"/>
          <w:lang w:val="kk-KZ"/>
        </w:rPr>
        <w:t>Бірнеше дәріге төзімді ақуыз 1 (MDR1/P-gp) ABC транс</w:t>
      </w:r>
      <w:r>
        <w:rPr>
          <w:rFonts w:cs="Times New Roman"/>
          <w:color w:val="auto"/>
          <w:sz w:val="28"/>
          <w:szCs w:val="28"/>
          <w:lang w:val="kk-KZ"/>
        </w:rPr>
        <w:t>портерлер тұқымдасына жатады (АҮ</w:t>
      </w:r>
      <w:r w:rsidRPr="00065DED">
        <w:rPr>
          <w:rFonts w:cs="Times New Roman"/>
          <w:color w:val="auto"/>
          <w:sz w:val="28"/>
          <w:szCs w:val="28"/>
          <w:lang w:val="kk-KZ"/>
        </w:rPr>
        <w:t>Ф байланыстыратын кассета), адамдарда 48 өкіл</w:t>
      </w:r>
      <w:r>
        <w:rPr>
          <w:rFonts w:cs="Times New Roman"/>
          <w:color w:val="auto"/>
          <w:sz w:val="28"/>
          <w:szCs w:val="28"/>
          <w:lang w:val="kk-KZ"/>
        </w:rPr>
        <w:t xml:space="preserve">і белгілі </w:t>
      </w:r>
      <w:r w:rsidRPr="00065DED">
        <w:rPr>
          <w:rFonts w:cs="Times New Roman"/>
          <w:color w:val="auto"/>
          <w:sz w:val="28"/>
          <w:szCs w:val="28"/>
          <w:lang w:val="kk-KZ"/>
        </w:rPr>
        <w:t>[</w:t>
      </w:r>
      <w:r w:rsidR="00886D72">
        <w:rPr>
          <w:rFonts w:cs="Times New Roman"/>
          <w:color w:val="auto"/>
          <w:sz w:val="28"/>
          <w:szCs w:val="28"/>
          <w:lang w:val="kk-KZ"/>
        </w:rPr>
        <w:t>59</w:t>
      </w:r>
      <w:r>
        <w:rPr>
          <w:rFonts w:cs="Times New Roman"/>
          <w:color w:val="auto"/>
          <w:sz w:val="28"/>
          <w:szCs w:val="28"/>
          <w:lang w:val="kk-KZ"/>
        </w:rPr>
        <w:t>]</w:t>
      </w:r>
      <w:r w:rsidRPr="00065DED">
        <w:rPr>
          <w:rFonts w:cs="Times New Roman"/>
          <w:color w:val="auto"/>
          <w:sz w:val="28"/>
          <w:szCs w:val="28"/>
          <w:lang w:val="kk-KZ"/>
        </w:rPr>
        <w:t xml:space="preserve">. </w:t>
      </w:r>
      <w:r w:rsidR="00E607C1" w:rsidRPr="00065DED">
        <w:rPr>
          <w:rFonts w:cs="Times New Roman"/>
          <w:color w:val="auto"/>
          <w:sz w:val="28"/>
          <w:szCs w:val="28"/>
          <w:lang w:val="kk-KZ"/>
        </w:rPr>
        <w:t>Адамдарда Р-гликопротеин әртүрлі химиотерапиялық агенттерге төзімді адамның KB ка</w:t>
      </w:r>
      <w:r w:rsidR="00463F49">
        <w:rPr>
          <w:rFonts w:cs="Times New Roman"/>
          <w:color w:val="auto"/>
          <w:sz w:val="28"/>
          <w:szCs w:val="28"/>
          <w:lang w:val="kk-KZ"/>
        </w:rPr>
        <w:t xml:space="preserve">рцинома жасушаларында табылды. </w:t>
      </w:r>
      <w:r w:rsidR="00E607C1" w:rsidRPr="00463F49">
        <w:rPr>
          <w:rFonts w:cs="Times New Roman"/>
          <w:color w:val="auto"/>
          <w:sz w:val="28"/>
          <w:szCs w:val="28"/>
          <w:lang w:val="kk-KZ"/>
        </w:rPr>
        <w:t xml:space="preserve">Р-гликопротеиннің бірнеше изоформалары көптеген түрлерде, соның ішінде жәндіктер, балықтар, қосмекенділер, бауырымен жорғалаушылар, құстар мен сүтқоректілерде табылды. </w:t>
      </w:r>
      <w:r w:rsidR="0034068B" w:rsidRPr="00463F49">
        <w:rPr>
          <w:rFonts w:cs="Times New Roman"/>
          <w:color w:val="auto"/>
          <w:sz w:val="28"/>
          <w:szCs w:val="28"/>
          <w:lang w:val="kk-KZ"/>
        </w:rPr>
        <w:t>Кеміргіштерде б</w:t>
      </w:r>
      <w:r w:rsidR="00E607C1" w:rsidRPr="00463F49">
        <w:rPr>
          <w:rFonts w:cs="Times New Roman"/>
          <w:color w:val="auto"/>
          <w:sz w:val="28"/>
          <w:szCs w:val="28"/>
          <w:lang w:val="kk-KZ"/>
        </w:rPr>
        <w:t>ұл ақуыздың үш изоформасы анықталды: MDR1a, MDR1b және MDR2, ал адамдарда екеуі: I класс-MDR1 және II класс</w:t>
      </w:r>
      <w:r w:rsidR="003F7E19" w:rsidRPr="00463F49">
        <w:rPr>
          <w:rFonts w:cs="Times New Roman"/>
          <w:color w:val="auto"/>
          <w:sz w:val="28"/>
          <w:szCs w:val="28"/>
          <w:lang w:val="kk-KZ"/>
        </w:rPr>
        <w:t xml:space="preserve"> - MDR2 [</w:t>
      </w:r>
      <w:r w:rsidR="00886D72">
        <w:rPr>
          <w:rFonts w:cs="Times New Roman"/>
          <w:color w:val="auto"/>
          <w:sz w:val="28"/>
          <w:szCs w:val="28"/>
          <w:lang w:val="kk-KZ"/>
        </w:rPr>
        <w:t>59</w:t>
      </w:r>
      <w:r w:rsidR="00E607C1" w:rsidRPr="00463F49">
        <w:rPr>
          <w:rFonts w:cs="Times New Roman"/>
          <w:color w:val="auto"/>
          <w:sz w:val="28"/>
          <w:szCs w:val="28"/>
          <w:lang w:val="kk-KZ"/>
        </w:rPr>
        <w:t xml:space="preserve">]. </w:t>
      </w:r>
      <w:r w:rsidR="00E607C1" w:rsidRPr="000F689C">
        <w:rPr>
          <w:rFonts w:cs="Times New Roman"/>
          <w:color w:val="auto"/>
          <w:sz w:val="28"/>
          <w:szCs w:val="28"/>
          <w:lang w:val="kk-KZ"/>
        </w:rPr>
        <w:t xml:space="preserve">Геннің MDR1 өнімдері көптеген дәрілерге төзімділік береді, ал </w:t>
      </w:r>
      <w:r w:rsidR="002D16BB" w:rsidRPr="000F689C">
        <w:rPr>
          <w:rFonts w:cs="Times New Roman"/>
          <w:color w:val="auto"/>
          <w:sz w:val="28"/>
          <w:szCs w:val="28"/>
          <w:lang w:val="kk-KZ"/>
        </w:rPr>
        <w:t>MDR</w:t>
      </w:r>
      <w:r w:rsidR="00E607C1" w:rsidRPr="000F689C">
        <w:rPr>
          <w:rFonts w:cs="Times New Roman"/>
          <w:color w:val="auto"/>
          <w:sz w:val="28"/>
          <w:szCs w:val="28"/>
          <w:lang w:val="kk-KZ"/>
        </w:rPr>
        <w:t xml:space="preserve">2 физиологиялық </w:t>
      </w:r>
      <w:r w:rsidR="002D16BB" w:rsidRPr="000F689C">
        <w:rPr>
          <w:rFonts w:cs="Times New Roman"/>
          <w:color w:val="auto"/>
          <w:sz w:val="28"/>
          <w:szCs w:val="28"/>
          <w:lang w:val="kk-KZ"/>
        </w:rPr>
        <w:t>қызметтерге</w:t>
      </w:r>
      <w:r w:rsidR="00E607C1" w:rsidRPr="000F689C">
        <w:rPr>
          <w:rFonts w:cs="Times New Roman"/>
          <w:color w:val="auto"/>
          <w:sz w:val="28"/>
          <w:szCs w:val="28"/>
          <w:lang w:val="kk-KZ"/>
        </w:rPr>
        <w:t xml:space="preserve"> ие. </w:t>
      </w:r>
      <w:r w:rsidR="005D7EB3" w:rsidRPr="000F689C">
        <w:rPr>
          <w:rFonts w:cs="Times New Roman"/>
          <w:color w:val="auto"/>
          <w:sz w:val="28"/>
          <w:szCs w:val="28"/>
          <w:lang w:val="kk-KZ"/>
        </w:rPr>
        <w:t>Ол гепатоциттердің өт түтікшелі мембранасында фосфатидилхолинді өтке шығарады.</w:t>
      </w:r>
      <w:r w:rsidR="00E607C1" w:rsidRPr="000F689C">
        <w:rPr>
          <w:rFonts w:cs="Times New Roman"/>
          <w:color w:val="auto"/>
          <w:sz w:val="28"/>
          <w:szCs w:val="28"/>
          <w:lang w:val="kk-KZ"/>
        </w:rPr>
        <w:t xml:space="preserve"> Бұл изоформалар айтарлықтай құрылымдық қабаттасуды көрсетеді, ал адам мен егеуқұйрық гендерінің өнімдері </w:t>
      </w:r>
      <w:r w:rsidR="005D7EB3" w:rsidRPr="000F689C">
        <w:rPr>
          <w:rFonts w:cs="Times New Roman"/>
          <w:color w:val="auto"/>
          <w:sz w:val="28"/>
          <w:szCs w:val="28"/>
          <w:lang w:val="kk-KZ"/>
        </w:rPr>
        <w:t xml:space="preserve">шамамен 80% </w:t>
      </w:r>
      <w:r w:rsidR="0034068B" w:rsidRPr="000F689C">
        <w:rPr>
          <w:rFonts w:cs="Times New Roman"/>
          <w:color w:val="auto"/>
          <w:sz w:val="28"/>
          <w:szCs w:val="28"/>
          <w:lang w:val="kk-KZ"/>
        </w:rPr>
        <w:t>гомологты екенін</w:t>
      </w:r>
      <w:r w:rsidR="00E607C1" w:rsidRPr="000F689C">
        <w:rPr>
          <w:rFonts w:cs="Times New Roman"/>
          <w:color w:val="auto"/>
          <w:sz w:val="28"/>
          <w:szCs w:val="28"/>
          <w:lang w:val="kk-KZ"/>
        </w:rPr>
        <w:t xml:space="preserve"> көрсетеді</w:t>
      </w:r>
      <w:r w:rsidR="003F7E19" w:rsidRPr="000F689C">
        <w:rPr>
          <w:rFonts w:cs="Times New Roman"/>
          <w:color w:val="auto"/>
          <w:sz w:val="28"/>
          <w:szCs w:val="28"/>
          <w:lang w:val="kk-KZ"/>
        </w:rPr>
        <w:t xml:space="preserve"> [</w:t>
      </w:r>
      <w:r>
        <w:rPr>
          <w:rFonts w:cs="Times New Roman"/>
          <w:color w:val="auto"/>
          <w:sz w:val="28"/>
          <w:szCs w:val="28"/>
          <w:lang w:val="kk-KZ"/>
        </w:rPr>
        <w:t>6</w:t>
      </w:r>
      <w:r w:rsidR="00886D72">
        <w:rPr>
          <w:rFonts w:cs="Times New Roman"/>
          <w:color w:val="auto"/>
          <w:sz w:val="28"/>
          <w:szCs w:val="28"/>
          <w:lang w:val="kk-KZ"/>
        </w:rPr>
        <w:t>0</w:t>
      </w:r>
      <w:r w:rsidR="003F7E19" w:rsidRPr="000F689C">
        <w:rPr>
          <w:rFonts w:cs="Times New Roman"/>
          <w:color w:val="auto"/>
          <w:sz w:val="28"/>
          <w:szCs w:val="28"/>
          <w:lang w:val="kk-KZ"/>
        </w:rPr>
        <w:t>].</w:t>
      </w:r>
    </w:p>
    <w:p w14:paraId="1B5ADABD" w14:textId="5F6CB821" w:rsidR="00E607C1" w:rsidRPr="00065DED" w:rsidRDefault="00E607C1" w:rsidP="00631DA0">
      <w:pPr>
        <w:ind w:firstLine="708"/>
        <w:jc w:val="both"/>
        <w:rPr>
          <w:rFonts w:cs="Times New Roman"/>
          <w:color w:val="auto"/>
          <w:sz w:val="28"/>
          <w:szCs w:val="28"/>
          <w:lang w:val="kk-KZ"/>
        </w:rPr>
      </w:pPr>
      <w:r w:rsidRPr="00065DED">
        <w:rPr>
          <w:rFonts w:cs="Times New Roman"/>
          <w:color w:val="auto"/>
          <w:sz w:val="28"/>
          <w:szCs w:val="28"/>
          <w:lang w:val="kk-KZ"/>
        </w:rPr>
        <w:t>Р-гликопротеин 1280 аминқышқылына</w:t>
      </w:r>
      <w:r w:rsidR="0034068B" w:rsidRPr="00065DED">
        <w:rPr>
          <w:rFonts w:cs="Times New Roman"/>
          <w:color w:val="auto"/>
          <w:sz w:val="28"/>
          <w:szCs w:val="28"/>
          <w:lang w:val="kk-KZ"/>
        </w:rPr>
        <w:t>н тұрады. Ол АҮ</w:t>
      </w:r>
      <w:r w:rsidRPr="00065DED">
        <w:rPr>
          <w:rFonts w:cs="Times New Roman"/>
          <w:color w:val="auto"/>
          <w:sz w:val="28"/>
          <w:szCs w:val="28"/>
          <w:lang w:val="kk-KZ"/>
        </w:rPr>
        <w:t>Ф байланыстырушы домендердің реттілігі мен ұйымдастырылуына негізделген ABC тасымалдаушысы ретінде жіктеледі, сонымен қатар</w:t>
      </w:r>
      <w:r w:rsidR="0034068B" w:rsidRPr="00065DED">
        <w:rPr>
          <w:rFonts w:cs="Times New Roman"/>
          <w:color w:val="auto"/>
          <w:sz w:val="28"/>
          <w:szCs w:val="28"/>
          <w:lang w:val="kk-KZ"/>
        </w:rPr>
        <w:t>, ядролық</w:t>
      </w:r>
      <w:r w:rsidRPr="00065DED">
        <w:rPr>
          <w:rFonts w:cs="Times New Roman"/>
          <w:color w:val="auto"/>
          <w:sz w:val="28"/>
          <w:szCs w:val="28"/>
          <w:lang w:val="kk-KZ"/>
        </w:rPr>
        <w:t xml:space="preserve"> қатпарлы нуклеотидтер (NBFs) деп те аталады. NBFs құрамында шамамен 90-120 аминқышқылдарымен бөлінген</w:t>
      </w:r>
      <w:r w:rsidR="0034068B" w:rsidRPr="00065DED">
        <w:rPr>
          <w:rFonts w:cs="Times New Roman"/>
          <w:color w:val="auto"/>
          <w:sz w:val="28"/>
          <w:szCs w:val="28"/>
          <w:lang w:val="kk-KZ"/>
        </w:rPr>
        <w:t>,</w:t>
      </w:r>
      <w:r w:rsidRPr="00065DED">
        <w:rPr>
          <w:rFonts w:cs="Times New Roman"/>
          <w:color w:val="auto"/>
          <w:sz w:val="28"/>
          <w:szCs w:val="28"/>
          <w:lang w:val="kk-KZ"/>
        </w:rPr>
        <w:t xml:space="preserve"> </w:t>
      </w:r>
      <w:r w:rsidR="0034068B">
        <w:rPr>
          <w:rFonts w:cs="Times New Roman"/>
          <w:color w:val="auto"/>
          <w:sz w:val="28"/>
          <w:szCs w:val="28"/>
          <w:lang w:val="ru-RU"/>
        </w:rPr>
        <w:t>α</w:t>
      </w:r>
      <w:r w:rsidR="0034068B" w:rsidRPr="00065DED">
        <w:rPr>
          <w:rFonts w:cs="Times New Roman"/>
          <w:color w:val="auto"/>
          <w:sz w:val="28"/>
          <w:szCs w:val="28"/>
          <w:lang w:val="kk-KZ"/>
        </w:rPr>
        <w:t xml:space="preserve"> және </w:t>
      </w:r>
      <w:r w:rsidR="0034068B">
        <w:rPr>
          <w:rFonts w:cs="Times New Roman"/>
          <w:color w:val="auto"/>
          <w:sz w:val="28"/>
          <w:szCs w:val="28"/>
          <w:lang w:val="ru-RU"/>
        </w:rPr>
        <w:t>β</w:t>
      </w:r>
      <w:r w:rsidRPr="00065DED">
        <w:rPr>
          <w:rFonts w:cs="Times New Roman"/>
          <w:color w:val="auto"/>
          <w:sz w:val="28"/>
          <w:szCs w:val="28"/>
          <w:lang w:val="kk-KZ"/>
        </w:rPr>
        <w:t xml:space="preserve"> аминқышқылдары </w:t>
      </w:r>
      <w:r w:rsidR="0034068B" w:rsidRPr="00065DED">
        <w:rPr>
          <w:rFonts w:cs="Times New Roman"/>
          <w:color w:val="auto"/>
          <w:sz w:val="28"/>
          <w:szCs w:val="28"/>
          <w:lang w:val="kk-KZ"/>
        </w:rPr>
        <w:t>тән</w:t>
      </w:r>
      <w:r w:rsidRPr="00065DED">
        <w:rPr>
          <w:rFonts w:cs="Times New Roman"/>
          <w:color w:val="auto"/>
          <w:sz w:val="28"/>
          <w:szCs w:val="28"/>
          <w:lang w:val="kk-KZ"/>
        </w:rPr>
        <w:t>.</w:t>
      </w:r>
      <w:r w:rsidR="00E93502" w:rsidRPr="00065DED">
        <w:rPr>
          <w:rFonts w:cs="Times New Roman"/>
          <w:color w:val="auto"/>
          <w:sz w:val="28"/>
          <w:szCs w:val="28"/>
          <w:lang w:val="kk-KZ"/>
        </w:rPr>
        <w:t xml:space="preserve"> ABC ақуызында Walker B торабының жоғары жағында орналасқан қосымша элементі бар (C) </w:t>
      </w:r>
      <w:r w:rsidR="0034068B" w:rsidRPr="00065DED">
        <w:rPr>
          <w:rFonts w:cs="Times New Roman"/>
          <w:color w:val="auto"/>
          <w:sz w:val="28"/>
          <w:szCs w:val="28"/>
          <w:lang w:val="kk-KZ"/>
        </w:rPr>
        <w:t>белгісі</w:t>
      </w:r>
      <w:r w:rsidR="00E93502" w:rsidRPr="00065DED">
        <w:rPr>
          <w:rFonts w:cs="Times New Roman"/>
          <w:color w:val="auto"/>
          <w:sz w:val="28"/>
          <w:szCs w:val="28"/>
          <w:lang w:val="kk-KZ"/>
        </w:rPr>
        <w:t xml:space="preserve"> бар.</w:t>
      </w:r>
      <w:r w:rsidRPr="00065DED">
        <w:rPr>
          <w:rFonts w:cs="Times New Roman"/>
          <w:color w:val="auto"/>
          <w:sz w:val="28"/>
          <w:szCs w:val="28"/>
          <w:lang w:val="kk-KZ"/>
        </w:rPr>
        <w:t xml:space="preserve"> </w:t>
      </w:r>
      <w:r w:rsidR="00E93502" w:rsidRPr="00065DED">
        <w:rPr>
          <w:rFonts w:cs="Times New Roman"/>
          <w:color w:val="auto"/>
          <w:sz w:val="28"/>
          <w:szCs w:val="28"/>
          <w:lang w:val="kk-KZ"/>
        </w:rPr>
        <w:t>Функционалды PGP әдетте екі NBF және екі трансмембраналық (TM) доменді қамтиды.</w:t>
      </w:r>
      <w:r w:rsidRPr="00065DED">
        <w:rPr>
          <w:rFonts w:cs="Times New Roman"/>
          <w:color w:val="auto"/>
          <w:sz w:val="28"/>
          <w:szCs w:val="28"/>
          <w:lang w:val="kk-KZ"/>
        </w:rPr>
        <w:t xml:space="preserve"> </w:t>
      </w:r>
      <w:r w:rsidR="00A425C2" w:rsidRPr="00065DED">
        <w:rPr>
          <w:rFonts w:cs="Times New Roman"/>
          <w:color w:val="auto"/>
          <w:sz w:val="28"/>
          <w:szCs w:val="28"/>
          <w:lang w:val="kk-KZ"/>
        </w:rPr>
        <w:t xml:space="preserve">TM домендерінде мембраналарды жабатын 6-11 </w:t>
      </w:r>
      <w:r w:rsidR="00A425C2" w:rsidRPr="00303A94">
        <w:rPr>
          <w:rFonts w:cs="Times New Roman"/>
          <w:color w:val="auto"/>
          <w:sz w:val="28"/>
          <w:szCs w:val="28"/>
          <w:lang w:val="ru-RU"/>
        </w:rPr>
        <w:t>α</w:t>
      </w:r>
      <w:r w:rsidR="00A425C2" w:rsidRPr="00065DED">
        <w:rPr>
          <w:rFonts w:cs="Times New Roman"/>
          <w:color w:val="auto"/>
          <w:sz w:val="28"/>
          <w:szCs w:val="28"/>
          <w:lang w:val="kk-KZ"/>
        </w:rPr>
        <w:t xml:space="preserve">-спираль бар және субстраттың ерекшелігін қамтамасыз етеді. </w:t>
      </w:r>
      <w:r w:rsidRPr="00065DED">
        <w:rPr>
          <w:rFonts w:cs="Times New Roman"/>
          <w:color w:val="auto"/>
          <w:sz w:val="28"/>
          <w:szCs w:val="28"/>
          <w:lang w:val="kk-KZ"/>
        </w:rPr>
        <w:t xml:space="preserve">NBFs цитоплазмада орналасқан және субстратты мембрана арқылы </w:t>
      </w:r>
      <w:r w:rsidR="00A425C2" w:rsidRPr="00065DED">
        <w:rPr>
          <w:rFonts w:cs="Times New Roman"/>
          <w:color w:val="auto"/>
          <w:sz w:val="28"/>
          <w:szCs w:val="28"/>
          <w:lang w:val="kk-KZ"/>
        </w:rPr>
        <w:t>тасымалдау</w:t>
      </w:r>
      <w:r w:rsidRPr="00065DED">
        <w:rPr>
          <w:rFonts w:cs="Times New Roman"/>
          <w:color w:val="auto"/>
          <w:sz w:val="28"/>
          <w:szCs w:val="28"/>
          <w:lang w:val="kk-KZ"/>
        </w:rPr>
        <w:t xml:space="preserve"> үшін энергияны </w:t>
      </w:r>
      <w:r w:rsidR="00A425C2" w:rsidRPr="00065DED">
        <w:rPr>
          <w:rFonts w:cs="Times New Roman"/>
          <w:color w:val="auto"/>
          <w:sz w:val="28"/>
          <w:szCs w:val="28"/>
          <w:lang w:val="kk-KZ"/>
        </w:rPr>
        <w:t>жі</w:t>
      </w:r>
      <w:r w:rsidRPr="00065DED">
        <w:rPr>
          <w:rFonts w:cs="Times New Roman"/>
          <w:color w:val="auto"/>
          <w:sz w:val="28"/>
          <w:szCs w:val="28"/>
          <w:lang w:val="kk-KZ"/>
        </w:rPr>
        <w:t xml:space="preserve">береді. </w:t>
      </w:r>
      <w:r w:rsidR="00A425C2" w:rsidRPr="00065DED">
        <w:rPr>
          <w:rFonts w:cs="Times New Roman"/>
          <w:color w:val="auto"/>
          <w:sz w:val="28"/>
          <w:szCs w:val="28"/>
          <w:lang w:val="kk-KZ"/>
        </w:rPr>
        <w:t>ABC насостары негізінен бір бағытты болып табылады.</w:t>
      </w:r>
      <w:r w:rsidRPr="00065DED">
        <w:rPr>
          <w:rFonts w:cs="Times New Roman"/>
          <w:color w:val="auto"/>
          <w:sz w:val="28"/>
          <w:szCs w:val="28"/>
          <w:lang w:val="kk-KZ"/>
        </w:rPr>
        <w:t xml:space="preserve"> Эукариоттарда ABC ақуыздарының көпшілігі қосылыстарды цитоплазмадан жасушаның сыртына немесе жасушаішілік бөлікке (эндоплазмалық ретикулум, митохондрия және пероксисомалар) жылжытады</w:t>
      </w:r>
      <w:r w:rsidR="003F7E19" w:rsidRPr="00065DED">
        <w:rPr>
          <w:rFonts w:cs="Times New Roman"/>
          <w:color w:val="auto"/>
          <w:sz w:val="28"/>
          <w:szCs w:val="28"/>
          <w:lang w:val="kk-KZ"/>
        </w:rPr>
        <w:t xml:space="preserve"> [</w:t>
      </w:r>
      <w:r w:rsidR="003F7E19">
        <w:rPr>
          <w:rFonts w:cs="Times New Roman"/>
          <w:color w:val="auto"/>
          <w:sz w:val="28"/>
          <w:szCs w:val="28"/>
          <w:lang w:val="kk-KZ"/>
        </w:rPr>
        <w:t>6</w:t>
      </w:r>
      <w:r w:rsidR="00886D72">
        <w:rPr>
          <w:rFonts w:cs="Times New Roman"/>
          <w:color w:val="auto"/>
          <w:sz w:val="28"/>
          <w:szCs w:val="28"/>
          <w:lang w:val="kk-KZ"/>
        </w:rPr>
        <w:t>1</w:t>
      </w:r>
      <w:r w:rsidRPr="00065DED">
        <w:rPr>
          <w:rFonts w:cs="Times New Roman"/>
          <w:color w:val="auto"/>
          <w:sz w:val="28"/>
          <w:szCs w:val="28"/>
          <w:lang w:val="kk-KZ"/>
        </w:rPr>
        <w:t>].</w:t>
      </w:r>
    </w:p>
    <w:p w14:paraId="10DD6826" w14:textId="6D7DCA89" w:rsidR="00E607C1" w:rsidRPr="00065DED" w:rsidRDefault="00E607C1" w:rsidP="00631DA0">
      <w:pPr>
        <w:ind w:firstLine="708"/>
        <w:jc w:val="both"/>
        <w:rPr>
          <w:rFonts w:cs="Times New Roman"/>
          <w:color w:val="auto"/>
          <w:sz w:val="28"/>
          <w:szCs w:val="28"/>
          <w:lang w:val="kk-KZ"/>
        </w:rPr>
      </w:pPr>
      <w:r w:rsidRPr="00065DED">
        <w:rPr>
          <w:rFonts w:cs="Times New Roman"/>
          <w:color w:val="auto"/>
          <w:sz w:val="28"/>
          <w:szCs w:val="28"/>
          <w:lang w:val="kk-KZ"/>
        </w:rPr>
        <w:t>MRP отбасында 13 мүше бар, олардың тоғыз мүшесін мембраналардың болжамды топологиясы негізінде қосымша екі түрге бөлуге болады</w:t>
      </w:r>
      <w:r w:rsidR="003F7E19" w:rsidRPr="00065DED">
        <w:rPr>
          <w:rFonts w:cs="Times New Roman"/>
          <w:color w:val="auto"/>
          <w:sz w:val="28"/>
          <w:szCs w:val="28"/>
          <w:lang w:val="kk-KZ"/>
        </w:rPr>
        <w:t xml:space="preserve"> [</w:t>
      </w:r>
      <w:r w:rsidR="003F7E19">
        <w:rPr>
          <w:rFonts w:cs="Times New Roman"/>
          <w:color w:val="auto"/>
          <w:sz w:val="28"/>
          <w:szCs w:val="28"/>
          <w:lang w:val="kk-KZ"/>
        </w:rPr>
        <w:t>6</w:t>
      </w:r>
      <w:r w:rsidR="00D64F5B">
        <w:rPr>
          <w:rFonts w:cs="Times New Roman"/>
          <w:color w:val="auto"/>
          <w:sz w:val="28"/>
          <w:szCs w:val="28"/>
          <w:lang w:val="kk-KZ"/>
        </w:rPr>
        <w:t>2</w:t>
      </w:r>
      <w:r w:rsidRPr="00065DED">
        <w:rPr>
          <w:rFonts w:cs="Times New Roman"/>
          <w:color w:val="auto"/>
          <w:sz w:val="28"/>
          <w:szCs w:val="28"/>
          <w:lang w:val="kk-KZ"/>
        </w:rPr>
        <w:t xml:space="preserve">]. MRP1-MRP3, MRP6 және MRP7 құрамында үш трансмембраналық </w:t>
      </w:r>
      <w:r w:rsidR="00A425C2" w:rsidRPr="00065DED">
        <w:rPr>
          <w:rFonts w:cs="Times New Roman"/>
          <w:color w:val="auto"/>
          <w:sz w:val="28"/>
          <w:szCs w:val="28"/>
          <w:lang w:val="kk-KZ"/>
        </w:rPr>
        <w:t>д</w:t>
      </w:r>
      <w:r w:rsidRPr="00065DED">
        <w:rPr>
          <w:rFonts w:cs="Times New Roman"/>
          <w:color w:val="auto"/>
          <w:sz w:val="28"/>
          <w:szCs w:val="28"/>
          <w:lang w:val="kk-KZ"/>
        </w:rPr>
        <w:t>омен бар. MDR1 сияқты ядродан басқа, MRP1 құрамында шамамен 280 аминқышқылынан тұратын қосымша N-</w:t>
      </w:r>
      <w:r w:rsidR="007358C7" w:rsidRPr="00065DED">
        <w:rPr>
          <w:rFonts w:cs="Times New Roman"/>
          <w:color w:val="auto"/>
          <w:sz w:val="28"/>
          <w:szCs w:val="28"/>
          <w:lang w:val="kk-KZ"/>
        </w:rPr>
        <w:t>соңы</w:t>
      </w:r>
      <w:r w:rsidRPr="00065DED">
        <w:rPr>
          <w:rFonts w:cs="Times New Roman"/>
          <w:color w:val="auto"/>
          <w:sz w:val="28"/>
          <w:szCs w:val="28"/>
          <w:lang w:val="kk-KZ"/>
        </w:rPr>
        <w:t xml:space="preserve"> сегмент бар. Бұл аймақтың көп бөлігі бес трансмембраналық спиральды мембранамен қоршалған, ал шамамен 80 аминқышқылынан (L0) тұратын кішкентай цитоплазмалық </w:t>
      </w:r>
      <w:r w:rsidR="00A425C2" w:rsidRPr="00065DED">
        <w:rPr>
          <w:rFonts w:cs="Times New Roman"/>
          <w:color w:val="auto"/>
          <w:sz w:val="28"/>
          <w:szCs w:val="28"/>
          <w:lang w:val="kk-KZ"/>
        </w:rPr>
        <w:t>ілмек</w:t>
      </w:r>
      <w:r w:rsidRPr="00065DED">
        <w:rPr>
          <w:rFonts w:cs="Times New Roman"/>
          <w:color w:val="auto"/>
          <w:sz w:val="28"/>
          <w:szCs w:val="28"/>
          <w:lang w:val="kk-KZ"/>
        </w:rPr>
        <w:t xml:space="preserve"> осы аймақты негізгі аймаққа қосады. L0 аймағының болуы (негізгі аймақпен бірге) </w:t>
      </w:r>
      <w:r w:rsidR="00A425C2" w:rsidRPr="00065DED">
        <w:rPr>
          <w:rFonts w:cs="Times New Roman"/>
          <w:color w:val="auto"/>
          <w:sz w:val="28"/>
          <w:szCs w:val="28"/>
          <w:lang w:val="kk-KZ"/>
        </w:rPr>
        <w:t>тасымалдау</w:t>
      </w:r>
      <w:r w:rsidRPr="00065DED">
        <w:rPr>
          <w:rFonts w:cs="Times New Roman"/>
          <w:color w:val="auto"/>
          <w:sz w:val="28"/>
          <w:szCs w:val="28"/>
          <w:lang w:val="kk-KZ"/>
        </w:rPr>
        <w:t xml:space="preserve"> белсенділігі үшін де, ақуызды жасушаішілік дұрыс бағыттау үшін де қажет</w:t>
      </w:r>
      <w:r w:rsidR="003F7E19" w:rsidRPr="00065DED">
        <w:rPr>
          <w:rFonts w:cs="Times New Roman"/>
          <w:color w:val="auto"/>
          <w:sz w:val="28"/>
          <w:szCs w:val="28"/>
          <w:lang w:val="kk-KZ"/>
        </w:rPr>
        <w:t xml:space="preserve"> [</w:t>
      </w:r>
      <w:r w:rsidR="003F7E19">
        <w:rPr>
          <w:rFonts w:cs="Times New Roman"/>
          <w:color w:val="auto"/>
          <w:sz w:val="28"/>
          <w:szCs w:val="28"/>
          <w:lang w:val="kk-KZ"/>
        </w:rPr>
        <w:t>6</w:t>
      </w:r>
      <w:r w:rsidR="00D64F5B">
        <w:rPr>
          <w:rFonts w:cs="Times New Roman"/>
          <w:color w:val="auto"/>
          <w:sz w:val="28"/>
          <w:szCs w:val="28"/>
          <w:lang w:val="kk-KZ"/>
        </w:rPr>
        <w:t>3</w:t>
      </w:r>
      <w:r w:rsidRPr="00065DED">
        <w:rPr>
          <w:rFonts w:cs="Times New Roman"/>
          <w:color w:val="auto"/>
          <w:sz w:val="28"/>
          <w:szCs w:val="28"/>
          <w:lang w:val="kk-KZ"/>
        </w:rPr>
        <w:t>]. MRP4, MRP5, MRP8 және мүмкін MRP9 "қысқа" MRP болып саналад</w:t>
      </w:r>
      <w:r w:rsidR="0034068B" w:rsidRPr="00065DED">
        <w:rPr>
          <w:rFonts w:cs="Times New Roman"/>
          <w:color w:val="auto"/>
          <w:sz w:val="28"/>
          <w:szCs w:val="28"/>
          <w:lang w:val="kk-KZ"/>
        </w:rPr>
        <w:t>ы, өйткені олардың құрамында TM домені</w:t>
      </w:r>
      <w:r w:rsidRPr="00065DED">
        <w:rPr>
          <w:rFonts w:cs="Times New Roman"/>
          <w:color w:val="auto"/>
          <w:sz w:val="28"/>
          <w:szCs w:val="28"/>
          <w:lang w:val="kk-KZ"/>
        </w:rPr>
        <w:t xml:space="preserve"> жоқ, бірақ цитоплазмалық байланыстырғышты сақтайды.</w:t>
      </w:r>
    </w:p>
    <w:p w14:paraId="37FD2E29" w14:textId="0E7D10E5" w:rsidR="001C5CE6" w:rsidRPr="000F689C" w:rsidRDefault="00E607C1" w:rsidP="006B1ECF">
      <w:pPr>
        <w:ind w:firstLine="708"/>
        <w:jc w:val="both"/>
        <w:rPr>
          <w:color w:val="auto"/>
          <w:sz w:val="28"/>
          <w:szCs w:val="28"/>
          <w:lang w:val="kk-KZ"/>
        </w:rPr>
      </w:pPr>
      <w:r w:rsidRPr="000F689C">
        <w:rPr>
          <w:rFonts w:cs="Times New Roman"/>
          <w:color w:val="auto"/>
          <w:sz w:val="28"/>
          <w:szCs w:val="28"/>
          <w:lang w:val="kk-KZ"/>
        </w:rPr>
        <w:t xml:space="preserve">ABCG2 (MXR/BCRP) - бұл ABC N соңында орналасқан ерекше </w:t>
      </w:r>
      <w:r w:rsidR="00A425C2" w:rsidRPr="000F689C">
        <w:rPr>
          <w:rFonts w:cs="Times New Roman"/>
          <w:color w:val="auto"/>
          <w:sz w:val="28"/>
          <w:szCs w:val="28"/>
          <w:lang w:val="kk-KZ"/>
        </w:rPr>
        <w:t>домендік тасымалдаушы</w:t>
      </w:r>
      <w:r w:rsidRPr="000F689C">
        <w:rPr>
          <w:rFonts w:cs="Times New Roman"/>
          <w:color w:val="auto"/>
          <w:sz w:val="28"/>
          <w:szCs w:val="28"/>
          <w:lang w:val="kk-KZ"/>
        </w:rPr>
        <w:t xml:space="preserve">. Бұл ақуыз, көптеген басқа ABC жартылай </w:t>
      </w:r>
      <w:r w:rsidRPr="000F689C">
        <w:rPr>
          <w:rFonts w:cs="Times New Roman"/>
          <w:color w:val="auto"/>
          <w:sz w:val="28"/>
          <w:szCs w:val="28"/>
          <w:lang w:val="kk-KZ"/>
        </w:rPr>
        <w:lastRenderedPageBreak/>
        <w:t>тасымалдаушыларынан айырмашылығы, плазмалық мембранада локализацияланған.</w:t>
      </w:r>
      <w:r w:rsidR="00C158E3" w:rsidRPr="000F689C">
        <w:rPr>
          <w:rFonts w:cs="Times New Roman"/>
          <w:color w:val="auto"/>
          <w:sz w:val="28"/>
          <w:szCs w:val="28"/>
          <w:lang w:val="kk-KZ"/>
        </w:rPr>
        <w:t xml:space="preserve"> N-гликозилденген жетілген түрінде ол жасушалардан оң зарядта</w:t>
      </w:r>
      <w:r w:rsidR="00C158E3" w:rsidRPr="000F689C">
        <w:rPr>
          <w:color w:val="auto"/>
          <w:sz w:val="28"/>
          <w:szCs w:val="28"/>
          <w:lang w:val="kk-KZ"/>
        </w:rPr>
        <w:t>лған молекулаларды ығыстырады</w:t>
      </w:r>
      <w:r w:rsidR="003F7E19" w:rsidRPr="000F689C">
        <w:rPr>
          <w:color w:val="auto"/>
          <w:sz w:val="28"/>
          <w:szCs w:val="28"/>
          <w:lang w:val="kk-KZ"/>
        </w:rPr>
        <w:t xml:space="preserve"> [</w:t>
      </w:r>
      <w:r w:rsidR="003F7E19">
        <w:rPr>
          <w:color w:val="auto"/>
          <w:sz w:val="28"/>
          <w:szCs w:val="28"/>
          <w:lang w:val="kk-KZ"/>
        </w:rPr>
        <w:t>6</w:t>
      </w:r>
      <w:r w:rsidR="00D64F5B">
        <w:rPr>
          <w:color w:val="auto"/>
          <w:sz w:val="28"/>
          <w:szCs w:val="28"/>
          <w:lang w:val="kk-KZ"/>
        </w:rPr>
        <w:t>4</w:t>
      </w:r>
      <w:r w:rsidR="00C158E3" w:rsidRPr="000F689C">
        <w:rPr>
          <w:color w:val="auto"/>
          <w:sz w:val="28"/>
          <w:szCs w:val="28"/>
          <w:lang w:val="kk-KZ"/>
        </w:rPr>
        <w:t>].</w:t>
      </w:r>
    </w:p>
    <w:p w14:paraId="0C14B1CB" w14:textId="77777777" w:rsidR="0034068B" w:rsidRPr="000F689C" w:rsidRDefault="0034068B" w:rsidP="006B1ECF">
      <w:pPr>
        <w:ind w:firstLine="708"/>
        <w:jc w:val="both"/>
        <w:rPr>
          <w:color w:val="auto"/>
          <w:sz w:val="28"/>
          <w:szCs w:val="28"/>
          <w:lang w:val="kk-KZ"/>
        </w:rPr>
      </w:pPr>
    </w:p>
    <w:p w14:paraId="240D161D" w14:textId="57882CE2" w:rsidR="00FC44EF" w:rsidRPr="00303A94" w:rsidRDefault="00833F12" w:rsidP="00FC44EF">
      <w:pPr>
        <w:ind w:firstLine="709"/>
        <w:jc w:val="both"/>
        <w:rPr>
          <w:rFonts w:cs="Times New Roman"/>
          <w:color w:val="auto"/>
          <w:sz w:val="28"/>
          <w:lang w:val="kk-KZ"/>
        </w:rPr>
      </w:pPr>
      <w:r>
        <w:rPr>
          <w:rFonts w:cs="Times New Roman"/>
          <w:color w:val="auto"/>
          <w:sz w:val="28"/>
          <w:lang w:val="kk-KZ"/>
        </w:rPr>
        <w:t>1.3.2.1 Аллельдік нұсқалары</w:t>
      </w:r>
      <w:r w:rsidR="00FC44EF" w:rsidRPr="00303A94">
        <w:rPr>
          <w:rFonts w:cs="Times New Roman"/>
          <w:color w:val="auto"/>
          <w:sz w:val="28"/>
          <w:lang w:val="kk-KZ"/>
        </w:rPr>
        <w:t xml:space="preserve"> және адамның </w:t>
      </w:r>
      <w:r w:rsidR="00237EEF">
        <w:rPr>
          <w:rFonts w:cs="Times New Roman"/>
          <w:i/>
          <w:color w:val="auto"/>
          <w:sz w:val="28"/>
          <w:lang w:val="kk-KZ"/>
        </w:rPr>
        <w:t>MDR1</w:t>
      </w:r>
      <w:r w:rsidR="006961BB" w:rsidRPr="00303A94">
        <w:rPr>
          <w:rFonts w:cs="Times New Roman"/>
          <w:color w:val="auto"/>
          <w:sz w:val="28"/>
          <w:lang w:val="kk-KZ"/>
        </w:rPr>
        <w:t xml:space="preserve"> </w:t>
      </w:r>
      <w:r w:rsidR="00FC44EF" w:rsidRPr="00303A94">
        <w:rPr>
          <w:rFonts w:cs="Times New Roman"/>
          <w:color w:val="auto"/>
          <w:sz w:val="28"/>
          <w:lang w:val="kk-KZ"/>
        </w:rPr>
        <w:t>генінің функционалдық полиморфизмдері</w:t>
      </w:r>
    </w:p>
    <w:p w14:paraId="2516267C" w14:textId="012DA7D3" w:rsidR="00FC44EF" w:rsidRPr="00303A94" w:rsidRDefault="00237EEF" w:rsidP="00FC44EF">
      <w:pPr>
        <w:ind w:firstLine="709"/>
        <w:jc w:val="both"/>
        <w:rPr>
          <w:rFonts w:cs="Times New Roman"/>
          <w:color w:val="auto"/>
          <w:sz w:val="28"/>
          <w:lang w:val="kk-KZ"/>
        </w:rPr>
      </w:pPr>
      <w:r>
        <w:rPr>
          <w:rFonts w:cs="Times New Roman"/>
          <w:i/>
          <w:color w:val="auto"/>
          <w:sz w:val="28"/>
          <w:lang w:val="kk-KZ"/>
        </w:rPr>
        <w:t>MDR1</w:t>
      </w:r>
      <w:r w:rsidR="00FC44EF" w:rsidRPr="00303A94">
        <w:rPr>
          <w:rFonts w:cs="Times New Roman"/>
          <w:color w:val="auto"/>
          <w:sz w:val="28"/>
          <w:lang w:val="kk-KZ"/>
        </w:rPr>
        <w:t xml:space="preserve"> гені 7q21. 1 хромосомасымен салыстырылады және 49-дан 209 дейін негіз жұптан тұратын 28 экзоннан тұрады, ал</w:t>
      </w:r>
      <w:r w:rsidR="0034068B">
        <w:rPr>
          <w:rFonts w:cs="Times New Roman"/>
          <w:color w:val="auto"/>
          <w:sz w:val="28"/>
          <w:lang w:val="kk-KZ"/>
        </w:rPr>
        <w:t xml:space="preserve"> кодталған мРНҚ мөлшері 4,5 м.н. тұрады.</w:t>
      </w:r>
      <w:r w:rsidR="00FC44EF" w:rsidRPr="00303A94">
        <w:rPr>
          <w:rFonts w:cs="Times New Roman"/>
          <w:color w:val="auto"/>
          <w:sz w:val="28"/>
          <w:lang w:val="kk-KZ"/>
        </w:rPr>
        <w:t xml:space="preserve"> 1987 жылы Ueda және оның әріптестері </w:t>
      </w:r>
      <w:r w:rsidR="003F7E19">
        <w:rPr>
          <w:rFonts w:cs="Times New Roman"/>
          <w:color w:val="auto"/>
          <w:sz w:val="28"/>
          <w:lang w:val="kk-KZ"/>
        </w:rPr>
        <w:t>[6</w:t>
      </w:r>
      <w:r w:rsidR="00D64F5B">
        <w:rPr>
          <w:rFonts w:cs="Times New Roman"/>
          <w:color w:val="auto"/>
          <w:sz w:val="28"/>
          <w:lang w:val="kk-KZ"/>
        </w:rPr>
        <w:t>5</w:t>
      </w:r>
      <w:r w:rsidR="0034068B" w:rsidRPr="00303A94">
        <w:rPr>
          <w:rFonts w:cs="Times New Roman"/>
          <w:color w:val="auto"/>
          <w:sz w:val="28"/>
          <w:lang w:val="kk-KZ"/>
        </w:rPr>
        <w:t>]</w:t>
      </w:r>
      <w:r w:rsidR="0034068B">
        <w:rPr>
          <w:rFonts w:cs="Times New Roman"/>
          <w:color w:val="auto"/>
          <w:sz w:val="28"/>
          <w:lang w:val="kk-KZ"/>
        </w:rPr>
        <w:t xml:space="preserve"> </w:t>
      </w:r>
      <w:r w:rsidR="00FC44EF" w:rsidRPr="00BE7938">
        <w:rPr>
          <w:rFonts w:cs="Times New Roman"/>
          <w:i/>
          <w:color w:val="auto"/>
          <w:sz w:val="28"/>
          <w:lang w:val="kk-KZ"/>
        </w:rPr>
        <w:t>MDR</w:t>
      </w:r>
      <w:r w:rsidR="00FC44EF" w:rsidRPr="00303A94">
        <w:rPr>
          <w:rFonts w:cs="Times New Roman"/>
          <w:color w:val="auto"/>
          <w:sz w:val="28"/>
          <w:lang w:val="kk-KZ"/>
        </w:rPr>
        <w:t xml:space="preserve"> генінің кДНҚ-ның толық өлшемді көшірмесін сәтті жасап, оны ретровирустық экспрессия векторына енгізді, ол өз кезегінде көптеген дәрілерге төзімділіктің толық фенотипін алды.</w:t>
      </w:r>
    </w:p>
    <w:p w14:paraId="5DCF359E" w14:textId="0971FD33" w:rsidR="00FC44EF" w:rsidRDefault="00FC44EF" w:rsidP="00FC44EF">
      <w:pPr>
        <w:ind w:firstLine="709"/>
        <w:jc w:val="both"/>
        <w:rPr>
          <w:rFonts w:cs="Times New Roman"/>
          <w:color w:val="auto"/>
          <w:sz w:val="28"/>
          <w:lang w:val="kk-KZ"/>
        </w:rPr>
      </w:pPr>
      <w:r w:rsidRPr="00303A94">
        <w:rPr>
          <w:rFonts w:cs="Times New Roman"/>
          <w:color w:val="auto"/>
          <w:sz w:val="28"/>
          <w:lang w:val="kk-KZ"/>
        </w:rPr>
        <w:t>PGP тәуелді дәрі-дәрмек тасымалын құрайтын «</w:t>
      </w:r>
      <w:r w:rsidR="0034068B">
        <w:rPr>
          <w:rFonts w:cs="Times New Roman"/>
          <w:color w:val="auto"/>
          <w:sz w:val="28"/>
          <w:lang w:val="kk-KZ"/>
        </w:rPr>
        <w:t xml:space="preserve">жалпы </w:t>
      </w:r>
      <w:r w:rsidR="00237EEF">
        <w:rPr>
          <w:rFonts w:cs="Times New Roman"/>
          <w:color w:val="auto"/>
          <w:sz w:val="28"/>
          <w:lang w:val="kk-KZ"/>
        </w:rPr>
        <w:t>MDR1</w:t>
      </w:r>
      <w:r w:rsidRPr="00303A94">
        <w:rPr>
          <w:rFonts w:cs="Times New Roman"/>
          <w:color w:val="auto"/>
          <w:sz w:val="28"/>
          <w:lang w:val="kk-KZ"/>
        </w:rPr>
        <w:t xml:space="preserve"> белсенділігі» </w:t>
      </w:r>
      <w:r w:rsidR="00237EEF">
        <w:rPr>
          <w:rFonts w:cs="Times New Roman"/>
          <w:i/>
          <w:color w:val="auto"/>
          <w:sz w:val="28"/>
          <w:lang w:val="kk-KZ"/>
        </w:rPr>
        <w:t>MDR1</w:t>
      </w:r>
      <w:r w:rsidRPr="00303A94">
        <w:rPr>
          <w:rFonts w:cs="Times New Roman"/>
          <w:color w:val="auto"/>
          <w:sz w:val="28"/>
          <w:lang w:val="kk-KZ"/>
        </w:rPr>
        <w:t xml:space="preserve"> генінің экспрессиясына байланысты, ол өз кезегінде жасушаларда синтезде</w:t>
      </w:r>
      <w:r w:rsidR="00D64F5B">
        <w:rPr>
          <w:rFonts w:cs="Times New Roman"/>
          <w:color w:val="auto"/>
          <w:sz w:val="28"/>
          <w:lang w:val="kk-KZ"/>
        </w:rPr>
        <w:t>лген PGP мөлшерін бақылайды [66</w:t>
      </w:r>
      <w:r w:rsidRPr="00303A94">
        <w:rPr>
          <w:rFonts w:cs="Times New Roman"/>
          <w:color w:val="auto"/>
          <w:sz w:val="28"/>
          <w:lang w:val="kk-KZ"/>
        </w:rPr>
        <w:t xml:space="preserve">]. </w:t>
      </w:r>
      <w:r w:rsidR="00237EEF">
        <w:rPr>
          <w:rFonts w:cs="Times New Roman"/>
          <w:color w:val="auto"/>
          <w:sz w:val="28"/>
          <w:lang w:val="kk-KZ"/>
        </w:rPr>
        <w:t>MDR1</w:t>
      </w:r>
      <w:r w:rsidRPr="00303A94">
        <w:rPr>
          <w:rFonts w:cs="Times New Roman"/>
          <w:color w:val="auto"/>
          <w:sz w:val="28"/>
          <w:lang w:val="kk-KZ"/>
        </w:rPr>
        <w:t xml:space="preserve"> генінің жеке тізбектеріндегі с аллельдік айырмашылықтар экспрессия деңгейіне әсер етуі мүмкін. </w:t>
      </w:r>
      <w:r w:rsidR="00237EEF">
        <w:rPr>
          <w:rFonts w:cs="Times New Roman"/>
          <w:i/>
          <w:color w:val="auto"/>
          <w:sz w:val="28"/>
          <w:lang w:val="kk-KZ"/>
        </w:rPr>
        <w:t>MDR1</w:t>
      </w:r>
      <w:r w:rsidRPr="00303A94">
        <w:rPr>
          <w:rFonts w:cs="Times New Roman"/>
          <w:color w:val="auto"/>
          <w:sz w:val="28"/>
          <w:lang w:val="kk-KZ"/>
        </w:rPr>
        <w:t xml:space="preserve"> адам генінде реттіліктегі айырмашылығы оның экспрессия деңгейлерін өзгерте алатын бірнеше маңызды орын бар. Промоутер және/немесе энхансер аймағы пре- мРНҚ-ны жасалу режиміне немесе тиімділігіне әсер ететін және мРНҚ тұрақтылығына әсер ететі</w:t>
      </w:r>
      <w:r w:rsidR="00D64F5B">
        <w:rPr>
          <w:rFonts w:cs="Times New Roman"/>
          <w:color w:val="auto"/>
          <w:sz w:val="28"/>
          <w:lang w:val="kk-KZ"/>
        </w:rPr>
        <w:t>н реттіліктер болып табылады [65</w:t>
      </w:r>
      <w:r w:rsidRPr="00303A94">
        <w:rPr>
          <w:rFonts w:cs="Times New Roman"/>
          <w:color w:val="auto"/>
          <w:sz w:val="28"/>
          <w:lang w:val="kk-KZ"/>
        </w:rPr>
        <w:t>].</w:t>
      </w:r>
    </w:p>
    <w:p w14:paraId="792C9C65" w14:textId="3CE197FB" w:rsidR="00D76C0C" w:rsidRPr="00303A94" w:rsidRDefault="00D76C0C" w:rsidP="00D76C0C">
      <w:pPr>
        <w:ind w:firstLine="709"/>
        <w:jc w:val="both"/>
        <w:rPr>
          <w:rFonts w:cs="Times New Roman"/>
          <w:color w:val="auto"/>
          <w:sz w:val="28"/>
          <w:lang w:val="kk-KZ"/>
        </w:rPr>
      </w:pPr>
      <w:r w:rsidRPr="00D76C0C">
        <w:rPr>
          <w:rFonts w:cs="Times New Roman"/>
          <w:color w:val="auto"/>
          <w:sz w:val="28"/>
          <w:lang w:val="kk-KZ"/>
        </w:rPr>
        <w:t>MDR1</w:t>
      </w:r>
      <w:r>
        <w:rPr>
          <w:rFonts w:cs="Times New Roman"/>
          <w:color w:val="auto"/>
          <w:sz w:val="28"/>
          <w:lang w:val="kk-KZ"/>
        </w:rPr>
        <w:t xml:space="preserve"> 12 трансмембраналық домендерде және циклде орналасқан АҮ</w:t>
      </w:r>
      <w:r w:rsidRPr="00D76C0C">
        <w:rPr>
          <w:rFonts w:cs="Times New Roman"/>
          <w:color w:val="auto"/>
          <w:sz w:val="28"/>
          <w:lang w:val="kk-KZ"/>
        </w:rPr>
        <w:t>Ф байланыстыратын екі ц</w:t>
      </w:r>
      <w:r>
        <w:rPr>
          <w:rFonts w:cs="Times New Roman"/>
          <w:color w:val="auto"/>
          <w:sz w:val="28"/>
          <w:lang w:val="kk-KZ"/>
        </w:rPr>
        <w:t>итоплазмалық домендерден тұрады</w:t>
      </w:r>
      <w:r w:rsidRPr="00D76C0C">
        <w:rPr>
          <w:rFonts w:cs="Times New Roman"/>
          <w:color w:val="auto"/>
          <w:sz w:val="28"/>
          <w:lang w:val="kk-KZ"/>
        </w:rPr>
        <w:t>. Алғашқы жасушадан тыс цикл гликозилденген. Ең жиі кездесетін 3 SNP MDR1 (C1236T, G2677T / A және C3435T) молекулада тиісті амин қышқылының орналасуына сәйкес байланысады. Амин қышқылындағы өзгерістер де көрсетілген. Үш SNP-нің екеуі (C1236T және C3435T) үнсіз мутация болып табылады. Алайда, олар транскрипция процестерін жақсартады</w:t>
      </w:r>
      <w:r w:rsidR="00D64F5B">
        <w:rPr>
          <w:rFonts w:cs="Times New Roman"/>
          <w:color w:val="auto"/>
          <w:sz w:val="28"/>
          <w:lang w:val="kk-KZ"/>
        </w:rPr>
        <w:t xml:space="preserve"> (с</w:t>
      </w:r>
      <w:r w:rsidR="00451051">
        <w:rPr>
          <w:rFonts w:cs="Times New Roman"/>
          <w:color w:val="auto"/>
          <w:sz w:val="28"/>
          <w:lang w:val="kk-KZ"/>
        </w:rPr>
        <w:t>урет 4</w:t>
      </w:r>
      <w:r w:rsidR="00D64F5B">
        <w:rPr>
          <w:rFonts w:cs="Times New Roman"/>
          <w:color w:val="auto"/>
          <w:sz w:val="28"/>
          <w:lang w:val="kk-KZ"/>
        </w:rPr>
        <w:t>) [12</w:t>
      </w:r>
      <w:r w:rsidRPr="00303A94">
        <w:rPr>
          <w:rFonts w:cs="Times New Roman"/>
          <w:color w:val="auto"/>
          <w:sz w:val="28"/>
          <w:lang w:val="kk-KZ"/>
        </w:rPr>
        <w:t>]</w:t>
      </w:r>
      <w:r>
        <w:rPr>
          <w:rFonts w:cs="Times New Roman"/>
          <w:color w:val="auto"/>
          <w:sz w:val="28"/>
          <w:lang w:val="kk-KZ"/>
        </w:rPr>
        <w:t>.</w:t>
      </w:r>
    </w:p>
    <w:p w14:paraId="7148CEAE" w14:textId="145A8130" w:rsidR="00FC44EF" w:rsidRDefault="00FC44EF" w:rsidP="00FC44EF">
      <w:pPr>
        <w:ind w:firstLine="709"/>
        <w:jc w:val="both"/>
        <w:rPr>
          <w:rFonts w:cs="Times New Roman"/>
          <w:color w:val="auto"/>
          <w:sz w:val="28"/>
          <w:lang w:val="kk-KZ"/>
        </w:rPr>
      </w:pPr>
      <w:r w:rsidRPr="00303A94">
        <w:rPr>
          <w:rFonts w:cs="Times New Roman"/>
          <w:color w:val="auto"/>
          <w:sz w:val="28"/>
          <w:lang w:val="kk-KZ"/>
        </w:rPr>
        <w:t>Hof</w:t>
      </w:r>
      <w:r w:rsidR="00D64F5B">
        <w:rPr>
          <w:rFonts w:cs="Times New Roman"/>
          <w:color w:val="auto"/>
          <w:sz w:val="28"/>
          <w:lang w:val="kk-KZ"/>
        </w:rPr>
        <w:t>fmeyer және оның әріптестері [67</w:t>
      </w:r>
      <w:r w:rsidRPr="00303A94">
        <w:rPr>
          <w:rFonts w:cs="Times New Roman"/>
          <w:color w:val="auto"/>
          <w:sz w:val="28"/>
          <w:lang w:val="kk-KZ"/>
        </w:rPr>
        <w:t xml:space="preserve">] 2000 жылы адам популяциясындағы </w:t>
      </w:r>
      <w:r w:rsidR="00237EEF">
        <w:rPr>
          <w:rFonts w:cs="Times New Roman"/>
          <w:i/>
          <w:color w:val="auto"/>
          <w:sz w:val="28"/>
          <w:lang w:val="kk-KZ"/>
        </w:rPr>
        <w:t>MDR1</w:t>
      </w:r>
      <w:r w:rsidRPr="00303A94">
        <w:rPr>
          <w:rFonts w:cs="Times New Roman"/>
          <w:color w:val="auto"/>
          <w:sz w:val="28"/>
          <w:lang w:val="kk-KZ"/>
        </w:rPr>
        <w:t xml:space="preserve"> генінде 15 полиморфизмді сипаттады. Осы полиморфизмдердің бірі </w:t>
      </w:r>
      <w:r w:rsidR="00237EEF">
        <w:rPr>
          <w:rFonts w:cs="Times New Roman"/>
          <w:i/>
          <w:color w:val="auto"/>
          <w:sz w:val="28"/>
          <w:lang w:val="kk-KZ"/>
        </w:rPr>
        <w:t>MDR1</w:t>
      </w:r>
      <w:r w:rsidRPr="00303A94">
        <w:rPr>
          <w:rFonts w:cs="Times New Roman"/>
          <w:color w:val="auto"/>
          <w:sz w:val="28"/>
          <w:lang w:val="kk-KZ"/>
        </w:rPr>
        <w:t xml:space="preserve"> экспрессия деңгейімен және PGP </w:t>
      </w:r>
      <w:r w:rsidRPr="0034068B">
        <w:rPr>
          <w:rFonts w:cs="Times New Roman"/>
          <w:i/>
          <w:color w:val="auto"/>
          <w:sz w:val="28"/>
          <w:lang w:val="kk-KZ"/>
        </w:rPr>
        <w:t>in vivo</w:t>
      </w:r>
      <w:r w:rsidRPr="00303A94">
        <w:rPr>
          <w:rFonts w:cs="Times New Roman"/>
          <w:color w:val="auto"/>
          <w:sz w:val="28"/>
          <w:lang w:val="kk-KZ"/>
        </w:rPr>
        <w:t xml:space="preserve"> белсенділігімен айтарлықтай байланысты </w:t>
      </w:r>
      <w:r w:rsidR="00984C2D">
        <w:rPr>
          <w:rFonts w:cs="Times New Roman"/>
          <w:color w:val="auto"/>
          <w:sz w:val="28"/>
          <w:lang w:val="kk-KZ"/>
        </w:rPr>
        <w:t xml:space="preserve">екендігін </w:t>
      </w:r>
      <w:r w:rsidRPr="00303A94">
        <w:rPr>
          <w:rFonts w:cs="Times New Roman"/>
          <w:color w:val="auto"/>
          <w:sz w:val="28"/>
          <w:lang w:val="kk-KZ"/>
        </w:rPr>
        <w:t>көрсетті. Он екі елі ішектегі PGP экспрессиясы мен функциясын вестерн блот және сандық иммуногистология әдісімен, сондай-ақ дигоксинді пероральді қабылдауынан кейін қан плазмасындағы концентрацияны өлшеу арқылы анықталды.</w:t>
      </w:r>
      <w:r w:rsidRPr="00303A94">
        <w:rPr>
          <w:color w:val="auto"/>
          <w:lang w:val="kk-KZ"/>
        </w:rPr>
        <w:t xml:space="preserve"> </w:t>
      </w:r>
      <w:r w:rsidR="00237EEF">
        <w:rPr>
          <w:rFonts w:cs="Times New Roman"/>
          <w:i/>
          <w:color w:val="auto"/>
          <w:sz w:val="28"/>
          <w:lang w:val="kk-KZ"/>
        </w:rPr>
        <w:t>MDR1</w:t>
      </w:r>
      <w:r w:rsidRPr="00303A94">
        <w:rPr>
          <w:rFonts w:cs="Times New Roman"/>
          <w:color w:val="auto"/>
          <w:sz w:val="28"/>
          <w:lang w:val="kk-KZ"/>
        </w:rPr>
        <w:t xml:space="preserve"> генінің 26 экз</w:t>
      </w:r>
      <w:r w:rsidR="00D64F5B">
        <w:rPr>
          <w:rFonts w:cs="Times New Roman"/>
          <w:color w:val="auto"/>
          <w:sz w:val="28"/>
          <w:lang w:val="kk-KZ"/>
        </w:rPr>
        <w:t>онындағы 3435С/</w:t>
      </w:r>
      <w:r w:rsidRPr="00303A94">
        <w:rPr>
          <w:rFonts w:cs="Times New Roman"/>
          <w:color w:val="auto"/>
          <w:sz w:val="28"/>
          <w:lang w:val="kk-KZ"/>
        </w:rPr>
        <w:t xml:space="preserve">T ауысуы </w:t>
      </w:r>
      <w:r w:rsidR="0034068B">
        <w:rPr>
          <w:rFonts w:cs="Times New Roman"/>
          <w:color w:val="auto"/>
          <w:sz w:val="28"/>
          <w:lang w:val="kk-KZ"/>
        </w:rPr>
        <w:t>экспрессия</w:t>
      </w:r>
      <w:r w:rsidRPr="00303A94">
        <w:rPr>
          <w:rFonts w:cs="Times New Roman"/>
          <w:color w:val="auto"/>
          <w:sz w:val="28"/>
          <w:lang w:val="kk-KZ"/>
        </w:rPr>
        <w:t xml:space="preserve"> деңгейі мен функциясын байланыстырды. Осы полиморфизм бойынша гомозиготалы адамдарда он екі елі ішекте </w:t>
      </w:r>
      <w:r w:rsidR="00237EEF">
        <w:rPr>
          <w:rFonts w:cs="Times New Roman"/>
          <w:color w:val="auto"/>
          <w:sz w:val="28"/>
          <w:lang w:val="kk-KZ"/>
        </w:rPr>
        <w:t>MDR1</w:t>
      </w:r>
      <w:r w:rsidRPr="00303A94">
        <w:rPr>
          <w:rFonts w:cs="Times New Roman"/>
          <w:color w:val="auto"/>
          <w:sz w:val="28"/>
          <w:lang w:val="kk-KZ"/>
        </w:rPr>
        <w:t xml:space="preserve"> экспрессиясы едәуір төмен және қан плазмасындағы дигоксиннің ең жоғары деңгейі болды. Бұл нұсқадағы гомозиготалылық зерттелген 188 адамның 24% - ында байқалды. Осылайша, бұл полиморфизм көптеген басқа </w:t>
      </w:r>
      <w:r w:rsidR="00237EEF">
        <w:rPr>
          <w:rFonts w:cs="Times New Roman"/>
          <w:color w:val="auto"/>
          <w:sz w:val="28"/>
          <w:lang w:val="kk-KZ"/>
        </w:rPr>
        <w:t>MDR1</w:t>
      </w:r>
      <w:r w:rsidRPr="00303A94">
        <w:rPr>
          <w:rFonts w:cs="Times New Roman"/>
          <w:color w:val="auto"/>
          <w:sz w:val="28"/>
          <w:lang w:val="kk-KZ"/>
        </w:rPr>
        <w:t xml:space="preserve"> субстраттарының тіндеріндегі сіңу мен концентрацияға әсер етеді деп күтілуде</w:t>
      </w:r>
      <w:r w:rsidR="00D64F5B">
        <w:rPr>
          <w:rFonts w:cs="Times New Roman"/>
          <w:color w:val="auto"/>
          <w:sz w:val="28"/>
          <w:lang w:val="kk-KZ"/>
        </w:rPr>
        <w:t xml:space="preserve"> [67</w:t>
      </w:r>
      <w:r w:rsidR="00984C2D" w:rsidRPr="00303A94">
        <w:rPr>
          <w:rFonts w:cs="Times New Roman"/>
          <w:color w:val="auto"/>
          <w:sz w:val="28"/>
          <w:lang w:val="kk-KZ"/>
        </w:rPr>
        <w:t>]</w:t>
      </w:r>
      <w:r w:rsidRPr="00303A94">
        <w:rPr>
          <w:rFonts w:cs="Times New Roman"/>
          <w:color w:val="auto"/>
          <w:sz w:val="28"/>
          <w:lang w:val="kk-KZ"/>
        </w:rPr>
        <w:t>.</w:t>
      </w:r>
    </w:p>
    <w:p w14:paraId="32824508" w14:textId="77777777" w:rsidR="003F7E19" w:rsidRDefault="003F7E19" w:rsidP="00FC44EF">
      <w:pPr>
        <w:ind w:firstLine="709"/>
        <w:jc w:val="both"/>
        <w:rPr>
          <w:rFonts w:cs="Times New Roman"/>
          <w:color w:val="auto"/>
          <w:sz w:val="28"/>
          <w:lang w:val="kk-KZ"/>
        </w:rPr>
      </w:pPr>
    </w:p>
    <w:p w14:paraId="0160E5EA" w14:textId="2BEFEF80" w:rsidR="003F7E19" w:rsidRDefault="003F7E19" w:rsidP="00D76C0C">
      <w:pPr>
        <w:ind w:firstLine="709"/>
        <w:jc w:val="center"/>
        <w:rPr>
          <w:rFonts w:cs="Times New Roman"/>
          <w:color w:val="auto"/>
          <w:sz w:val="28"/>
          <w:lang w:val="kk-KZ"/>
        </w:rPr>
      </w:pPr>
      <w:r>
        <w:rPr>
          <w:rFonts w:cs="Times New Roman"/>
          <w:noProof/>
          <w:color w:val="auto"/>
          <w:sz w:val="28"/>
          <w:lang w:val="ru-RU" w:eastAsia="ru-RU" w:bidi="ar-SA"/>
        </w:rPr>
        <w:lastRenderedPageBreak/>
        <w:drawing>
          <wp:inline distT="0" distB="0" distL="0" distR="0" wp14:anchorId="1AA58238" wp14:editId="4A518307">
            <wp:extent cx="5400040" cy="278110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3865" cy="2788224"/>
                    </a:xfrm>
                    <a:prstGeom prst="rect">
                      <a:avLst/>
                    </a:prstGeom>
                    <a:noFill/>
                    <a:ln>
                      <a:noFill/>
                    </a:ln>
                  </pic:spPr>
                </pic:pic>
              </a:graphicData>
            </a:graphic>
          </wp:inline>
        </w:drawing>
      </w:r>
    </w:p>
    <w:p w14:paraId="059C232A" w14:textId="77777777" w:rsidR="00D76C0C" w:rsidRDefault="00D76C0C" w:rsidP="00FC44EF">
      <w:pPr>
        <w:ind w:firstLine="709"/>
        <w:jc w:val="both"/>
        <w:rPr>
          <w:rFonts w:cs="Times New Roman"/>
          <w:color w:val="auto"/>
          <w:sz w:val="28"/>
          <w:lang w:val="kk-KZ"/>
        </w:rPr>
      </w:pPr>
    </w:p>
    <w:p w14:paraId="525C03A7" w14:textId="37B2DC6F" w:rsidR="00D76C0C" w:rsidRDefault="001761B3" w:rsidP="001761B3">
      <w:pPr>
        <w:ind w:left="707" w:firstLine="709"/>
        <w:jc w:val="both"/>
        <w:rPr>
          <w:rFonts w:cs="Times New Roman"/>
          <w:color w:val="auto"/>
          <w:sz w:val="22"/>
          <w:szCs w:val="22"/>
          <w:lang w:val="kk-KZ"/>
        </w:rPr>
      </w:pPr>
      <w:r w:rsidRPr="001761B3">
        <w:rPr>
          <w:rFonts w:cs="Times New Roman"/>
          <w:color w:val="auto"/>
          <w:sz w:val="22"/>
          <w:szCs w:val="22"/>
          <w:lang w:val="kk-KZ"/>
        </w:rPr>
        <w:t>Жұлдызша -</w:t>
      </w:r>
      <w:r w:rsidRPr="001761B3">
        <w:rPr>
          <w:sz w:val="22"/>
          <w:szCs w:val="22"/>
          <w:lang w:val="kk-KZ"/>
        </w:rPr>
        <w:t xml:space="preserve"> </w:t>
      </w:r>
      <w:r w:rsidRPr="001761B3">
        <w:rPr>
          <w:rFonts w:cs="Times New Roman"/>
          <w:color w:val="auto"/>
          <w:sz w:val="22"/>
          <w:szCs w:val="22"/>
          <w:lang w:val="kk-KZ"/>
        </w:rPr>
        <w:t>Субстратты тануға қатысатын аминқышқылдарының орналасуы</w:t>
      </w:r>
      <w:r>
        <w:rPr>
          <w:rFonts w:cs="Times New Roman"/>
          <w:color w:val="auto"/>
          <w:sz w:val="22"/>
          <w:szCs w:val="22"/>
          <w:lang w:val="kk-KZ"/>
        </w:rPr>
        <w:t xml:space="preserve">, </w:t>
      </w:r>
      <w:r w:rsidRPr="001761B3">
        <w:rPr>
          <w:rFonts w:cs="Times New Roman"/>
          <w:color w:val="auto"/>
          <w:sz w:val="22"/>
          <w:szCs w:val="22"/>
          <w:lang w:val="kk-KZ"/>
        </w:rPr>
        <w:t>SNP-</w:t>
      </w:r>
      <w:r>
        <w:rPr>
          <w:rFonts w:cs="Times New Roman"/>
          <w:color w:val="auto"/>
          <w:sz w:val="22"/>
          <w:szCs w:val="22"/>
          <w:lang w:val="kk-KZ"/>
        </w:rPr>
        <w:t xml:space="preserve">аминқышқылының өзгеруі </w:t>
      </w:r>
    </w:p>
    <w:p w14:paraId="63BF6EC1" w14:textId="77777777" w:rsidR="001761B3" w:rsidRPr="001761B3" w:rsidRDefault="001761B3" w:rsidP="001761B3">
      <w:pPr>
        <w:ind w:left="707" w:firstLine="709"/>
        <w:jc w:val="both"/>
        <w:rPr>
          <w:rFonts w:cs="Times New Roman"/>
          <w:color w:val="auto"/>
          <w:sz w:val="22"/>
          <w:szCs w:val="22"/>
          <w:lang w:val="kk-KZ"/>
        </w:rPr>
      </w:pPr>
    </w:p>
    <w:p w14:paraId="4698A110" w14:textId="4C266B36" w:rsidR="00D76C0C" w:rsidRDefault="00FC449F" w:rsidP="00D76C0C">
      <w:pPr>
        <w:ind w:firstLine="709"/>
        <w:jc w:val="center"/>
        <w:rPr>
          <w:rFonts w:cs="Times New Roman"/>
          <w:color w:val="auto"/>
          <w:sz w:val="28"/>
          <w:lang w:val="kk-KZ"/>
        </w:rPr>
      </w:pPr>
      <w:r w:rsidRPr="00065DED">
        <w:rPr>
          <w:rFonts w:cs="Times New Roman"/>
          <w:color w:val="auto"/>
          <w:sz w:val="28"/>
          <w:lang w:val="kk-KZ"/>
        </w:rPr>
        <w:t xml:space="preserve">Сурет </w:t>
      </w:r>
      <w:r w:rsidR="00451051">
        <w:rPr>
          <w:rFonts w:cs="Times New Roman"/>
          <w:color w:val="auto"/>
          <w:sz w:val="28"/>
          <w:lang w:val="kk-KZ"/>
        </w:rPr>
        <w:t>4</w:t>
      </w:r>
      <w:r w:rsidR="00D76C0C">
        <w:rPr>
          <w:rFonts w:cs="Times New Roman"/>
          <w:color w:val="auto"/>
          <w:sz w:val="28"/>
          <w:lang w:val="kk-KZ"/>
        </w:rPr>
        <w:t xml:space="preserve"> –</w:t>
      </w:r>
      <w:r w:rsidR="00D76C0C" w:rsidRPr="00D76C0C">
        <w:rPr>
          <w:rFonts w:cs="Times New Roman"/>
          <w:color w:val="auto"/>
          <w:sz w:val="28"/>
          <w:lang w:val="kk-KZ"/>
        </w:rPr>
        <w:t xml:space="preserve"> </w:t>
      </w:r>
      <w:r w:rsidR="00237EEF">
        <w:rPr>
          <w:rFonts w:cs="Times New Roman"/>
          <w:color w:val="auto"/>
          <w:sz w:val="28"/>
          <w:lang w:val="kk-KZ"/>
        </w:rPr>
        <w:t>MDR1</w:t>
      </w:r>
      <w:r w:rsidR="00D76C0C" w:rsidRPr="00D76C0C">
        <w:rPr>
          <w:rFonts w:cs="Times New Roman"/>
          <w:color w:val="auto"/>
          <w:sz w:val="28"/>
          <w:lang w:val="kk-KZ"/>
        </w:rPr>
        <w:t xml:space="preserve"> </w:t>
      </w:r>
      <w:r w:rsidR="00D76C0C">
        <w:rPr>
          <w:rFonts w:cs="Times New Roman"/>
          <w:color w:val="auto"/>
          <w:sz w:val="28"/>
          <w:lang w:val="kk-KZ"/>
        </w:rPr>
        <w:t xml:space="preserve">құрылымы мен </w:t>
      </w:r>
      <w:r w:rsidR="00D76C0C" w:rsidRPr="00D76C0C">
        <w:rPr>
          <w:rFonts w:cs="Times New Roman"/>
          <w:color w:val="auto"/>
          <w:sz w:val="28"/>
          <w:lang w:val="kk-KZ"/>
        </w:rPr>
        <w:t>конформациясы.</w:t>
      </w:r>
    </w:p>
    <w:p w14:paraId="2F42077E" w14:textId="77777777" w:rsidR="00D76C0C" w:rsidRDefault="00D76C0C" w:rsidP="00D76C0C">
      <w:pPr>
        <w:ind w:firstLine="708"/>
        <w:jc w:val="both"/>
        <w:rPr>
          <w:rFonts w:cs="Times New Roman"/>
          <w:sz w:val="20"/>
          <w:szCs w:val="20"/>
          <w:lang w:val="kk-KZ"/>
        </w:rPr>
      </w:pPr>
    </w:p>
    <w:p w14:paraId="5722A834" w14:textId="00D6A06D" w:rsidR="00D76C0C" w:rsidRPr="00E1697A" w:rsidRDefault="00D76C0C" w:rsidP="00D76C0C">
      <w:pPr>
        <w:ind w:firstLine="708"/>
        <w:jc w:val="both"/>
        <w:rPr>
          <w:rFonts w:cs="Times New Roman"/>
          <w:b/>
          <w:sz w:val="20"/>
          <w:szCs w:val="20"/>
          <w:lang w:val="kk-KZ"/>
        </w:rPr>
      </w:pPr>
      <w:r>
        <w:rPr>
          <w:rFonts w:cs="Times New Roman"/>
          <w:sz w:val="20"/>
          <w:szCs w:val="20"/>
          <w:lang w:val="kk-KZ"/>
        </w:rPr>
        <w:t>Ескерту</w:t>
      </w:r>
      <w:r w:rsidRPr="00971A74">
        <w:rPr>
          <w:rFonts w:cs="Times New Roman"/>
          <w:sz w:val="20"/>
          <w:szCs w:val="20"/>
          <w:lang w:val="kk-KZ"/>
        </w:rPr>
        <w:t xml:space="preserve"> </w:t>
      </w:r>
      <w:r w:rsidRPr="00E94D9C">
        <w:rPr>
          <w:rFonts w:cs="Times New Roman"/>
          <w:sz w:val="20"/>
          <w:szCs w:val="20"/>
          <w:lang w:val="kk-KZ"/>
        </w:rPr>
        <w:t>– [</w:t>
      </w:r>
      <w:r w:rsidR="00D64F5B">
        <w:rPr>
          <w:rFonts w:eastAsiaTheme="minorHAnsi" w:cs="Times New Roman"/>
          <w:color w:val="555555"/>
          <w:sz w:val="20"/>
          <w:szCs w:val="20"/>
          <w:lang w:val="kk-KZ" w:bidi="ar-SA"/>
        </w:rPr>
        <w:t>12</w:t>
      </w:r>
      <w:r w:rsidRPr="00E94D9C">
        <w:rPr>
          <w:rFonts w:cs="Times New Roman"/>
          <w:sz w:val="20"/>
          <w:szCs w:val="20"/>
          <w:lang w:val="kk-KZ"/>
        </w:rPr>
        <w:t>]</w:t>
      </w:r>
      <w:r>
        <w:rPr>
          <w:rFonts w:cs="Times New Roman"/>
          <w:sz w:val="20"/>
          <w:szCs w:val="20"/>
          <w:lang w:val="kk-KZ"/>
        </w:rPr>
        <w:t xml:space="preserve"> әдебиет</w:t>
      </w:r>
      <w:r w:rsidR="00A32341">
        <w:rPr>
          <w:rFonts w:cs="Times New Roman"/>
          <w:sz w:val="20"/>
          <w:szCs w:val="20"/>
          <w:lang w:val="kk-KZ"/>
        </w:rPr>
        <w:t>тен алынды</w:t>
      </w:r>
    </w:p>
    <w:p w14:paraId="7EDB3159" w14:textId="06AA3559" w:rsidR="00984C2D" w:rsidRPr="00065DED" w:rsidRDefault="00D76C0C" w:rsidP="00D76C0C">
      <w:pPr>
        <w:ind w:firstLine="709"/>
        <w:jc w:val="both"/>
        <w:rPr>
          <w:rFonts w:cs="Times New Roman"/>
          <w:color w:val="auto"/>
          <w:sz w:val="28"/>
          <w:lang w:val="kk-KZ"/>
        </w:rPr>
      </w:pPr>
      <w:r w:rsidRPr="00065DED">
        <w:rPr>
          <w:rFonts w:cs="Times New Roman"/>
          <w:color w:val="auto"/>
          <w:sz w:val="28"/>
          <w:lang w:val="kk-KZ"/>
        </w:rPr>
        <w:t xml:space="preserve"> </w:t>
      </w:r>
    </w:p>
    <w:p w14:paraId="112DD2B7" w14:textId="0D4C8925" w:rsidR="00FC44EF" w:rsidRPr="00303A94" w:rsidRDefault="00FC44EF" w:rsidP="00FC44EF">
      <w:pPr>
        <w:ind w:firstLine="709"/>
        <w:jc w:val="both"/>
        <w:rPr>
          <w:rFonts w:cs="Times New Roman"/>
          <w:color w:val="auto"/>
          <w:sz w:val="28"/>
          <w:lang w:val="kk-KZ"/>
        </w:rPr>
      </w:pPr>
      <w:r w:rsidRPr="00303A94">
        <w:rPr>
          <w:rFonts w:cs="Times New Roman"/>
          <w:color w:val="auto"/>
          <w:sz w:val="28"/>
          <w:lang w:val="kk-KZ"/>
        </w:rPr>
        <w:t xml:space="preserve">Әр түрлі зерттеу топтары барлығы </w:t>
      </w:r>
      <w:r w:rsidR="00237EEF">
        <w:rPr>
          <w:rFonts w:cs="Times New Roman"/>
          <w:i/>
          <w:color w:val="auto"/>
          <w:sz w:val="28"/>
          <w:lang w:val="kk-KZ"/>
        </w:rPr>
        <w:t>MDR1</w:t>
      </w:r>
      <w:r w:rsidR="007972EE">
        <w:rPr>
          <w:rFonts w:cs="Times New Roman"/>
          <w:color w:val="auto"/>
          <w:sz w:val="28"/>
          <w:lang w:val="kk-KZ"/>
        </w:rPr>
        <w:t xml:space="preserve"> геніне байланысты </w:t>
      </w:r>
      <w:r w:rsidRPr="00303A94">
        <w:rPr>
          <w:rFonts w:cs="Times New Roman"/>
          <w:color w:val="auto"/>
          <w:sz w:val="28"/>
          <w:lang w:val="kk-KZ"/>
        </w:rPr>
        <w:t xml:space="preserve">50 SNP және ДНҚ-да </w:t>
      </w:r>
      <w:r w:rsidR="0034068B">
        <w:rPr>
          <w:rFonts w:cs="Times New Roman"/>
          <w:color w:val="auto"/>
          <w:sz w:val="28"/>
          <w:lang w:val="kk-KZ"/>
        </w:rPr>
        <w:t>инсерция</w:t>
      </w:r>
      <w:r w:rsidR="007972EE">
        <w:rPr>
          <w:rFonts w:cs="Times New Roman"/>
          <w:color w:val="auto"/>
          <w:sz w:val="28"/>
          <w:lang w:val="kk-KZ"/>
        </w:rPr>
        <w:t>/делециян</w:t>
      </w:r>
      <w:r w:rsidRPr="00303A94">
        <w:rPr>
          <w:rFonts w:cs="Times New Roman"/>
          <w:color w:val="auto"/>
          <w:sz w:val="28"/>
          <w:lang w:val="kk-KZ"/>
        </w:rPr>
        <w:t xml:space="preserve">ы тапты. Жалпы алғанда, 25 SNP </w:t>
      </w:r>
      <w:r w:rsidR="007972EE" w:rsidRPr="00303A94">
        <w:rPr>
          <w:rFonts w:cs="Times New Roman"/>
          <w:color w:val="auto"/>
          <w:sz w:val="28"/>
          <w:lang w:val="kk-KZ"/>
        </w:rPr>
        <w:t>ABC</w:t>
      </w:r>
      <w:r w:rsidRPr="00303A94">
        <w:rPr>
          <w:rFonts w:cs="Times New Roman"/>
          <w:color w:val="auto"/>
          <w:sz w:val="28"/>
          <w:lang w:val="kk-KZ"/>
        </w:rPr>
        <w:t xml:space="preserve">1 генінің экзондық аймақтарында реттілік арқылы анықталды, олардың көпшілігі 150,000 және 200,000 </w:t>
      </w:r>
      <w:r w:rsidR="007972EE">
        <w:rPr>
          <w:rFonts w:cs="Times New Roman"/>
          <w:color w:val="auto"/>
          <w:sz w:val="28"/>
          <w:lang w:val="kk-KZ"/>
        </w:rPr>
        <w:t>ж.н.</w:t>
      </w:r>
      <w:r w:rsidR="00D64F5B">
        <w:rPr>
          <w:rFonts w:cs="Times New Roman"/>
          <w:color w:val="auto"/>
          <w:sz w:val="28"/>
          <w:lang w:val="kk-KZ"/>
        </w:rPr>
        <w:t xml:space="preserve"> арасындағы аймақта болды [68</w:t>
      </w:r>
      <w:r w:rsidRPr="00303A94">
        <w:rPr>
          <w:rFonts w:cs="Times New Roman"/>
          <w:color w:val="auto"/>
          <w:sz w:val="28"/>
          <w:lang w:val="kk-KZ"/>
        </w:rPr>
        <w:t>]. Табылған 25 экзон полиморфизмдерінің оны синонимдік полиморфизм болып табылады (алынған кодон жабайы формамен бірдей амин қышқылын кодтайды), ал 15-і синоним</w:t>
      </w:r>
      <w:r w:rsidR="007972EE">
        <w:rPr>
          <w:rFonts w:cs="Times New Roman"/>
          <w:color w:val="auto"/>
          <w:sz w:val="28"/>
          <w:lang w:val="kk-KZ"/>
        </w:rPr>
        <w:t>дық</w:t>
      </w:r>
      <w:r w:rsidRPr="00303A94">
        <w:rPr>
          <w:rFonts w:cs="Times New Roman"/>
          <w:color w:val="auto"/>
          <w:sz w:val="28"/>
          <w:lang w:val="kk-KZ"/>
        </w:rPr>
        <w:t xml:space="preserve"> емес. Американдық популяцияда зерттелген 95-тің 56-ында синоним</w:t>
      </w:r>
      <w:r w:rsidR="007972EE">
        <w:rPr>
          <w:rFonts w:cs="Times New Roman"/>
          <w:color w:val="auto"/>
          <w:sz w:val="28"/>
          <w:lang w:val="kk-KZ"/>
        </w:rPr>
        <w:t>дық</w:t>
      </w:r>
      <w:r w:rsidRPr="00303A94">
        <w:rPr>
          <w:rFonts w:cs="Times New Roman"/>
          <w:color w:val="auto"/>
          <w:sz w:val="28"/>
          <w:lang w:val="kk-KZ"/>
        </w:rPr>
        <w:t xml:space="preserve"> емес полиморфизм 2677G&gt;T/A/C болды, нәтиж</w:t>
      </w:r>
      <w:r w:rsidR="00984C2D">
        <w:rPr>
          <w:rFonts w:cs="Times New Roman"/>
          <w:color w:val="auto"/>
          <w:sz w:val="28"/>
          <w:lang w:val="kk-KZ"/>
        </w:rPr>
        <w:t xml:space="preserve">есінде, </w:t>
      </w:r>
      <w:r w:rsidRPr="00303A94">
        <w:rPr>
          <w:rFonts w:cs="Times New Roman"/>
          <w:color w:val="auto"/>
          <w:sz w:val="28"/>
          <w:lang w:val="kk-KZ"/>
        </w:rPr>
        <w:t>сәйкесінше</w:t>
      </w:r>
      <w:r w:rsidR="00984C2D">
        <w:rPr>
          <w:rFonts w:cs="Times New Roman"/>
          <w:color w:val="auto"/>
          <w:sz w:val="28"/>
          <w:lang w:val="kk-KZ"/>
        </w:rPr>
        <w:t>,</w:t>
      </w:r>
      <w:r w:rsidRPr="00303A94">
        <w:rPr>
          <w:rFonts w:cs="Times New Roman"/>
          <w:color w:val="auto"/>
          <w:sz w:val="28"/>
          <w:lang w:val="kk-KZ"/>
        </w:rPr>
        <w:t xml:space="preserve"> аминқышқылдары серин, треонин және пролин пайда болды. Бес адамда 2959 орында синоним емес SNP болды, бұл аланиннің пролинге өзгеруіне әкелді (соңғысы әдетте спиральдың соңын кодтайды). Барлық синоним</w:t>
      </w:r>
      <w:r w:rsidR="007972EE">
        <w:rPr>
          <w:rFonts w:cs="Times New Roman"/>
          <w:color w:val="auto"/>
          <w:sz w:val="28"/>
          <w:lang w:val="kk-KZ"/>
        </w:rPr>
        <w:t>дық</w:t>
      </w:r>
      <w:r w:rsidRPr="00303A94">
        <w:rPr>
          <w:rFonts w:cs="Times New Roman"/>
          <w:color w:val="auto"/>
          <w:sz w:val="28"/>
          <w:lang w:val="kk-KZ"/>
        </w:rPr>
        <w:t xml:space="preserve"> емес SNP жасушаішілік болып та</w:t>
      </w:r>
      <w:r w:rsidR="007972EE">
        <w:rPr>
          <w:rFonts w:cs="Times New Roman"/>
          <w:color w:val="auto"/>
          <w:sz w:val="28"/>
          <w:lang w:val="kk-KZ"/>
        </w:rPr>
        <w:t>былады және олардың ешқайсысы АҮ</w:t>
      </w:r>
      <w:r w:rsidRPr="00303A94">
        <w:rPr>
          <w:rFonts w:cs="Times New Roman"/>
          <w:color w:val="auto"/>
          <w:sz w:val="28"/>
          <w:lang w:val="kk-KZ"/>
        </w:rPr>
        <w:t>Ф байланыстыру сайттарында табылмаған.</w:t>
      </w:r>
    </w:p>
    <w:p w14:paraId="25F9605E" w14:textId="2ADE215B" w:rsidR="00FC44EF" w:rsidRPr="00303A94" w:rsidRDefault="00237EEF" w:rsidP="00FC44EF">
      <w:pPr>
        <w:ind w:firstLine="709"/>
        <w:jc w:val="both"/>
        <w:rPr>
          <w:rFonts w:cs="Times New Roman"/>
          <w:color w:val="auto"/>
          <w:sz w:val="28"/>
          <w:lang w:val="kk-KZ"/>
        </w:rPr>
      </w:pPr>
      <w:r>
        <w:rPr>
          <w:rFonts w:cs="Times New Roman"/>
          <w:i/>
          <w:color w:val="auto"/>
          <w:sz w:val="28"/>
          <w:lang w:val="kk-KZ"/>
        </w:rPr>
        <w:t>MDR1</w:t>
      </w:r>
      <w:r w:rsidR="007972EE">
        <w:rPr>
          <w:rFonts w:cs="Times New Roman"/>
          <w:color w:val="auto"/>
          <w:sz w:val="28"/>
          <w:lang w:val="kk-KZ"/>
        </w:rPr>
        <w:t xml:space="preserve"> гені синонимдық</w:t>
      </w:r>
      <w:r w:rsidR="00FC44EF" w:rsidRPr="00303A94">
        <w:rPr>
          <w:rFonts w:cs="Times New Roman"/>
          <w:color w:val="auto"/>
          <w:sz w:val="28"/>
          <w:lang w:val="kk-KZ"/>
        </w:rPr>
        <w:t xml:space="preserve"> полиморфизм болып табылады және аминқышқылдарының тізбегінде өзгеріс тудырмайды. 343</w:t>
      </w:r>
      <w:r w:rsidR="007972EE">
        <w:rPr>
          <w:rFonts w:cs="Times New Roman"/>
          <w:color w:val="auto"/>
          <w:sz w:val="28"/>
          <w:lang w:val="kk-KZ"/>
        </w:rPr>
        <w:t>5C &gt; Т жерде орналасқан SNP ABC</w:t>
      </w:r>
      <w:r w:rsidR="00FC44EF" w:rsidRPr="00303A94">
        <w:rPr>
          <w:rFonts w:cs="Times New Roman"/>
          <w:color w:val="auto"/>
          <w:sz w:val="28"/>
          <w:lang w:val="kk-KZ"/>
        </w:rPr>
        <w:t>1 генінің гаплотиптерін бо</w:t>
      </w:r>
      <w:r w:rsidR="00D64F5B">
        <w:rPr>
          <w:rFonts w:cs="Times New Roman"/>
          <w:color w:val="auto"/>
          <w:sz w:val="28"/>
          <w:lang w:val="kk-KZ"/>
        </w:rPr>
        <w:t>лжауда маңызды рөл атқарады [68</w:t>
      </w:r>
      <w:r w:rsidR="00FC44EF" w:rsidRPr="00303A94">
        <w:rPr>
          <w:rFonts w:cs="Times New Roman"/>
          <w:color w:val="auto"/>
          <w:sz w:val="28"/>
          <w:lang w:val="kk-KZ"/>
        </w:rPr>
        <w:t>].</w:t>
      </w:r>
    </w:p>
    <w:p w14:paraId="6AF2BE3A" w14:textId="73CECABA" w:rsidR="00FC44EF" w:rsidRPr="00303A94" w:rsidRDefault="00FC44EF" w:rsidP="00FC44EF">
      <w:pPr>
        <w:ind w:firstLine="709"/>
        <w:jc w:val="both"/>
        <w:rPr>
          <w:rFonts w:cs="Times New Roman"/>
          <w:color w:val="auto"/>
          <w:sz w:val="28"/>
          <w:lang w:val="kk-KZ"/>
        </w:rPr>
      </w:pPr>
      <w:r w:rsidRPr="00303A94">
        <w:rPr>
          <w:rFonts w:cs="Times New Roman"/>
          <w:color w:val="auto"/>
          <w:sz w:val="28"/>
          <w:lang w:val="kk-KZ"/>
        </w:rPr>
        <w:t xml:space="preserve">Әр түрлі этникалық популяцияларда 3435С/T полиморфизмінің таралуында үлкен айырмашылық бар: Батыс Африка тұрғындарының 83% - ы және афроамерикандықтардың 61% - ы </w:t>
      </w:r>
      <w:r w:rsidRPr="003F7E19">
        <w:rPr>
          <w:rFonts w:cs="Times New Roman"/>
          <w:i/>
          <w:color w:val="auto"/>
          <w:sz w:val="28"/>
          <w:lang w:val="kk-KZ"/>
        </w:rPr>
        <w:t>С</w:t>
      </w:r>
      <w:r w:rsidRPr="00303A94">
        <w:rPr>
          <w:rFonts w:cs="Times New Roman"/>
          <w:color w:val="auto"/>
          <w:sz w:val="28"/>
          <w:lang w:val="kk-KZ"/>
        </w:rPr>
        <w:t xml:space="preserve"> аллелінде гомозиготалы болды, ал тек 26% кавказдықтар мен жапондардың 34</w:t>
      </w:r>
      <w:r w:rsidR="001761B3">
        <w:rPr>
          <w:rFonts w:cs="Times New Roman"/>
          <w:color w:val="auto"/>
          <w:sz w:val="28"/>
          <w:lang w:val="kk-KZ"/>
        </w:rPr>
        <w:t>% - ы осы генотипті көрсетті [</w:t>
      </w:r>
      <w:r w:rsidR="00D64F5B">
        <w:rPr>
          <w:rFonts w:cs="Times New Roman"/>
          <w:color w:val="auto"/>
          <w:sz w:val="28"/>
          <w:lang w:val="kk-KZ"/>
        </w:rPr>
        <w:t>69</w:t>
      </w:r>
      <w:r w:rsidRPr="00303A94">
        <w:rPr>
          <w:rFonts w:cs="Times New Roman"/>
          <w:color w:val="auto"/>
          <w:sz w:val="28"/>
          <w:lang w:val="kk-KZ"/>
        </w:rPr>
        <w:t>].</w:t>
      </w:r>
    </w:p>
    <w:p w14:paraId="7D78AD3B" w14:textId="6C670BF0" w:rsidR="00FC44EF" w:rsidRPr="00303A94" w:rsidRDefault="00FC44EF" w:rsidP="00FC44EF">
      <w:pPr>
        <w:ind w:firstLine="709"/>
        <w:jc w:val="both"/>
        <w:rPr>
          <w:rFonts w:cs="Times New Roman"/>
          <w:color w:val="auto"/>
          <w:sz w:val="28"/>
          <w:lang w:val="kk-KZ"/>
        </w:rPr>
      </w:pPr>
      <w:r w:rsidRPr="00303A94">
        <w:rPr>
          <w:rFonts w:cs="Times New Roman"/>
          <w:color w:val="auto"/>
          <w:sz w:val="28"/>
          <w:lang w:val="kk-KZ"/>
        </w:rPr>
        <w:t xml:space="preserve">Жақында PGP генетикалық полиморфизмі тіркелді, ол </w:t>
      </w:r>
      <w:r w:rsidR="007972EE">
        <w:rPr>
          <w:rFonts w:cs="Times New Roman"/>
          <w:color w:val="auto"/>
          <w:sz w:val="28"/>
          <w:lang w:val="kk-KZ"/>
        </w:rPr>
        <w:t>демікпе</w:t>
      </w:r>
      <w:r w:rsidRPr="00303A94">
        <w:rPr>
          <w:rFonts w:cs="Times New Roman"/>
          <w:color w:val="auto"/>
          <w:sz w:val="28"/>
          <w:lang w:val="kk-KZ"/>
        </w:rPr>
        <w:t xml:space="preserve"> мен </w:t>
      </w:r>
      <w:r w:rsidR="0023139B">
        <w:rPr>
          <w:rFonts w:cs="Times New Roman"/>
          <w:color w:val="auto"/>
          <w:sz w:val="28"/>
          <w:lang w:val="kk-KZ"/>
        </w:rPr>
        <w:t>ӨСОА бейімділігіне</w:t>
      </w:r>
      <w:r w:rsidRPr="00303A94">
        <w:rPr>
          <w:rFonts w:cs="Times New Roman"/>
          <w:color w:val="auto"/>
          <w:sz w:val="28"/>
          <w:lang w:val="kk-KZ"/>
        </w:rPr>
        <w:t xml:space="preserve"> әсер етіп, дәрі-дәрмекке әртүрлі әсерлерін тудыруы </w:t>
      </w:r>
      <w:r w:rsidRPr="00303A94">
        <w:rPr>
          <w:rFonts w:cs="Times New Roman"/>
          <w:color w:val="auto"/>
          <w:sz w:val="28"/>
          <w:lang w:val="kk-KZ"/>
        </w:rPr>
        <w:lastRenderedPageBreak/>
        <w:t xml:space="preserve">мүмкін. PGP экспрессиясының өзгеруі демікпе мен </w:t>
      </w:r>
      <w:r w:rsidR="0023139B">
        <w:rPr>
          <w:rFonts w:cs="Times New Roman"/>
          <w:color w:val="auto"/>
          <w:sz w:val="28"/>
          <w:lang w:val="kk-KZ"/>
        </w:rPr>
        <w:t>ӨСОА</w:t>
      </w:r>
      <w:r w:rsidRPr="00303A94">
        <w:rPr>
          <w:rFonts w:cs="Times New Roman"/>
          <w:color w:val="auto"/>
          <w:sz w:val="28"/>
          <w:lang w:val="kk-KZ"/>
        </w:rPr>
        <w:t xml:space="preserve"> емдеу кезінде дәрі-дәрмектерге төзімділікті жеңуге болатын потенциалды механизмдердің бірі болуы мүмкін.</w:t>
      </w:r>
    </w:p>
    <w:p w14:paraId="667DD0E5" w14:textId="70EA1DC5" w:rsidR="00FC44EF" w:rsidRPr="00303A94" w:rsidRDefault="007974CA" w:rsidP="00FC44EF">
      <w:pPr>
        <w:ind w:firstLine="720"/>
        <w:jc w:val="both"/>
        <w:rPr>
          <w:rFonts w:cs="Times New Roman"/>
          <w:color w:val="auto"/>
          <w:sz w:val="28"/>
          <w:lang w:val="kk-KZ"/>
        </w:rPr>
      </w:pPr>
      <w:r>
        <w:rPr>
          <w:rFonts w:cs="Times New Roman"/>
          <w:color w:val="auto"/>
          <w:sz w:val="28"/>
          <w:lang w:val="kk-KZ"/>
        </w:rPr>
        <w:t>Осылайша,</w:t>
      </w:r>
      <w:r w:rsidR="00FC44EF" w:rsidRPr="005A1D71">
        <w:rPr>
          <w:rFonts w:cs="Times New Roman"/>
          <w:i/>
          <w:color w:val="auto"/>
          <w:sz w:val="28"/>
          <w:lang w:val="kk-KZ"/>
        </w:rPr>
        <w:t xml:space="preserve"> </w:t>
      </w:r>
      <w:r w:rsidR="00237EEF">
        <w:rPr>
          <w:rFonts w:cs="Times New Roman"/>
          <w:i/>
          <w:color w:val="auto"/>
          <w:sz w:val="28"/>
          <w:lang w:val="kk-KZ"/>
        </w:rPr>
        <w:t>MDR1</w:t>
      </w:r>
      <w:r w:rsidR="00FC44EF" w:rsidRPr="005A1D71">
        <w:rPr>
          <w:rFonts w:cs="Times New Roman"/>
          <w:i/>
          <w:color w:val="auto"/>
          <w:sz w:val="28"/>
          <w:lang w:val="kk-KZ"/>
        </w:rPr>
        <w:t>, ADRB2</w:t>
      </w:r>
      <w:r w:rsidR="00FC44EF" w:rsidRPr="00303A94">
        <w:rPr>
          <w:rFonts w:cs="Times New Roman"/>
          <w:color w:val="auto"/>
          <w:sz w:val="28"/>
          <w:lang w:val="kk-KZ"/>
        </w:rPr>
        <w:t xml:space="preserve"> гендерінің полиморфизм ассоциациясын </w:t>
      </w:r>
      <w:r w:rsidR="00E0708F">
        <w:rPr>
          <w:rFonts w:cs="Times New Roman"/>
          <w:color w:val="auto"/>
          <w:sz w:val="28"/>
          <w:lang w:val="kk-KZ"/>
        </w:rPr>
        <w:t>ӨСОА</w:t>
      </w:r>
      <w:r w:rsidR="00FC44EF" w:rsidRPr="00303A94">
        <w:rPr>
          <w:rFonts w:cs="Times New Roman"/>
          <w:color w:val="auto"/>
          <w:sz w:val="28"/>
          <w:lang w:val="kk-KZ"/>
        </w:rPr>
        <w:t xml:space="preserve"> және </w:t>
      </w:r>
      <w:r w:rsidR="00E0708F">
        <w:rPr>
          <w:rFonts w:cs="Times New Roman"/>
          <w:color w:val="auto"/>
          <w:sz w:val="28"/>
          <w:lang w:val="kk-KZ"/>
        </w:rPr>
        <w:t>БДӨАС</w:t>
      </w:r>
      <w:r w:rsidR="00E0708F" w:rsidRPr="00303A94">
        <w:rPr>
          <w:rFonts w:cs="Times New Roman"/>
          <w:color w:val="auto"/>
          <w:sz w:val="28"/>
          <w:lang w:val="kk-KZ"/>
        </w:rPr>
        <w:t xml:space="preserve"> </w:t>
      </w:r>
      <w:r w:rsidR="00FC44EF" w:rsidRPr="00303A94">
        <w:rPr>
          <w:rFonts w:cs="Times New Roman"/>
          <w:color w:val="auto"/>
          <w:sz w:val="28"/>
          <w:lang w:val="kk-KZ"/>
        </w:rPr>
        <w:t>зерттеу осы аурулардың молекулалық патогенезі туралы түсініктерді тереңдетуге мүмкіндік береді және олардың диагностикасы мен фармакотерпиясын жақсартуға жаңа мүмкіндіктер береді.</w:t>
      </w:r>
    </w:p>
    <w:p w14:paraId="2B493F6A" w14:textId="77777777" w:rsidR="00833F12" w:rsidRDefault="00833F12" w:rsidP="00833F12">
      <w:pPr>
        <w:ind w:firstLine="720"/>
        <w:jc w:val="both"/>
        <w:rPr>
          <w:rFonts w:cs="Times New Roman"/>
          <w:b/>
          <w:color w:val="auto"/>
          <w:sz w:val="28"/>
          <w:lang w:val="kk-KZ"/>
        </w:rPr>
      </w:pPr>
    </w:p>
    <w:p w14:paraId="530303CD" w14:textId="34129528" w:rsidR="00833F12" w:rsidRPr="00303A94" w:rsidRDefault="00833F12" w:rsidP="00833F12">
      <w:pPr>
        <w:ind w:firstLine="720"/>
        <w:jc w:val="both"/>
        <w:rPr>
          <w:rFonts w:cs="Times New Roman"/>
          <w:b/>
          <w:color w:val="auto"/>
          <w:sz w:val="28"/>
          <w:lang w:val="kk-KZ"/>
        </w:rPr>
      </w:pPr>
      <w:r>
        <w:rPr>
          <w:rFonts w:cs="Times New Roman"/>
          <w:b/>
          <w:color w:val="auto"/>
          <w:sz w:val="28"/>
          <w:lang w:val="kk-KZ"/>
        </w:rPr>
        <w:t xml:space="preserve">1.4 </w:t>
      </w:r>
      <w:r w:rsidRPr="00303A94">
        <w:rPr>
          <w:rFonts w:cs="Times New Roman"/>
          <w:b/>
          <w:color w:val="auto"/>
          <w:sz w:val="28"/>
          <w:lang w:val="kk-KZ"/>
        </w:rPr>
        <w:t>МикроРНҚ жалпы сипаттамасы және биогенезі</w:t>
      </w:r>
    </w:p>
    <w:p w14:paraId="35B5C2A3" w14:textId="06F951CE" w:rsidR="00833F12" w:rsidRDefault="00833F12" w:rsidP="00833F12">
      <w:pPr>
        <w:ind w:firstLine="720"/>
        <w:jc w:val="both"/>
        <w:rPr>
          <w:rFonts w:cs="Times New Roman"/>
          <w:color w:val="auto"/>
          <w:sz w:val="28"/>
          <w:lang w:val="kk-KZ"/>
        </w:rPr>
      </w:pPr>
      <w:r w:rsidRPr="00303A94">
        <w:rPr>
          <w:rFonts w:cs="Times New Roman"/>
          <w:color w:val="auto"/>
          <w:sz w:val="28"/>
          <w:lang w:val="kk-KZ"/>
        </w:rPr>
        <w:t>1993 жылы Ли және басқалар</w:t>
      </w:r>
      <w:r w:rsidR="006F6146">
        <w:rPr>
          <w:rFonts w:cs="Times New Roman"/>
          <w:color w:val="auto"/>
          <w:sz w:val="28"/>
          <w:lang w:val="kk-KZ"/>
        </w:rPr>
        <w:t xml:space="preserve"> [70</w:t>
      </w:r>
      <w:r>
        <w:rPr>
          <w:rFonts w:cs="Times New Roman"/>
          <w:color w:val="auto"/>
          <w:sz w:val="28"/>
          <w:lang w:val="kk-KZ"/>
        </w:rPr>
        <w:t xml:space="preserve">] </w:t>
      </w:r>
      <w:r w:rsidRPr="00E0708F">
        <w:rPr>
          <w:rFonts w:cs="Times New Roman"/>
          <w:i/>
          <w:color w:val="auto"/>
          <w:sz w:val="28"/>
          <w:lang w:val="kk-KZ"/>
        </w:rPr>
        <w:t>Caenorhabditis elegans</w:t>
      </w:r>
      <w:r w:rsidRPr="00303A94">
        <w:rPr>
          <w:rFonts w:cs="Times New Roman"/>
          <w:color w:val="auto"/>
          <w:sz w:val="28"/>
          <w:lang w:val="kk-KZ"/>
        </w:rPr>
        <w:t xml:space="preserve"> алғашқы микроРНҚ (Lin-4) тапты. Олар Lin‐4 ген экспрессиясын реттеуде маңызды рөл атқаратынын анықтады. Содан кейін Reinhart et al. </w:t>
      </w:r>
      <w:r w:rsidR="006F6146">
        <w:rPr>
          <w:rFonts w:cs="Times New Roman"/>
          <w:color w:val="auto"/>
          <w:sz w:val="28"/>
          <w:lang w:val="kk-KZ"/>
        </w:rPr>
        <w:t>[71</w:t>
      </w:r>
      <w:r w:rsidRPr="00303A94">
        <w:rPr>
          <w:rFonts w:cs="Times New Roman"/>
          <w:color w:val="auto"/>
          <w:sz w:val="28"/>
          <w:lang w:val="kk-KZ"/>
        </w:rPr>
        <w:t>]</w:t>
      </w:r>
      <w:r>
        <w:rPr>
          <w:rFonts w:cs="Times New Roman"/>
          <w:color w:val="auto"/>
          <w:sz w:val="28"/>
          <w:lang w:val="kk-KZ"/>
        </w:rPr>
        <w:t xml:space="preserve"> </w:t>
      </w:r>
      <w:r w:rsidRPr="00303A94">
        <w:rPr>
          <w:rFonts w:cs="Times New Roman"/>
          <w:color w:val="auto"/>
          <w:sz w:val="28"/>
          <w:lang w:val="kk-KZ"/>
        </w:rPr>
        <w:t>2000 жылы екінші микроРНҚ let‐7 ашты. Содан бері көптеген зерттеулер табиғаты, сонымен қатар бірқатар аурулардың патогенезінд</w:t>
      </w:r>
      <w:r w:rsidR="006F6146">
        <w:rPr>
          <w:rFonts w:cs="Times New Roman"/>
          <w:color w:val="auto"/>
          <w:sz w:val="28"/>
          <w:lang w:val="kk-KZ"/>
        </w:rPr>
        <w:t>егі микроРНҚ рөлін зерттеді [72</w:t>
      </w:r>
      <w:r w:rsidRPr="00303A94">
        <w:rPr>
          <w:rFonts w:cs="Times New Roman"/>
          <w:color w:val="auto"/>
          <w:sz w:val="28"/>
          <w:lang w:val="kk-KZ"/>
        </w:rPr>
        <w:t xml:space="preserve">]. микроРНҚ-бұл негізінен РНҚ полимераза II транскрипциялаған ~21 нуклеотидтен тұратын кодталмайтын бір тізбекті РНҚ-ның шағын </w:t>
      </w:r>
      <w:r>
        <w:rPr>
          <w:rFonts w:cs="Times New Roman"/>
          <w:color w:val="auto"/>
          <w:sz w:val="28"/>
          <w:lang w:val="kk-KZ"/>
        </w:rPr>
        <w:t>тобы. Олар әдетте мақсатты мРНҚ-ның 3'-</w:t>
      </w:r>
      <w:r w:rsidRPr="00303A94">
        <w:rPr>
          <w:rFonts w:cs="Times New Roman"/>
          <w:color w:val="auto"/>
          <w:sz w:val="28"/>
          <w:lang w:val="kk-KZ"/>
        </w:rPr>
        <w:t xml:space="preserve">аударылмайтын аймағына (3' - UTR) байланысады және транскрипциядан кейінгі немесе </w:t>
      </w:r>
      <w:r>
        <w:rPr>
          <w:rFonts w:cs="Times New Roman"/>
          <w:color w:val="auto"/>
          <w:sz w:val="28"/>
          <w:lang w:val="kk-KZ"/>
        </w:rPr>
        <w:t>тра</w:t>
      </w:r>
      <w:r w:rsidR="006F6146">
        <w:rPr>
          <w:rFonts w:cs="Times New Roman"/>
          <w:color w:val="auto"/>
          <w:sz w:val="28"/>
          <w:lang w:val="kk-KZ"/>
        </w:rPr>
        <w:t>нсляция процестерін реттейді [7</w:t>
      </w:r>
      <w:r w:rsidR="006F6146" w:rsidRPr="006F6146">
        <w:rPr>
          <w:rFonts w:cs="Times New Roman"/>
          <w:color w:val="auto"/>
          <w:sz w:val="28"/>
          <w:lang w:val="kk-KZ"/>
        </w:rPr>
        <w:t>3</w:t>
      </w:r>
      <w:r w:rsidRPr="00303A94">
        <w:rPr>
          <w:rFonts w:cs="Times New Roman"/>
          <w:color w:val="auto"/>
          <w:sz w:val="28"/>
          <w:lang w:val="kk-KZ"/>
        </w:rPr>
        <w:t xml:space="preserve">]. Шағын құрылымы арқасында микроРНҚ ерекше ерекшеліктерге ие. МикроРНҚ-ны өңдеу және биогенезі ядро мен цитоплазмада жүзеге асырылады. Ядро ішінде РНҚ полимераза II микроРНҚ гендерін 3' ұшындағы поли-а аймағын және 5' ұшындағы </w:t>
      </w:r>
      <w:r>
        <w:rPr>
          <w:rFonts w:cs="Times New Roman"/>
          <w:color w:val="auto"/>
          <w:sz w:val="28"/>
          <w:lang w:val="kk-KZ"/>
        </w:rPr>
        <w:t>7-метилгуанозинді</w:t>
      </w:r>
      <w:r w:rsidRPr="00303A94">
        <w:rPr>
          <w:rFonts w:cs="Times New Roman"/>
          <w:color w:val="auto"/>
          <w:sz w:val="28"/>
          <w:lang w:val="kk-KZ"/>
        </w:rPr>
        <w:t xml:space="preserve"> қамтитын</w:t>
      </w:r>
      <w:r>
        <w:rPr>
          <w:rFonts w:cs="Times New Roman"/>
          <w:color w:val="auto"/>
          <w:sz w:val="28"/>
          <w:lang w:val="kk-KZ"/>
        </w:rPr>
        <w:t xml:space="preserve"> аралық құрылымы бар микроРНҚ</w:t>
      </w:r>
      <w:r w:rsidRPr="00303A94">
        <w:rPr>
          <w:rFonts w:cs="Times New Roman"/>
          <w:color w:val="auto"/>
          <w:sz w:val="28"/>
          <w:lang w:val="kk-KZ"/>
        </w:rPr>
        <w:t xml:space="preserve"> транскрипциялайды. Бұл құрылым Drosha/DGCR</w:t>
      </w:r>
      <w:r>
        <w:rPr>
          <w:rFonts w:cs="Times New Roman"/>
          <w:color w:val="auto"/>
          <w:sz w:val="28"/>
          <w:lang w:val="kk-KZ"/>
        </w:rPr>
        <w:t>8 кешенімен анықталады және пре-микроРНҚ</w:t>
      </w:r>
      <w:r w:rsidRPr="00303A94">
        <w:rPr>
          <w:rFonts w:cs="Times New Roman"/>
          <w:color w:val="auto"/>
          <w:sz w:val="28"/>
          <w:lang w:val="kk-KZ"/>
        </w:rPr>
        <w:t xml:space="preserve"> дейін бөлінеді. </w:t>
      </w:r>
      <w:r>
        <w:rPr>
          <w:rFonts w:cs="Times New Roman"/>
          <w:color w:val="auto"/>
          <w:sz w:val="28"/>
          <w:lang w:val="kk-KZ"/>
        </w:rPr>
        <w:t>Пре-</w:t>
      </w:r>
      <w:r w:rsidRPr="00303A94">
        <w:rPr>
          <w:rFonts w:cs="Times New Roman"/>
          <w:color w:val="auto"/>
          <w:sz w:val="28"/>
          <w:lang w:val="kk-KZ"/>
        </w:rPr>
        <w:t>микроРНҚ цитоплазмаға Exp</w:t>
      </w:r>
      <w:r>
        <w:rPr>
          <w:rFonts w:cs="Times New Roman"/>
          <w:color w:val="auto"/>
          <w:sz w:val="28"/>
          <w:lang w:val="kk-KZ"/>
        </w:rPr>
        <w:t xml:space="preserve">ortin5 және </w:t>
      </w:r>
      <w:r w:rsidRPr="001761B3">
        <w:rPr>
          <w:rFonts w:cs="Times New Roman"/>
          <w:color w:val="auto"/>
          <w:sz w:val="28"/>
          <w:lang w:val="kk-KZ"/>
        </w:rPr>
        <w:t>Ran-</w:t>
      </w:r>
      <w:r w:rsidRPr="00303A94">
        <w:rPr>
          <w:rFonts w:cs="Times New Roman"/>
          <w:color w:val="auto"/>
          <w:sz w:val="28"/>
          <w:lang w:val="kk-KZ"/>
        </w:rPr>
        <w:t xml:space="preserve">GTP арқылы </w:t>
      </w:r>
      <w:r>
        <w:rPr>
          <w:rFonts w:cs="Times New Roman"/>
          <w:color w:val="auto"/>
          <w:sz w:val="28"/>
          <w:lang w:val="kk-KZ"/>
        </w:rPr>
        <w:t>ядродан тасымалданады</w:t>
      </w:r>
      <w:r w:rsidRPr="00303A94">
        <w:rPr>
          <w:rFonts w:cs="Times New Roman"/>
          <w:color w:val="auto"/>
          <w:sz w:val="28"/>
          <w:lang w:val="kk-KZ"/>
        </w:rPr>
        <w:t xml:space="preserve">. Dicer, цитоплазмада орналасқан РНҚ эндонуклеаза ферменті-микроРНҚ-ның соңғы процессоры. Dicer TRBP (Dicer/TRBP кешені) деп аталатын қос </w:t>
      </w:r>
      <w:r>
        <w:rPr>
          <w:rFonts w:cs="Times New Roman"/>
          <w:color w:val="auto"/>
          <w:sz w:val="28"/>
          <w:lang w:val="kk-KZ"/>
        </w:rPr>
        <w:t>тізбекті</w:t>
      </w:r>
      <w:r w:rsidRPr="00303A94">
        <w:rPr>
          <w:rFonts w:cs="Times New Roman"/>
          <w:color w:val="auto"/>
          <w:sz w:val="28"/>
          <w:lang w:val="kk-KZ"/>
        </w:rPr>
        <w:t xml:space="preserve"> РНҚ байланыстыратын ақуызбен бірге бағыттаушы және жолаушы </w:t>
      </w:r>
      <w:r>
        <w:rPr>
          <w:rFonts w:cs="Times New Roman"/>
          <w:color w:val="auto"/>
          <w:sz w:val="28"/>
          <w:lang w:val="kk-KZ"/>
        </w:rPr>
        <w:t>тізбегі</w:t>
      </w:r>
      <w:r w:rsidRPr="00303A94">
        <w:rPr>
          <w:rFonts w:cs="Times New Roman"/>
          <w:color w:val="auto"/>
          <w:sz w:val="28"/>
          <w:lang w:val="kk-KZ"/>
        </w:rPr>
        <w:t xml:space="preserve"> бар қос </w:t>
      </w:r>
      <w:r>
        <w:rPr>
          <w:rFonts w:cs="Times New Roman"/>
          <w:color w:val="auto"/>
          <w:sz w:val="28"/>
          <w:lang w:val="kk-KZ"/>
        </w:rPr>
        <w:t>тізбекті</w:t>
      </w:r>
      <w:r w:rsidRPr="00303A94">
        <w:rPr>
          <w:rFonts w:cs="Times New Roman"/>
          <w:color w:val="auto"/>
          <w:sz w:val="28"/>
          <w:lang w:val="kk-KZ"/>
        </w:rPr>
        <w:t xml:space="preserve"> микроРНҚ түзіп, </w:t>
      </w:r>
      <w:r>
        <w:rPr>
          <w:rFonts w:cs="Times New Roman"/>
          <w:color w:val="auto"/>
          <w:sz w:val="28"/>
          <w:lang w:val="kk-KZ"/>
        </w:rPr>
        <w:t>пре-</w:t>
      </w:r>
      <w:r w:rsidRPr="00303A94">
        <w:rPr>
          <w:rFonts w:cs="Times New Roman"/>
          <w:color w:val="auto"/>
          <w:sz w:val="28"/>
          <w:lang w:val="kk-KZ"/>
        </w:rPr>
        <w:t xml:space="preserve"> микроРНҚ</w:t>
      </w:r>
      <w:r w:rsidR="006F6146">
        <w:rPr>
          <w:rFonts w:cs="Times New Roman"/>
          <w:color w:val="auto"/>
          <w:sz w:val="28"/>
          <w:lang w:val="kk-KZ"/>
        </w:rPr>
        <w:t xml:space="preserve"> соңғы циклын кесіп тастайды [74</w:t>
      </w:r>
      <w:r w:rsidRPr="00303A94">
        <w:rPr>
          <w:rFonts w:cs="Times New Roman"/>
          <w:color w:val="auto"/>
          <w:sz w:val="28"/>
          <w:lang w:val="kk-KZ"/>
        </w:rPr>
        <w:t>]</w:t>
      </w:r>
      <w:r>
        <w:rPr>
          <w:rFonts w:cs="Times New Roman"/>
          <w:color w:val="auto"/>
          <w:sz w:val="28"/>
          <w:lang w:val="kk-KZ"/>
        </w:rPr>
        <w:t>.</w:t>
      </w:r>
      <w:r w:rsidRPr="00303A94">
        <w:rPr>
          <w:rFonts w:cs="Times New Roman"/>
          <w:color w:val="auto"/>
          <w:sz w:val="28"/>
          <w:lang w:val="kk-KZ"/>
        </w:rPr>
        <w:t xml:space="preserve"> РНҚ‐индукцияланған сайленсинг кешенін құру үшін </w:t>
      </w:r>
      <w:r>
        <w:rPr>
          <w:rFonts w:cs="Times New Roman"/>
          <w:color w:val="auto"/>
          <w:sz w:val="28"/>
          <w:lang w:val="kk-KZ"/>
        </w:rPr>
        <w:t>ә</w:t>
      </w:r>
      <w:r w:rsidRPr="00303A94">
        <w:rPr>
          <w:rFonts w:cs="Times New Roman"/>
          <w:color w:val="auto"/>
          <w:sz w:val="28"/>
          <w:lang w:val="kk-KZ"/>
        </w:rPr>
        <w:t xml:space="preserve">рі қарай бұзылып, бағыттаушы </w:t>
      </w:r>
      <w:r>
        <w:rPr>
          <w:rFonts w:cs="Times New Roman"/>
          <w:color w:val="auto"/>
          <w:sz w:val="28"/>
          <w:lang w:val="kk-KZ"/>
        </w:rPr>
        <w:t>тізбек</w:t>
      </w:r>
      <w:r w:rsidRPr="00303A94">
        <w:rPr>
          <w:rFonts w:cs="Times New Roman"/>
          <w:color w:val="auto"/>
          <w:sz w:val="28"/>
          <w:lang w:val="kk-KZ"/>
        </w:rPr>
        <w:t xml:space="preserve"> ақуыз </w:t>
      </w:r>
      <w:r w:rsidR="006F6146">
        <w:rPr>
          <w:rFonts w:cs="Times New Roman"/>
          <w:color w:val="auto"/>
          <w:sz w:val="28"/>
          <w:lang w:val="kk-KZ"/>
        </w:rPr>
        <w:t>Аргонавтпен байланысады [75</w:t>
      </w:r>
      <w:r w:rsidRPr="00303A94">
        <w:rPr>
          <w:rFonts w:cs="Times New Roman"/>
          <w:color w:val="auto"/>
          <w:sz w:val="28"/>
          <w:lang w:val="kk-KZ"/>
        </w:rPr>
        <w:t>]. RISC кешені комплемент мақсатты РНҚ-ны анықтау үшін цитозо</w:t>
      </w:r>
      <w:r>
        <w:rPr>
          <w:rFonts w:cs="Times New Roman"/>
          <w:color w:val="auto"/>
          <w:sz w:val="28"/>
          <w:lang w:val="kk-KZ"/>
        </w:rPr>
        <w:t>лды мР</w:t>
      </w:r>
      <w:r w:rsidR="00451051">
        <w:rPr>
          <w:rFonts w:cs="Times New Roman"/>
          <w:color w:val="auto"/>
          <w:sz w:val="28"/>
          <w:lang w:val="kk-KZ"/>
        </w:rPr>
        <w:t>НҚ-ны сканерлейді (сурет 5</w:t>
      </w:r>
      <w:r w:rsidRPr="00303A94">
        <w:rPr>
          <w:rFonts w:cs="Times New Roman"/>
          <w:color w:val="auto"/>
          <w:sz w:val="28"/>
          <w:lang w:val="kk-KZ"/>
        </w:rPr>
        <w:t xml:space="preserve">). </w:t>
      </w:r>
    </w:p>
    <w:p w14:paraId="7850D979" w14:textId="09A55AA6" w:rsidR="006F6146" w:rsidRDefault="006F6146" w:rsidP="006F6146">
      <w:pPr>
        <w:ind w:firstLine="708"/>
        <w:jc w:val="both"/>
        <w:rPr>
          <w:rFonts w:cs="Times New Roman"/>
          <w:color w:val="auto"/>
          <w:sz w:val="28"/>
          <w:lang w:val="kk-KZ"/>
        </w:rPr>
      </w:pPr>
      <w:r w:rsidRPr="00303A94">
        <w:rPr>
          <w:rFonts w:cs="Times New Roman"/>
          <w:color w:val="auto"/>
          <w:sz w:val="28"/>
          <w:lang w:val="kk-KZ"/>
        </w:rPr>
        <w:t xml:space="preserve">Егер мақсатты микроРНҚ немесе мРНҚ тізбегі толығымен </w:t>
      </w:r>
      <w:r>
        <w:rPr>
          <w:rFonts w:cs="Times New Roman"/>
          <w:color w:val="auto"/>
          <w:sz w:val="28"/>
          <w:lang w:val="kk-KZ"/>
        </w:rPr>
        <w:t>байланысса</w:t>
      </w:r>
      <w:r w:rsidRPr="00303A94">
        <w:rPr>
          <w:rFonts w:cs="Times New Roman"/>
          <w:color w:val="auto"/>
          <w:sz w:val="28"/>
          <w:lang w:val="kk-KZ"/>
        </w:rPr>
        <w:t xml:space="preserve">, ол жойылады (транскрипция үнсіздігі), ал егер сәйкессіздіктер табылса, трансляция </w:t>
      </w:r>
      <w:r>
        <w:rPr>
          <w:rFonts w:cs="Times New Roman"/>
          <w:color w:val="auto"/>
          <w:sz w:val="28"/>
          <w:lang w:val="kk-KZ"/>
        </w:rPr>
        <w:t>блокталады</w:t>
      </w:r>
      <w:r w:rsidRPr="00303A94">
        <w:rPr>
          <w:rFonts w:cs="Times New Roman"/>
          <w:color w:val="auto"/>
          <w:sz w:val="28"/>
          <w:lang w:val="kk-KZ"/>
        </w:rPr>
        <w:t>. Соңында, екі механизм де мақсат</w:t>
      </w:r>
      <w:r>
        <w:rPr>
          <w:rFonts w:cs="Times New Roman"/>
          <w:color w:val="auto"/>
          <w:sz w:val="28"/>
          <w:lang w:val="kk-KZ"/>
        </w:rPr>
        <w:t>ты гендерді үнсіз қалдырады [76</w:t>
      </w:r>
      <w:r w:rsidRPr="00303A94">
        <w:rPr>
          <w:rFonts w:cs="Times New Roman"/>
          <w:color w:val="auto"/>
          <w:sz w:val="28"/>
          <w:lang w:val="kk-KZ"/>
        </w:rPr>
        <w:t>]. Жасушааралық сигналдан басқа, кейбір микроРНҚ жасушаішілік сигнал беруде және жасушааралық байланыста рөл атқарады.</w:t>
      </w:r>
      <w:r w:rsidRPr="00303A94">
        <w:rPr>
          <w:color w:val="auto"/>
          <w:lang w:val="kk-KZ"/>
        </w:rPr>
        <w:t xml:space="preserve"> </w:t>
      </w:r>
      <w:r w:rsidRPr="00303A94">
        <w:rPr>
          <w:rFonts w:cs="Times New Roman"/>
          <w:color w:val="auto"/>
          <w:sz w:val="28"/>
          <w:lang w:val="kk-KZ"/>
        </w:rPr>
        <w:t xml:space="preserve">Бір қызығы, қан, зәр, сүт, тер, қақырық және көз жасы сияқты дене сұйықтықтарында </w:t>
      </w:r>
      <w:r>
        <w:rPr>
          <w:rFonts w:cs="Times New Roman"/>
          <w:color w:val="auto"/>
          <w:sz w:val="28"/>
          <w:lang w:val="kk-KZ"/>
        </w:rPr>
        <w:t>еркін-айналмалы</w:t>
      </w:r>
      <w:r w:rsidRPr="00303A94">
        <w:rPr>
          <w:rFonts w:cs="Times New Roman"/>
          <w:color w:val="auto"/>
          <w:sz w:val="28"/>
          <w:lang w:val="kk-KZ"/>
        </w:rPr>
        <w:t xml:space="preserve"> микроРНҚ деп аталатын арнайы микроРНҚ бар. Қалыпты немесе зақымдалған жасушала</w:t>
      </w:r>
      <w:r>
        <w:rPr>
          <w:rFonts w:cs="Times New Roman"/>
          <w:color w:val="auto"/>
          <w:sz w:val="28"/>
          <w:lang w:val="kk-KZ"/>
        </w:rPr>
        <w:t>рдан бөлінетін бұл микроРНҚ [77</w:t>
      </w:r>
      <w:r w:rsidRPr="00303A94">
        <w:rPr>
          <w:rFonts w:cs="Times New Roman"/>
          <w:color w:val="auto"/>
          <w:sz w:val="28"/>
          <w:lang w:val="kk-KZ"/>
        </w:rPr>
        <w:t xml:space="preserve">] нуклеазаларға төзімді. Негізінен </w:t>
      </w:r>
      <w:r>
        <w:rPr>
          <w:rFonts w:cs="Times New Roman"/>
          <w:color w:val="auto"/>
          <w:sz w:val="28"/>
          <w:lang w:val="kk-KZ"/>
        </w:rPr>
        <w:t xml:space="preserve">айналмалы </w:t>
      </w:r>
      <w:r w:rsidRPr="00303A94">
        <w:rPr>
          <w:rFonts w:cs="Times New Roman"/>
          <w:color w:val="auto"/>
          <w:sz w:val="28"/>
          <w:lang w:val="kk-KZ"/>
        </w:rPr>
        <w:t xml:space="preserve">микроРНҚ рибонуклеазалардан қорғау үшін бөлінетін бөлшектерге оралады. Бұл микроРНҚ бірнеше рет мұздату және еріту, тұздардың жоғары </w:t>
      </w:r>
      <w:r w:rsidRPr="00303A94">
        <w:rPr>
          <w:rFonts w:cs="Times New Roman"/>
          <w:color w:val="auto"/>
          <w:sz w:val="28"/>
          <w:lang w:val="kk-KZ"/>
        </w:rPr>
        <w:lastRenderedPageBreak/>
        <w:t>концентрациясы, сондай-ақ рН ауытқуы сияқты стресс факторл</w:t>
      </w:r>
      <w:r>
        <w:rPr>
          <w:rFonts w:cs="Times New Roman"/>
          <w:color w:val="auto"/>
          <w:sz w:val="28"/>
          <w:lang w:val="kk-KZ"/>
        </w:rPr>
        <w:t>арына төзімді [</w:t>
      </w:r>
      <w:r w:rsidRPr="006F6146">
        <w:rPr>
          <w:rFonts w:cs="Times New Roman"/>
          <w:color w:val="auto"/>
          <w:sz w:val="28"/>
          <w:lang w:val="kk-KZ"/>
        </w:rPr>
        <w:t>78</w:t>
      </w:r>
      <w:r>
        <w:rPr>
          <w:rFonts w:cs="Times New Roman"/>
          <w:color w:val="auto"/>
          <w:sz w:val="28"/>
          <w:lang w:val="kk-KZ"/>
        </w:rPr>
        <w:t xml:space="preserve">]. </w:t>
      </w:r>
    </w:p>
    <w:p w14:paraId="18F8C806" w14:textId="77777777" w:rsidR="00833F12" w:rsidRDefault="00833F12" w:rsidP="00833F12">
      <w:pPr>
        <w:ind w:firstLine="720"/>
        <w:jc w:val="both"/>
        <w:rPr>
          <w:rFonts w:cs="Times New Roman"/>
          <w:color w:val="auto"/>
          <w:sz w:val="28"/>
          <w:lang w:val="kk-KZ"/>
        </w:rPr>
      </w:pPr>
    </w:p>
    <w:p w14:paraId="1B1E5BBC" w14:textId="198EBBEB" w:rsidR="00833F12" w:rsidRDefault="00AF16D7" w:rsidP="00AF16D7">
      <w:pPr>
        <w:ind w:firstLine="720"/>
        <w:rPr>
          <w:rFonts w:cs="Times New Roman"/>
          <w:color w:val="auto"/>
          <w:sz w:val="28"/>
          <w:lang w:val="kk-KZ"/>
        </w:rPr>
      </w:pPr>
      <w:r>
        <w:rPr>
          <w:rFonts w:cs="Times New Roman"/>
          <w:noProof/>
          <w:color w:val="auto"/>
          <w:sz w:val="28"/>
          <w:lang w:val="ru-RU" w:eastAsia="ru-RU" w:bidi="ar-SA"/>
        </w:rPr>
        <w:drawing>
          <wp:inline distT="0" distB="0" distL="0" distR="0" wp14:anchorId="5E42B1F5" wp14:editId="4BFA9F94">
            <wp:extent cx="5305425" cy="36385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3638550"/>
                    </a:xfrm>
                    <a:prstGeom prst="rect">
                      <a:avLst/>
                    </a:prstGeom>
                    <a:noFill/>
                    <a:ln>
                      <a:noFill/>
                    </a:ln>
                  </pic:spPr>
                </pic:pic>
              </a:graphicData>
            </a:graphic>
          </wp:inline>
        </w:drawing>
      </w:r>
    </w:p>
    <w:p w14:paraId="76B1EEB2" w14:textId="77777777" w:rsidR="00833F12" w:rsidRDefault="00833F12" w:rsidP="00833F12">
      <w:pPr>
        <w:tabs>
          <w:tab w:val="left" w:pos="1155"/>
        </w:tabs>
        <w:jc w:val="center"/>
        <w:rPr>
          <w:rFonts w:cs="Times New Roman"/>
          <w:color w:val="auto"/>
          <w:lang w:val="kk-KZ"/>
        </w:rPr>
      </w:pPr>
    </w:p>
    <w:p w14:paraId="231F13BC" w14:textId="77777777" w:rsidR="00833F12" w:rsidRPr="003548E8" w:rsidRDefault="00833F12" w:rsidP="00833F12">
      <w:pPr>
        <w:tabs>
          <w:tab w:val="left" w:pos="1155"/>
        </w:tabs>
        <w:jc w:val="center"/>
        <w:rPr>
          <w:rFonts w:cs="Times New Roman"/>
          <w:color w:val="auto"/>
          <w:lang w:val="kk-KZ"/>
        </w:rPr>
      </w:pPr>
      <w:r w:rsidRPr="003548E8">
        <w:rPr>
          <w:rFonts w:cs="Times New Roman"/>
          <w:color w:val="auto"/>
          <w:lang w:val="kk-KZ"/>
        </w:rPr>
        <w:t>При-микроРНҚ: бастапқы микроРНҚ; DGRC8: DiGeorge syndrome critical region gene 8; Ran-GTP: Ras-related nuclear protein-guanosine-5’-triphosphate; TRBP: trans-activation response RNA-binding protein; Ago: Argonaute protein; RISC: RNA-induced silencing complex; UTR: трансляцияланбайтын аймақтар.</w:t>
      </w:r>
    </w:p>
    <w:p w14:paraId="7A44CA84" w14:textId="77777777" w:rsidR="00833F12" w:rsidRPr="00DB565D" w:rsidRDefault="00833F12" w:rsidP="00833F12">
      <w:pPr>
        <w:tabs>
          <w:tab w:val="left" w:pos="1155"/>
        </w:tabs>
        <w:jc w:val="center"/>
        <w:rPr>
          <w:rFonts w:cs="Times New Roman"/>
          <w:color w:val="auto"/>
          <w:sz w:val="20"/>
          <w:szCs w:val="20"/>
          <w:lang w:val="kk-KZ"/>
        </w:rPr>
      </w:pPr>
    </w:p>
    <w:p w14:paraId="3C1A2523" w14:textId="294CCED3" w:rsidR="00833F12" w:rsidRPr="003548E8" w:rsidRDefault="00451051" w:rsidP="00833F12">
      <w:pPr>
        <w:tabs>
          <w:tab w:val="left" w:pos="1155"/>
        </w:tabs>
        <w:jc w:val="center"/>
        <w:rPr>
          <w:rFonts w:cs="Times New Roman"/>
          <w:color w:val="auto"/>
          <w:lang w:val="kk-KZ"/>
        </w:rPr>
      </w:pPr>
      <w:r>
        <w:rPr>
          <w:rFonts w:cs="Times New Roman"/>
          <w:color w:val="auto"/>
          <w:lang w:val="kk-KZ"/>
        </w:rPr>
        <w:t>Сурет 5</w:t>
      </w:r>
      <w:r w:rsidR="00833F12" w:rsidRPr="003548E8">
        <w:rPr>
          <w:rFonts w:cs="Times New Roman"/>
          <w:color w:val="auto"/>
          <w:lang w:val="kk-KZ"/>
        </w:rPr>
        <w:t xml:space="preserve"> -МикроРНҚ биогенезі</w:t>
      </w:r>
    </w:p>
    <w:p w14:paraId="520F7ADE" w14:textId="77777777" w:rsidR="00833F12" w:rsidRPr="00303A94" w:rsidRDefault="00833F12" w:rsidP="00833F12">
      <w:pPr>
        <w:tabs>
          <w:tab w:val="left" w:pos="1155"/>
        </w:tabs>
        <w:jc w:val="center"/>
        <w:rPr>
          <w:rFonts w:cs="Times New Roman"/>
          <w:color w:val="auto"/>
          <w:sz w:val="28"/>
          <w:lang w:val="kk-KZ"/>
        </w:rPr>
      </w:pPr>
    </w:p>
    <w:p w14:paraId="36E9779B" w14:textId="2D65A2DB" w:rsidR="00833F12" w:rsidRDefault="006F6146" w:rsidP="00833F12">
      <w:pPr>
        <w:tabs>
          <w:tab w:val="left" w:pos="1155"/>
        </w:tabs>
        <w:jc w:val="both"/>
        <w:rPr>
          <w:rFonts w:cs="Times New Roman"/>
          <w:color w:val="auto"/>
          <w:lang w:val="kk-KZ"/>
        </w:rPr>
      </w:pPr>
      <w:r>
        <w:rPr>
          <w:rFonts w:cs="Times New Roman"/>
          <w:color w:val="auto"/>
          <w:lang w:val="kk-KZ"/>
        </w:rPr>
        <w:t>Ескерту- [75</w:t>
      </w:r>
      <w:r w:rsidR="00833F12">
        <w:rPr>
          <w:rFonts w:cs="Times New Roman"/>
          <w:color w:val="auto"/>
          <w:lang w:val="kk-KZ"/>
        </w:rPr>
        <w:t>] әдебиеттен алынды</w:t>
      </w:r>
    </w:p>
    <w:p w14:paraId="359E50CC" w14:textId="77777777" w:rsidR="00833F12" w:rsidRPr="003548E8" w:rsidRDefault="00833F12" w:rsidP="00833F12">
      <w:pPr>
        <w:tabs>
          <w:tab w:val="left" w:pos="1155"/>
        </w:tabs>
        <w:jc w:val="both"/>
        <w:rPr>
          <w:rFonts w:cs="Times New Roman"/>
          <w:color w:val="auto"/>
          <w:lang w:val="kk-KZ"/>
        </w:rPr>
      </w:pPr>
    </w:p>
    <w:p w14:paraId="263116C8" w14:textId="77777777" w:rsidR="006F6146" w:rsidRDefault="00833F12" w:rsidP="006F6146">
      <w:pPr>
        <w:ind w:firstLine="708"/>
        <w:jc w:val="both"/>
        <w:rPr>
          <w:rFonts w:cs="Times New Roman"/>
          <w:color w:val="auto"/>
          <w:sz w:val="28"/>
          <w:lang w:val="kk-KZ"/>
        </w:rPr>
      </w:pPr>
      <w:r>
        <w:rPr>
          <w:rFonts w:cs="Times New Roman"/>
          <w:color w:val="auto"/>
          <w:sz w:val="28"/>
          <w:lang w:val="kk-KZ"/>
        </w:rPr>
        <w:t>Д</w:t>
      </w:r>
      <w:r w:rsidRPr="00303A94">
        <w:rPr>
          <w:rFonts w:cs="Times New Roman"/>
          <w:color w:val="auto"/>
          <w:sz w:val="28"/>
          <w:lang w:val="kk-KZ"/>
        </w:rPr>
        <w:t xml:space="preserve">емікпе және </w:t>
      </w:r>
      <w:r>
        <w:rPr>
          <w:rFonts w:cs="Times New Roman"/>
          <w:color w:val="auto"/>
          <w:sz w:val="28"/>
          <w:lang w:val="kk-KZ"/>
        </w:rPr>
        <w:t>ӨСОА бар науқастарда айналмалы</w:t>
      </w:r>
      <w:r w:rsidRPr="00303A94">
        <w:rPr>
          <w:rFonts w:cs="Times New Roman"/>
          <w:color w:val="auto"/>
          <w:sz w:val="28"/>
          <w:lang w:val="kk-KZ"/>
        </w:rPr>
        <w:t xml:space="preserve"> микроРНҚ</w:t>
      </w:r>
      <w:r>
        <w:rPr>
          <w:rFonts w:cs="Times New Roman"/>
          <w:color w:val="auto"/>
          <w:sz w:val="28"/>
          <w:lang w:val="kk-KZ"/>
        </w:rPr>
        <w:t>-ның</w:t>
      </w:r>
      <w:r w:rsidRPr="00303A94">
        <w:rPr>
          <w:rFonts w:cs="Times New Roman"/>
          <w:color w:val="auto"/>
          <w:sz w:val="28"/>
          <w:lang w:val="kk-KZ"/>
        </w:rPr>
        <w:t xml:space="preserve"> </w:t>
      </w:r>
      <w:r>
        <w:rPr>
          <w:rFonts w:cs="Times New Roman"/>
          <w:color w:val="auto"/>
          <w:sz w:val="28"/>
          <w:lang w:val="kk-KZ"/>
        </w:rPr>
        <w:t>эпигенетикалық, генетикалық және иммундық жауаптың өзара әрекеттесуі күрделі</w:t>
      </w:r>
      <w:r w:rsidR="006F6146">
        <w:rPr>
          <w:rFonts w:cs="Times New Roman"/>
          <w:color w:val="auto"/>
          <w:sz w:val="28"/>
          <w:lang w:val="kk-KZ"/>
        </w:rPr>
        <w:t xml:space="preserve"> болып келеді. </w:t>
      </w:r>
    </w:p>
    <w:p w14:paraId="2D6B420F" w14:textId="33D6B8BF" w:rsidR="00833F12" w:rsidRPr="006F6146" w:rsidRDefault="00833F12" w:rsidP="006F6146">
      <w:pPr>
        <w:ind w:firstLine="708"/>
        <w:jc w:val="both"/>
        <w:rPr>
          <w:rFonts w:cs="Times New Roman"/>
          <w:color w:val="auto"/>
          <w:sz w:val="28"/>
          <w:lang w:val="kk-KZ"/>
        </w:rPr>
      </w:pPr>
      <w:r>
        <w:rPr>
          <w:rFonts w:cs="Times New Roman"/>
          <w:color w:val="auto"/>
          <w:sz w:val="28"/>
          <w:szCs w:val="28"/>
          <w:lang w:val="kk-KZ"/>
        </w:rPr>
        <w:t>М</w:t>
      </w:r>
      <w:r w:rsidRPr="004E5C0F">
        <w:rPr>
          <w:rFonts w:cs="Times New Roman"/>
          <w:color w:val="auto"/>
          <w:sz w:val="28"/>
          <w:szCs w:val="28"/>
          <w:lang w:val="kk-KZ"/>
        </w:rPr>
        <w:t xml:space="preserve">икроРНҚ </w:t>
      </w:r>
      <w:r w:rsidR="00AF16D7">
        <w:rPr>
          <w:rFonts w:cs="Times New Roman"/>
          <w:color w:val="auto"/>
          <w:sz w:val="28"/>
          <w:szCs w:val="28"/>
          <w:lang w:val="kk-KZ"/>
        </w:rPr>
        <w:t>Бронх д</w:t>
      </w:r>
      <w:r w:rsidR="00AF16D7" w:rsidRPr="004E5C0F">
        <w:rPr>
          <w:rFonts w:cs="Times New Roman"/>
          <w:color w:val="auto"/>
          <w:sz w:val="28"/>
          <w:szCs w:val="28"/>
          <w:lang w:val="kk-KZ"/>
        </w:rPr>
        <w:t>емікпе</w:t>
      </w:r>
      <w:r w:rsidR="00AF16D7">
        <w:rPr>
          <w:rFonts w:cs="Times New Roman"/>
          <w:color w:val="auto"/>
          <w:sz w:val="28"/>
          <w:szCs w:val="28"/>
          <w:lang w:val="kk-KZ"/>
        </w:rPr>
        <w:t>сі және ӨСОА</w:t>
      </w:r>
      <w:r w:rsidRPr="004E5C0F">
        <w:rPr>
          <w:rFonts w:cs="Times New Roman"/>
          <w:color w:val="auto"/>
          <w:sz w:val="28"/>
          <w:szCs w:val="28"/>
          <w:lang w:val="kk-KZ"/>
        </w:rPr>
        <w:t xml:space="preserve"> патологияға тән бірнеше процестерді реттеу арқылы шешуші рөл атқарады. Демікпеде көптеген микроРНҚ-ның дерегуляциясы қабыну процестеріне (miR-221-3p), Th1/Th2 реакциясының теңгерімсіздігіне (miR-21), цитокиндердің босап шығуына (miR-629-5p, miR-142-3p және miR-223-3p), эпителийдің зақымдалуына (miR-221), макрофагтардың М2 фенотипіне поляризациясына (miR-146A/b, miR-21) және тыныс алу жолдарын қалпына келтіру (mir-3162). Алайда, микроРНҚ қабынуды әлсіретуі мүмкін (miR-146a) және цитокиндердің босап шығуын төмендетуі мүмкін (miR-24 және miR-27). Темекі түтінің әсерінен ӨСОА патогенезінде микроРНҚ экспрессиясы өзгеріп және олар шырышты гиперсекрецияға (miR-218) және цитокин өндірісіне (miR-149-3p) қатысады. Сонымен қатар, бірнеше реттелмейтін микроРНҚ өкпе фиброзына (miR-135b, </w:t>
      </w:r>
      <w:r w:rsidRPr="004E5C0F">
        <w:rPr>
          <w:rFonts w:cs="Times New Roman"/>
          <w:color w:val="auto"/>
          <w:sz w:val="28"/>
          <w:szCs w:val="28"/>
          <w:lang w:val="kk-KZ"/>
        </w:rPr>
        <w:lastRenderedPageBreak/>
        <w:t>miR-145 және miR-452) және тіндердің зақымдалуына (miR-218) қатысады. Демікпе және ӨСОА-да сияқты кейбір микроРНҚ TGF-β (miR-1343), TNF-α және IL-1b (miR-344B-1-3p) сияқты бірнеше цитокиндердің секрециясын төмендетеді</w:t>
      </w:r>
      <w:r>
        <w:rPr>
          <w:rFonts w:cs="Times New Roman"/>
          <w:color w:val="auto"/>
          <w:sz w:val="28"/>
          <w:szCs w:val="28"/>
          <w:lang w:val="kk-KZ"/>
        </w:rPr>
        <w:t xml:space="preserve"> </w:t>
      </w:r>
      <w:r w:rsidR="006F6146">
        <w:rPr>
          <w:rFonts w:cs="Times New Roman"/>
          <w:color w:val="auto"/>
          <w:sz w:val="28"/>
          <w:szCs w:val="28"/>
          <w:lang w:val="kk-KZ"/>
        </w:rPr>
        <w:t>[79</w:t>
      </w:r>
      <w:r w:rsidRPr="004E5C0F">
        <w:rPr>
          <w:rFonts w:cs="Times New Roman"/>
          <w:color w:val="auto"/>
          <w:sz w:val="28"/>
          <w:szCs w:val="28"/>
          <w:lang w:val="kk-KZ"/>
        </w:rPr>
        <w:t>].</w:t>
      </w:r>
    </w:p>
    <w:p w14:paraId="06D206A1" w14:textId="77777777" w:rsidR="00833F12" w:rsidRPr="00FC6FCF" w:rsidRDefault="00833F12" w:rsidP="00833F12">
      <w:pPr>
        <w:tabs>
          <w:tab w:val="left" w:pos="1155"/>
        </w:tabs>
        <w:jc w:val="both"/>
        <w:rPr>
          <w:rFonts w:cs="Times New Roman"/>
          <w:color w:val="auto"/>
          <w:sz w:val="28"/>
          <w:lang w:val="kk-KZ"/>
        </w:rPr>
      </w:pPr>
    </w:p>
    <w:p w14:paraId="42550569" w14:textId="28D844C4" w:rsidR="00833F12" w:rsidRPr="00303A94" w:rsidRDefault="00833F12" w:rsidP="00833F12">
      <w:pPr>
        <w:tabs>
          <w:tab w:val="left" w:pos="1155"/>
        </w:tabs>
        <w:ind w:firstLine="709"/>
        <w:jc w:val="both"/>
        <w:rPr>
          <w:rFonts w:cs="Times New Roman"/>
          <w:color w:val="auto"/>
          <w:sz w:val="28"/>
          <w:lang w:val="kk-KZ"/>
        </w:rPr>
      </w:pPr>
      <w:r>
        <w:rPr>
          <w:rFonts w:cs="Times New Roman"/>
          <w:color w:val="auto"/>
          <w:sz w:val="28"/>
          <w:lang w:val="kk-KZ"/>
        </w:rPr>
        <w:t>1.4</w:t>
      </w:r>
      <w:r w:rsidRPr="00303A94">
        <w:rPr>
          <w:rFonts w:cs="Times New Roman"/>
          <w:color w:val="auto"/>
          <w:sz w:val="28"/>
          <w:lang w:val="kk-KZ"/>
        </w:rPr>
        <w:t>.1 Брон</w:t>
      </w:r>
      <w:r>
        <w:rPr>
          <w:rFonts w:cs="Times New Roman"/>
          <w:color w:val="auto"/>
          <w:sz w:val="28"/>
          <w:lang w:val="kk-KZ"/>
        </w:rPr>
        <w:t xml:space="preserve">х демікпесінің дамуындағы еркін- айналмалы </w:t>
      </w:r>
      <w:r w:rsidRPr="00303A94">
        <w:rPr>
          <w:rFonts w:cs="Times New Roman"/>
          <w:color w:val="auto"/>
          <w:sz w:val="28"/>
          <w:lang w:val="kk-KZ"/>
        </w:rPr>
        <w:t>микроРНҚ рөлі</w:t>
      </w:r>
    </w:p>
    <w:p w14:paraId="52BD6C74" w14:textId="77777777" w:rsidR="00833F12" w:rsidRPr="00303A94" w:rsidRDefault="00833F12" w:rsidP="00833F12">
      <w:pPr>
        <w:tabs>
          <w:tab w:val="left" w:pos="1155"/>
        </w:tabs>
        <w:ind w:firstLine="709"/>
        <w:jc w:val="both"/>
        <w:rPr>
          <w:rFonts w:cs="Times New Roman"/>
          <w:color w:val="auto"/>
          <w:sz w:val="28"/>
          <w:lang w:val="kk-KZ"/>
        </w:rPr>
      </w:pPr>
      <w:r w:rsidRPr="00303A94">
        <w:rPr>
          <w:rFonts w:cs="Times New Roman"/>
          <w:color w:val="auto"/>
          <w:sz w:val="28"/>
          <w:lang w:val="kk-KZ"/>
        </w:rPr>
        <w:t xml:space="preserve">Бұл </w:t>
      </w:r>
      <w:r>
        <w:rPr>
          <w:rFonts w:cs="Times New Roman"/>
          <w:color w:val="auto"/>
          <w:sz w:val="28"/>
          <w:lang w:val="kk-KZ"/>
        </w:rPr>
        <w:t>мульти</w:t>
      </w:r>
      <w:r w:rsidRPr="00303A94">
        <w:rPr>
          <w:rFonts w:cs="Times New Roman"/>
          <w:color w:val="auto"/>
          <w:sz w:val="28"/>
          <w:lang w:val="kk-KZ"/>
        </w:rPr>
        <w:t>факторлы аурудың патологиялық механизмі әлі толық зерттелген жоқ. Ең көп таралған фенотип-бұл Th2 реакциясымен және қатар жүретін атопиялық аурулармен байланысты эозинофильді қабыну. Алайда, кейбір науқастарда нейтрофильді, аралас түрі немесе Pauci-гранулоциттік үлгісі бар. Астматикалық популяцияның гетерогенділігі бірқатар зерттеулерге айтарлықтай шектеу болып табылады, өйткені әр тұжырым тек зерттелген бір фенотипке қатысты болуы керек және жалпыланбауы керек.</w:t>
      </w:r>
    </w:p>
    <w:p w14:paraId="47F679C7" w14:textId="6B078F87" w:rsidR="00833F12" w:rsidRPr="00303A94" w:rsidRDefault="00833F12" w:rsidP="00833F12">
      <w:pPr>
        <w:tabs>
          <w:tab w:val="left" w:pos="1155"/>
        </w:tabs>
        <w:ind w:firstLine="709"/>
        <w:jc w:val="both"/>
        <w:rPr>
          <w:rFonts w:cs="Times New Roman"/>
          <w:color w:val="auto"/>
          <w:sz w:val="28"/>
          <w:lang w:val="kk-KZ"/>
        </w:rPr>
      </w:pPr>
      <w:r w:rsidRPr="00303A94">
        <w:rPr>
          <w:rFonts w:cs="Times New Roman"/>
          <w:color w:val="auto"/>
          <w:sz w:val="28"/>
          <w:lang w:val="kk-KZ"/>
        </w:rPr>
        <w:t xml:space="preserve">Қан сарысуындағы ұлғайған құрам miR-16, miR -21, miR-125b, miR -126, miR -145, miR-146а, miR-148a, miR-221, miR miR 223, miR -338, miR-485-3p қоса алғанда, бірнеше микроРНҚ </w:t>
      </w:r>
      <w:r>
        <w:rPr>
          <w:rFonts w:cs="Times New Roman"/>
          <w:color w:val="auto"/>
          <w:sz w:val="28"/>
          <w:lang w:val="kk-KZ"/>
        </w:rPr>
        <w:t>демікпемен</w:t>
      </w:r>
      <w:r w:rsidRPr="00303A94">
        <w:rPr>
          <w:rFonts w:cs="Times New Roman"/>
          <w:color w:val="auto"/>
          <w:sz w:val="28"/>
          <w:lang w:val="kk-KZ"/>
        </w:rPr>
        <w:t xml:space="preserve"> а</w:t>
      </w:r>
      <w:r>
        <w:rPr>
          <w:rFonts w:cs="Times New Roman"/>
          <w:color w:val="auto"/>
          <w:sz w:val="28"/>
          <w:lang w:val="kk-KZ"/>
        </w:rPr>
        <w:t>уыратын науқастарда табылды [</w:t>
      </w:r>
      <w:r w:rsidR="002E3773">
        <w:rPr>
          <w:rFonts w:cs="Times New Roman"/>
          <w:color w:val="auto"/>
          <w:sz w:val="28"/>
          <w:lang w:val="kk-KZ"/>
        </w:rPr>
        <w:t>80</w:t>
      </w:r>
      <w:r>
        <w:rPr>
          <w:rFonts w:cs="Times New Roman"/>
          <w:color w:val="auto"/>
          <w:sz w:val="28"/>
          <w:lang w:val="kk-KZ"/>
        </w:rPr>
        <w:t>-</w:t>
      </w:r>
      <w:r w:rsidR="002E3773">
        <w:rPr>
          <w:rFonts w:cs="Times New Roman"/>
          <w:color w:val="auto"/>
          <w:sz w:val="28"/>
          <w:lang w:val="kk-KZ"/>
        </w:rPr>
        <w:t>83</w:t>
      </w:r>
      <w:r w:rsidRPr="00303A94">
        <w:rPr>
          <w:rFonts w:cs="Times New Roman"/>
          <w:color w:val="auto"/>
          <w:sz w:val="28"/>
          <w:lang w:val="kk-KZ"/>
        </w:rPr>
        <w:t>].</w:t>
      </w:r>
    </w:p>
    <w:p w14:paraId="55AAA6C0" w14:textId="74F8E806" w:rsidR="00833F12" w:rsidRPr="00303A94" w:rsidRDefault="00833F12" w:rsidP="00833F12">
      <w:pPr>
        <w:tabs>
          <w:tab w:val="left" w:pos="1155"/>
        </w:tabs>
        <w:ind w:firstLine="709"/>
        <w:jc w:val="both"/>
        <w:rPr>
          <w:rFonts w:cs="Times New Roman"/>
          <w:color w:val="auto"/>
          <w:sz w:val="28"/>
          <w:lang w:val="kk-KZ"/>
        </w:rPr>
      </w:pPr>
      <w:r>
        <w:rPr>
          <w:rFonts w:cs="Times New Roman"/>
          <w:color w:val="auto"/>
          <w:sz w:val="28"/>
          <w:lang w:val="kk-KZ"/>
        </w:rPr>
        <w:t>Soujalehto et al. [</w:t>
      </w:r>
      <w:r w:rsidR="002E3773">
        <w:rPr>
          <w:rFonts w:cs="Times New Roman"/>
          <w:color w:val="auto"/>
          <w:sz w:val="28"/>
          <w:lang w:val="kk-KZ"/>
        </w:rPr>
        <w:t>84</w:t>
      </w:r>
      <w:r w:rsidRPr="00303A94">
        <w:rPr>
          <w:rFonts w:cs="Times New Roman"/>
          <w:color w:val="auto"/>
          <w:sz w:val="28"/>
          <w:lang w:val="kk-KZ"/>
        </w:rPr>
        <w:t xml:space="preserve">] аллергиялық және аллергиялық емес фенотип арасындағы айырмашылықсыз демікпесі бар науқастарда мұрын биоптаттарында miR-18a, miR-126, let-7e, miR-155, miR-224 төмен регуляциясы және miR-498, miR-187, miR-874, miR-143, miR - 886 - 3p жоғары регуляциясы анықталды. MiR-296-5p, miR-16-5p, miR-203 және miR-30d-5p бронх гиперреактивтілігімен, ал miR-155 фракциялық дем шығаратын азот оксидімен, мұрын азот </w:t>
      </w:r>
      <w:r>
        <w:rPr>
          <w:rFonts w:cs="Times New Roman"/>
          <w:color w:val="auto"/>
          <w:sz w:val="28"/>
          <w:lang w:val="kk-KZ"/>
        </w:rPr>
        <w:t>оксидімен және IgE</w:t>
      </w:r>
      <w:r w:rsidRPr="00303A94">
        <w:rPr>
          <w:rFonts w:cs="Times New Roman"/>
          <w:color w:val="auto"/>
          <w:sz w:val="28"/>
          <w:lang w:val="kk-KZ"/>
        </w:rPr>
        <w:t>-мен байланысты екендігі анықталды</w:t>
      </w:r>
      <w:r>
        <w:rPr>
          <w:rFonts w:cs="Times New Roman"/>
          <w:color w:val="auto"/>
          <w:sz w:val="28"/>
          <w:lang w:val="kk-KZ"/>
        </w:rPr>
        <w:t xml:space="preserve"> [</w:t>
      </w:r>
      <w:r w:rsidR="002E3773">
        <w:rPr>
          <w:rFonts w:cs="Times New Roman"/>
          <w:color w:val="auto"/>
          <w:sz w:val="28"/>
          <w:lang w:val="kk-KZ"/>
        </w:rPr>
        <w:t>85</w:t>
      </w:r>
      <w:r w:rsidRPr="00303A94">
        <w:rPr>
          <w:rFonts w:cs="Times New Roman"/>
          <w:color w:val="auto"/>
          <w:sz w:val="28"/>
          <w:lang w:val="kk-KZ"/>
        </w:rPr>
        <w:t>]. MiR-155-тің босанғаннан кейінгі иммундық реттеу мен атопияны дамытудағы шешуші</w:t>
      </w:r>
      <w:r>
        <w:rPr>
          <w:rFonts w:cs="Times New Roman"/>
          <w:color w:val="auto"/>
          <w:sz w:val="28"/>
          <w:lang w:val="kk-KZ"/>
        </w:rPr>
        <w:t xml:space="preserve"> рөлі туралы болжам жасалды [</w:t>
      </w:r>
      <w:r w:rsidR="002E3773">
        <w:rPr>
          <w:rFonts w:cs="Times New Roman"/>
          <w:color w:val="auto"/>
          <w:sz w:val="28"/>
          <w:lang w:val="kk-KZ"/>
        </w:rPr>
        <w:t>86</w:t>
      </w:r>
      <w:r w:rsidRPr="00303A94">
        <w:rPr>
          <w:rFonts w:cs="Times New Roman"/>
          <w:color w:val="auto"/>
          <w:sz w:val="28"/>
          <w:lang w:val="kk-KZ"/>
        </w:rPr>
        <w:t xml:space="preserve">]. Бір жағынан, </w:t>
      </w:r>
      <w:r w:rsidRPr="00F87120">
        <w:rPr>
          <w:rFonts w:eastAsiaTheme="minorHAnsi"/>
          <w:color w:val="auto"/>
          <w:sz w:val="28"/>
          <w:szCs w:val="28"/>
          <w:lang w:val="kk-KZ"/>
        </w:rPr>
        <w:t xml:space="preserve">Williams et al. </w:t>
      </w:r>
      <w:r>
        <w:rPr>
          <w:rFonts w:cs="Times New Roman"/>
          <w:color w:val="auto"/>
          <w:sz w:val="28"/>
          <w:lang w:val="kk-KZ"/>
        </w:rPr>
        <w:t>[</w:t>
      </w:r>
      <w:r w:rsidR="002E3773">
        <w:rPr>
          <w:rFonts w:cs="Times New Roman"/>
          <w:color w:val="auto"/>
          <w:sz w:val="28"/>
          <w:lang w:val="kk-KZ"/>
        </w:rPr>
        <w:t>87</w:t>
      </w:r>
      <w:r w:rsidRPr="00303A94">
        <w:rPr>
          <w:rFonts w:cs="Times New Roman"/>
          <w:color w:val="auto"/>
          <w:sz w:val="28"/>
          <w:lang w:val="kk-KZ"/>
        </w:rPr>
        <w:t xml:space="preserve">] сау бақылау топтары мен жеңіл демікпесі бар науқастар арасында тыныс алу жолдарының биоптаттарында ешқандай айырмашылық табылған жоқ, ал </w:t>
      </w:r>
      <w:r w:rsidRPr="00F64176">
        <w:rPr>
          <w:rFonts w:eastAsiaTheme="minorHAnsi"/>
          <w:color w:val="auto"/>
          <w:sz w:val="28"/>
          <w:szCs w:val="28"/>
          <w:lang w:val="kk-KZ"/>
        </w:rPr>
        <w:t xml:space="preserve">Jardim et al. </w:t>
      </w:r>
      <w:r>
        <w:rPr>
          <w:rFonts w:cs="Times New Roman"/>
          <w:color w:val="auto"/>
          <w:sz w:val="28"/>
          <w:lang w:val="kk-KZ"/>
        </w:rPr>
        <w:t>[</w:t>
      </w:r>
      <w:r w:rsidR="002E3773">
        <w:rPr>
          <w:rFonts w:cs="Times New Roman"/>
          <w:color w:val="auto"/>
          <w:sz w:val="28"/>
          <w:lang w:val="kk-KZ"/>
        </w:rPr>
        <w:t>88</w:t>
      </w:r>
      <w:r w:rsidRPr="00303A94">
        <w:rPr>
          <w:rFonts w:cs="Times New Roman"/>
          <w:color w:val="auto"/>
          <w:sz w:val="28"/>
          <w:lang w:val="kk-KZ"/>
        </w:rPr>
        <w:t>] аурудың ауырлығына ешқандай байланысы жоқ бронх эпителиоциттері культурасында астматиктер мен бақылау топтары арасындағы микроРНҚ көрінісінде 66 айырмашылық анықтады (оның ішінде miR-487b, miR-181, let-7f және төменгі-miR-203).</w:t>
      </w:r>
    </w:p>
    <w:p w14:paraId="0ECBFD54" w14:textId="76A1FB26" w:rsidR="00833F12" w:rsidRPr="00303A94" w:rsidRDefault="00833F12" w:rsidP="00833F12">
      <w:pPr>
        <w:tabs>
          <w:tab w:val="left" w:pos="1155"/>
        </w:tabs>
        <w:ind w:firstLine="709"/>
        <w:jc w:val="both"/>
        <w:rPr>
          <w:rFonts w:cs="Times New Roman"/>
          <w:color w:val="auto"/>
          <w:sz w:val="28"/>
          <w:lang w:val="kk-KZ"/>
        </w:rPr>
      </w:pPr>
      <w:r w:rsidRPr="00303A94">
        <w:rPr>
          <w:rFonts w:cs="Times New Roman"/>
          <w:color w:val="auto"/>
          <w:sz w:val="28"/>
          <w:lang w:val="kk-KZ"/>
        </w:rPr>
        <w:t>MiR-150, miR-371-5p, miR-718, miR-940, miR-1181, miR-1207-5p, miR-1915 және miR-3663-3p митогенді стимуляциядан және кортикостероидтармен емдеуден кейін адамның ASM бастапқы жасушаларында сараланған түрде реттелетіні анықталды және олардың экспрессиясы I</w:t>
      </w:r>
      <w:r>
        <w:rPr>
          <w:rFonts w:cs="Times New Roman"/>
          <w:color w:val="auto"/>
          <w:sz w:val="28"/>
          <w:lang w:val="kk-KZ"/>
        </w:rPr>
        <w:t>L-6 шығарылуымен байланысты [</w:t>
      </w:r>
      <w:r w:rsidR="002E3773">
        <w:rPr>
          <w:rFonts w:cs="Times New Roman"/>
          <w:color w:val="auto"/>
          <w:sz w:val="28"/>
          <w:lang w:val="kk-KZ"/>
        </w:rPr>
        <w:t>89</w:t>
      </w:r>
      <w:r w:rsidRPr="00303A94">
        <w:rPr>
          <w:rFonts w:cs="Times New Roman"/>
          <w:color w:val="auto"/>
          <w:sz w:val="28"/>
          <w:lang w:val="kk-KZ"/>
        </w:rPr>
        <w:t>].</w:t>
      </w:r>
    </w:p>
    <w:p w14:paraId="42C2305E" w14:textId="52F01D04" w:rsidR="00833F12" w:rsidRPr="00303A94" w:rsidRDefault="00833F12" w:rsidP="00833F12">
      <w:pPr>
        <w:tabs>
          <w:tab w:val="left" w:pos="1155"/>
        </w:tabs>
        <w:ind w:firstLine="709"/>
        <w:jc w:val="both"/>
        <w:rPr>
          <w:rFonts w:cs="Times New Roman"/>
          <w:color w:val="auto"/>
          <w:sz w:val="28"/>
          <w:lang w:val="kk-KZ"/>
        </w:rPr>
      </w:pPr>
      <w:r w:rsidRPr="00303A94">
        <w:rPr>
          <w:rFonts w:cs="Times New Roman"/>
          <w:color w:val="auto"/>
          <w:sz w:val="28"/>
          <w:lang w:val="kk-KZ"/>
        </w:rPr>
        <w:t>Осылайша, жеке микроРНҚ-ның са</w:t>
      </w:r>
      <w:r>
        <w:rPr>
          <w:rFonts w:cs="Times New Roman"/>
          <w:color w:val="auto"/>
          <w:sz w:val="28"/>
          <w:lang w:val="kk-KZ"/>
        </w:rPr>
        <w:t>раланған экспрессиясы олардың БД</w:t>
      </w:r>
      <w:r w:rsidRPr="00303A94">
        <w:rPr>
          <w:rFonts w:cs="Times New Roman"/>
          <w:color w:val="auto"/>
          <w:sz w:val="28"/>
          <w:lang w:val="kk-KZ"/>
        </w:rPr>
        <w:t xml:space="preserve"> патогенезіне қатысуын көрсетеді. Патологиялық процестерді оң және теріс реттеуге қатысатын микроРНҚ-ның негізгі жиынтығы анықталды. Кейбір микроРНҚ-н</w:t>
      </w:r>
      <w:r w:rsidR="002E3773">
        <w:rPr>
          <w:rFonts w:cs="Times New Roman"/>
          <w:color w:val="auto"/>
          <w:sz w:val="28"/>
          <w:lang w:val="kk-KZ"/>
        </w:rPr>
        <w:t>ы немесе олардың жиынтықтарын БД</w:t>
      </w:r>
      <w:r w:rsidRPr="00303A94">
        <w:rPr>
          <w:rFonts w:cs="Times New Roman"/>
          <w:color w:val="auto"/>
          <w:sz w:val="28"/>
          <w:lang w:val="kk-KZ"/>
        </w:rPr>
        <w:t xml:space="preserve"> және оның фенотиптерінің биомаркерлері ретінде қолдану көзделеді, сондай-ақ микроРНҚ-ны жаңа дәрілік препараттарды әзірлеу үшін әлеуетті нысана ретінде пайдалану мүмкіндігі қаралады.</w:t>
      </w:r>
    </w:p>
    <w:p w14:paraId="2EC67079" w14:textId="77777777" w:rsidR="00833F12" w:rsidRPr="00303A94" w:rsidRDefault="00833F12" w:rsidP="00833F12">
      <w:pPr>
        <w:tabs>
          <w:tab w:val="left" w:pos="1155"/>
        </w:tabs>
        <w:ind w:firstLine="709"/>
        <w:jc w:val="both"/>
        <w:rPr>
          <w:rFonts w:cs="Times New Roman"/>
          <w:color w:val="auto"/>
          <w:sz w:val="28"/>
          <w:lang w:val="kk-KZ"/>
        </w:rPr>
      </w:pPr>
    </w:p>
    <w:p w14:paraId="0DD5A222" w14:textId="38C64B3B" w:rsidR="00833F12" w:rsidRPr="00303A94" w:rsidRDefault="00833F12" w:rsidP="00833F12">
      <w:pPr>
        <w:tabs>
          <w:tab w:val="left" w:pos="1155"/>
        </w:tabs>
        <w:ind w:firstLine="709"/>
        <w:jc w:val="both"/>
        <w:rPr>
          <w:rFonts w:cs="Times New Roman"/>
          <w:color w:val="auto"/>
          <w:sz w:val="28"/>
          <w:lang w:val="kk-KZ"/>
        </w:rPr>
      </w:pPr>
      <w:r>
        <w:rPr>
          <w:rFonts w:cs="Times New Roman"/>
          <w:color w:val="auto"/>
          <w:sz w:val="28"/>
          <w:lang w:val="kk-KZ"/>
        </w:rPr>
        <w:t>1.4</w:t>
      </w:r>
      <w:r w:rsidRPr="00303A94">
        <w:rPr>
          <w:rFonts w:cs="Times New Roman"/>
          <w:color w:val="auto"/>
          <w:sz w:val="28"/>
          <w:lang w:val="kk-KZ"/>
        </w:rPr>
        <w:t>.2 Өкпенің созылмалы обструктивті</w:t>
      </w:r>
      <w:r>
        <w:rPr>
          <w:rFonts w:cs="Times New Roman"/>
          <w:color w:val="auto"/>
          <w:sz w:val="28"/>
          <w:lang w:val="kk-KZ"/>
        </w:rPr>
        <w:t xml:space="preserve"> ауруының патогенезіндегі еркін-айналмалы </w:t>
      </w:r>
      <w:r w:rsidRPr="00303A94">
        <w:rPr>
          <w:rFonts w:cs="Times New Roman"/>
          <w:color w:val="auto"/>
          <w:sz w:val="28"/>
          <w:lang w:val="kk-KZ"/>
        </w:rPr>
        <w:t>микроРНҚ</w:t>
      </w:r>
      <w:r>
        <w:rPr>
          <w:rFonts w:cs="Times New Roman"/>
          <w:color w:val="auto"/>
          <w:sz w:val="28"/>
          <w:lang w:val="kk-KZ"/>
        </w:rPr>
        <w:t xml:space="preserve"> рөлі</w:t>
      </w:r>
    </w:p>
    <w:p w14:paraId="57B9B377" w14:textId="721A7CD9" w:rsidR="00833F12" w:rsidRPr="00303A94" w:rsidRDefault="00833F12" w:rsidP="00833F12">
      <w:pPr>
        <w:tabs>
          <w:tab w:val="left" w:pos="1155"/>
        </w:tabs>
        <w:ind w:firstLine="709"/>
        <w:jc w:val="both"/>
        <w:rPr>
          <w:rFonts w:cs="Times New Roman"/>
          <w:color w:val="auto"/>
          <w:sz w:val="28"/>
          <w:lang w:val="kk-KZ"/>
        </w:rPr>
      </w:pPr>
      <w:r>
        <w:rPr>
          <w:rFonts w:cs="Times New Roman"/>
          <w:color w:val="auto"/>
          <w:sz w:val="28"/>
          <w:lang w:val="kk-KZ"/>
        </w:rPr>
        <w:t>БД</w:t>
      </w:r>
      <w:r w:rsidRPr="00303A94">
        <w:rPr>
          <w:rFonts w:cs="Times New Roman"/>
          <w:color w:val="auto"/>
          <w:sz w:val="28"/>
          <w:lang w:val="kk-KZ"/>
        </w:rPr>
        <w:t xml:space="preserve"> сияқты, </w:t>
      </w:r>
      <w:r>
        <w:rPr>
          <w:rFonts w:cs="Times New Roman"/>
          <w:color w:val="auto"/>
          <w:sz w:val="28"/>
          <w:lang w:val="kk-KZ"/>
        </w:rPr>
        <w:t>ӨСОА</w:t>
      </w:r>
      <w:r w:rsidRPr="00303A94">
        <w:rPr>
          <w:rFonts w:cs="Times New Roman"/>
          <w:color w:val="auto"/>
          <w:sz w:val="28"/>
          <w:lang w:val="kk-KZ"/>
        </w:rPr>
        <w:t xml:space="preserve"> да өкпе жасушаларында микроРНҚ экспрессиясының патофизиологиял</w:t>
      </w:r>
      <w:r>
        <w:rPr>
          <w:rFonts w:cs="Times New Roman"/>
          <w:color w:val="auto"/>
          <w:sz w:val="28"/>
          <w:lang w:val="kk-KZ"/>
        </w:rPr>
        <w:t>ық мәні белсенді зерттелуде [</w:t>
      </w:r>
      <w:r w:rsidR="002E3773">
        <w:rPr>
          <w:rFonts w:cs="Times New Roman"/>
          <w:color w:val="auto"/>
          <w:sz w:val="28"/>
          <w:lang w:val="kk-KZ"/>
        </w:rPr>
        <w:t>90-92</w:t>
      </w:r>
      <w:r w:rsidRPr="00303A94">
        <w:rPr>
          <w:rFonts w:cs="Times New Roman"/>
          <w:color w:val="auto"/>
          <w:sz w:val="28"/>
          <w:lang w:val="kk-KZ"/>
        </w:rPr>
        <w:t xml:space="preserve">]. </w:t>
      </w:r>
    </w:p>
    <w:p w14:paraId="0A26B027" w14:textId="7B188F49" w:rsidR="00833F12" w:rsidRPr="00303A94" w:rsidRDefault="00833F12" w:rsidP="00833F12">
      <w:pPr>
        <w:tabs>
          <w:tab w:val="left" w:pos="1155"/>
        </w:tabs>
        <w:ind w:firstLine="709"/>
        <w:jc w:val="both"/>
        <w:rPr>
          <w:rFonts w:cs="Times New Roman"/>
          <w:color w:val="auto"/>
          <w:sz w:val="28"/>
          <w:lang w:val="kk-KZ"/>
        </w:rPr>
      </w:pPr>
      <w:r>
        <w:rPr>
          <w:rFonts w:cs="Times New Roman"/>
          <w:color w:val="auto"/>
          <w:sz w:val="28"/>
          <w:lang w:val="kk-KZ"/>
        </w:rPr>
        <w:t>Wang және әріптестер [</w:t>
      </w:r>
      <w:r w:rsidR="002E3773">
        <w:rPr>
          <w:rFonts w:cs="Times New Roman"/>
          <w:color w:val="auto"/>
          <w:sz w:val="28"/>
          <w:lang w:val="kk-KZ"/>
        </w:rPr>
        <w:t>93</w:t>
      </w:r>
      <w:r w:rsidRPr="00303A94">
        <w:rPr>
          <w:rFonts w:cs="Times New Roman"/>
          <w:color w:val="auto"/>
          <w:sz w:val="28"/>
          <w:lang w:val="kk-KZ"/>
        </w:rPr>
        <w:t xml:space="preserve">] </w:t>
      </w:r>
      <w:r>
        <w:rPr>
          <w:rFonts w:cs="Times New Roman"/>
          <w:color w:val="auto"/>
          <w:sz w:val="28"/>
          <w:lang w:val="kk-KZ"/>
        </w:rPr>
        <w:t>ӨСОА, БД</w:t>
      </w:r>
      <w:r w:rsidRPr="00303A94">
        <w:rPr>
          <w:rFonts w:cs="Times New Roman"/>
          <w:color w:val="auto"/>
          <w:sz w:val="28"/>
          <w:lang w:val="kk-KZ"/>
        </w:rPr>
        <w:t xml:space="preserve"> және сау науқастардың плазмасындағы микроРНҚ профилін зерттеді. </w:t>
      </w:r>
      <w:r>
        <w:rPr>
          <w:rFonts w:cs="Times New Roman"/>
          <w:color w:val="auto"/>
          <w:sz w:val="28"/>
          <w:lang w:val="kk-KZ"/>
        </w:rPr>
        <w:t>ӨСОА</w:t>
      </w:r>
      <w:r w:rsidRPr="00303A94">
        <w:rPr>
          <w:rFonts w:cs="Times New Roman"/>
          <w:color w:val="auto"/>
          <w:sz w:val="28"/>
          <w:lang w:val="kk-KZ"/>
        </w:rPr>
        <w:t xml:space="preserve"> </w:t>
      </w:r>
      <w:r>
        <w:rPr>
          <w:rFonts w:cs="Times New Roman"/>
          <w:color w:val="auto"/>
          <w:sz w:val="28"/>
          <w:lang w:val="kk-KZ"/>
        </w:rPr>
        <w:t xml:space="preserve">мен </w:t>
      </w:r>
      <w:r w:rsidRPr="00303A94">
        <w:rPr>
          <w:rFonts w:cs="Times New Roman"/>
          <w:color w:val="auto"/>
          <w:sz w:val="28"/>
          <w:lang w:val="kk-KZ"/>
        </w:rPr>
        <w:t xml:space="preserve">бақылау үлгілері арасындағы барлық микроРНҚ-ның айтарлықтай айырмашылықтары табылды. </w:t>
      </w:r>
      <w:r>
        <w:rPr>
          <w:rFonts w:cs="Times New Roman"/>
          <w:color w:val="auto"/>
          <w:sz w:val="28"/>
          <w:lang w:val="kk-KZ"/>
        </w:rPr>
        <w:t>ӨСОА</w:t>
      </w:r>
      <w:r w:rsidRPr="00303A94">
        <w:rPr>
          <w:rFonts w:cs="Times New Roman"/>
          <w:color w:val="auto"/>
          <w:sz w:val="28"/>
          <w:lang w:val="kk-KZ"/>
        </w:rPr>
        <w:t xml:space="preserve"> ауыратын науқастарда экспрессиясы жоғарылаған жеті микроРНҚ анықталды. Сонымен қатар, miR-145-5p, miR-338-3p және miR-3620-3p деңгейлерінің өзгеруі ABCD </w:t>
      </w:r>
      <w:r>
        <w:rPr>
          <w:rFonts w:cs="Times New Roman"/>
          <w:color w:val="auto"/>
          <w:sz w:val="28"/>
          <w:lang w:val="kk-KZ"/>
        </w:rPr>
        <w:t xml:space="preserve">категориясы </w:t>
      </w:r>
      <w:r w:rsidRPr="00303A94">
        <w:rPr>
          <w:rFonts w:cs="Times New Roman"/>
          <w:color w:val="auto"/>
          <w:sz w:val="28"/>
          <w:lang w:val="kk-KZ"/>
        </w:rPr>
        <w:t xml:space="preserve">бойынша </w:t>
      </w:r>
      <w:r>
        <w:rPr>
          <w:rFonts w:cs="Times New Roman"/>
          <w:color w:val="auto"/>
          <w:sz w:val="28"/>
          <w:lang w:val="kk-KZ"/>
        </w:rPr>
        <w:t>ӨСОА</w:t>
      </w:r>
      <w:r w:rsidRPr="00303A94">
        <w:rPr>
          <w:rFonts w:cs="Times New Roman"/>
          <w:color w:val="auto"/>
          <w:sz w:val="28"/>
          <w:lang w:val="kk-KZ"/>
        </w:rPr>
        <w:t xml:space="preserve"> жаңа классификациясына сәйкес келді. МикроРНҚ анықтаған мақсатты гендерді анықтау олардың қабыну, жасушалардың көбеюі және саралануы, тотығу стрессі және басқалары сияқты процестерді реттеуді қамтиды.</w:t>
      </w:r>
    </w:p>
    <w:p w14:paraId="09408C6E" w14:textId="02D16BE7" w:rsidR="00833F12" w:rsidRPr="00303A94" w:rsidRDefault="00833F12" w:rsidP="00833F12">
      <w:pPr>
        <w:tabs>
          <w:tab w:val="left" w:pos="1155"/>
        </w:tabs>
        <w:ind w:firstLine="709"/>
        <w:jc w:val="both"/>
        <w:rPr>
          <w:rFonts w:cs="Times New Roman"/>
          <w:color w:val="auto"/>
          <w:sz w:val="28"/>
          <w:lang w:val="kk-KZ"/>
        </w:rPr>
      </w:pPr>
      <w:r>
        <w:rPr>
          <w:rFonts w:cs="Times New Roman"/>
          <w:color w:val="auto"/>
          <w:sz w:val="28"/>
          <w:lang w:val="kk-KZ"/>
        </w:rPr>
        <w:t>Lacedonia және әріптестері [</w:t>
      </w:r>
      <w:r w:rsidR="002E3773">
        <w:rPr>
          <w:rFonts w:cs="Times New Roman"/>
          <w:color w:val="auto"/>
          <w:sz w:val="28"/>
          <w:lang w:val="kk-KZ"/>
        </w:rPr>
        <w:t>94</w:t>
      </w:r>
      <w:r w:rsidRPr="00303A94">
        <w:rPr>
          <w:rFonts w:cs="Times New Roman"/>
          <w:color w:val="auto"/>
          <w:sz w:val="28"/>
          <w:lang w:val="kk-KZ"/>
        </w:rPr>
        <w:t xml:space="preserve">] </w:t>
      </w:r>
      <w:r>
        <w:rPr>
          <w:rFonts w:cs="Times New Roman"/>
          <w:color w:val="auto"/>
          <w:sz w:val="28"/>
          <w:lang w:val="kk-KZ"/>
        </w:rPr>
        <w:t xml:space="preserve">БД </w:t>
      </w:r>
      <w:r w:rsidRPr="00303A94">
        <w:rPr>
          <w:rFonts w:cs="Times New Roman"/>
          <w:color w:val="auto"/>
          <w:sz w:val="28"/>
          <w:lang w:val="kk-KZ"/>
        </w:rPr>
        <w:t xml:space="preserve">және </w:t>
      </w:r>
      <w:r>
        <w:rPr>
          <w:rFonts w:cs="Times New Roman"/>
          <w:color w:val="auto"/>
          <w:sz w:val="28"/>
          <w:lang w:val="kk-KZ"/>
        </w:rPr>
        <w:t>БДӨАС</w:t>
      </w:r>
      <w:r w:rsidRPr="00303A94">
        <w:rPr>
          <w:rFonts w:cs="Times New Roman"/>
          <w:color w:val="auto"/>
          <w:sz w:val="28"/>
          <w:lang w:val="kk-KZ"/>
        </w:rPr>
        <w:t xml:space="preserve"> ауыратын науқастардың қ</w:t>
      </w:r>
      <w:r>
        <w:rPr>
          <w:rFonts w:cs="Times New Roman"/>
          <w:color w:val="auto"/>
          <w:sz w:val="28"/>
          <w:lang w:val="kk-KZ"/>
        </w:rPr>
        <w:t xml:space="preserve">ан сарысуынан және </w:t>
      </w:r>
      <w:r w:rsidRPr="00303A94">
        <w:rPr>
          <w:rFonts w:cs="Times New Roman"/>
          <w:color w:val="auto"/>
          <w:sz w:val="28"/>
          <w:lang w:val="kk-KZ"/>
        </w:rPr>
        <w:t>қақырықты супернатантын</w:t>
      </w:r>
      <w:r>
        <w:rPr>
          <w:rFonts w:cs="Times New Roman"/>
          <w:color w:val="auto"/>
          <w:sz w:val="28"/>
          <w:lang w:val="kk-KZ"/>
        </w:rPr>
        <w:t>ан</w:t>
      </w:r>
      <w:r w:rsidRPr="00303A94">
        <w:rPr>
          <w:rFonts w:cs="Times New Roman"/>
          <w:color w:val="auto"/>
          <w:sz w:val="28"/>
          <w:lang w:val="kk-KZ"/>
        </w:rPr>
        <w:t xml:space="preserve"> </w:t>
      </w:r>
      <w:r>
        <w:rPr>
          <w:rFonts w:cs="Times New Roman"/>
          <w:color w:val="auto"/>
          <w:sz w:val="28"/>
          <w:lang w:val="kk-KZ"/>
        </w:rPr>
        <w:t xml:space="preserve">miR-145 және miR-338 экспрессиясын </w:t>
      </w:r>
      <w:r w:rsidRPr="00303A94">
        <w:rPr>
          <w:rFonts w:cs="Times New Roman"/>
          <w:color w:val="auto"/>
          <w:sz w:val="28"/>
          <w:lang w:val="kk-KZ"/>
        </w:rPr>
        <w:t xml:space="preserve">зерттеді. </w:t>
      </w:r>
      <w:r>
        <w:rPr>
          <w:rFonts w:cs="Times New Roman"/>
          <w:color w:val="auto"/>
          <w:sz w:val="28"/>
          <w:lang w:val="kk-KZ"/>
        </w:rPr>
        <w:t>Перифериялық</w:t>
      </w:r>
      <w:r w:rsidRPr="00303A94">
        <w:rPr>
          <w:rFonts w:cs="Times New Roman"/>
          <w:color w:val="auto"/>
          <w:sz w:val="28"/>
          <w:lang w:val="kk-KZ"/>
        </w:rPr>
        <w:t xml:space="preserve"> қан үлгілерімен салыстырғанда бронх-өкпе аурулары бар барлық зерттелген пациенттердің қақырық супернатантында miR-338 </w:t>
      </w:r>
      <w:r>
        <w:rPr>
          <w:rFonts w:cs="Times New Roman"/>
          <w:color w:val="auto"/>
          <w:sz w:val="28"/>
          <w:lang w:val="kk-KZ"/>
        </w:rPr>
        <w:t xml:space="preserve">экспрессиясы </w:t>
      </w:r>
      <w:r w:rsidRPr="00303A94">
        <w:rPr>
          <w:rFonts w:cs="Times New Roman"/>
          <w:color w:val="auto"/>
          <w:sz w:val="28"/>
          <w:lang w:val="kk-KZ"/>
        </w:rPr>
        <w:t>жоғары екенд</w:t>
      </w:r>
      <w:r>
        <w:rPr>
          <w:rFonts w:cs="Times New Roman"/>
          <w:color w:val="auto"/>
          <w:sz w:val="28"/>
          <w:lang w:val="kk-KZ"/>
        </w:rPr>
        <w:t>ігі анықталды, ал miR-145 тек БД</w:t>
      </w:r>
      <w:r w:rsidRPr="00303A94">
        <w:rPr>
          <w:rFonts w:cs="Times New Roman"/>
          <w:color w:val="auto"/>
          <w:sz w:val="28"/>
          <w:lang w:val="kk-KZ"/>
        </w:rPr>
        <w:t xml:space="preserve"> науқастарының супернатантында жоғары болды. Супернатанттағы екі микроРНҚ-ның көрі</w:t>
      </w:r>
      <w:r>
        <w:rPr>
          <w:rFonts w:cs="Times New Roman"/>
          <w:color w:val="auto"/>
          <w:sz w:val="28"/>
          <w:lang w:val="kk-KZ"/>
        </w:rPr>
        <w:t>нісі бақылаумен салыстырғанда БД</w:t>
      </w:r>
      <w:r w:rsidRPr="00303A94">
        <w:rPr>
          <w:rFonts w:cs="Times New Roman"/>
          <w:color w:val="auto"/>
          <w:sz w:val="28"/>
          <w:lang w:val="kk-KZ"/>
        </w:rPr>
        <w:t xml:space="preserve"> және </w:t>
      </w:r>
      <w:r>
        <w:rPr>
          <w:rFonts w:cs="Times New Roman"/>
          <w:color w:val="auto"/>
          <w:sz w:val="28"/>
          <w:lang w:val="kk-KZ"/>
        </w:rPr>
        <w:t>ӨСОА</w:t>
      </w:r>
      <w:r w:rsidRPr="00303A94">
        <w:rPr>
          <w:rFonts w:cs="Times New Roman"/>
          <w:color w:val="auto"/>
          <w:sz w:val="28"/>
          <w:lang w:val="kk-KZ"/>
        </w:rPr>
        <w:t xml:space="preserve"> бар науқастарда айтарлықтай жоғары болды. Қақырықтағы микроРНҚ экспрессиясының профильдерінің айырмашылығы </w:t>
      </w:r>
      <w:r>
        <w:rPr>
          <w:rFonts w:cs="Times New Roman"/>
          <w:color w:val="auto"/>
          <w:sz w:val="28"/>
          <w:lang w:val="kk-KZ"/>
        </w:rPr>
        <w:t>БДӨАС, БД</w:t>
      </w:r>
      <w:r w:rsidRPr="00303A94">
        <w:rPr>
          <w:rFonts w:cs="Times New Roman"/>
          <w:color w:val="auto"/>
          <w:sz w:val="28"/>
          <w:lang w:val="kk-KZ"/>
        </w:rPr>
        <w:t xml:space="preserve"> немесе ӨСОА арасында байқалды, бұл микроРНҚ-ның осы нозологияларды ажырата алатын биомаркерлер ретіндегі ықтимал рөлін көрсетті.</w:t>
      </w:r>
    </w:p>
    <w:p w14:paraId="0C581DA6" w14:textId="3328FE2F" w:rsidR="00833F12" w:rsidRDefault="00833F12" w:rsidP="00833F12">
      <w:pPr>
        <w:tabs>
          <w:tab w:val="left" w:pos="1155"/>
        </w:tabs>
        <w:ind w:firstLine="709"/>
        <w:jc w:val="both"/>
        <w:rPr>
          <w:rFonts w:cs="Times New Roman"/>
          <w:color w:val="auto"/>
          <w:sz w:val="28"/>
          <w:lang w:val="kk-KZ"/>
        </w:rPr>
      </w:pPr>
      <w:r w:rsidRPr="00F86714">
        <w:rPr>
          <w:rFonts w:cs="Times New Roman"/>
          <w:color w:val="auto"/>
          <w:sz w:val="28"/>
          <w:lang w:val="kk-KZ"/>
        </w:rPr>
        <w:t>Сонымен қатар</w:t>
      </w:r>
      <w:r>
        <w:rPr>
          <w:rFonts w:cs="Times New Roman"/>
          <w:color w:val="auto"/>
          <w:sz w:val="28"/>
          <w:lang w:val="kk-KZ"/>
        </w:rPr>
        <w:t>, Donaldson және әріптестер [</w:t>
      </w:r>
      <w:r w:rsidR="002E3773">
        <w:rPr>
          <w:rFonts w:cs="Times New Roman"/>
          <w:color w:val="auto"/>
          <w:sz w:val="28"/>
          <w:lang w:val="kk-KZ"/>
        </w:rPr>
        <w:t>95</w:t>
      </w:r>
      <w:r w:rsidRPr="00F86714">
        <w:rPr>
          <w:rFonts w:cs="Times New Roman"/>
          <w:color w:val="auto"/>
          <w:sz w:val="28"/>
          <w:lang w:val="kk-KZ"/>
        </w:rPr>
        <w:t>] тұрақты ӨСОА ағымы бар науқастардың плазмасындағы бұлшықетке тән микроРНҚ деңгейінің жоғарылауын анықтады, бұл бұлшықет гипотрофиясы тіпті тұрақты ӨСОА бар науқастарда да пайда болуы мүмкін деп болжайды.</w:t>
      </w:r>
      <w:r>
        <w:rPr>
          <w:rFonts w:cs="Times New Roman"/>
          <w:color w:val="auto"/>
          <w:sz w:val="28"/>
          <w:lang w:val="kk-KZ"/>
        </w:rPr>
        <w:t xml:space="preserve"> </w:t>
      </w:r>
      <w:r w:rsidRPr="00A86ECA">
        <w:rPr>
          <w:rFonts w:cs="Times New Roman"/>
          <w:color w:val="auto"/>
          <w:sz w:val="28"/>
          <w:lang w:val="kk-KZ"/>
        </w:rPr>
        <w:t xml:space="preserve">Зерттеу көрсеткендей, бұлшықетке тән miR-499 плазмалық деңгейлері NF-кВ p50 ядролық NF-кВ </w:t>
      </w:r>
      <w:r w:rsidR="00747C78" w:rsidRPr="00A86ECA">
        <w:rPr>
          <w:rFonts w:cs="Times New Roman"/>
          <w:color w:val="auto"/>
          <w:sz w:val="28"/>
          <w:lang w:val="kk-KZ"/>
        </w:rPr>
        <w:t>p</w:t>
      </w:r>
      <w:r w:rsidRPr="00A86ECA">
        <w:rPr>
          <w:rFonts w:cs="Times New Roman"/>
          <w:color w:val="auto"/>
          <w:sz w:val="28"/>
          <w:lang w:val="kk-KZ"/>
        </w:rPr>
        <w:t>50 жеңіл/орташа ӨСОА-мен байланысты, ал ауыр және өте ауыр miR-206 және miR-133 аурулары айналым</w:t>
      </w:r>
      <w:r>
        <w:rPr>
          <w:rFonts w:cs="Times New Roman"/>
          <w:color w:val="auto"/>
          <w:sz w:val="28"/>
          <w:lang w:val="kk-KZ"/>
        </w:rPr>
        <w:t xml:space="preserve">дағы цитокиндермен байланысты. </w:t>
      </w:r>
      <w:r w:rsidRPr="00A86ECA">
        <w:rPr>
          <w:rFonts w:cs="Times New Roman"/>
          <w:color w:val="auto"/>
          <w:sz w:val="28"/>
          <w:lang w:val="kk-KZ"/>
        </w:rPr>
        <w:t>Бұл бақылау қабынудың пациенттердің осы кіші тобындағы бұлшықет гипотрофиясының маңызды факторы екенін көрсетеді.</w:t>
      </w:r>
    </w:p>
    <w:p w14:paraId="2B7619EF" w14:textId="3591DCD8" w:rsidR="00833F12" w:rsidRPr="00303A94" w:rsidRDefault="00833F12" w:rsidP="00833F12">
      <w:pPr>
        <w:tabs>
          <w:tab w:val="left" w:pos="1155"/>
        </w:tabs>
        <w:ind w:firstLine="709"/>
        <w:jc w:val="both"/>
        <w:rPr>
          <w:rFonts w:cs="Times New Roman"/>
          <w:color w:val="auto"/>
          <w:sz w:val="28"/>
          <w:lang w:val="kk-KZ"/>
        </w:rPr>
      </w:pPr>
      <w:r>
        <w:rPr>
          <w:rFonts w:cs="Times New Roman"/>
          <w:color w:val="auto"/>
          <w:sz w:val="28"/>
          <w:lang w:val="kk-KZ"/>
        </w:rPr>
        <w:t>ӨСОА</w:t>
      </w:r>
      <w:r w:rsidRPr="00303A94">
        <w:rPr>
          <w:rFonts w:cs="Times New Roman"/>
          <w:color w:val="auto"/>
          <w:sz w:val="28"/>
          <w:lang w:val="kk-KZ"/>
        </w:rPr>
        <w:t xml:space="preserve"> патогенезімен байланысты көптеген қабыну медиаторларының көрінісі NF-κB арқылы басқарылады. </w:t>
      </w:r>
      <w:r>
        <w:rPr>
          <w:rFonts w:cs="Times New Roman"/>
          <w:color w:val="auto"/>
          <w:sz w:val="28"/>
          <w:lang w:val="kk-KZ"/>
        </w:rPr>
        <w:t>ӨСОА</w:t>
      </w:r>
      <w:r w:rsidRPr="00303A94">
        <w:rPr>
          <w:rFonts w:cs="Times New Roman"/>
          <w:color w:val="auto"/>
          <w:sz w:val="28"/>
          <w:lang w:val="kk-KZ"/>
        </w:rPr>
        <w:t xml:space="preserve"> кезінде бронх биоптаттарында және науқастардың қабыну жасушаларында белсендірілген NF-κB жоғары</w:t>
      </w:r>
      <w:r>
        <w:rPr>
          <w:rFonts w:cs="Times New Roman"/>
          <w:color w:val="auto"/>
          <w:sz w:val="28"/>
          <w:lang w:val="kk-KZ"/>
        </w:rPr>
        <w:t xml:space="preserve"> деңгейі байқалады [</w:t>
      </w:r>
      <w:r w:rsidR="002E3773">
        <w:rPr>
          <w:rFonts w:cs="Times New Roman"/>
          <w:color w:val="auto"/>
          <w:sz w:val="28"/>
          <w:lang w:val="kk-KZ"/>
        </w:rPr>
        <w:t>96</w:t>
      </w:r>
      <w:r w:rsidRPr="00303A94">
        <w:rPr>
          <w:rFonts w:cs="Times New Roman"/>
          <w:color w:val="auto"/>
          <w:sz w:val="28"/>
          <w:lang w:val="kk-KZ"/>
        </w:rPr>
        <w:t>].</w:t>
      </w:r>
    </w:p>
    <w:p w14:paraId="6CCDBB3D" w14:textId="38739B6A" w:rsidR="00833F12" w:rsidRPr="00303A94" w:rsidRDefault="00833F12" w:rsidP="00451051">
      <w:pPr>
        <w:shd w:val="clear" w:color="auto" w:fill="FFFFFF" w:themeFill="background1"/>
        <w:tabs>
          <w:tab w:val="left" w:pos="1155"/>
        </w:tabs>
        <w:ind w:firstLine="709"/>
        <w:jc w:val="both"/>
        <w:rPr>
          <w:rFonts w:cs="Times New Roman"/>
          <w:color w:val="auto"/>
          <w:sz w:val="28"/>
          <w:lang w:val="kk-KZ"/>
        </w:rPr>
      </w:pPr>
      <w:r w:rsidRPr="00303A94">
        <w:rPr>
          <w:rFonts w:cs="Times New Roman"/>
          <w:color w:val="auto"/>
          <w:sz w:val="28"/>
          <w:lang w:val="kk-KZ"/>
        </w:rPr>
        <w:t xml:space="preserve">Molina-Pinelo және әріптестері </w:t>
      </w:r>
      <w:r w:rsidR="002E3773">
        <w:rPr>
          <w:rFonts w:cs="Times New Roman"/>
          <w:color w:val="auto"/>
          <w:sz w:val="28"/>
          <w:lang w:val="kk-KZ"/>
        </w:rPr>
        <w:t>[92</w:t>
      </w:r>
      <w:r w:rsidRPr="00303A94">
        <w:rPr>
          <w:rFonts w:cs="Times New Roman"/>
          <w:color w:val="auto"/>
          <w:sz w:val="28"/>
          <w:lang w:val="kk-KZ"/>
        </w:rPr>
        <w:t>]</w:t>
      </w:r>
      <w:r>
        <w:rPr>
          <w:rFonts w:cs="Times New Roman"/>
          <w:color w:val="auto"/>
          <w:sz w:val="28"/>
          <w:lang w:val="kk-KZ"/>
        </w:rPr>
        <w:t xml:space="preserve"> </w:t>
      </w:r>
      <w:r w:rsidRPr="00303A94">
        <w:rPr>
          <w:rFonts w:cs="Times New Roman"/>
          <w:color w:val="auto"/>
          <w:sz w:val="28"/>
          <w:lang w:val="kk-KZ"/>
        </w:rPr>
        <w:t xml:space="preserve">жариялаған зерттеуде әртүрлі микроРНҚ экспрессиясының профильдері (66 микроРНҚ) анықталды. miR-132 және miR-212 </w:t>
      </w:r>
      <w:r>
        <w:rPr>
          <w:rFonts w:cs="Times New Roman"/>
          <w:color w:val="auto"/>
          <w:sz w:val="28"/>
          <w:lang w:val="kk-KZ"/>
        </w:rPr>
        <w:t>активтілігі анықталды. ӨСОА</w:t>
      </w:r>
      <w:r w:rsidRPr="00303A94">
        <w:rPr>
          <w:rFonts w:cs="Times New Roman"/>
          <w:color w:val="auto"/>
          <w:sz w:val="28"/>
          <w:lang w:val="kk-KZ"/>
        </w:rPr>
        <w:t xml:space="preserve"> ауыратын науқастарда; алайда темекі шегу мәртебесі мен микроРНҚ </w:t>
      </w:r>
      <w:r>
        <w:rPr>
          <w:rFonts w:cs="Times New Roman"/>
          <w:color w:val="auto"/>
          <w:sz w:val="28"/>
          <w:lang w:val="kk-KZ"/>
        </w:rPr>
        <w:t>экспрессиясының</w:t>
      </w:r>
      <w:r w:rsidRPr="00303A94">
        <w:rPr>
          <w:rFonts w:cs="Times New Roman"/>
          <w:color w:val="auto"/>
          <w:sz w:val="28"/>
          <w:lang w:val="kk-KZ"/>
        </w:rPr>
        <w:t xml:space="preserve"> сипаты арасынд</w:t>
      </w:r>
      <w:r>
        <w:rPr>
          <w:rFonts w:cs="Times New Roman"/>
          <w:color w:val="auto"/>
          <w:sz w:val="28"/>
          <w:lang w:val="kk-KZ"/>
        </w:rPr>
        <w:t xml:space="preserve">а нақты байланыс анықталған жоқ. </w:t>
      </w:r>
      <w:r w:rsidRPr="00303A94">
        <w:rPr>
          <w:rFonts w:cs="Times New Roman"/>
          <w:color w:val="auto"/>
          <w:sz w:val="28"/>
          <w:lang w:val="kk-KZ"/>
        </w:rPr>
        <w:t>Сонымен қатар, авторлар α1-</w:t>
      </w:r>
      <w:r w:rsidRPr="00303A94">
        <w:rPr>
          <w:rFonts w:cs="Times New Roman"/>
          <w:color w:val="auto"/>
          <w:sz w:val="28"/>
          <w:lang w:val="kk-KZ"/>
        </w:rPr>
        <w:lastRenderedPageBreak/>
        <w:t>антитрипсиннің мРНҚ мен miR-132-212 кластерінің көрінісі арасындағы теріс корреляцияны анықта</w:t>
      </w:r>
      <w:r>
        <w:rPr>
          <w:rFonts w:cs="Times New Roman"/>
          <w:color w:val="auto"/>
          <w:sz w:val="28"/>
          <w:lang w:val="kk-KZ"/>
        </w:rPr>
        <w:t>ды. Осы мәліметтерге сәйкес мРНҚ</w:t>
      </w:r>
      <w:r w:rsidRPr="00303A94">
        <w:rPr>
          <w:rFonts w:cs="Times New Roman"/>
          <w:color w:val="auto"/>
          <w:sz w:val="28"/>
          <w:lang w:val="kk-KZ"/>
        </w:rPr>
        <w:t xml:space="preserve"> α1-антитрипсин miR-132-212 кластерінің нысаны ретінде ұсынылды, ал оның жетіспеушілігі </w:t>
      </w:r>
      <w:r>
        <w:rPr>
          <w:rFonts w:cs="Times New Roman"/>
          <w:color w:val="auto"/>
          <w:sz w:val="28"/>
          <w:lang w:val="kk-KZ"/>
        </w:rPr>
        <w:t>ӨСОА</w:t>
      </w:r>
      <w:r w:rsidR="002E3773">
        <w:rPr>
          <w:rFonts w:cs="Times New Roman"/>
          <w:color w:val="auto"/>
          <w:sz w:val="28"/>
          <w:lang w:val="kk-KZ"/>
        </w:rPr>
        <w:t xml:space="preserve"> дамуымен байланысты [97</w:t>
      </w:r>
      <w:r w:rsidRPr="00303A94">
        <w:rPr>
          <w:rFonts w:cs="Times New Roman"/>
          <w:color w:val="auto"/>
          <w:sz w:val="28"/>
          <w:lang w:val="kk-KZ"/>
        </w:rPr>
        <w:t>].</w:t>
      </w:r>
    </w:p>
    <w:p w14:paraId="2B951610" w14:textId="2E5978C1" w:rsidR="00833F12" w:rsidRPr="00303A94" w:rsidRDefault="00833F12" w:rsidP="00833F12">
      <w:pPr>
        <w:tabs>
          <w:tab w:val="left" w:pos="1155"/>
        </w:tabs>
        <w:ind w:firstLine="709"/>
        <w:jc w:val="both"/>
        <w:rPr>
          <w:rFonts w:cs="Times New Roman"/>
          <w:color w:val="auto"/>
          <w:sz w:val="28"/>
          <w:lang w:val="kk-KZ"/>
        </w:rPr>
      </w:pPr>
      <w:r>
        <w:rPr>
          <w:rFonts w:cs="Times New Roman"/>
          <w:color w:val="auto"/>
          <w:sz w:val="28"/>
          <w:lang w:val="kk-KZ"/>
        </w:rPr>
        <w:t>БД</w:t>
      </w:r>
      <w:r w:rsidRPr="00303A94">
        <w:rPr>
          <w:rFonts w:cs="Times New Roman"/>
          <w:color w:val="auto"/>
          <w:sz w:val="28"/>
          <w:lang w:val="kk-KZ"/>
        </w:rPr>
        <w:t xml:space="preserve"> және </w:t>
      </w:r>
      <w:r>
        <w:rPr>
          <w:rFonts w:cs="Times New Roman"/>
          <w:color w:val="auto"/>
          <w:sz w:val="28"/>
          <w:lang w:val="kk-KZ"/>
        </w:rPr>
        <w:t>ӨСОА</w:t>
      </w:r>
      <w:r w:rsidRPr="00303A94">
        <w:rPr>
          <w:rFonts w:cs="Times New Roman"/>
          <w:color w:val="auto"/>
          <w:sz w:val="28"/>
          <w:lang w:val="kk-KZ"/>
        </w:rPr>
        <w:t xml:space="preserve"> - күрделі аурулар, олардың дамуына көптеген гендер мен қоршаған орта факторлары қатысады. Зерттеулер көрс</w:t>
      </w:r>
      <w:r>
        <w:rPr>
          <w:rFonts w:cs="Times New Roman"/>
          <w:color w:val="auto"/>
          <w:sz w:val="28"/>
          <w:lang w:val="kk-KZ"/>
        </w:rPr>
        <w:t>еткендей, микроРНҚ профилінің БД</w:t>
      </w:r>
      <w:r w:rsidRPr="00303A94">
        <w:rPr>
          <w:rFonts w:cs="Times New Roman"/>
          <w:color w:val="auto"/>
          <w:sz w:val="28"/>
          <w:lang w:val="kk-KZ"/>
        </w:rPr>
        <w:t xml:space="preserve"> және </w:t>
      </w:r>
      <w:r>
        <w:rPr>
          <w:rFonts w:cs="Times New Roman"/>
          <w:color w:val="auto"/>
          <w:sz w:val="28"/>
          <w:lang w:val="kk-KZ"/>
        </w:rPr>
        <w:t>ӨСОА</w:t>
      </w:r>
      <w:r w:rsidRPr="00303A94">
        <w:rPr>
          <w:rFonts w:cs="Times New Roman"/>
          <w:color w:val="auto"/>
          <w:sz w:val="28"/>
          <w:lang w:val="kk-KZ"/>
        </w:rPr>
        <w:t xml:space="preserve"> өзіндік ерекшеліктері бар және кейбір микроРНҚ пациенттердің көптеген </w:t>
      </w:r>
      <w:r>
        <w:rPr>
          <w:rFonts w:cs="Times New Roman"/>
          <w:color w:val="auto"/>
          <w:sz w:val="28"/>
          <w:lang w:val="kk-KZ"/>
        </w:rPr>
        <w:t>типтерінде</w:t>
      </w:r>
      <w:r w:rsidRPr="00303A94">
        <w:rPr>
          <w:rFonts w:cs="Times New Roman"/>
          <w:color w:val="auto"/>
          <w:sz w:val="28"/>
          <w:lang w:val="kk-KZ"/>
        </w:rPr>
        <w:t xml:space="preserve"> әр түрлі көрінеді. Клиникалық тұрғыдан алғанда, кодталмайтын РНҚ-ны жаңа емдік тәсілдер ретінде бағыттау олардың функциялары мен әсер ету механизмін тереңірек түсінуді қаже</w:t>
      </w:r>
      <w:r>
        <w:rPr>
          <w:rFonts w:cs="Times New Roman"/>
          <w:color w:val="auto"/>
          <w:sz w:val="28"/>
          <w:lang w:val="kk-KZ"/>
        </w:rPr>
        <w:t xml:space="preserve">т етеді. Алайда, </w:t>
      </w:r>
      <w:r w:rsidRPr="00303A94">
        <w:rPr>
          <w:rFonts w:cs="Times New Roman"/>
          <w:color w:val="auto"/>
          <w:sz w:val="28"/>
          <w:lang w:val="kk-KZ"/>
        </w:rPr>
        <w:t>микроРНҚ деңгейінің өзгеруі бронх</w:t>
      </w:r>
      <w:r>
        <w:rPr>
          <w:rFonts w:cs="Times New Roman"/>
          <w:color w:val="auto"/>
          <w:sz w:val="28"/>
          <w:lang w:val="kk-KZ"/>
        </w:rPr>
        <w:t>-өкпе аурулар</w:t>
      </w:r>
      <w:r w:rsidRPr="00303A94">
        <w:rPr>
          <w:rFonts w:cs="Times New Roman"/>
          <w:color w:val="auto"/>
          <w:sz w:val="28"/>
          <w:lang w:val="kk-KZ"/>
        </w:rPr>
        <w:t>ы</w:t>
      </w:r>
      <w:r>
        <w:rPr>
          <w:rFonts w:cs="Times New Roman"/>
          <w:color w:val="auto"/>
          <w:sz w:val="28"/>
          <w:lang w:val="kk-KZ"/>
        </w:rPr>
        <w:t>нда</w:t>
      </w:r>
      <w:r w:rsidRPr="00303A94">
        <w:rPr>
          <w:rFonts w:cs="Times New Roman"/>
          <w:color w:val="auto"/>
          <w:sz w:val="28"/>
          <w:lang w:val="kk-KZ"/>
        </w:rPr>
        <w:t xml:space="preserve"> дифференциалды диагностикалау және/немесе дәрі-дәрмектердің әсерін бағалау үшін биомаркер </w:t>
      </w:r>
      <w:r w:rsidR="002E3773">
        <w:rPr>
          <w:rFonts w:cs="Times New Roman"/>
          <w:color w:val="auto"/>
          <w:sz w:val="28"/>
          <w:lang w:val="kk-KZ"/>
        </w:rPr>
        <w:t>ретінде пайдаланылуы мүмкін [98</w:t>
      </w:r>
      <w:r w:rsidRPr="00303A94">
        <w:rPr>
          <w:rFonts w:cs="Times New Roman"/>
          <w:color w:val="auto"/>
          <w:sz w:val="28"/>
          <w:lang w:val="kk-KZ"/>
        </w:rPr>
        <w:t>].</w:t>
      </w:r>
    </w:p>
    <w:p w14:paraId="03C3C407" w14:textId="77777777" w:rsidR="00FC44EF" w:rsidRPr="00303A94" w:rsidRDefault="00FC44EF" w:rsidP="00FC44EF">
      <w:pPr>
        <w:ind w:firstLine="720"/>
        <w:jc w:val="both"/>
        <w:rPr>
          <w:rFonts w:cs="Times New Roman"/>
          <w:color w:val="auto"/>
          <w:sz w:val="28"/>
          <w:lang w:val="kk-KZ"/>
        </w:rPr>
      </w:pPr>
    </w:p>
    <w:p w14:paraId="245E24B0" w14:textId="77777777" w:rsidR="00833F12" w:rsidRPr="002A67D3" w:rsidRDefault="00FC44EF" w:rsidP="00833F12">
      <w:pPr>
        <w:ind w:firstLine="567"/>
        <w:jc w:val="both"/>
        <w:rPr>
          <w:rFonts w:cs="Times New Roman"/>
          <w:b/>
          <w:color w:val="auto"/>
          <w:sz w:val="28"/>
          <w:szCs w:val="28"/>
          <w:lang w:val="kk-KZ"/>
        </w:rPr>
      </w:pPr>
      <w:r w:rsidRPr="00303A94">
        <w:rPr>
          <w:rFonts w:cs="Times New Roman"/>
          <w:b/>
          <w:color w:val="auto"/>
          <w:sz w:val="28"/>
          <w:lang w:val="kk-KZ"/>
        </w:rPr>
        <w:t xml:space="preserve">1.5 </w:t>
      </w:r>
      <w:r w:rsidR="00833F12" w:rsidRPr="002A67D3">
        <w:rPr>
          <w:rFonts w:cs="Times New Roman"/>
          <w:b/>
          <w:color w:val="auto"/>
          <w:sz w:val="28"/>
          <w:szCs w:val="28"/>
          <w:lang w:val="kk-KZ"/>
        </w:rPr>
        <w:t xml:space="preserve">Бронх демікпесі мен </w:t>
      </w:r>
      <w:r w:rsidR="00833F12">
        <w:rPr>
          <w:rFonts w:cs="Times New Roman"/>
          <w:b/>
          <w:color w:val="auto"/>
          <w:sz w:val="28"/>
          <w:szCs w:val="28"/>
          <w:lang w:val="kk-KZ"/>
        </w:rPr>
        <w:t>өкпенің созылмалы обструктивті ауру</w:t>
      </w:r>
      <w:r w:rsidR="00833F12" w:rsidRPr="002A67D3">
        <w:rPr>
          <w:rFonts w:cs="Times New Roman"/>
          <w:b/>
          <w:color w:val="auto"/>
          <w:sz w:val="28"/>
          <w:szCs w:val="28"/>
          <w:lang w:val="kk-KZ"/>
        </w:rPr>
        <w:t xml:space="preserve"> патологиясындағы цитокиндердің рөлі</w:t>
      </w:r>
    </w:p>
    <w:p w14:paraId="4AB24037" w14:textId="7D10B98A" w:rsidR="00833F12" w:rsidRDefault="00833F12" w:rsidP="00833F12">
      <w:pPr>
        <w:ind w:firstLine="708"/>
        <w:jc w:val="both"/>
        <w:rPr>
          <w:rFonts w:cs="Times New Roman"/>
          <w:color w:val="auto"/>
          <w:sz w:val="28"/>
          <w:szCs w:val="28"/>
          <w:lang w:val="kk-KZ"/>
        </w:rPr>
      </w:pPr>
      <w:r w:rsidRPr="00303A94">
        <w:rPr>
          <w:rFonts w:cs="Times New Roman"/>
          <w:color w:val="auto"/>
          <w:sz w:val="28"/>
          <w:szCs w:val="28"/>
          <w:lang w:val="kk-KZ"/>
        </w:rPr>
        <w:t>Цитокиндер-бұл әдетте 80 кДа-дан аспайтын жа</w:t>
      </w:r>
      <w:r w:rsidR="00BC3559">
        <w:rPr>
          <w:rFonts w:cs="Times New Roman"/>
          <w:color w:val="auto"/>
          <w:sz w:val="28"/>
          <w:szCs w:val="28"/>
          <w:lang w:val="kk-KZ"/>
        </w:rPr>
        <w:t>сушадан тыс сигналдық  ақуыздар. Бұл медиаторлар бронх демікпесі мен өкпенің созылмалы обструктивті аурулары қабынуының</w:t>
      </w:r>
      <w:r w:rsidRPr="00303A94">
        <w:rPr>
          <w:rFonts w:cs="Times New Roman"/>
          <w:color w:val="auto"/>
          <w:sz w:val="28"/>
          <w:szCs w:val="28"/>
          <w:lang w:val="kk-KZ"/>
        </w:rPr>
        <w:t xml:space="preserve"> тұрақтылығында маңызды рөл атқарады, дегенмен әр цитокиннің н</w:t>
      </w:r>
      <w:r w:rsidR="002E3773">
        <w:rPr>
          <w:rFonts w:cs="Times New Roman"/>
          <w:color w:val="auto"/>
          <w:sz w:val="28"/>
          <w:szCs w:val="28"/>
          <w:lang w:val="kk-KZ"/>
        </w:rPr>
        <w:t>ақты рөлін әлі анықтау қажет [9</w:t>
      </w:r>
      <w:r w:rsidRPr="00303A94">
        <w:rPr>
          <w:rFonts w:cs="Times New Roman"/>
          <w:color w:val="auto"/>
          <w:sz w:val="28"/>
          <w:szCs w:val="28"/>
          <w:lang w:val="kk-KZ"/>
        </w:rPr>
        <w:t>]. Цитокиндер реттеуші пептидтер болып табылады, сондықтан организмдегі ядрошықтық жасушалардың кез-келген түрімен өндіріле алады және олар иесін қорғау мен репарация процестеріне қатысатын гемопоэтикалық және басқа да көптеген жасушалар түрлеріне пле</w:t>
      </w:r>
      <w:r>
        <w:rPr>
          <w:rFonts w:cs="Times New Roman"/>
          <w:color w:val="auto"/>
          <w:sz w:val="28"/>
          <w:szCs w:val="28"/>
          <w:lang w:val="kk-KZ"/>
        </w:rPr>
        <w:t>йотропты</w:t>
      </w:r>
      <w:r w:rsidR="002E3773">
        <w:rPr>
          <w:rFonts w:cs="Times New Roman"/>
          <w:color w:val="auto"/>
          <w:sz w:val="28"/>
          <w:szCs w:val="28"/>
          <w:lang w:val="kk-KZ"/>
        </w:rPr>
        <w:t xml:space="preserve"> реттеуші ретінде әсер етеді [99</w:t>
      </w:r>
      <w:r w:rsidRPr="00303A94">
        <w:rPr>
          <w:rFonts w:cs="Times New Roman"/>
          <w:color w:val="auto"/>
          <w:sz w:val="28"/>
          <w:szCs w:val="28"/>
          <w:lang w:val="kk-KZ"/>
        </w:rPr>
        <w:t xml:space="preserve">]. Цитокиндер мен олардың рецепторлары бір-біріне өте жоғары </w:t>
      </w:r>
      <w:r>
        <w:rPr>
          <w:rFonts w:cs="Times New Roman"/>
          <w:color w:val="auto"/>
          <w:sz w:val="28"/>
          <w:szCs w:val="28"/>
          <w:lang w:val="kk-KZ"/>
        </w:rPr>
        <w:t>аффинділікті</w:t>
      </w:r>
      <w:r w:rsidRPr="00303A94">
        <w:rPr>
          <w:rFonts w:cs="Times New Roman"/>
          <w:color w:val="auto"/>
          <w:sz w:val="28"/>
          <w:szCs w:val="28"/>
          <w:lang w:val="kk-KZ"/>
        </w:rPr>
        <w:t xml:space="preserve"> көрсетеді. Осы жоғары </w:t>
      </w:r>
      <w:r>
        <w:rPr>
          <w:rFonts w:cs="Times New Roman"/>
          <w:color w:val="auto"/>
          <w:sz w:val="28"/>
          <w:szCs w:val="28"/>
          <w:lang w:val="kk-KZ"/>
        </w:rPr>
        <w:t>аффинділіктің</w:t>
      </w:r>
      <w:r w:rsidR="00BC3559">
        <w:rPr>
          <w:rFonts w:cs="Times New Roman"/>
          <w:color w:val="auto"/>
          <w:sz w:val="28"/>
          <w:szCs w:val="28"/>
          <w:lang w:val="kk-KZ"/>
        </w:rPr>
        <w:t xml:space="preserve"> есебінен</w:t>
      </w:r>
      <w:r w:rsidRPr="00303A94">
        <w:rPr>
          <w:rFonts w:cs="Times New Roman"/>
          <w:color w:val="auto"/>
          <w:sz w:val="28"/>
          <w:szCs w:val="28"/>
          <w:lang w:val="kk-KZ"/>
        </w:rPr>
        <w:t xml:space="preserve"> цитокиндердің пикомолярлық концентрациясы биологиялық әсер ету спектріне делдал бола алады. Олар жақын орналасқан жасушаларға әсер етеді, сондықтан негізінен паракринді түрде жұмыс істейді. Олар сонымен қатар қашықтықта әрекет ете алады (эндокриндік) және бастапқы жасу</w:t>
      </w:r>
      <w:r w:rsidR="002E3773">
        <w:rPr>
          <w:rFonts w:cs="Times New Roman"/>
          <w:color w:val="auto"/>
          <w:sz w:val="28"/>
          <w:szCs w:val="28"/>
          <w:lang w:val="kk-KZ"/>
        </w:rPr>
        <w:t>шаға әсер етеді (аутокринді) [100</w:t>
      </w:r>
      <w:r w:rsidRPr="00303A94">
        <w:rPr>
          <w:rFonts w:cs="Times New Roman"/>
          <w:color w:val="auto"/>
          <w:sz w:val="28"/>
          <w:szCs w:val="28"/>
          <w:lang w:val="kk-KZ"/>
        </w:rPr>
        <w:t>]. Цитокиндердің негізгі топтары – лимфокиндер (IL-2, IL-3, IL-4, IL-5, IL-7, IL-9</w:t>
      </w:r>
      <w:r>
        <w:rPr>
          <w:rFonts w:cs="Times New Roman"/>
          <w:color w:val="auto"/>
          <w:sz w:val="28"/>
          <w:szCs w:val="28"/>
          <w:lang w:val="kk-KZ"/>
        </w:rPr>
        <w:t xml:space="preserve">, IL-15, IL-16 және IL-17), </w:t>
      </w:r>
      <w:r w:rsidRPr="00303A94">
        <w:rPr>
          <w:rFonts w:cs="Times New Roman"/>
          <w:color w:val="auto"/>
          <w:sz w:val="28"/>
          <w:szCs w:val="28"/>
          <w:lang w:val="kk-KZ"/>
        </w:rPr>
        <w:t>қабыну цитокиндер (IL-1, TNF-</w:t>
      </w:r>
      <w:r w:rsidRPr="00303A94">
        <w:rPr>
          <w:rFonts w:cs="Times New Roman"/>
          <w:color w:val="auto"/>
          <w:sz w:val="28"/>
          <w:szCs w:val="28"/>
          <w:lang w:val="ru-RU"/>
        </w:rPr>
        <w:t>α</w:t>
      </w:r>
      <w:r w:rsidRPr="00303A94">
        <w:rPr>
          <w:rFonts w:cs="Times New Roman"/>
          <w:color w:val="auto"/>
          <w:sz w:val="28"/>
          <w:szCs w:val="28"/>
          <w:lang w:val="kk-KZ"/>
        </w:rPr>
        <w:t>, IL-6, IL-11, GM-CSF және SCF), ингибиторлық цитокиндер (IL-10, IL-12, IL-18 және IFN-</w:t>
      </w:r>
      <w:r w:rsidRPr="00303A94">
        <w:rPr>
          <w:rFonts w:cs="Times New Roman"/>
          <w:color w:val="auto"/>
          <w:sz w:val="28"/>
          <w:szCs w:val="28"/>
          <w:lang w:val="ru-RU"/>
        </w:rPr>
        <w:t>γ</w:t>
      </w:r>
      <w:r w:rsidRPr="00303A94">
        <w:rPr>
          <w:rFonts w:cs="Times New Roman"/>
          <w:color w:val="auto"/>
          <w:sz w:val="28"/>
          <w:szCs w:val="28"/>
          <w:lang w:val="kk-KZ"/>
        </w:rPr>
        <w:t>), өсу факторлары (PDGF, TGF-</w:t>
      </w:r>
      <w:r w:rsidRPr="00303A94">
        <w:rPr>
          <w:rFonts w:cs="Times New Roman"/>
          <w:color w:val="auto"/>
          <w:sz w:val="28"/>
          <w:szCs w:val="28"/>
          <w:lang w:val="ru-RU"/>
        </w:rPr>
        <w:t>β</w:t>
      </w:r>
      <w:r w:rsidRPr="00303A94">
        <w:rPr>
          <w:rFonts w:cs="Times New Roman"/>
          <w:color w:val="auto"/>
          <w:sz w:val="28"/>
          <w:szCs w:val="28"/>
          <w:lang w:val="kk-KZ"/>
        </w:rPr>
        <w:t>) және хемокиндер (CXCL8 және CXCL10)</w:t>
      </w:r>
      <w:r>
        <w:rPr>
          <w:rFonts w:cs="Times New Roman"/>
          <w:color w:val="auto"/>
          <w:sz w:val="28"/>
          <w:szCs w:val="28"/>
          <w:lang w:val="kk-KZ"/>
        </w:rPr>
        <w:t xml:space="preserve"> </w:t>
      </w:r>
      <w:r w:rsidR="002E3773">
        <w:rPr>
          <w:rFonts w:cs="Times New Roman"/>
          <w:color w:val="auto"/>
          <w:sz w:val="28"/>
          <w:szCs w:val="28"/>
          <w:lang w:val="kk-KZ"/>
        </w:rPr>
        <w:t>[100</w:t>
      </w:r>
      <w:r w:rsidRPr="005A79B1">
        <w:rPr>
          <w:rFonts w:cs="Times New Roman"/>
          <w:color w:val="auto"/>
          <w:sz w:val="28"/>
          <w:szCs w:val="28"/>
          <w:lang w:val="kk-KZ"/>
        </w:rPr>
        <w:t>]</w:t>
      </w:r>
      <w:r w:rsidRPr="00303A94">
        <w:rPr>
          <w:rFonts w:cs="Times New Roman"/>
          <w:color w:val="auto"/>
          <w:sz w:val="28"/>
          <w:szCs w:val="28"/>
          <w:lang w:val="kk-KZ"/>
        </w:rPr>
        <w:t>.</w:t>
      </w:r>
    </w:p>
    <w:p w14:paraId="441000CC" w14:textId="7FBFD4BD" w:rsidR="00F177FA" w:rsidRDefault="00E3311F" w:rsidP="00F177FA">
      <w:pPr>
        <w:pStyle w:val="Default"/>
        <w:ind w:firstLine="708"/>
        <w:jc w:val="both"/>
        <w:rPr>
          <w:color w:val="auto"/>
          <w:sz w:val="28"/>
          <w:szCs w:val="28"/>
          <w:lang w:val="kk-KZ"/>
        </w:rPr>
      </w:pPr>
      <w:r>
        <w:rPr>
          <w:color w:val="auto"/>
          <w:sz w:val="28"/>
          <w:szCs w:val="28"/>
          <w:lang w:val="kk-KZ"/>
        </w:rPr>
        <w:t>Бронх д</w:t>
      </w:r>
      <w:r w:rsidRPr="00E3311F">
        <w:rPr>
          <w:color w:val="auto"/>
          <w:sz w:val="28"/>
          <w:szCs w:val="28"/>
          <w:lang w:val="kk-KZ"/>
        </w:rPr>
        <w:t>емікпе</w:t>
      </w:r>
      <w:r>
        <w:rPr>
          <w:color w:val="auto"/>
          <w:sz w:val="28"/>
          <w:szCs w:val="28"/>
          <w:lang w:val="kk-KZ"/>
        </w:rPr>
        <w:t>сі</w:t>
      </w:r>
      <w:r w:rsidRPr="00E3311F">
        <w:rPr>
          <w:color w:val="auto"/>
          <w:sz w:val="28"/>
          <w:szCs w:val="28"/>
          <w:lang w:val="kk-KZ"/>
        </w:rPr>
        <w:t>-бұл тыныс жолдарының эозинофилиясына, шырышты гиперпродукцияға, брон</w:t>
      </w:r>
      <w:r>
        <w:rPr>
          <w:color w:val="auto"/>
          <w:sz w:val="28"/>
          <w:szCs w:val="28"/>
          <w:lang w:val="kk-KZ"/>
        </w:rPr>
        <w:t xml:space="preserve">хтың жоғары сезімталдығына </w:t>
      </w:r>
      <w:r w:rsidRPr="00E3311F">
        <w:rPr>
          <w:color w:val="auto"/>
          <w:sz w:val="28"/>
          <w:szCs w:val="28"/>
          <w:lang w:val="kk-KZ"/>
        </w:rPr>
        <w:t xml:space="preserve"> және иммуноглобулин Е (IgE) синтезіне ықпал ете</w:t>
      </w:r>
      <w:r>
        <w:rPr>
          <w:color w:val="auto"/>
          <w:sz w:val="28"/>
          <w:szCs w:val="28"/>
          <w:lang w:val="kk-KZ"/>
        </w:rPr>
        <w:t xml:space="preserve">тін 2 типті интерлейкин-4, </w:t>
      </w:r>
      <w:r w:rsidRPr="00E3311F">
        <w:rPr>
          <w:color w:val="auto"/>
          <w:sz w:val="28"/>
          <w:szCs w:val="28"/>
          <w:lang w:val="kk-KZ"/>
        </w:rPr>
        <w:t>IL-5 және IL-13 цитокиндерімен байланысты тыныс жо</w:t>
      </w:r>
      <w:r>
        <w:rPr>
          <w:color w:val="auto"/>
          <w:sz w:val="28"/>
          <w:szCs w:val="28"/>
          <w:lang w:val="kk-KZ"/>
        </w:rPr>
        <w:t xml:space="preserve">лдарының созылмалы қабыну ауруы </w:t>
      </w:r>
      <w:r w:rsidRPr="002E3773">
        <w:rPr>
          <w:color w:val="auto"/>
          <w:sz w:val="28"/>
          <w:szCs w:val="28"/>
          <w:lang w:val="kk-KZ"/>
        </w:rPr>
        <w:t>[</w:t>
      </w:r>
      <w:r w:rsidR="002E3773" w:rsidRPr="002E3773">
        <w:rPr>
          <w:color w:val="auto"/>
          <w:sz w:val="28"/>
          <w:szCs w:val="28"/>
          <w:lang w:val="kk-KZ"/>
        </w:rPr>
        <w:t>101</w:t>
      </w:r>
      <w:r w:rsidRPr="002E3773">
        <w:rPr>
          <w:color w:val="auto"/>
          <w:sz w:val="28"/>
          <w:szCs w:val="28"/>
          <w:lang w:val="kk-KZ"/>
        </w:rPr>
        <w:t>].</w:t>
      </w:r>
      <w:r w:rsidRPr="00E3311F">
        <w:rPr>
          <w:color w:val="auto"/>
          <w:sz w:val="28"/>
          <w:szCs w:val="28"/>
          <w:lang w:val="kk-KZ"/>
        </w:rPr>
        <w:t xml:space="preserve"> </w:t>
      </w:r>
      <w:r w:rsidR="00E634AB" w:rsidRPr="00E634AB">
        <w:rPr>
          <w:color w:val="auto"/>
          <w:sz w:val="28"/>
          <w:szCs w:val="28"/>
          <w:lang w:val="kk-KZ"/>
        </w:rPr>
        <w:t xml:space="preserve">IgE сонымен қатар аллергиялық реакцияда басты рөл атқарады. IgE белсенділігі ақуыздар желісіне, әсіресе оның жоғары және төмен жақындығы бар Fc рецепторларына </w:t>
      </w:r>
      <w:r w:rsidR="00E634AB" w:rsidRPr="002E3773">
        <w:rPr>
          <w:color w:val="auto"/>
          <w:sz w:val="28"/>
          <w:szCs w:val="28"/>
          <w:lang w:val="kk-KZ"/>
        </w:rPr>
        <w:t>байланысты.</w:t>
      </w:r>
      <w:r w:rsidR="00E634AB">
        <w:rPr>
          <w:color w:val="auto"/>
          <w:sz w:val="28"/>
          <w:szCs w:val="28"/>
          <w:lang w:val="kk-KZ"/>
        </w:rPr>
        <w:t xml:space="preserve"> </w:t>
      </w:r>
      <w:r>
        <w:rPr>
          <w:color w:val="auto"/>
          <w:sz w:val="28"/>
          <w:szCs w:val="28"/>
          <w:lang w:val="kk-KZ"/>
        </w:rPr>
        <w:t xml:space="preserve">Соңғы кездері тимустық стромальды лимфопоэтинді бронх демікпесімен байланыстыруда </w:t>
      </w:r>
      <w:r w:rsidRPr="00451051">
        <w:rPr>
          <w:color w:val="auto"/>
          <w:sz w:val="28"/>
          <w:szCs w:val="28"/>
          <w:lang w:val="kk-KZ"/>
        </w:rPr>
        <w:t>[</w:t>
      </w:r>
      <w:r w:rsidR="002E3773" w:rsidRPr="003D2CF3">
        <w:rPr>
          <w:color w:val="212121"/>
          <w:sz w:val="28"/>
          <w:szCs w:val="28"/>
          <w:shd w:val="clear" w:color="auto" w:fill="FFFFFF"/>
          <w:lang w:val="kk-KZ"/>
        </w:rPr>
        <w:t>102</w:t>
      </w:r>
      <w:r w:rsidRPr="00451051">
        <w:rPr>
          <w:color w:val="auto"/>
          <w:sz w:val="28"/>
          <w:szCs w:val="28"/>
          <w:lang w:val="kk-KZ"/>
        </w:rPr>
        <w:t>].</w:t>
      </w:r>
      <w:r w:rsidRPr="00E3311F">
        <w:rPr>
          <w:color w:val="auto"/>
          <w:sz w:val="28"/>
          <w:szCs w:val="28"/>
          <w:lang w:val="kk-KZ"/>
        </w:rPr>
        <w:t xml:space="preserve"> </w:t>
      </w:r>
      <w:r w:rsidR="00F177FA">
        <w:rPr>
          <w:color w:val="auto"/>
          <w:sz w:val="28"/>
          <w:szCs w:val="28"/>
          <w:lang w:val="kk-KZ"/>
        </w:rPr>
        <w:t>Тимустық</w:t>
      </w:r>
      <w:r w:rsidR="00F177FA" w:rsidRPr="005646BF">
        <w:rPr>
          <w:color w:val="auto"/>
          <w:sz w:val="28"/>
          <w:szCs w:val="28"/>
          <w:lang w:val="kk-KZ"/>
        </w:rPr>
        <w:t xml:space="preserve"> стромальды лимфопоэтин </w:t>
      </w:r>
      <w:r w:rsidR="00F177FA">
        <w:rPr>
          <w:color w:val="auto"/>
          <w:sz w:val="28"/>
          <w:szCs w:val="28"/>
          <w:lang w:val="kk-KZ"/>
        </w:rPr>
        <w:t>(</w:t>
      </w:r>
      <w:r w:rsidR="00F177FA" w:rsidRPr="005646BF">
        <w:rPr>
          <w:color w:val="auto"/>
          <w:sz w:val="28"/>
          <w:szCs w:val="28"/>
          <w:lang w:val="kk-KZ"/>
        </w:rPr>
        <w:t>TSLP</w:t>
      </w:r>
      <w:r w:rsidR="00F177FA">
        <w:rPr>
          <w:color w:val="auto"/>
          <w:sz w:val="28"/>
          <w:szCs w:val="28"/>
          <w:lang w:val="kk-KZ"/>
        </w:rPr>
        <w:t xml:space="preserve">) плейотропты цитокин бастапқыда өкпе </w:t>
      </w:r>
      <w:r w:rsidR="00F177FA">
        <w:rPr>
          <w:color w:val="auto"/>
          <w:sz w:val="28"/>
          <w:szCs w:val="28"/>
          <w:lang w:val="kk-KZ"/>
        </w:rPr>
        <w:lastRenderedPageBreak/>
        <w:t xml:space="preserve">және ішек эпителий жасушаларында, кератиноциттерде, фибробласттардан бөлініп шығатындығы анықталды, алайда дендритті жасушалар, мастикалық жасушалар және иммундық клеткалар арқылы да синтезделеді. Адам </w:t>
      </w:r>
      <w:r w:rsidR="00F177FA" w:rsidRPr="005646BF">
        <w:rPr>
          <w:color w:val="auto"/>
          <w:sz w:val="28"/>
          <w:szCs w:val="28"/>
          <w:lang w:val="kk-KZ"/>
        </w:rPr>
        <w:t>TSLP</w:t>
      </w:r>
      <w:r w:rsidR="00F177FA">
        <w:rPr>
          <w:color w:val="auto"/>
          <w:sz w:val="28"/>
          <w:szCs w:val="28"/>
          <w:lang w:val="kk-KZ"/>
        </w:rPr>
        <w:t xml:space="preserve"> 5</w:t>
      </w:r>
      <w:r w:rsidR="00F177FA" w:rsidRPr="003720EF">
        <w:rPr>
          <w:color w:val="auto"/>
          <w:sz w:val="28"/>
          <w:szCs w:val="28"/>
          <w:lang w:val="kk-KZ"/>
        </w:rPr>
        <w:t xml:space="preserve">q22.1 </w:t>
      </w:r>
      <w:r w:rsidR="00F177FA">
        <w:rPr>
          <w:color w:val="auto"/>
          <w:sz w:val="28"/>
          <w:szCs w:val="28"/>
          <w:lang w:val="kk-KZ"/>
        </w:rPr>
        <w:t>хромосомасында атопиялық цитокиндердің жанында орналасқан</w:t>
      </w:r>
      <w:r w:rsidR="00F00B63" w:rsidRPr="00F00B63">
        <w:rPr>
          <w:color w:val="auto"/>
          <w:sz w:val="28"/>
          <w:szCs w:val="28"/>
          <w:lang w:val="kk-KZ"/>
        </w:rPr>
        <w:t xml:space="preserve"> </w:t>
      </w:r>
      <w:r w:rsidR="00451051" w:rsidRPr="00451051">
        <w:rPr>
          <w:color w:val="auto"/>
          <w:sz w:val="28"/>
          <w:szCs w:val="28"/>
          <w:lang w:val="kk-KZ"/>
        </w:rPr>
        <w:t>[103]</w:t>
      </w:r>
      <w:r w:rsidR="00F177FA">
        <w:rPr>
          <w:color w:val="auto"/>
          <w:sz w:val="28"/>
          <w:szCs w:val="28"/>
          <w:lang w:val="kk-KZ"/>
        </w:rPr>
        <w:t xml:space="preserve"> </w:t>
      </w:r>
      <w:r w:rsidR="00F177FA" w:rsidRPr="00451051">
        <w:rPr>
          <w:color w:val="auto"/>
          <w:sz w:val="28"/>
          <w:szCs w:val="28"/>
          <w:shd w:val="clear" w:color="auto" w:fill="FFFFFF" w:themeFill="background1"/>
          <w:lang w:val="kk-KZ"/>
        </w:rPr>
        <w:t>және тікелей Th2 клеткалары</w:t>
      </w:r>
      <w:r w:rsidR="00451051">
        <w:rPr>
          <w:color w:val="auto"/>
          <w:sz w:val="28"/>
          <w:szCs w:val="28"/>
          <w:shd w:val="clear" w:color="auto" w:fill="FFFFFF" w:themeFill="background1"/>
          <w:lang w:val="kk-KZ"/>
        </w:rPr>
        <w:t>н дифференцациалайды[104]</w:t>
      </w:r>
      <w:r w:rsidR="00F177FA" w:rsidRPr="00451051">
        <w:rPr>
          <w:color w:val="auto"/>
          <w:sz w:val="28"/>
          <w:szCs w:val="28"/>
          <w:shd w:val="clear" w:color="auto" w:fill="FFFFFF" w:themeFill="background1"/>
          <w:lang w:val="kk-KZ"/>
        </w:rPr>
        <w:t>.</w:t>
      </w:r>
      <w:r w:rsidR="00F177FA">
        <w:rPr>
          <w:color w:val="auto"/>
          <w:sz w:val="28"/>
          <w:szCs w:val="28"/>
          <w:lang w:val="kk-KZ"/>
        </w:rPr>
        <w:t xml:space="preserve"> Адам тінінде </w:t>
      </w:r>
      <w:r w:rsidR="00F177FA" w:rsidRPr="005646BF">
        <w:rPr>
          <w:color w:val="auto"/>
          <w:sz w:val="28"/>
          <w:szCs w:val="28"/>
          <w:lang w:val="kk-KZ"/>
        </w:rPr>
        <w:t>TSLP</w:t>
      </w:r>
      <w:r w:rsidR="00F177FA">
        <w:rPr>
          <w:color w:val="auto"/>
          <w:sz w:val="28"/>
          <w:szCs w:val="28"/>
          <w:lang w:val="kk-KZ"/>
        </w:rPr>
        <w:t xml:space="preserve"> екі нұсқада болатындығы анықталды: 1) қысқа формада негізгі изоформасы төзімді жағдайда, бұл кезде гомеостаздық рөлін атқарады. 2) ұзақ формада қабыну жағдайлары пайда болғанда өндіріледі. </w:t>
      </w:r>
      <w:r w:rsidR="00F177FA" w:rsidRPr="005646BF">
        <w:rPr>
          <w:color w:val="auto"/>
          <w:sz w:val="28"/>
          <w:szCs w:val="28"/>
          <w:lang w:val="kk-KZ"/>
        </w:rPr>
        <w:t>Тимустың стромальды лимфопоэтин</w:t>
      </w:r>
      <w:r w:rsidR="00F177FA">
        <w:rPr>
          <w:color w:val="auto"/>
          <w:sz w:val="28"/>
          <w:szCs w:val="28"/>
          <w:lang w:val="kk-KZ"/>
        </w:rPr>
        <w:t xml:space="preserve">і аллергиялық және созылмалы қабынумен тығыз байланысты </w:t>
      </w:r>
      <w:r w:rsidR="00F177FA" w:rsidRPr="00DE5579">
        <w:rPr>
          <w:color w:val="auto"/>
          <w:sz w:val="28"/>
          <w:szCs w:val="28"/>
          <w:lang w:val="kk-KZ"/>
        </w:rPr>
        <w:t>[</w:t>
      </w:r>
      <w:r w:rsidR="00F00B63" w:rsidRPr="00F00B63">
        <w:rPr>
          <w:color w:val="auto"/>
          <w:sz w:val="28"/>
          <w:szCs w:val="28"/>
          <w:lang w:val="kk-KZ"/>
        </w:rPr>
        <w:t>104</w:t>
      </w:r>
      <w:r w:rsidR="00F177FA">
        <w:rPr>
          <w:color w:val="auto"/>
          <w:sz w:val="28"/>
          <w:szCs w:val="28"/>
          <w:lang w:val="kk-KZ"/>
        </w:rPr>
        <w:t>].</w:t>
      </w:r>
    </w:p>
    <w:p w14:paraId="1B77D513" w14:textId="38071280" w:rsidR="00E3311F" w:rsidRPr="00B80B42" w:rsidRDefault="00E3311F" w:rsidP="00E3311F">
      <w:pPr>
        <w:pStyle w:val="Default"/>
        <w:ind w:firstLine="708"/>
        <w:jc w:val="both"/>
        <w:rPr>
          <w:color w:val="auto"/>
          <w:sz w:val="28"/>
          <w:szCs w:val="28"/>
          <w:lang w:val="kk-KZ"/>
        </w:rPr>
      </w:pPr>
      <w:r w:rsidRPr="00E3311F">
        <w:rPr>
          <w:color w:val="auto"/>
          <w:sz w:val="28"/>
          <w:szCs w:val="28"/>
          <w:lang w:val="kk-KZ"/>
        </w:rPr>
        <w:t xml:space="preserve">Алайда, демікпесі бар пациенттердің жартысында ғана </w:t>
      </w:r>
      <w:r w:rsidR="00B80B42" w:rsidRPr="00B80B42">
        <w:rPr>
          <w:color w:val="auto"/>
          <w:sz w:val="28"/>
          <w:szCs w:val="28"/>
          <w:lang w:val="kk-KZ"/>
        </w:rPr>
        <w:t>Th</w:t>
      </w:r>
      <w:r w:rsidRPr="00E3311F">
        <w:rPr>
          <w:color w:val="auto"/>
          <w:sz w:val="28"/>
          <w:szCs w:val="28"/>
          <w:lang w:val="kk-KZ"/>
        </w:rPr>
        <w:t>2 типті реакц</w:t>
      </w:r>
      <w:r w:rsidR="00B80B42">
        <w:rPr>
          <w:color w:val="auto"/>
          <w:sz w:val="28"/>
          <w:szCs w:val="28"/>
          <w:lang w:val="kk-KZ"/>
        </w:rPr>
        <w:t xml:space="preserve">ияның өршу белгілері </w:t>
      </w:r>
      <w:r w:rsidR="00B80B42" w:rsidRPr="00F00B63">
        <w:rPr>
          <w:color w:val="auto"/>
          <w:sz w:val="28"/>
          <w:szCs w:val="28"/>
          <w:lang w:val="kk-KZ"/>
        </w:rPr>
        <w:t xml:space="preserve">байқалады </w:t>
      </w:r>
      <w:r w:rsidRPr="00F00B63">
        <w:rPr>
          <w:color w:val="auto"/>
          <w:sz w:val="28"/>
          <w:szCs w:val="28"/>
          <w:lang w:val="kk-KZ"/>
        </w:rPr>
        <w:t>[</w:t>
      </w:r>
      <w:r w:rsidR="00F00B63" w:rsidRPr="00F00B63">
        <w:rPr>
          <w:color w:val="212121"/>
          <w:sz w:val="28"/>
          <w:szCs w:val="28"/>
          <w:shd w:val="clear" w:color="auto" w:fill="FFFFFF"/>
          <w:lang w:val="kk-KZ"/>
        </w:rPr>
        <w:t>101</w:t>
      </w:r>
      <w:r w:rsidRPr="00F00B63">
        <w:rPr>
          <w:color w:val="auto"/>
          <w:sz w:val="28"/>
          <w:szCs w:val="28"/>
          <w:lang w:val="kk-KZ"/>
        </w:rPr>
        <w:t>].</w:t>
      </w:r>
    </w:p>
    <w:p w14:paraId="33565460" w14:textId="23AE0F1C" w:rsidR="00833F12" w:rsidRDefault="00E3311F" w:rsidP="00B60DD6">
      <w:pPr>
        <w:pStyle w:val="Default"/>
        <w:ind w:firstLine="708"/>
        <w:jc w:val="both"/>
        <w:rPr>
          <w:lang w:val="kk-KZ"/>
        </w:rPr>
      </w:pPr>
      <w:r>
        <w:rPr>
          <w:color w:val="auto"/>
          <w:sz w:val="28"/>
          <w:szCs w:val="28"/>
          <w:lang w:val="kk-KZ"/>
        </w:rPr>
        <w:t>Д</w:t>
      </w:r>
      <w:r w:rsidR="00833F12">
        <w:rPr>
          <w:color w:val="auto"/>
          <w:sz w:val="28"/>
          <w:szCs w:val="28"/>
          <w:lang w:val="kk-KZ"/>
        </w:rPr>
        <w:t>емікпе</w:t>
      </w:r>
      <w:r w:rsidR="00833F12" w:rsidRPr="00257938">
        <w:rPr>
          <w:color w:val="auto"/>
          <w:sz w:val="28"/>
          <w:szCs w:val="28"/>
          <w:lang w:val="kk-KZ"/>
        </w:rPr>
        <w:t xml:space="preserve"> кезіндегі 2-ші типті (Th2) Т-көмекші цитокиндердің плейотропты белсенділігі</w:t>
      </w:r>
      <w:r w:rsidR="00451051">
        <w:rPr>
          <w:color w:val="auto"/>
          <w:sz w:val="28"/>
          <w:szCs w:val="28"/>
          <w:lang w:val="kk-KZ"/>
        </w:rPr>
        <w:t xml:space="preserve"> төмендегі 6</w:t>
      </w:r>
      <w:r w:rsidR="00833F12">
        <w:rPr>
          <w:color w:val="auto"/>
          <w:sz w:val="28"/>
          <w:szCs w:val="28"/>
          <w:lang w:val="kk-KZ"/>
        </w:rPr>
        <w:t>-сурет</w:t>
      </w:r>
      <w:r w:rsidR="00067499">
        <w:rPr>
          <w:color w:val="auto"/>
          <w:sz w:val="28"/>
          <w:szCs w:val="28"/>
          <w:lang w:val="kk-KZ"/>
        </w:rPr>
        <w:t>те</w:t>
      </w:r>
      <w:r w:rsidR="00833F12">
        <w:rPr>
          <w:color w:val="auto"/>
          <w:sz w:val="28"/>
          <w:szCs w:val="28"/>
          <w:lang w:val="kk-KZ"/>
        </w:rPr>
        <w:t xml:space="preserve"> бейнеленген. Антигенді таныған соң</w:t>
      </w:r>
      <w:r w:rsidR="00833F12" w:rsidRPr="00257938">
        <w:rPr>
          <w:color w:val="auto"/>
          <w:sz w:val="28"/>
          <w:szCs w:val="28"/>
          <w:lang w:val="kk-KZ"/>
        </w:rPr>
        <w:t xml:space="preserve"> және антигенді </w:t>
      </w:r>
      <w:r w:rsidR="00833F12">
        <w:rPr>
          <w:color w:val="auto"/>
          <w:sz w:val="28"/>
          <w:szCs w:val="28"/>
          <w:lang w:val="kk-KZ"/>
        </w:rPr>
        <w:t xml:space="preserve">танитын </w:t>
      </w:r>
      <w:r w:rsidR="00833F12" w:rsidRPr="00257938">
        <w:rPr>
          <w:color w:val="auto"/>
          <w:sz w:val="28"/>
          <w:szCs w:val="28"/>
          <w:lang w:val="kk-KZ"/>
        </w:rPr>
        <w:t>жасушалар (APC</w:t>
      </w:r>
      <w:r w:rsidR="00833F12">
        <w:rPr>
          <w:color w:val="auto"/>
          <w:sz w:val="28"/>
          <w:szCs w:val="28"/>
          <w:lang w:val="kk-KZ"/>
        </w:rPr>
        <w:t>-</w:t>
      </w:r>
      <w:r w:rsidR="00833F12" w:rsidRPr="00AF2615">
        <w:rPr>
          <w:color w:val="auto"/>
          <w:sz w:val="28"/>
          <w:szCs w:val="28"/>
          <w:lang w:val="kk-KZ"/>
        </w:rPr>
        <w:t>antigen presenting cells</w:t>
      </w:r>
      <w:r w:rsidR="00833F12" w:rsidRPr="00257938">
        <w:rPr>
          <w:color w:val="auto"/>
          <w:sz w:val="28"/>
          <w:szCs w:val="28"/>
          <w:lang w:val="kk-KZ"/>
        </w:rPr>
        <w:t>) белсендір</w:t>
      </w:r>
      <w:r w:rsidR="00833F12">
        <w:rPr>
          <w:color w:val="auto"/>
          <w:sz w:val="28"/>
          <w:szCs w:val="28"/>
          <w:lang w:val="kk-KZ"/>
        </w:rPr>
        <w:t>іл</w:t>
      </w:r>
      <w:r w:rsidR="00833F12" w:rsidRPr="00257938">
        <w:rPr>
          <w:color w:val="auto"/>
          <w:sz w:val="28"/>
          <w:szCs w:val="28"/>
          <w:lang w:val="kk-KZ"/>
        </w:rPr>
        <w:t xml:space="preserve">геннен кейін, </w:t>
      </w:r>
      <w:r w:rsidR="00833F12">
        <w:rPr>
          <w:color w:val="auto"/>
          <w:sz w:val="28"/>
          <w:szCs w:val="28"/>
          <w:lang w:val="kk-KZ"/>
        </w:rPr>
        <w:t>Т</w:t>
      </w:r>
      <w:r w:rsidR="00833F12" w:rsidRPr="00821373">
        <w:rPr>
          <w:color w:val="auto"/>
          <w:sz w:val="28"/>
          <w:szCs w:val="28"/>
          <w:vertAlign w:val="subscript"/>
          <w:lang w:val="kk-KZ"/>
        </w:rPr>
        <w:t>0</w:t>
      </w:r>
      <w:r w:rsidR="00833F12">
        <w:rPr>
          <w:color w:val="auto"/>
          <w:sz w:val="28"/>
          <w:szCs w:val="28"/>
          <w:lang w:val="kk-KZ"/>
        </w:rPr>
        <w:t xml:space="preserve"> жасушалар</w:t>
      </w:r>
      <w:r w:rsidR="00833F12" w:rsidRPr="00257938">
        <w:rPr>
          <w:color w:val="auto"/>
          <w:sz w:val="28"/>
          <w:szCs w:val="28"/>
          <w:lang w:val="kk-KZ"/>
        </w:rPr>
        <w:t xml:space="preserve"> Th2 жасушаларына </w:t>
      </w:r>
      <w:r w:rsidR="00833F12">
        <w:rPr>
          <w:color w:val="auto"/>
          <w:sz w:val="28"/>
          <w:szCs w:val="28"/>
          <w:lang w:val="kk-KZ"/>
        </w:rPr>
        <w:t>дифференциацаланады</w:t>
      </w:r>
      <w:r w:rsidR="00833F12" w:rsidRPr="00257938">
        <w:rPr>
          <w:color w:val="auto"/>
          <w:sz w:val="28"/>
          <w:szCs w:val="28"/>
          <w:lang w:val="kk-KZ"/>
        </w:rPr>
        <w:t>, бұл процесс интерлейкин 4 (IL-4) қоздырады. Белсендірілген Th2 жасушалары IL-4-ке және аз дәрежеде IL-13 немесе IL-9-ға жауап ретінде IgE антиденелерін шығаруға В жасушаларын ынталандырады. IgE фибробласттардан алынған мастикалық жасушалардың өсу факторы сияқты басқа факторлармен синергияда IL-9-ны көбейтуге және саралауға ықпал ететін мастика жасушаларының бетіндегі IgE жоғары аффинді рецепторын байланыстырады. Антигенмен байланысқан кезде мастикалық жасушалар түйіршіктерінің құрамын, соның ішінде бронхоспазмды тудыратын гистаминді, жақында с</w:t>
      </w:r>
      <w:r w:rsidR="00BC3559">
        <w:rPr>
          <w:color w:val="auto"/>
          <w:sz w:val="28"/>
          <w:szCs w:val="28"/>
          <w:lang w:val="kk-KZ"/>
        </w:rPr>
        <w:t>интезделген простагландиндер,</w:t>
      </w:r>
      <w:r w:rsidR="00833F12" w:rsidRPr="00257938">
        <w:rPr>
          <w:color w:val="auto"/>
          <w:sz w:val="28"/>
          <w:szCs w:val="28"/>
          <w:lang w:val="kk-KZ"/>
        </w:rPr>
        <w:t xml:space="preserve"> лейкотриендерді (PGD2 және LTC4)</w:t>
      </w:r>
      <w:r w:rsidR="00BC3559">
        <w:rPr>
          <w:color w:val="auto"/>
          <w:sz w:val="28"/>
          <w:szCs w:val="28"/>
          <w:lang w:val="kk-KZ"/>
        </w:rPr>
        <w:t xml:space="preserve"> және тимустық</w:t>
      </w:r>
      <w:r w:rsidR="00BC3559" w:rsidRPr="005646BF">
        <w:rPr>
          <w:color w:val="auto"/>
          <w:sz w:val="28"/>
          <w:szCs w:val="28"/>
          <w:lang w:val="kk-KZ"/>
        </w:rPr>
        <w:t xml:space="preserve"> стромальды лимфопоэтин </w:t>
      </w:r>
      <w:r w:rsidR="00BC3559">
        <w:rPr>
          <w:color w:val="auto"/>
          <w:sz w:val="28"/>
          <w:szCs w:val="28"/>
          <w:lang w:val="kk-KZ"/>
        </w:rPr>
        <w:t>(</w:t>
      </w:r>
      <w:r w:rsidR="00BC3559" w:rsidRPr="005646BF">
        <w:rPr>
          <w:color w:val="auto"/>
          <w:sz w:val="28"/>
          <w:szCs w:val="28"/>
          <w:lang w:val="kk-KZ"/>
        </w:rPr>
        <w:t>TSLP</w:t>
      </w:r>
      <w:r w:rsidR="00BC3559">
        <w:rPr>
          <w:color w:val="auto"/>
          <w:sz w:val="28"/>
          <w:szCs w:val="28"/>
          <w:lang w:val="kk-KZ"/>
        </w:rPr>
        <w:t xml:space="preserve">) </w:t>
      </w:r>
      <w:r w:rsidR="00833F12">
        <w:rPr>
          <w:color w:val="auto"/>
          <w:sz w:val="28"/>
          <w:szCs w:val="28"/>
          <w:lang w:val="kk-KZ"/>
        </w:rPr>
        <w:t>өндіреді</w:t>
      </w:r>
      <w:r w:rsidR="00833F12" w:rsidRPr="00257938">
        <w:rPr>
          <w:color w:val="auto"/>
          <w:sz w:val="28"/>
          <w:szCs w:val="28"/>
          <w:lang w:val="kk-KZ"/>
        </w:rPr>
        <w:t xml:space="preserve">. </w:t>
      </w:r>
      <w:r w:rsidR="00834A8D" w:rsidRPr="005646BF">
        <w:rPr>
          <w:color w:val="auto"/>
          <w:sz w:val="28"/>
          <w:szCs w:val="28"/>
          <w:lang w:val="kk-KZ"/>
        </w:rPr>
        <w:t>TSLP</w:t>
      </w:r>
      <w:r w:rsidR="00834A8D">
        <w:rPr>
          <w:color w:val="auto"/>
          <w:sz w:val="28"/>
          <w:szCs w:val="28"/>
          <w:lang w:val="kk-KZ"/>
        </w:rPr>
        <w:t xml:space="preserve"> тікелей </w:t>
      </w:r>
      <w:r w:rsidR="00834A8D" w:rsidRPr="00DD71DD">
        <w:rPr>
          <w:color w:val="auto"/>
          <w:sz w:val="28"/>
          <w:szCs w:val="28"/>
          <w:lang w:val="kk-KZ"/>
        </w:rPr>
        <w:t>Th</w:t>
      </w:r>
      <w:r w:rsidR="00834A8D">
        <w:rPr>
          <w:color w:val="auto"/>
          <w:sz w:val="28"/>
          <w:szCs w:val="28"/>
          <w:lang w:val="kk-KZ"/>
        </w:rPr>
        <w:t xml:space="preserve">2 клеткаларын дифференцациалайды. </w:t>
      </w:r>
      <w:r w:rsidR="00833F12" w:rsidRPr="00257938">
        <w:rPr>
          <w:color w:val="auto"/>
          <w:sz w:val="28"/>
          <w:szCs w:val="28"/>
          <w:lang w:val="kk-KZ"/>
        </w:rPr>
        <w:t>Мастика</w:t>
      </w:r>
      <w:r w:rsidR="00833F12">
        <w:rPr>
          <w:color w:val="auto"/>
          <w:sz w:val="28"/>
          <w:szCs w:val="28"/>
          <w:lang w:val="kk-KZ"/>
        </w:rPr>
        <w:t>лық жасушалар,</w:t>
      </w:r>
      <w:r w:rsidR="00833F12" w:rsidRPr="00257938">
        <w:rPr>
          <w:color w:val="auto"/>
          <w:sz w:val="28"/>
          <w:szCs w:val="28"/>
          <w:lang w:val="kk-KZ"/>
        </w:rPr>
        <w:t xml:space="preserve"> сонымен қатар қабыну жасушаларын, әсіресе эозинофилдерді тартуға ықпал ететін химотаксикалық факторларды шығарады, олардың көбеюі мен бөлінуі сүйек кемігінің прекурсорларынан IL-5 және IL-9 ықпал етеді. Сонымен, эпителий жасушал</w:t>
      </w:r>
      <w:r w:rsidR="00B60DD6">
        <w:rPr>
          <w:color w:val="auto"/>
          <w:sz w:val="28"/>
          <w:szCs w:val="28"/>
          <w:lang w:val="kk-KZ"/>
        </w:rPr>
        <w:t>ары IL-4</w:t>
      </w:r>
      <w:r w:rsidR="00833F12" w:rsidRPr="00257938">
        <w:rPr>
          <w:color w:val="auto"/>
          <w:sz w:val="28"/>
          <w:szCs w:val="28"/>
          <w:lang w:val="kk-KZ"/>
        </w:rPr>
        <w:t xml:space="preserve"> Th2 цитокиндеріне жауап ретінде шырыш пен химокин өндірісін реттейді</w:t>
      </w:r>
      <w:r w:rsidR="00F00B63" w:rsidRPr="00F00B63">
        <w:rPr>
          <w:color w:val="auto"/>
          <w:sz w:val="28"/>
          <w:szCs w:val="28"/>
          <w:lang w:val="kk-KZ"/>
        </w:rPr>
        <w:t xml:space="preserve"> [105,106]</w:t>
      </w:r>
      <w:r w:rsidR="00833F12" w:rsidRPr="00257938">
        <w:rPr>
          <w:color w:val="auto"/>
          <w:sz w:val="28"/>
          <w:szCs w:val="28"/>
          <w:lang w:val="kk-KZ"/>
        </w:rPr>
        <w:t xml:space="preserve">. </w:t>
      </w:r>
    </w:p>
    <w:p w14:paraId="6DD8995F" w14:textId="77777777" w:rsidR="00833F12" w:rsidRDefault="00833F12" w:rsidP="00833F12">
      <w:pPr>
        <w:pStyle w:val="Default"/>
        <w:ind w:firstLine="708"/>
        <w:jc w:val="both"/>
        <w:rPr>
          <w:color w:val="auto"/>
          <w:sz w:val="28"/>
          <w:szCs w:val="28"/>
          <w:lang w:val="kk-KZ"/>
        </w:rPr>
      </w:pPr>
    </w:p>
    <w:p w14:paraId="2980CC2C" w14:textId="0D2CC964" w:rsidR="00833F12" w:rsidRDefault="001A1EE4" w:rsidP="00F00B63">
      <w:pPr>
        <w:pStyle w:val="Default"/>
        <w:jc w:val="center"/>
        <w:rPr>
          <w:color w:val="auto"/>
          <w:sz w:val="28"/>
          <w:szCs w:val="28"/>
          <w:lang w:val="kk-KZ"/>
        </w:rPr>
      </w:pPr>
      <w:r w:rsidRPr="001A1EE4">
        <w:rPr>
          <w:noProof/>
          <w:color w:val="auto"/>
          <w:sz w:val="28"/>
          <w:szCs w:val="28"/>
        </w:rPr>
        <w:lastRenderedPageBreak/>
        <w:drawing>
          <wp:inline distT="0" distB="0" distL="0" distR="0" wp14:anchorId="0A36BC60" wp14:editId="6D3B7D70">
            <wp:extent cx="4676775" cy="2905114"/>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3" t="4445" r="5612" b="20279"/>
                    <a:stretch/>
                  </pic:blipFill>
                  <pic:spPr bwMode="auto">
                    <a:xfrm>
                      <a:off x="0" y="0"/>
                      <a:ext cx="4703961" cy="2922002"/>
                    </a:xfrm>
                    <a:prstGeom prst="rect">
                      <a:avLst/>
                    </a:prstGeom>
                    <a:ln>
                      <a:noFill/>
                    </a:ln>
                    <a:extLst>
                      <a:ext uri="{53640926-AAD7-44D8-BBD7-CCE9431645EC}">
                        <a14:shadowObscured xmlns:a14="http://schemas.microsoft.com/office/drawing/2010/main"/>
                      </a:ext>
                    </a:extLst>
                  </pic:spPr>
                </pic:pic>
              </a:graphicData>
            </a:graphic>
          </wp:inline>
        </w:drawing>
      </w:r>
    </w:p>
    <w:p w14:paraId="2E6B50A9" w14:textId="5E5235D9" w:rsidR="00DE5579" w:rsidRDefault="00451051" w:rsidP="00DE5579">
      <w:pPr>
        <w:pStyle w:val="Default"/>
        <w:jc w:val="center"/>
        <w:rPr>
          <w:color w:val="auto"/>
          <w:sz w:val="28"/>
          <w:szCs w:val="28"/>
          <w:lang w:val="kk-KZ"/>
        </w:rPr>
      </w:pPr>
      <w:r>
        <w:rPr>
          <w:color w:val="auto"/>
          <w:sz w:val="28"/>
          <w:szCs w:val="28"/>
          <w:lang w:val="kk-KZ"/>
        </w:rPr>
        <w:t>Сурет 6</w:t>
      </w:r>
      <w:r w:rsidR="00DE5579">
        <w:rPr>
          <w:color w:val="auto"/>
          <w:sz w:val="28"/>
          <w:szCs w:val="28"/>
          <w:lang w:val="kk-KZ"/>
        </w:rPr>
        <w:t>-  Аллергиялық демікпе</w:t>
      </w:r>
      <w:r w:rsidR="00DE5579" w:rsidRPr="00257938">
        <w:rPr>
          <w:color w:val="auto"/>
          <w:sz w:val="28"/>
          <w:szCs w:val="28"/>
          <w:lang w:val="kk-KZ"/>
        </w:rPr>
        <w:t xml:space="preserve"> кезіндегі 2-ші типті (Th2) Т-көмекші цитокин</w:t>
      </w:r>
      <w:r w:rsidR="00DE5579">
        <w:rPr>
          <w:color w:val="auto"/>
          <w:sz w:val="28"/>
          <w:szCs w:val="28"/>
          <w:lang w:val="kk-KZ"/>
        </w:rPr>
        <w:t>дердің плейотропты белсенділігі</w:t>
      </w:r>
    </w:p>
    <w:p w14:paraId="6602403B" w14:textId="77777777" w:rsidR="00DE5579" w:rsidRDefault="00DE5579" w:rsidP="00DE5579">
      <w:pPr>
        <w:pStyle w:val="Default"/>
        <w:jc w:val="center"/>
        <w:rPr>
          <w:color w:val="auto"/>
          <w:sz w:val="28"/>
          <w:szCs w:val="28"/>
          <w:lang w:val="kk-KZ"/>
        </w:rPr>
      </w:pPr>
    </w:p>
    <w:p w14:paraId="7F66F34B" w14:textId="5FB061A5" w:rsidR="00DE5579" w:rsidRPr="00AF2615" w:rsidRDefault="00DE5579" w:rsidP="00DE5579">
      <w:pPr>
        <w:pStyle w:val="Default"/>
        <w:ind w:firstLine="708"/>
        <w:rPr>
          <w:rFonts w:ascii="Verdana" w:eastAsiaTheme="minorHAnsi" w:hAnsi="Verdana" w:cs="Verdana"/>
          <w:lang w:val="kk-KZ"/>
        </w:rPr>
      </w:pPr>
      <w:r w:rsidRPr="00AF2615">
        <w:rPr>
          <w:lang w:val="kk-KZ"/>
        </w:rPr>
        <w:t xml:space="preserve">Ескерту </w:t>
      </w:r>
      <w:r w:rsidRPr="009C059C">
        <w:rPr>
          <w:lang w:val="kk-KZ"/>
        </w:rPr>
        <w:t>-</w:t>
      </w:r>
      <w:r w:rsidRPr="00AF2615">
        <w:rPr>
          <w:color w:val="auto"/>
          <w:lang w:val="kk-KZ"/>
        </w:rPr>
        <w:t xml:space="preserve"> </w:t>
      </w:r>
      <w:r w:rsidR="00F00B63">
        <w:rPr>
          <w:rFonts w:eastAsiaTheme="minorHAnsi"/>
          <w:lang w:val="kk-KZ"/>
        </w:rPr>
        <w:t>[106</w:t>
      </w:r>
      <w:r w:rsidRPr="00AF2615">
        <w:rPr>
          <w:rFonts w:eastAsiaTheme="minorHAnsi"/>
          <w:lang w:val="kk-KZ"/>
        </w:rPr>
        <w:t>]</w:t>
      </w:r>
      <w:r w:rsidRPr="009C059C">
        <w:rPr>
          <w:rFonts w:eastAsiaTheme="minorHAnsi"/>
          <w:lang w:val="kk-KZ"/>
        </w:rPr>
        <w:t xml:space="preserve"> </w:t>
      </w:r>
      <w:r w:rsidRPr="00AF2615">
        <w:rPr>
          <w:lang w:val="kk-KZ"/>
        </w:rPr>
        <w:t>әдебиет бойынша құрастырылды</w:t>
      </w:r>
    </w:p>
    <w:p w14:paraId="77387A22" w14:textId="73D10B37" w:rsidR="00A92AEF" w:rsidRDefault="00A92AEF" w:rsidP="00D560CE">
      <w:pPr>
        <w:ind w:firstLine="708"/>
        <w:jc w:val="both"/>
        <w:rPr>
          <w:color w:val="auto"/>
          <w:sz w:val="28"/>
          <w:szCs w:val="28"/>
          <w:lang w:val="kk-KZ"/>
        </w:rPr>
      </w:pPr>
    </w:p>
    <w:p w14:paraId="35A83444" w14:textId="0FD75E67" w:rsidR="00A33623" w:rsidRPr="00CC2FB1" w:rsidRDefault="00CC2FB1" w:rsidP="00D560CE">
      <w:pPr>
        <w:ind w:firstLine="708"/>
        <w:jc w:val="both"/>
        <w:rPr>
          <w:color w:val="auto"/>
          <w:sz w:val="28"/>
          <w:szCs w:val="28"/>
          <w:lang w:val="kk-KZ"/>
        </w:rPr>
      </w:pPr>
      <w:r>
        <w:rPr>
          <w:color w:val="auto"/>
          <w:sz w:val="28"/>
          <w:szCs w:val="28"/>
          <w:lang w:val="kk-KZ"/>
        </w:rPr>
        <w:t xml:space="preserve">Өкпенің созылмалы обструктивті аурулары патогенезінде </w:t>
      </w:r>
      <w:r w:rsidR="00A33623" w:rsidRPr="00A33623">
        <w:rPr>
          <w:color w:val="auto"/>
          <w:sz w:val="28"/>
          <w:szCs w:val="28"/>
          <w:lang w:val="kk-KZ"/>
        </w:rPr>
        <w:t xml:space="preserve">дендриттік жасушалар көптеген қабыну және иммундық жасушаларды, соның ішінде макрофагтарды, В және </w:t>
      </w:r>
      <w:r w:rsidRPr="00A33623">
        <w:rPr>
          <w:color w:val="auto"/>
          <w:sz w:val="28"/>
          <w:szCs w:val="28"/>
          <w:lang w:val="kk-KZ"/>
        </w:rPr>
        <w:t>Т</w:t>
      </w:r>
      <w:r w:rsidR="00A33623" w:rsidRPr="00A33623">
        <w:rPr>
          <w:color w:val="auto"/>
          <w:sz w:val="28"/>
          <w:szCs w:val="28"/>
          <w:lang w:val="kk-KZ"/>
        </w:rPr>
        <w:t xml:space="preserve"> лимфоциттерін және нейтрофилдерін белсендіруде маңызды рөл атқаратыны көрсетілген</w:t>
      </w:r>
      <w:r w:rsidRPr="00CC2FB1">
        <w:rPr>
          <w:color w:val="auto"/>
          <w:sz w:val="28"/>
          <w:szCs w:val="28"/>
          <w:lang w:val="kk-KZ"/>
        </w:rPr>
        <w:t xml:space="preserve"> </w:t>
      </w:r>
      <w:r w:rsidRPr="00F00B63">
        <w:rPr>
          <w:rFonts w:cs="Times New Roman"/>
          <w:color w:val="auto"/>
          <w:sz w:val="28"/>
          <w:szCs w:val="28"/>
          <w:lang w:val="kk-KZ"/>
        </w:rPr>
        <w:t>[</w:t>
      </w:r>
      <w:r w:rsidR="00F00B63" w:rsidRPr="00F00B63">
        <w:rPr>
          <w:rFonts w:cs="Times New Roman"/>
          <w:color w:val="303030"/>
          <w:sz w:val="28"/>
          <w:szCs w:val="28"/>
          <w:shd w:val="clear" w:color="auto" w:fill="FFFFFF"/>
          <w:lang w:val="kk-KZ"/>
        </w:rPr>
        <w:t>107</w:t>
      </w:r>
      <w:r w:rsidRPr="00F00B63">
        <w:rPr>
          <w:rFonts w:cs="Times New Roman"/>
          <w:color w:val="303030"/>
          <w:sz w:val="28"/>
          <w:szCs w:val="28"/>
          <w:shd w:val="clear" w:color="auto" w:fill="FFFFFF"/>
          <w:lang w:val="kk-KZ"/>
        </w:rPr>
        <w:t>].</w:t>
      </w:r>
      <w:r w:rsidRPr="00F00B63">
        <w:rPr>
          <w:rFonts w:ascii="Arial" w:hAnsi="Arial" w:cs="Arial"/>
          <w:color w:val="303030"/>
          <w:sz w:val="20"/>
          <w:szCs w:val="20"/>
          <w:shd w:val="clear" w:color="auto" w:fill="FFFFFF"/>
          <w:lang w:val="kk-KZ"/>
        </w:rPr>
        <w:t xml:space="preserve"> </w:t>
      </w:r>
    </w:p>
    <w:p w14:paraId="5D696987" w14:textId="09A06C46" w:rsidR="00F00B63" w:rsidRDefault="00833F12" w:rsidP="00F00B63">
      <w:pPr>
        <w:pStyle w:val="Default"/>
        <w:ind w:firstLine="708"/>
        <w:jc w:val="both"/>
        <w:rPr>
          <w:color w:val="auto"/>
          <w:sz w:val="28"/>
          <w:szCs w:val="28"/>
          <w:lang w:val="kk-KZ"/>
        </w:rPr>
      </w:pPr>
      <w:r w:rsidRPr="00DD71DD">
        <w:rPr>
          <w:color w:val="auto"/>
          <w:sz w:val="28"/>
          <w:szCs w:val="28"/>
          <w:lang w:val="kk-KZ"/>
        </w:rPr>
        <w:t>ӨСОА</w:t>
      </w:r>
      <w:r>
        <w:rPr>
          <w:color w:val="auto"/>
          <w:sz w:val="28"/>
          <w:szCs w:val="28"/>
          <w:lang w:val="kk-KZ"/>
        </w:rPr>
        <w:t xml:space="preserve"> патогенезіндегі </w:t>
      </w:r>
      <w:r w:rsidR="00451051">
        <w:rPr>
          <w:color w:val="auto"/>
          <w:sz w:val="28"/>
          <w:szCs w:val="28"/>
          <w:lang w:val="kk-KZ"/>
        </w:rPr>
        <w:t>цитокиндердің желісі төмендегі 7</w:t>
      </w:r>
      <w:r>
        <w:rPr>
          <w:color w:val="auto"/>
          <w:sz w:val="28"/>
          <w:szCs w:val="28"/>
          <w:lang w:val="kk-KZ"/>
        </w:rPr>
        <w:t>-суретте көрсетілген. Т</w:t>
      </w:r>
      <w:r w:rsidRPr="00DD71DD">
        <w:rPr>
          <w:color w:val="auto"/>
          <w:sz w:val="28"/>
          <w:szCs w:val="28"/>
          <w:lang w:val="kk-KZ"/>
        </w:rPr>
        <w:t>емекі түтіні және басқа тітіркендіргіштер эпителий жасушалары мен ма</w:t>
      </w:r>
      <w:r>
        <w:rPr>
          <w:color w:val="auto"/>
          <w:sz w:val="28"/>
          <w:szCs w:val="28"/>
          <w:lang w:val="kk-KZ"/>
        </w:rPr>
        <w:t>крофагтарды белсендіреді. Өкпенің</w:t>
      </w:r>
      <w:r w:rsidRPr="00DD71DD">
        <w:rPr>
          <w:color w:val="auto"/>
          <w:sz w:val="28"/>
          <w:szCs w:val="28"/>
          <w:lang w:val="kk-KZ"/>
        </w:rPr>
        <w:t xml:space="preserve"> қабыну</w:t>
      </w:r>
      <w:r w:rsidR="00E50A18">
        <w:rPr>
          <w:color w:val="auto"/>
          <w:sz w:val="28"/>
          <w:szCs w:val="28"/>
          <w:lang w:val="kk-KZ"/>
        </w:rPr>
        <w:t xml:space="preserve">ынан </w:t>
      </w:r>
      <w:r>
        <w:rPr>
          <w:color w:val="auto"/>
          <w:sz w:val="28"/>
          <w:szCs w:val="28"/>
          <w:lang w:val="kk-KZ"/>
        </w:rPr>
        <w:t xml:space="preserve">моноцит, нейтрофилдер санының арутына және өкпеде макрофагтардың дифференцациалануына жағдай жасайды. Сонымен бірге, </w:t>
      </w:r>
      <w:r w:rsidRPr="00DD71DD">
        <w:rPr>
          <w:color w:val="auto"/>
          <w:sz w:val="28"/>
          <w:szCs w:val="28"/>
          <w:lang w:val="kk-KZ"/>
        </w:rPr>
        <w:t>Th1 көмекші жасушаларын және IFN-γ шығаратын T</w:t>
      </w:r>
      <w:r>
        <w:rPr>
          <w:color w:val="auto"/>
          <w:sz w:val="28"/>
          <w:szCs w:val="28"/>
          <w:lang w:val="kk-KZ"/>
        </w:rPr>
        <w:t xml:space="preserve"> (Tc1)</w:t>
      </w:r>
      <w:r w:rsidRPr="00DD71DD">
        <w:rPr>
          <w:color w:val="auto"/>
          <w:sz w:val="28"/>
          <w:szCs w:val="28"/>
          <w:lang w:val="kk-KZ"/>
        </w:rPr>
        <w:t xml:space="preserve">1 типті </w:t>
      </w:r>
      <w:r w:rsidR="00E50A18">
        <w:rPr>
          <w:color w:val="auto"/>
          <w:sz w:val="28"/>
          <w:szCs w:val="28"/>
          <w:lang w:val="kk-KZ"/>
        </w:rPr>
        <w:t xml:space="preserve">цитотоксикалық жасушаларды стимулдау үшін </w:t>
      </w:r>
      <w:r w:rsidR="00E50A18" w:rsidRPr="00E50A18">
        <w:rPr>
          <w:color w:val="auto"/>
          <w:sz w:val="28"/>
          <w:szCs w:val="28"/>
          <w:lang w:val="kk-KZ"/>
        </w:rPr>
        <w:t>TNF-</w:t>
      </w:r>
      <w:r w:rsidR="00E50A18">
        <w:rPr>
          <w:color w:val="auto"/>
          <w:sz w:val="28"/>
          <w:szCs w:val="28"/>
          <w:lang w:val="kk-KZ"/>
        </w:rPr>
        <w:t>α</w:t>
      </w:r>
      <w:r w:rsidR="00E50A18" w:rsidRPr="00E50A18">
        <w:rPr>
          <w:color w:val="auto"/>
          <w:sz w:val="28"/>
          <w:szCs w:val="28"/>
          <w:lang w:val="kk-KZ"/>
        </w:rPr>
        <w:t xml:space="preserve">, IL-6 </w:t>
      </w:r>
      <w:r w:rsidR="00E50A18">
        <w:rPr>
          <w:color w:val="auto"/>
          <w:sz w:val="28"/>
          <w:szCs w:val="28"/>
          <w:lang w:val="kk-KZ"/>
        </w:rPr>
        <w:t>әсер етеді</w:t>
      </w:r>
      <w:r w:rsidRPr="00DD71DD">
        <w:rPr>
          <w:color w:val="auto"/>
          <w:sz w:val="28"/>
          <w:szCs w:val="28"/>
          <w:lang w:val="kk-KZ"/>
        </w:rPr>
        <w:t>. Бұл қабыну жасушалары макрофагтармен және эпителий жасушаларымен бірге эластин мен эмфиземаның деградациясын тудырат</w:t>
      </w:r>
      <w:r w:rsidR="00BA725B">
        <w:rPr>
          <w:color w:val="auto"/>
          <w:sz w:val="28"/>
          <w:szCs w:val="28"/>
          <w:lang w:val="kk-KZ"/>
        </w:rPr>
        <w:t>ын матрицалық металлопротеиназа-</w:t>
      </w:r>
      <w:r w:rsidR="00BA725B" w:rsidRPr="00DD71DD">
        <w:rPr>
          <w:color w:val="auto"/>
          <w:sz w:val="28"/>
          <w:szCs w:val="28"/>
          <w:lang w:val="kk-KZ"/>
        </w:rPr>
        <w:t xml:space="preserve">9 </w:t>
      </w:r>
      <w:r w:rsidRPr="00DD71DD">
        <w:rPr>
          <w:color w:val="auto"/>
          <w:sz w:val="28"/>
          <w:szCs w:val="28"/>
          <w:lang w:val="kk-KZ"/>
        </w:rPr>
        <w:t>(MMP</w:t>
      </w:r>
      <w:r w:rsidR="00BA725B">
        <w:rPr>
          <w:color w:val="auto"/>
          <w:sz w:val="28"/>
          <w:szCs w:val="28"/>
          <w:lang w:val="kk-KZ"/>
        </w:rPr>
        <w:t>-9</w:t>
      </w:r>
      <w:r w:rsidRPr="00DD71DD">
        <w:rPr>
          <w:color w:val="auto"/>
          <w:sz w:val="28"/>
          <w:szCs w:val="28"/>
          <w:lang w:val="kk-KZ"/>
        </w:rPr>
        <w:t>) сияқты протеазаларды ш</w:t>
      </w:r>
      <w:r w:rsidR="00BA725B">
        <w:rPr>
          <w:color w:val="auto"/>
          <w:sz w:val="28"/>
          <w:szCs w:val="28"/>
          <w:lang w:val="kk-KZ"/>
        </w:rPr>
        <w:t>ығарады. Нейтрофилдер</w:t>
      </w:r>
      <w:r w:rsidRPr="00DD71DD">
        <w:rPr>
          <w:color w:val="auto"/>
          <w:sz w:val="28"/>
          <w:szCs w:val="28"/>
          <w:lang w:val="kk-KZ"/>
        </w:rPr>
        <w:t xml:space="preserve"> </w:t>
      </w:r>
      <w:r w:rsidR="00BA725B">
        <w:rPr>
          <w:color w:val="auto"/>
          <w:sz w:val="28"/>
          <w:szCs w:val="28"/>
          <w:lang w:val="kk-KZ"/>
        </w:rPr>
        <w:t>ММР-9 эластазасы есебінен</w:t>
      </w:r>
      <w:r w:rsidRPr="00DD71DD">
        <w:rPr>
          <w:color w:val="auto"/>
          <w:sz w:val="28"/>
          <w:szCs w:val="28"/>
          <w:lang w:val="kk-KZ"/>
        </w:rPr>
        <w:t xml:space="preserve"> шырышты</w:t>
      </w:r>
      <w:r w:rsidR="00BA725B">
        <w:rPr>
          <w:color w:val="auto"/>
          <w:sz w:val="28"/>
          <w:szCs w:val="28"/>
          <w:lang w:val="kk-KZ"/>
        </w:rPr>
        <w:t>ң</w:t>
      </w:r>
      <w:r w:rsidRPr="00DD71DD">
        <w:rPr>
          <w:color w:val="auto"/>
          <w:sz w:val="28"/>
          <w:szCs w:val="28"/>
          <w:lang w:val="kk-KZ"/>
        </w:rPr>
        <w:t xml:space="preserve"> гиперсекрецияны тудырады. Эпителий жасушалары мен макрофагтар сонымен қатар трансформациялық өсу факторын (TGF)-β және фибробласттардың</w:t>
      </w:r>
      <w:r w:rsidR="00BA725B">
        <w:rPr>
          <w:color w:val="auto"/>
          <w:sz w:val="28"/>
          <w:szCs w:val="28"/>
          <w:lang w:val="kk-KZ"/>
        </w:rPr>
        <w:t xml:space="preserve"> өсу факторларын (FGFs) өндіреді, олар өз кезегінде тыныс алу жолдарында </w:t>
      </w:r>
      <w:r w:rsidRPr="00DD71DD">
        <w:rPr>
          <w:color w:val="auto"/>
          <w:sz w:val="28"/>
          <w:szCs w:val="28"/>
          <w:lang w:val="kk-KZ"/>
        </w:rPr>
        <w:t>фиброзға әкеледі</w:t>
      </w:r>
      <w:r w:rsidR="001C5E2B">
        <w:rPr>
          <w:color w:val="auto"/>
          <w:sz w:val="28"/>
          <w:szCs w:val="28"/>
          <w:lang w:val="kk-KZ"/>
        </w:rPr>
        <w:t xml:space="preserve"> [108</w:t>
      </w:r>
      <w:r>
        <w:rPr>
          <w:color w:val="auto"/>
          <w:sz w:val="28"/>
          <w:szCs w:val="28"/>
          <w:lang w:val="kk-KZ"/>
        </w:rPr>
        <w:t>].</w:t>
      </w:r>
      <w:r w:rsidR="00F00B63" w:rsidRPr="00F00B63">
        <w:rPr>
          <w:color w:val="auto"/>
          <w:sz w:val="28"/>
          <w:szCs w:val="28"/>
          <w:lang w:val="kk-KZ"/>
        </w:rPr>
        <w:t xml:space="preserve"> </w:t>
      </w:r>
    </w:p>
    <w:p w14:paraId="1C2A3737" w14:textId="1DBE7A1E" w:rsidR="00F00B63" w:rsidRPr="00303A94" w:rsidRDefault="00F00B63" w:rsidP="00F00B63">
      <w:pPr>
        <w:pStyle w:val="Default"/>
        <w:ind w:firstLine="708"/>
        <w:jc w:val="both"/>
        <w:rPr>
          <w:color w:val="auto"/>
          <w:sz w:val="28"/>
          <w:szCs w:val="28"/>
          <w:lang w:val="kk-KZ"/>
        </w:rPr>
      </w:pPr>
      <w:r w:rsidRPr="00303A94">
        <w:rPr>
          <w:color w:val="auto"/>
          <w:sz w:val="28"/>
          <w:szCs w:val="28"/>
          <w:lang w:val="kk-KZ"/>
        </w:rPr>
        <w:t>Қалыптыдан жоғарылаған немесе төмендеген цитокиндер бронхтардың өзгеруіне және нәтижесінде БД кезінде қайтымсыз обструкцияға, ӨСОА патологиясына әкеліп соқтырады. БД және ӨСОА қабынуымен иммундық механизм күрделене түседі және тыныс алу жолдарының гистопатологиясындағы айырмаш</w:t>
      </w:r>
      <w:r w:rsidR="00FA36E7">
        <w:rPr>
          <w:color w:val="auto"/>
          <w:sz w:val="28"/>
          <w:szCs w:val="28"/>
          <w:lang w:val="kk-KZ"/>
        </w:rPr>
        <w:t>ылықтармен ерекшеленеді (кесте 4</w:t>
      </w:r>
      <w:r w:rsidRPr="00303A94">
        <w:rPr>
          <w:color w:val="auto"/>
          <w:sz w:val="28"/>
          <w:szCs w:val="28"/>
          <w:lang w:val="kk-KZ"/>
        </w:rPr>
        <w:t>).</w:t>
      </w:r>
    </w:p>
    <w:p w14:paraId="75459E42" w14:textId="55A5BFCD" w:rsidR="00833F12" w:rsidRDefault="00833F12" w:rsidP="00D560CE">
      <w:pPr>
        <w:ind w:firstLine="708"/>
        <w:jc w:val="both"/>
        <w:rPr>
          <w:rFonts w:cs="Times New Roman"/>
          <w:color w:val="auto"/>
          <w:sz w:val="28"/>
          <w:szCs w:val="28"/>
          <w:lang w:val="kk-KZ"/>
        </w:rPr>
      </w:pPr>
    </w:p>
    <w:p w14:paraId="0AD55067" w14:textId="62DCF9A8" w:rsidR="00833F12" w:rsidRDefault="00BA725B" w:rsidP="00833F12">
      <w:pPr>
        <w:ind w:firstLine="708"/>
        <w:jc w:val="both"/>
        <w:rPr>
          <w:rFonts w:cs="Times New Roman"/>
          <w:color w:val="auto"/>
          <w:sz w:val="28"/>
          <w:szCs w:val="28"/>
          <w:lang w:val="kk-KZ"/>
        </w:rPr>
      </w:pPr>
      <w:r w:rsidRPr="00BA725B">
        <w:rPr>
          <w:rFonts w:cs="Times New Roman"/>
          <w:noProof/>
          <w:color w:val="auto"/>
          <w:sz w:val="28"/>
          <w:szCs w:val="28"/>
          <w:lang w:val="ru-RU" w:eastAsia="ru-RU" w:bidi="ar-SA"/>
        </w:rPr>
        <w:lastRenderedPageBreak/>
        <w:drawing>
          <wp:inline distT="0" distB="0" distL="0" distR="0" wp14:anchorId="5262A022" wp14:editId="79811392">
            <wp:extent cx="5313390" cy="3790950"/>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26" t="5279" r="9988" b="14445"/>
                    <a:stretch/>
                  </pic:blipFill>
                  <pic:spPr bwMode="auto">
                    <a:xfrm>
                      <a:off x="0" y="0"/>
                      <a:ext cx="5324530" cy="3798898"/>
                    </a:xfrm>
                    <a:prstGeom prst="rect">
                      <a:avLst/>
                    </a:prstGeom>
                    <a:ln>
                      <a:noFill/>
                    </a:ln>
                    <a:extLst>
                      <a:ext uri="{53640926-AAD7-44D8-BBD7-CCE9431645EC}">
                        <a14:shadowObscured xmlns:a14="http://schemas.microsoft.com/office/drawing/2010/main"/>
                      </a:ext>
                    </a:extLst>
                  </pic:spPr>
                </pic:pic>
              </a:graphicData>
            </a:graphic>
          </wp:inline>
        </w:drawing>
      </w:r>
    </w:p>
    <w:p w14:paraId="347A2DCD" w14:textId="2C8E29A7" w:rsidR="00833F12" w:rsidRDefault="00833F12" w:rsidP="00833F12">
      <w:pPr>
        <w:ind w:firstLine="708"/>
        <w:jc w:val="both"/>
        <w:rPr>
          <w:rFonts w:cs="Times New Roman"/>
          <w:color w:val="auto"/>
          <w:sz w:val="28"/>
          <w:szCs w:val="28"/>
          <w:lang w:val="kk-KZ"/>
        </w:rPr>
      </w:pPr>
    </w:p>
    <w:p w14:paraId="4E3BD5A8" w14:textId="3140C6E4" w:rsidR="00833F12" w:rsidRPr="00821373" w:rsidRDefault="00833F12" w:rsidP="00833F12">
      <w:pPr>
        <w:ind w:firstLine="708"/>
        <w:jc w:val="center"/>
        <w:rPr>
          <w:lang w:val="kk-KZ"/>
        </w:rPr>
      </w:pPr>
      <w:r>
        <w:rPr>
          <w:rFonts w:cs="Times New Roman"/>
          <w:color w:val="auto"/>
          <w:sz w:val="28"/>
          <w:szCs w:val="28"/>
          <w:lang w:val="kk-KZ"/>
        </w:rPr>
        <w:t xml:space="preserve">Сурет </w:t>
      </w:r>
      <w:r w:rsidR="00451051">
        <w:rPr>
          <w:rFonts w:cs="Times New Roman"/>
          <w:color w:val="auto"/>
          <w:sz w:val="28"/>
          <w:szCs w:val="28"/>
          <w:lang w:val="kk-KZ"/>
        </w:rPr>
        <w:t>7</w:t>
      </w:r>
      <w:r w:rsidRPr="000304C6">
        <w:rPr>
          <w:rFonts w:cs="Times New Roman"/>
          <w:color w:val="auto"/>
          <w:sz w:val="28"/>
          <w:szCs w:val="28"/>
          <w:lang w:val="kk-KZ"/>
        </w:rPr>
        <w:t xml:space="preserve"> -</w:t>
      </w:r>
      <w:r w:rsidRPr="00DD71DD">
        <w:rPr>
          <w:rFonts w:cs="Times New Roman"/>
          <w:color w:val="auto"/>
          <w:sz w:val="28"/>
          <w:szCs w:val="28"/>
          <w:lang w:val="kk-KZ"/>
        </w:rPr>
        <w:t>ӨСОА</w:t>
      </w:r>
      <w:r>
        <w:rPr>
          <w:rFonts w:cs="Times New Roman"/>
          <w:color w:val="auto"/>
          <w:sz w:val="28"/>
          <w:szCs w:val="28"/>
          <w:lang w:val="kk-KZ"/>
        </w:rPr>
        <w:t xml:space="preserve"> кезіндегі цитокиндік желі</w:t>
      </w:r>
    </w:p>
    <w:p w14:paraId="6880731B" w14:textId="77777777" w:rsidR="00833F12" w:rsidRPr="00821373" w:rsidRDefault="00833F12" w:rsidP="00833F12">
      <w:pPr>
        <w:ind w:firstLine="708"/>
        <w:jc w:val="both"/>
        <w:rPr>
          <w:lang w:val="kk-KZ"/>
        </w:rPr>
      </w:pPr>
    </w:p>
    <w:p w14:paraId="22CCD449" w14:textId="3B27A19A" w:rsidR="00833F12" w:rsidRPr="00AF2615" w:rsidRDefault="00833F12" w:rsidP="00833F12">
      <w:pPr>
        <w:pStyle w:val="Default"/>
        <w:ind w:firstLine="708"/>
        <w:rPr>
          <w:rFonts w:ascii="Verdana" w:eastAsiaTheme="minorHAnsi" w:hAnsi="Verdana" w:cs="Verdana"/>
          <w:lang w:val="kk-KZ"/>
        </w:rPr>
      </w:pPr>
      <w:r w:rsidRPr="00AF2615">
        <w:rPr>
          <w:lang w:val="kk-KZ"/>
        </w:rPr>
        <w:t xml:space="preserve">Ескерту </w:t>
      </w:r>
      <w:r w:rsidRPr="009C059C">
        <w:rPr>
          <w:lang w:val="kk-KZ"/>
        </w:rPr>
        <w:t>-</w:t>
      </w:r>
      <w:r w:rsidRPr="00AF2615">
        <w:rPr>
          <w:color w:val="auto"/>
          <w:lang w:val="kk-KZ"/>
        </w:rPr>
        <w:t xml:space="preserve"> </w:t>
      </w:r>
      <w:r w:rsidRPr="00AF2615">
        <w:rPr>
          <w:rFonts w:eastAsiaTheme="minorHAnsi"/>
          <w:lang w:val="kk-KZ"/>
        </w:rPr>
        <w:t>[</w:t>
      </w:r>
      <w:r w:rsidR="00F00B63">
        <w:rPr>
          <w:rFonts w:eastAsiaTheme="minorHAnsi"/>
          <w:lang w:val="kk-KZ"/>
        </w:rPr>
        <w:t>108</w:t>
      </w:r>
      <w:r w:rsidRPr="00AF2615">
        <w:rPr>
          <w:rFonts w:eastAsiaTheme="minorHAnsi"/>
          <w:lang w:val="kk-KZ"/>
        </w:rPr>
        <w:t>]</w:t>
      </w:r>
      <w:r w:rsidRPr="009C059C">
        <w:rPr>
          <w:rFonts w:eastAsiaTheme="minorHAnsi"/>
          <w:lang w:val="kk-KZ"/>
        </w:rPr>
        <w:t xml:space="preserve"> </w:t>
      </w:r>
      <w:r w:rsidRPr="00AF2615">
        <w:rPr>
          <w:lang w:val="kk-KZ"/>
        </w:rPr>
        <w:t>әдебиет бойынша құрастырылды</w:t>
      </w:r>
    </w:p>
    <w:p w14:paraId="5092061B" w14:textId="02BF30C9" w:rsidR="00833F12" w:rsidRPr="00303A94" w:rsidRDefault="00833F12" w:rsidP="00833F12">
      <w:pPr>
        <w:pStyle w:val="Default"/>
        <w:ind w:firstLine="708"/>
        <w:jc w:val="both"/>
        <w:rPr>
          <w:color w:val="auto"/>
          <w:lang w:val="kk-KZ"/>
        </w:rPr>
      </w:pPr>
    </w:p>
    <w:p w14:paraId="0D01166C" w14:textId="4BF8F39E" w:rsidR="00833F12" w:rsidRPr="00A239D4" w:rsidRDefault="00FA36E7" w:rsidP="00833F12">
      <w:pPr>
        <w:pStyle w:val="Default"/>
        <w:jc w:val="both"/>
        <w:rPr>
          <w:color w:val="auto"/>
          <w:sz w:val="28"/>
          <w:szCs w:val="28"/>
          <w:lang w:val="kk-KZ"/>
        </w:rPr>
      </w:pPr>
      <w:r>
        <w:rPr>
          <w:color w:val="auto"/>
          <w:sz w:val="28"/>
          <w:szCs w:val="28"/>
          <w:lang w:val="kk-KZ"/>
        </w:rPr>
        <w:t>Кесте 4</w:t>
      </w:r>
      <w:r w:rsidR="00833F12" w:rsidRPr="00821373">
        <w:rPr>
          <w:color w:val="auto"/>
          <w:sz w:val="28"/>
          <w:szCs w:val="28"/>
          <w:lang w:val="kk-KZ"/>
        </w:rPr>
        <w:t xml:space="preserve"> </w:t>
      </w:r>
      <w:r w:rsidR="00833F12" w:rsidRPr="00A239D4">
        <w:rPr>
          <w:color w:val="auto"/>
          <w:sz w:val="28"/>
          <w:szCs w:val="28"/>
          <w:lang w:val="kk-KZ"/>
        </w:rPr>
        <w:t>- Тыныс алу жолдарының гистопатологиясындағы бронх демікпесі мен ӨСОА арасындағы айырмашылықтар</w:t>
      </w:r>
    </w:p>
    <w:p w14:paraId="7DC5F430" w14:textId="77777777" w:rsidR="00833F12" w:rsidRPr="00303A94" w:rsidRDefault="00833F12" w:rsidP="00833F12">
      <w:pPr>
        <w:pStyle w:val="Default"/>
        <w:ind w:firstLine="708"/>
        <w:jc w:val="both"/>
        <w:rPr>
          <w:color w:val="auto"/>
          <w:lang w:val="kk-KZ"/>
        </w:rPr>
      </w:pPr>
    </w:p>
    <w:tbl>
      <w:tblPr>
        <w:tblStyle w:val="a4"/>
        <w:tblW w:w="0" w:type="auto"/>
        <w:jc w:val="center"/>
        <w:tblLook w:val="04A0" w:firstRow="1" w:lastRow="0" w:firstColumn="1" w:lastColumn="0" w:noHBand="0" w:noVBand="1"/>
      </w:tblPr>
      <w:tblGrid>
        <w:gridCol w:w="2646"/>
        <w:gridCol w:w="2646"/>
        <w:gridCol w:w="2647"/>
      </w:tblGrid>
      <w:tr w:rsidR="00833F12" w:rsidRPr="00B0578C" w14:paraId="05F18D02" w14:textId="77777777" w:rsidTr="00833F12">
        <w:trPr>
          <w:trHeight w:val="328"/>
          <w:jc w:val="center"/>
        </w:trPr>
        <w:tc>
          <w:tcPr>
            <w:tcW w:w="2646" w:type="dxa"/>
          </w:tcPr>
          <w:p w14:paraId="2E35D62A" w14:textId="77777777" w:rsidR="00833F12" w:rsidRPr="00B0578C" w:rsidRDefault="00833F12" w:rsidP="00833F12">
            <w:pPr>
              <w:contextualSpacing/>
              <w:jc w:val="both"/>
              <w:rPr>
                <w:rFonts w:cs="Times New Roman"/>
                <w:color w:val="auto"/>
                <w:sz w:val="28"/>
                <w:szCs w:val="28"/>
                <w:lang w:val="kk-KZ"/>
              </w:rPr>
            </w:pPr>
          </w:p>
        </w:tc>
        <w:tc>
          <w:tcPr>
            <w:tcW w:w="2646" w:type="dxa"/>
          </w:tcPr>
          <w:p w14:paraId="6265E57E" w14:textId="77777777" w:rsidR="00833F12" w:rsidRPr="00B0578C" w:rsidRDefault="00833F12" w:rsidP="00833F12">
            <w:pPr>
              <w:contextualSpacing/>
              <w:jc w:val="center"/>
              <w:rPr>
                <w:rFonts w:cs="Times New Roman"/>
                <w:bCs/>
                <w:color w:val="auto"/>
                <w:sz w:val="28"/>
                <w:szCs w:val="28"/>
                <w:lang w:val="kk-KZ"/>
              </w:rPr>
            </w:pPr>
            <w:r w:rsidRPr="00B0578C">
              <w:rPr>
                <w:rFonts w:cs="Times New Roman"/>
                <w:bCs/>
                <w:color w:val="auto"/>
                <w:sz w:val="28"/>
                <w:szCs w:val="28"/>
                <w:lang w:val="kk-KZ"/>
              </w:rPr>
              <w:t>БД</w:t>
            </w:r>
          </w:p>
        </w:tc>
        <w:tc>
          <w:tcPr>
            <w:tcW w:w="2647" w:type="dxa"/>
          </w:tcPr>
          <w:p w14:paraId="7A22039D" w14:textId="77777777" w:rsidR="00833F12" w:rsidRPr="00B0578C" w:rsidRDefault="00833F12" w:rsidP="00833F12">
            <w:pPr>
              <w:contextualSpacing/>
              <w:jc w:val="center"/>
              <w:rPr>
                <w:rFonts w:cs="Times New Roman"/>
                <w:bCs/>
                <w:color w:val="auto"/>
                <w:sz w:val="28"/>
                <w:szCs w:val="28"/>
              </w:rPr>
            </w:pPr>
            <w:r w:rsidRPr="00B0578C">
              <w:rPr>
                <w:rFonts w:cs="Times New Roman"/>
                <w:bCs/>
                <w:color w:val="auto"/>
                <w:sz w:val="28"/>
                <w:szCs w:val="28"/>
                <w:lang w:val="kk-KZ"/>
              </w:rPr>
              <w:t>ӨСОА</w:t>
            </w:r>
          </w:p>
        </w:tc>
      </w:tr>
      <w:tr w:rsidR="00833F12" w:rsidRPr="00B0578C" w14:paraId="5E2BDAD5" w14:textId="77777777" w:rsidTr="00833F12">
        <w:trPr>
          <w:trHeight w:val="328"/>
          <w:jc w:val="center"/>
        </w:trPr>
        <w:tc>
          <w:tcPr>
            <w:tcW w:w="2646" w:type="dxa"/>
          </w:tcPr>
          <w:p w14:paraId="1EBB39A7" w14:textId="77777777" w:rsidR="00833F12" w:rsidRPr="00B0578C" w:rsidRDefault="00833F12" w:rsidP="00833F12">
            <w:pPr>
              <w:contextualSpacing/>
              <w:jc w:val="both"/>
              <w:rPr>
                <w:rFonts w:cs="Times New Roman"/>
                <w:bCs/>
                <w:color w:val="auto"/>
                <w:sz w:val="28"/>
                <w:szCs w:val="28"/>
                <w:lang w:val="kk-KZ"/>
              </w:rPr>
            </w:pPr>
            <w:r w:rsidRPr="00B0578C">
              <w:rPr>
                <w:rFonts w:cs="Times New Roman"/>
                <w:bCs/>
                <w:color w:val="auto"/>
                <w:sz w:val="28"/>
                <w:szCs w:val="28"/>
                <w:lang w:val="kk-KZ"/>
              </w:rPr>
              <w:t>гранулоциттер</w:t>
            </w:r>
          </w:p>
        </w:tc>
        <w:tc>
          <w:tcPr>
            <w:tcW w:w="2646" w:type="dxa"/>
          </w:tcPr>
          <w:p w14:paraId="0F9F90CA"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Жоғарылайды және белсенді</w:t>
            </w:r>
          </w:p>
        </w:tc>
        <w:tc>
          <w:tcPr>
            <w:tcW w:w="2647" w:type="dxa"/>
          </w:tcPr>
          <w:p w14:paraId="7782560B"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Қалыпты</w:t>
            </w:r>
          </w:p>
        </w:tc>
      </w:tr>
      <w:tr w:rsidR="00833F12" w:rsidRPr="00B0578C" w14:paraId="5CE9989D" w14:textId="77777777" w:rsidTr="00833F12">
        <w:trPr>
          <w:trHeight w:val="328"/>
          <w:jc w:val="center"/>
        </w:trPr>
        <w:tc>
          <w:tcPr>
            <w:tcW w:w="2646" w:type="dxa"/>
          </w:tcPr>
          <w:p w14:paraId="5376FA84" w14:textId="77777777" w:rsidR="00833F12" w:rsidRPr="00B0578C" w:rsidRDefault="00833F12" w:rsidP="00833F12">
            <w:pPr>
              <w:contextualSpacing/>
              <w:jc w:val="both"/>
              <w:rPr>
                <w:rFonts w:cs="Times New Roman"/>
                <w:bCs/>
                <w:color w:val="auto"/>
                <w:sz w:val="28"/>
                <w:szCs w:val="28"/>
                <w:lang w:val="kk-KZ"/>
              </w:rPr>
            </w:pPr>
            <w:r w:rsidRPr="00B0578C">
              <w:rPr>
                <w:rFonts w:cs="Times New Roman"/>
                <w:bCs/>
                <w:color w:val="auto"/>
                <w:sz w:val="28"/>
                <w:szCs w:val="28"/>
                <w:lang w:val="kk-KZ"/>
              </w:rPr>
              <w:t>дендритті жасушалар</w:t>
            </w:r>
          </w:p>
        </w:tc>
        <w:tc>
          <w:tcPr>
            <w:tcW w:w="2646" w:type="dxa"/>
          </w:tcPr>
          <w:p w14:paraId="16756B54"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Жоғарылайды</w:t>
            </w:r>
          </w:p>
        </w:tc>
        <w:tc>
          <w:tcPr>
            <w:tcW w:w="2647" w:type="dxa"/>
          </w:tcPr>
          <w:p w14:paraId="31A33308"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Белгісіз</w:t>
            </w:r>
          </w:p>
        </w:tc>
      </w:tr>
      <w:tr w:rsidR="00833F12" w:rsidRPr="00B0578C" w14:paraId="63AE759D" w14:textId="77777777" w:rsidTr="00833F12">
        <w:trPr>
          <w:trHeight w:val="328"/>
          <w:jc w:val="center"/>
        </w:trPr>
        <w:tc>
          <w:tcPr>
            <w:tcW w:w="2646" w:type="dxa"/>
          </w:tcPr>
          <w:p w14:paraId="0890AFA8" w14:textId="77777777" w:rsidR="00833F12" w:rsidRPr="00B0578C" w:rsidRDefault="00833F12" w:rsidP="00833F12">
            <w:pPr>
              <w:contextualSpacing/>
              <w:jc w:val="both"/>
              <w:rPr>
                <w:rFonts w:cs="Times New Roman"/>
                <w:bCs/>
                <w:color w:val="auto"/>
                <w:sz w:val="28"/>
                <w:szCs w:val="28"/>
                <w:lang w:val="kk-KZ"/>
              </w:rPr>
            </w:pPr>
            <w:r w:rsidRPr="00B0578C">
              <w:rPr>
                <w:rFonts w:cs="Times New Roman"/>
                <w:bCs/>
                <w:color w:val="auto"/>
                <w:sz w:val="28"/>
                <w:szCs w:val="28"/>
                <w:lang w:val="kk-KZ"/>
              </w:rPr>
              <w:t>эозинофилдер</w:t>
            </w:r>
          </w:p>
        </w:tc>
        <w:tc>
          <w:tcPr>
            <w:tcW w:w="2646" w:type="dxa"/>
          </w:tcPr>
          <w:p w14:paraId="31AF73BC"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Жоғарылайды</w:t>
            </w:r>
          </w:p>
        </w:tc>
        <w:tc>
          <w:tcPr>
            <w:tcW w:w="2647" w:type="dxa"/>
          </w:tcPr>
          <w:p w14:paraId="32F7B383"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Қалыпты</w:t>
            </w:r>
          </w:p>
        </w:tc>
      </w:tr>
      <w:tr w:rsidR="00833F12" w:rsidRPr="00B0578C" w14:paraId="1F973068" w14:textId="77777777" w:rsidTr="00833F12">
        <w:trPr>
          <w:trHeight w:val="328"/>
          <w:jc w:val="center"/>
        </w:trPr>
        <w:tc>
          <w:tcPr>
            <w:tcW w:w="2646" w:type="dxa"/>
            <w:tcBorders>
              <w:bottom w:val="single" w:sz="4" w:space="0" w:color="auto"/>
            </w:tcBorders>
          </w:tcPr>
          <w:p w14:paraId="36E2FDC0" w14:textId="77777777" w:rsidR="00833F12" w:rsidRPr="00B0578C" w:rsidRDefault="00833F12" w:rsidP="00833F12">
            <w:pPr>
              <w:contextualSpacing/>
              <w:jc w:val="both"/>
              <w:rPr>
                <w:rFonts w:cs="Times New Roman"/>
                <w:bCs/>
                <w:color w:val="auto"/>
                <w:sz w:val="28"/>
                <w:szCs w:val="28"/>
                <w:lang w:val="kk-KZ"/>
              </w:rPr>
            </w:pPr>
            <w:r w:rsidRPr="00B0578C">
              <w:rPr>
                <w:rFonts w:cs="Times New Roman"/>
                <w:bCs/>
                <w:color w:val="auto"/>
                <w:sz w:val="28"/>
                <w:szCs w:val="28"/>
                <w:lang w:val="kk-KZ"/>
              </w:rPr>
              <w:t>нейтрофилдер</w:t>
            </w:r>
          </w:p>
        </w:tc>
        <w:tc>
          <w:tcPr>
            <w:tcW w:w="2646" w:type="dxa"/>
            <w:tcBorders>
              <w:bottom w:val="single" w:sz="4" w:space="0" w:color="auto"/>
            </w:tcBorders>
          </w:tcPr>
          <w:p w14:paraId="3D2D6FF0"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Қалыпты</w:t>
            </w:r>
          </w:p>
        </w:tc>
        <w:tc>
          <w:tcPr>
            <w:tcW w:w="2647" w:type="dxa"/>
            <w:tcBorders>
              <w:bottom w:val="single" w:sz="4" w:space="0" w:color="auto"/>
            </w:tcBorders>
          </w:tcPr>
          <w:p w14:paraId="132C2514"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Жоғарылайды</w:t>
            </w:r>
          </w:p>
        </w:tc>
      </w:tr>
      <w:tr w:rsidR="00833F12" w:rsidRPr="00B0578C" w14:paraId="41081C2D" w14:textId="77777777" w:rsidTr="00833F12">
        <w:trPr>
          <w:trHeight w:val="328"/>
          <w:jc w:val="center"/>
        </w:trPr>
        <w:tc>
          <w:tcPr>
            <w:tcW w:w="2646" w:type="dxa"/>
            <w:tcBorders>
              <w:top w:val="nil"/>
              <w:left w:val="nil"/>
              <w:right w:val="nil"/>
            </w:tcBorders>
          </w:tcPr>
          <w:p w14:paraId="0628CBD8" w14:textId="77777777" w:rsidR="00833F12" w:rsidRPr="00B0578C" w:rsidRDefault="00833F12" w:rsidP="00833F12">
            <w:pPr>
              <w:contextualSpacing/>
              <w:jc w:val="both"/>
              <w:rPr>
                <w:rFonts w:cs="Times New Roman"/>
                <w:bCs/>
                <w:color w:val="auto"/>
                <w:sz w:val="28"/>
                <w:szCs w:val="28"/>
                <w:lang w:val="kk-KZ"/>
              </w:rPr>
            </w:pPr>
          </w:p>
        </w:tc>
        <w:tc>
          <w:tcPr>
            <w:tcW w:w="2646" w:type="dxa"/>
            <w:tcBorders>
              <w:top w:val="nil"/>
              <w:left w:val="nil"/>
              <w:right w:val="nil"/>
            </w:tcBorders>
          </w:tcPr>
          <w:p w14:paraId="6620CA93" w14:textId="77777777" w:rsidR="00833F12" w:rsidRPr="00B0578C" w:rsidRDefault="00833F12" w:rsidP="00833F12">
            <w:pPr>
              <w:contextualSpacing/>
              <w:jc w:val="center"/>
              <w:rPr>
                <w:rFonts w:cs="Times New Roman"/>
                <w:color w:val="auto"/>
                <w:sz w:val="28"/>
                <w:szCs w:val="28"/>
                <w:lang w:val="kk-KZ"/>
              </w:rPr>
            </w:pPr>
          </w:p>
        </w:tc>
        <w:tc>
          <w:tcPr>
            <w:tcW w:w="2647" w:type="dxa"/>
            <w:tcBorders>
              <w:top w:val="nil"/>
              <w:left w:val="nil"/>
              <w:right w:val="nil"/>
            </w:tcBorders>
          </w:tcPr>
          <w:p w14:paraId="13085095" w14:textId="77777777" w:rsidR="00833F12" w:rsidRPr="00B0578C" w:rsidRDefault="00833F12" w:rsidP="00833F12">
            <w:pPr>
              <w:contextualSpacing/>
              <w:jc w:val="right"/>
              <w:rPr>
                <w:rFonts w:cs="Times New Roman"/>
                <w:color w:val="auto"/>
                <w:sz w:val="28"/>
                <w:szCs w:val="28"/>
                <w:lang w:val="kk-KZ"/>
              </w:rPr>
            </w:pPr>
            <w:r>
              <w:rPr>
                <w:rFonts w:cs="Times New Roman"/>
                <w:color w:val="auto"/>
                <w:sz w:val="28"/>
                <w:szCs w:val="28"/>
                <w:lang w:val="kk-KZ"/>
              </w:rPr>
              <w:t>Жалғасы кесте 3</w:t>
            </w:r>
          </w:p>
        </w:tc>
      </w:tr>
      <w:tr w:rsidR="00833F12" w:rsidRPr="00B0578C" w14:paraId="56A8027D" w14:textId="77777777" w:rsidTr="00833F12">
        <w:trPr>
          <w:trHeight w:val="328"/>
          <w:jc w:val="center"/>
        </w:trPr>
        <w:tc>
          <w:tcPr>
            <w:tcW w:w="2646" w:type="dxa"/>
          </w:tcPr>
          <w:p w14:paraId="6F2DBF17" w14:textId="77777777" w:rsidR="00833F12" w:rsidRPr="00B0578C" w:rsidRDefault="00833F12" w:rsidP="00833F12">
            <w:pPr>
              <w:contextualSpacing/>
              <w:jc w:val="both"/>
              <w:rPr>
                <w:rFonts w:cs="Times New Roman"/>
                <w:bCs/>
                <w:color w:val="auto"/>
                <w:sz w:val="28"/>
                <w:szCs w:val="28"/>
                <w:lang w:val="kk-KZ"/>
              </w:rPr>
            </w:pPr>
            <w:r w:rsidRPr="00B0578C">
              <w:rPr>
                <w:rFonts w:cs="Times New Roman"/>
                <w:bCs/>
                <w:color w:val="auto"/>
                <w:sz w:val="28"/>
                <w:szCs w:val="28"/>
                <w:lang w:val="kk-KZ"/>
              </w:rPr>
              <w:t>лимфоциттер</w:t>
            </w:r>
          </w:p>
        </w:tc>
        <w:tc>
          <w:tcPr>
            <w:tcW w:w="2646" w:type="dxa"/>
          </w:tcPr>
          <w:p w14:paraId="4908BFE7" w14:textId="77777777" w:rsidR="00833F12" w:rsidRPr="00B0578C" w:rsidRDefault="00833F12" w:rsidP="00833F12">
            <w:pPr>
              <w:contextualSpacing/>
              <w:jc w:val="center"/>
              <w:rPr>
                <w:rFonts w:cs="Times New Roman"/>
                <w:color w:val="auto"/>
                <w:sz w:val="28"/>
                <w:szCs w:val="28"/>
              </w:rPr>
            </w:pPr>
            <w:r w:rsidRPr="00B0578C">
              <w:rPr>
                <w:rFonts w:cs="Times New Roman"/>
                <w:color w:val="auto"/>
                <w:sz w:val="28"/>
                <w:szCs w:val="28"/>
                <w:lang w:val="kk-KZ"/>
              </w:rPr>
              <w:t>Th2</w:t>
            </w:r>
          </w:p>
        </w:tc>
        <w:tc>
          <w:tcPr>
            <w:tcW w:w="2647" w:type="dxa"/>
          </w:tcPr>
          <w:p w14:paraId="6FB6E625" w14:textId="77777777" w:rsidR="00833F12" w:rsidRPr="00B0578C" w:rsidRDefault="00833F12" w:rsidP="00833F12">
            <w:pPr>
              <w:contextualSpacing/>
              <w:jc w:val="center"/>
              <w:rPr>
                <w:rFonts w:cs="Times New Roman"/>
                <w:color w:val="auto"/>
                <w:sz w:val="28"/>
                <w:szCs w:val="28"/>
              </w:rPr>
            </w:pPr>
            <w:r w:rsidRPr="00B0578C">
              <w:rPr>
                <w:rFonts w:cs="Times New Roman"/>
                <w:color w:val="auto"/>
                <w:sz w:val="28"/>
                <w:szCs w:val="28"/>
                <w:lang w:val="kk-KZ"/>
              </w:rPr>
              <w:t>Th1, Tс1</w:t>
            </w:r>
          </w:p>
        </w:tc>
      </w:tr>
      <w:tr w:rsidR="00833F12" w:rsidRPr="00B0578C" w14:paraId="07774CCB" w14:textId="77777777" w:rsidTr="00833F12">
        <w:trPr>
          <w:trHeight w:val="328"/>
          <w:jc w:val="center"/>
        </w:trPr>
        <w:tc>
          <w:tcPr>
            <w:tcW w:w="2646" w:type="dxa"/>
          </w:tcPr>
          <w:p w14:paraId="067468BB" w14:textId="77777777" w:rsidR="00833F12" w:rsidRPr="00B0578C" w:rsidRDefault="00833F12" w:rsidP="00833F12">
            <w:pPr>
              <w:contextualSpacing/>
              <w:jc w:val="both"/>
              <w:rPr>
                <w:rFonts w:cs="Times New Roman"/>
                <w:bCs/>
                <w:color w:val="auto"/>
                <w:sz w:val="28"/>
                <w:szCs w:val="28"/>
                <w:lang w:val="kk-KZ"/>
              </w:rPr>
            </w:pPr>
            <w:r w:rsidRPr="00B0578C">
              <w:rPr>
                <w:rFonts w:cs="Times New Roman"/>
                <w:bCs/>
                <w:color w:val="auto"/>
                <w:sz w:val="28"/>
                <w:szCs w:val="28"/>
                <w:lang w:val="kk-KZ"/>
              </w:rPr>
              <w:t>құтыша тәрізді жасушалар</w:t>
            </w:r>
          </w:p>
        </w:tc>
        <w:tc>
          <w:tcPr>
            <w:tcW w:w="2646" w:type="dxa"/>
          </w:tcPr>
          <w:p w14:paraId="3AE26FF4"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Жоғарылайды</w:t>
            </w:r>
          </w:p>
        </w:tc>
        <w:tc>
          <w:tcPr>
            <w:tcW w:w="2647" w:type="dxa"/>
          </w:tcPr>
          <w:p w14:paraId="1BEDA8F4"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Жоғарылайды</w:t>
            </w:r>
          </w:p>
        </w:tc>
      </w:tr>
      <w:tr w:rsidR="00833F12" w:rsidRPr="00B0578C" w14:paraId="56C11783" w14:textId="77777777" w:rsidTr="00833F12">
        <w:trPr>
          <w:trHeight w:val="655"/>
          <w:jc w:val="center"/>
        </w:trPr>
        <w:tc>
          <w:tcPr>
            <w:tcW w:w="2646" w:type="dxa"/>
          </w:tcPr>
          <w:p w14:paraId="06C9CB69" w14:textId="77777777" w:rsidR="00833F12" w:rsidRPr="00B0578C" w:rsidRDefault="00833F12" w:rsidP="00833F12">
            <w:pPr>
              <w:contextualSpacing/>
              <w:jc w:val="both"/>
              <w:rPr>
                <w:rFonts w:cs="Times New Roman"/>
                <w:bCs/>
                <w:color w:val="auto"/>
                <w:sz w:val="28"/>
                <w:szCs w:val="28"/>
                <w:lang w:val="kk-KZ"/>
              </w:rPr>
            </w:pPr>
            <w:r w:rsidRPr="00B0578C">
              <w:rPr>
                <w:rFonts w:cs="Times New Roman"/>
                <w:bCs/>
                <w:color w:val="auto"/>
                <w:sz w:val="28"/>
                <w:szCs w:val="28"/>
                <w:lang w:val="kk-KZ"/>
              </w:rPr>
              <w:t>Тыныс алу жолдарының тегіс бұлшық еттері</w:t>
            </w:r>
          </w:p>
        </w:tc>
        <w:tc>
          <w:tcPr>
            <w:tcW w:w="2646" w:type="dxa"/>
          </w:tcPr>
          <w:p w14:paraId="068D2F73"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Жоғарылайды</w:t>
            </w:r>
          </w:p>
        </w:tc>
        <w:tc>
          <w:tcPr>
            <w:tcW w:w="2647" w:type="dxa"/>
          </w:tcPr>
          <w:p w14:paraId="7161FA02"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Минималды мөлшерде үлкейеді</w:t>
            </w:r>
          </w:p>
        </w:tc>
      </w:tr>
      <w:tr w:rsidR="00833F12" w:rsidRPr="00B0578C" w14:paraId="3BFD0779" w14:textId="77777777" w:rsidTr="00833F12">
        <w:trPr>
          <w:trHeight w:val="344"/>
          <w:jc w:val="center"/>
        </w:trPr>
        <w:tc>
          <w:tcPr>
            <w:tcW w:w="2646" w:type="dxa"/>
          </w:tcPr>
          <w:p w14:paraId="48AFCEF0" w14:textId="77777777" w:rsidR="00833F12" w:rsidRPr="00B0578C" w:rsidRDefault="00833F12" w:rsidP="00833F12">
            <w:pPr>
              <w:contextualSpacing/>
              <w:jc w:val="both"/>
              <w:rPr>
                <w:rFonts w:cs="Times New Roman"/>
                <w:bCs/>
                <w:color w:val="auto"/>
                <w:sz w:val="28"/>
                <w:szCs w:val="28"/>
                <w:lang w:val="kk-KZ"/>
              </w:rPr>
            </w:pPr>
            <w:r w:rsidRPr="00B0578C">
              <w:rPr>
                <w:rFonts w:cs="Times New Roman"/>
                <w:bCs/>
                <w:color w:val="auto"/>
                <w:sz w:val="28"/>
                <w:szCs w:val="28"/>
                <w:lang w:val="kk-KZ"/>
              </w:rPr>
              <w:t>Фиброз</w:t>
            </w:r>
          </w:p>
        </w:tc>
        <w:tc>
          <w:tcPr>
            <w:tcW w:w="2646" w:type="dxa"/>
          </w:tcPr>
          <w:p w14:paraId="1BA29891"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Субэпителиалды</w:t>
            </w:r>
          </w:p>
        </w:tc>
        <w:tc>
          <w:tcPr>
            <w:tcW w:w="2647" w:type="dxa"/>
          </w:tcPr>
          <w:p w14:paraId="47C3C22D" w14:textId="77777777" w:rsidR="00833F12" w:rsidRPr="00B0578C" w:rsidRDefault="00833F12" w:rsidP="00833F12">
            <w:pPr>
              <w:contextualSpacing/>
              <w:jc w:val="center"/>
              <w:rPr>
                <w:rFonts w:cs="Times New Roman"/>
                <w:color w:val="auto"/>
                <w:sz w:val="28"/>
                <w:szCs w:val="28"/>
                <w:lang w:val="kk-KZ"/>
              </w:rPr>
            </w:pPr>
            <w:r w:rsidRPr="00B0578C">
              <w:rPr>
                <w:rFonts w:cs="Times New Roman"/>
                <w:color w:val="auto"/>
                <w:sz w:val="28"/>
                <w:szCs w:val="28"/>
                <w:lang w:val="kk-KZ"/>
              </w:rPr>
              <w:t>Перибронхиолярлы</w:t>
            </w:r>
          </w:p>
        </w:tc>
      </w:tr>
    </w:tbl>
    <w:p w14:paraId="75147F9A" w14:textId="77777777" w:rsidR="00833F12" w:rsidRPr="00303A94" w:rsidRDefault="00833F12" w:rsidP="00833F12">
      <w:pPr>
        <w:pStyle w:val="Default"/>
        <w:ind w:firstLine="708"/>
        <w:jc w:val="both"/>
        <w:rPr>
          <w:color w:val="auto"/>
          <w:lang w:val="kk-KZ"/>
        </w:rPr>
      </w:pPr>
    </w:p>
    <w:p w14:paraId="7543D42C" w14:textId="77777777" w:rsidR="009D0204" w:rsidRDefault="00833F12" w:rsidP="009D0204">
      <w:pPr>
        <w:pStyle w:val="Default"/>
        <w:ind w:firstLine="708"/>
        <w:jc w:val="both"/>
        <w:rPr>
          <w:color w:val="auto"/>
          <w:sz w:val="28"/>
          <w:szCs w:val="28"/>
          <w:lang w:val="kk-KZ"/>
        </w:rPr>
      </w:pPr>
      <w:r w:rsidRPr="00303A94">
        <w:rPr>
          <w:color w:val="auto"/>
          <w:sz w:val="28"/>
          <w:szCs w:val="28"/>
          <w:lang w:val="kk-KZ"/>
        </w:rPr>
        <w:t xml:space="preserve">Жетекші цитокиндердің индукцияланған өнімдерінің рөлі мен мәнін зерттеу дәрігерге қажетті терапияның таңдауына және ұзақтығын анықтауға </w:t>
      </w:r>
      <w:r w:rsidRPr="00303A94">
        <w:rPr>
          <w:color w:val="auto"/>
          <w:sz w:val="28"/>
          <w:szCs w:val="28"/>
          <w:lang w:val="kk-KZ"/>
        </w:rPr>
        <w:lastRenderedPageBreak/>
        <w:t>көмектеседі. ӨСОА және БД науқастарын емдеуге жеке көзқарас патологияның фенотипімен, қабынудың түрімен, ауырлығымен және қарқындылығымен анықталады.</w:t>
      </w:r>
    </w:p>
    <w:p w14:paraId="05E61EEF" w14:textId="4D70A3AC" w:rsidR="00283081" w:rsidRPr="009D0204" w:rsidRDefault="00A86ECA" w:rsidP="009D0204">
      <w:pPr>
        <w:pStyle w:val="Default"/>
        <w:ind w:firstLine="708"/>
        <w:jc w:val="both"/>
        <w:rPr>
          <w:color w:val="auto"/>
          <w:sz w:val="28"/>
          <w:szCs w:val="28"/>
          <w:lang w:val="kk-KZ"/>
        </w:rPr>
      </w:pPr>
      <w:r>
        <w:rPr>
          <w:color w:val="auto"/>
          <w:sz w:val="28"/>
          <w:lang w:val="kk-KZ"/>
        </w:rPr>
        <w:t>Жоғарыда келтірілген әдебиеттік шолуды талдай отырып, БД</w:t>
      </w:r>
      <w:r w:rsidR="00FC44EF" w:rsidRPr="00303A94">
        <w:rPr>
          <w:color w:val="auto"/>
          <w:sz w:val="28"/>
          <w:lang w:val="kk-KZ"/>
        </w:rPr>
        <w:t xml:space="preserve"> және </w:t>
      </w:r>
      <w:r>
        <w:rPr>
          <w:color w:val="auto"/>
          <w:sz w:val="28"/>
          <w:lang w:val="kk-KZ"/>
        </w:rPr>
        <w:t xml:space="preserve">ӨСОА – бұл мультифакторлы ауру және </w:t>
      </w:r>
      <w:r w:rsidR="00FC44EF" w:rsidRPr="00303A94">
        <w:rPr>
          <w:color w:val="auto"/>
          <w:sz w:val="28"/>
          <w:lang w:val="kk-KZ"/>
        </w:rPr>
        <w:t>бұл пациенттердің өмір сүру сапасын нашарлатады және емделуі қиын</w:t>
      </w:r>
      <w:r>
        <w:rPr>
          <w:color w:val="auto"/>
          <w:sz w:val="28"/>
          <w:lang w:val="kk-KZ"/>
        </w:rPr>
        <w:t xml:space="preserve"> бронх-өкпе ауруларға</w:t>
      </w:r>
      <w:r w:rsidRPr="00A86ECA">
        <w:rPr>
          <w:color w:val="auto"/>
          <w:sz w:val="28"/>
          <w:lang w:val="kk-KZ"/>
        </w:rPr>
        <w:t xml:space="preserve"> </w:t>
      </w:r>
      <w:r>
        <w:rPr>
          <w:color w:val="auto"/>
          <w:sz w:val="28"/>
          <w:lang w:val="kk-KZ"/>
        </w:rPr>
        <w:t>жатады</w:t>
      </w:r>
      <w:r w:rsidR="00FC44EF" w:rsidRPr="00303A94">
        <w:rPr>
          <w:color w:val="auto"/>
          <w:sz w:val="28"/>
          <w:lang w:val="kk-KZ"/>
        </w:rPr>
        <w:t>. Кейде</w:t>
      </w:r>
      <w:r>
        <w:rPr>
          <w:color w:val="auto"/>
          <w:sz w:val="28"/>
          <w:lang w:val="kk-KZ"/>
        </w:rPr>
        <w:t>, БД</w:t>
      </w:r>
      <w:r w:rsidR="00FC44EF" w:rsidRPr="00303A94">
        <w:rPr>
          <w:color w:val="auto"/>
          <w:sz w:val="28"/>
          <w:lang w:val="kk-KZ"/>
        </w:rPr>
        <w:t xml:space="preserve"> және </w:t>
      </w:r>
      <w:r>
        <w:rPr>
          <w:color w:val="auto"/>
          <w:sz w:val="28"/>
          <w:lang w:val="kk-KZ"/>
        </w:rPr>
        <w:t>ӨСОА</w:t>
      </w:r>
      <w:r w:rsidR="00FC44EF" w:rsidRPr="00303A94">
        <w:rPr>
          <w:color w:val="auto"/>
          <w:sz w:val="28"/>
          <w:lang w:val="kk-KZ"/>
        </w:rPr>
        <w:t xml:space="preserve"> арасында дифференциалды диагноз қою қиынға соғады. Б</w:t>
      </w:r>
      <w:r>
        <w:rPr>
          <w:color w:val="auto"/>
          <w:sz w:val="28"/>
          <w:lang w:val="kk-KZ"/>
        </w:rPr>
        <w:t>Д, әдетте, бала кезден бастап</w:t>
      </w:r>
      <w:r w:rsidR="00FC44EF" w:rsidRPr="00303A94">
        <w:rPr>
          <w:color w:val="auto"/>
          <w:sz w:val="28"/>
          <w:lang w:val="kk-KZ"/>
        </w:rPr>
        <w:t xml:space="preserve"> дамиды, ол қайталанатын кеуде</w:t>
      </w:r>
      <w:r>
        <w:rPr>
          <w:color w:val="auto"/>
          <w:sz w:val="28"/>
          <w:lang w:val="kk-KZ"/>
        </w:rPr>
        <w:t xml:space="preserve"> қуысының қысылуының, жөтелдің </w:t>
      </w:r>
      <w:r w:rsidR="00FC44EF" w:rsidRPr="00303A94">
        <w:rPr>
          <w:color w:val="auto"/>
          <w:sz w:val="28"/>
          <w:lang w:val="kk-KZ"/>
        </w:rPr>
        <w:t xml:space="preserve">және ентігудің классикалық белгілерімен көрінеді және әдетте атопиялық бұзылулармен байланысты. </w:t>
      </w:r>
      <w:r>
        <w:rPr>
          <w:color w:val="auto"/>
          <w:sz w:val="28"/>
          <w:lang w:val="kk-KZ"/>
        </w:rPr>
        <w:t>ӨСОА.</w:t>
      </w:r>
      <w:r w:rsidR="00FC44EF" w:rsidRPr="00303A94">
        <w:rPr>
          <w:color w:val="auto"/>
          <w:sz w:val="28"/>
          <w:lang w:val="kk-KZ"/>
        </w:rPr>
        <w:t xml:space="preserve"> </w:t>
      </w:r>
      <w:r w:rsidRPr="00303A94">
        <w:rPr>
          <w:color w:val="auto"/>
          <w:sz w:val="28"/>
          <w:lang w:val="kk-KZ"/>
        </w:rPr>
        <w:t>Ә</w:t>
      </w:r>
      <w:r w:rsidR="00FC44EF" w:rsidRPr="00303A94">
        <w:rPr>
          <w:color w:val="auto"/>
          <w:sz w:val="28"/>
          <w:lang w:val="kk-KZ"/>
        </w:rPr>
        <w:t>детте</w:t>
      </w:r>
      <w:r w:rsidR="00537604">
        <w:rPr>
          <w:color w:val="auto"/>
          <w:sz w:val="28"/>
          <w:lang w:val="kk-KZ"/>
        </w:rPr>
        <w:t>,</w:t>
      </w:r>
      <w:r w:rsidR="00FC44EF" w:rsidRPr="00303A94">
        <w:rPr>
          <w:color w:val="auto"/>
          <w:sz w:val="28"/>
          <w:lang w:val="kk-KZ"/>
        </w:rPr>
        <w:t xml:space="preserve"> </w:t>
      </w:r>
      <w:r w:rsidR="00537604">
        <w:rPr>
          <w:color w:val="auto"/>
          <w:sz w:val="28"/>
          <w:lang w:val="kk-KZ"/>
        </w:rPr>
        <w:t>ж</w:t>
      </w:r>
      <w:r>
        <w:rPr>
          <w:color w:val="auto"/>
          <w:sz w:val="28"/>
          <w:lang w:val="kk-KZ"/>
        </w:rPr>
        <w:t>асы үлкен адамдарда кездеседі және</w:t>
      </w:r>
      <w:r w:rsidR="00FC44EF" w:rsidRPr="00303A94">
        <w:rPr>
          <w:color w:val="auto"/>
          <w:sz w:val="28"/>
          <w:lang w:val="kk-KZ"/>
        </w:rPr>
        <w:t xml:space="preserve"> жөтелмен және ентігуме</w:t>
      </w:r>
      <w:r>
        <w:rPr>
          <w:color w:val="auto"/>
          <w:sz w:val="28"/>
          <w:lang w:val="kk-KZ"/>
        </w:rPr>
        <w:t>н байқалмайды. Сонымен қатар,</w:t>
      </w:r>
      <w:r w:rsidR="00FC44EF" w:rsidRPr="00303A94">
        <w:rPr>
          <w:color w:val="auto"/>
          <w:sz w:val="28"/>
          <w:lang w:val="kk-KZ"/>
        </w:rPr>
        <w:t xml:space="preserve"> </w:t>
      </w:r>
      <w:r>
        <w:rPr>
          <w:color w:val="auto"/>
          <w:sz w:val="28"/>
          <w:lang w:val="kk-KZ"/>
        </w:rPr>
        <w:t xml:space="preserve">көбінесе, </w:t>
      </w:r>
      <w:r w:rsidR="00FC44EF" w:rsidRPr="00303A94">
        <w:rPr>
          <w:color w:val="auto"/>
          <w:sz w:val="28"/>
          <w:lang w:val="kk-KZ"/>
        </w:rPr>
        <w:t>темекі шегумен байл</w:t>
      </w:r>
      <w:r w:rsidR="00537604">
        <w:rPr>
          <w:color w:val="auto"/>
          <w:sz w:val="28"/>
          <w:lang w:val="kk-KZ"/>
        </w:rPr>
        <w:t>анысты. Науқаста екі ауру да (БД</w:t>
      </w:r>
      <w:r w:rsidR="00FC44EF" w:rsidRPr="00303A94">
        <w:rPr>
          <w:color w:val="auto"/>
          <w:sz w:val="28"/>
          <w:lang w:val="kk-KZ"/>
        </w:rPr>
        <w:t xml:space="preserve"> және </w:t>
      </w:r>
      <w:r w:rsidR="00537604">
        <w:rPr>
          <w:color w:val="auto"/>
          <w:sz w:val="28"/>
          <w:lang w:val="kk-KZ"/>
        </w:rPr>
        <w:t>ӨСОА</w:t>
      </w:r>
      <w:r w:rsidR="00FC44EF" w:rsidRPr="00303A94">
        <w:rPr>
          <w:color w:val="auto"/>
          <w:sz w:val="28"/>
          <w:lang w:val="kk-KZ"/>
        </w:rPr>
        <w:t>) бір уақытта пайда болуы мүмкін.</w:t>
      </w:r>
      <w:r w:rsidR="00537604">
        <w:rPr>
          <w:color w:val="auto"/>
          <w:sz w:val="28"/>
          <w:lang w:val="kk-KZ"/>
        </w:rPr>
        <w:t xml:space="preserve"> </w:t>
      </w:r>
      <w:r w:rsidR="00FC44EF" w:rsidRPr="00303A94">
        <w:rPr>
          <w:color w:val="auto"/>
          <w:sz w:val="28"/>
          <w:lang w:val="kk-KZ"/>
        </w:rPr>
        <w:t>Соңғы жылдары бронх</w:t>
      </w:r>
      <w:r w:rsidR="00537604">
        <w:rPr>
          <w:color w:val="auto"/>
          <w:sz w:val="28"/>
          <w:lang w:val="kk-KZ"/>
        </w:rPr>
        <w:t>-өкпе ауруларының</w:t>
      </w:r>
      <w:r w:rsidR="00FC44EF" w:rsidRPr="00303A94">
        <w:rPr>
          <w:color w:val="auto"/>
          <w:sz w:val="28"/>
          <w:lang w:val="kk-KZ"/>
        </w:rPr>
        <w:t xml:space="preserve"> үшінші тобы да ерекшеленеді: бронх демікпесі мен </w:t>
      </w:r>
      <w:r w:rsidR="00537604">
        <w:rPr>
          <w:color w:val="auto"/>
          <w:sz w:val="28"/>
          <w:lang w:val="kk-KZ"/>
        </w:rPr>
        <w:t>ӨСОА</w:t>
      </w:r>
      <w:r w:rsidR="00FC44EF" w:rsidRPr="00303A94">
        <w:rPr>
          <w:color w:val="auto"/>
          <w:sz w:val="28"/>
          <w:lang w:val="kk-KZ"/>
        </w:rPr>
        <w:t xml:space="preserve"> </w:t>
      </w:r>
      <w:r w:rsidR="00537604">
        <w:rPr>
          <w:color w:val="auto"/>
          <w:sz w:val="28"/>
          <w:lang w:val="kk-KZ"/>
        </w:rPr>
        <w:t>айқас</w:t>
      </w:r>
      <w:r w:rsidR="00FC44EF" w:rsidRPr="00303A94">
        <w:rPr>
          <w:color w:val="auto"/>
          <w:sz w:val="28"/>
          <w:lang w:val="kk-KZ"/>
        </w:rPr>
        <w:t xml:space="preserve"> синдромы</w:t>
      </w:r>
      <w:r w:rsidR="00537604">
        <w:rPr>
          <w:color w:val="auto"/>
          <w:sz w:val="28"/>
          <w:lang w:val="kk-KZ"/>
        </w:rPr>
        <w:t xml:space="preserve"> </w:t>
      </w:r>
      <w:r w:rsidR="00537604" w:rsidRPr="00303A94">
        <w:rPr>
          <w:color w:val="auto"/>
          <w:sz w:val="28"/>
          <w:lang w:val="kk-KZ"/>
        </w:rPr>
        <w:t>(</w:t>
      </w:r>
      <w:r w:rsidR="00537604">
        <w:rPr>
          <w:color w:val="auto"/>
          <w:sz w:val="28"/>
          <w:lang w:val="kk-KZ"/>
        </w:rPr>
        <w:t>БДӨАС</w:t>
      </w:r>
      <w:r w:rsidR="00537604" w:rsidRPr="00303A94">
        <w:rPr>
          <w:color w:val="auto"/>
          <w:sz w:val="28"/>
          <w:lang w:val="kk-KZ"/>
        </w:rPr>
        <w:t>)</w:t>
      </w:r>
      <w:r w:rsidR="00FC44EF" w:rsidRPr="00303A94">
        <w:rPr>
          <w:color w:val="auto"/>
          <w:sz w:val="28"/>
          <w:lang w:val="kk-KZ"/>
        </w:rPr>
        <w:t xml:space="preserve">. Алайда, бұл аурулар патофизиологиясында, клиникалық көріністерінде, өкпенің функционалды көрсеткіштерінің өзгеруінде және дәрілік терапияға жауаптарында ерекшеленеді. Дұрыс емес диагноз және дұрыс емес емдеу науқастарға қажетті көмек көрсетпеуге және болашақта одан да ауыр зардаптарға әкелуі мүмкін екенін атап өткен жөн. </w:t>
      </w:r>
    </w:p>
    <w:p w14:paraId="233A8A2F" w14:textId="673BFF49" w:rsidR="00FC44EF" w:rsidRPr="00303A94" w:rsidRDefault="00FC44EF" w:rsidP="00FC44EF">
      <w:pPr>
        <w:tabs>
          <w:tab w:val="left" w:pos="1155"/>
        </w:tabs>
        <w:ind w:firstLine="709"/>
        <w:jc w:val="both"/>
        <w:rPr>
          <w:rFonts w:cs="Times New Roman"/>
          <w:color w:val="auto"/>
          <w:sz w:val="28"/>
          <w:lang w:val="kk-KZ"/>
        </w:rPr>
      </w:pPr>
      <w:r w:rsidRPr="00303A94">
        <w:rPr>
          <w:rFonts w:cs="Times New Roman"/>
          <w:color w:val="auto"/>
          <w:sz w:val="28"/>
          <w:lang w:val="kk-KZ"/>
        </w:rPr>
        <w:t xml:space="preserve">Сонымен бірге, бүгінгі күні </w:t>
      </w:r>
      <w:r w:rsidR="00F37174">
        <w:rPr>
          <w:rFonts w:cs="Times New Roman"/>
          <w:color w:val="auto"/>
          <w:sz w:val="28"/>
          <w:lang w:val="kk-KZ"/>
        </w:rPr>
        <w:t>әлем бойынша БДӨАС</w:t>
      </w:r>
      <w:r w:rsidRPr="00303A94">
        <w:rPr>
          <w:rFonts w:cs="Times New Roman"/>
          <w:color w:val="auto"/>
          <w:sz w:val="28"/>
          <w:lang w:val="kk-KZ"/>
        </w:rPr>
        <w:t xml:space="preserve"> науқастарында</w:t>
      </w:r>
      <w:r w:rsidR="00F37174">
        <w:rPr>
          <w:rFonts w:cs="Times New Roman"/>
          <w:color w:val="auto"/>
          <w:sz w:val="28"/>
          <w:lang w:val="kk-KZ"/>
        </w:rPr>
        <w:t>ғы</w:t>
      </w:r>
      <w:r w:rsidRPr="00303A94">
        <w:rPr>
          <w:rFonts w:cs="Times New Roman"/>
          <w:color w:val="auto"/>
          <w:sz w:val="28"/>
          <w:lang w:val="kk-KZ"/>
        </w:rPr>
        <w:t xml:space="preserve"> генетикалық және эпигенетикалық механизмдер туралы толық түсінік </w:t>
      </w:r>
      <w:r w:rsidR="00F37174">
        <w:rPr>
          <w:rFonts w:cs="Times New Roman"/>
          <w:color w:val="auto"/>
          <w:sz w:val="28"/>
          <w:lang w:val="kk-KZ"/>
        </w:rPr>
        <w:t>қалыптаспады</w:t>
      </w:r>
      <w:r w:rsidRPr="00303A94">
        <w:rPr>
          <w:rFonts w:cs="Times New Roman"/>
          <w:color w:val="auto"/>
          <w:sz w:val="28"/>
          <w:lang w:val="kk-KZ"/>
        </w:rPr>
        <w:t xml:space="preserve">. Сондай-ақ, </w:t>
      </w:r>
      <w:r w:rsidR="00F37174">
        <w:rPr>
          <w:rFonts w:cs="Times New Roman"/>
          <w:color w:val="auto"/>
          <w:sz w:val="28"/>
          <w:lang w:val="kk-KZ"/>
        </w:rPr>
        <w:t>қазақ популяциясындағы БД</w:t>
      </w:r>
      <w:r w:rsidR="00F37174" w:rsidRPr="00303A94">
        <w:rPr>
          <w:rFonts w:cs="Times New Roman"/>
          <w:color w:val="auto"/>
          <w:sz w:val="28"/>
          <w:lang w:val="kk-KZ"/>
        </w:rPr>
        <w:t xml:space="preserve">, </w:t>
      </w:r>
      <w:r w:rsidR="00F37174">
        <w:rPr>
          <w:rFonts w:cs="Times New Roman"/>
          <w:color w:val="auto"/>
          <w:sz w:val="28"/>
          <w:lang w:val="kk-KZ"/>
        </w:rPr>
        <w:t>ӨСОА</w:t>
      </w:r>
      <w:r w:rsidR="00F37174" w:rsidRPr="00303A94">
        <w:rPr>
          <w:rFonts w:cs="Times New Roman"/>
          <w:color w:val="auto"/>
          <w:sz w:val="28"/>
          <w:lang w:val="kk-KZ"/>
        </w:rPr>
        <w:t xml:space="preserve"> және </w:t>
      </w:r>
      <w:r w:rsidR="00F37174">
        <w:rPr>
          <w:rFonts w:cs="Times New Roman"/>
          <w:color w:val="auto"/>
          <w:sz w:val="28"/>
          <w:lang w:val="kk-KZ"/>
        </w:rPr>
        <w:t>БДӨАС</w:t>
      </w:r>
      <w:r w:rsidR="00F37174" w:rsidRPr="00303A94">
        <w:rPr>
          <w:rFonts w:cs="Times New Roman"/>
          <w:color w:val="auto"/>
          <w:sz w:val="28"/>
          <w:lang w:val="kk-KZ"/>
        </w:rPr>
        <w:t xml:space="preserve"> науқастарындағы </w:t>
      </w:r>
      <w:r w:rsidRPr="005A1D71">
        <w:rPr>
          <w:rFonts w:cs="Times New Roman"/>
          <w:i/>
          <w:color w:val="auto"/>
          <w:sz w:val="28"/>
          <w:lang w:val="kk-KZ"/>
        </w:rPr>
        <w:t>ADRB2</w:t>
      </w:r>
      <w:r w:rsidRPr="00303A94">
        <w:rPr>
          <w:rFonts w:cs="Times New Roman"/>
          <w:color w:val="auto"/>
          <w:sz w:val="28"/>
          <w:lang w:val="kk-KZ"/>
        </w:rPr>
        <w:t xml:space="preserve"> генінің Gln27Glu, </w:t>
      </w:r>
      <w:r w:rsidRPr="005A1D71">
        <w:rPr>
          <w:rFonts w:cs="Times New Roman"/>
          <w:i/>
          <w:color w:val="auto"/>
          <w:sz w:val="28"/>
          <w:lang w:val="kk-KZ"/>
        </w:rPr>
        <w:t>ADRB2</w:t>
      </w:r>
      <w:r w:rsidRPr="00303A94">
        <w:rPr>
          <w:rFonts w:cs="Times New Roman"/>
          <w:color w:val="auto"/>
          <w:sz w:val="28"/>
          <w:lang w:val="kk-KZ"/>
        </w:rPr>
        <w:t xml:space="preserve"> генінің Arg16Gly, </w:t>
      </w:r>
      <w:r w:rsidR="00237EEF">
        <w:rPr>
          <w:rFonts w:cs="Times New Roman"/>
          <w:i/>
          <w:color w:val="auto"/>
          <w:sz w:val="28"/>
          <w:lang w:val="kk-KZ"/>
        </w:rPr>
        <w:t>MDR1</w:t>
      </w:r>
      <w:r w:rsidRPr="00303A94">
        <w:rPr>
          <w:rFonts w:cs="Times New Roman"/>
          <w:color w:val="auto"/>
          <w:sz w:val="28"/>
          <w:lang w:val="kk-KZ"/>
        </w:rPr>
        <w:t xml:space="preserve"> генінің C3435</w:t>
      </w:r>
      <w:r w:rsidR="00F37174" w:rsidRPr="00303A94">
        <w:rPr>
          <w:rFonts w:cs="Times New Roman"/>
          <w:color w:val="auto"/>
          <w:sz w:val="28"/>
          <w:lang w:val="kk-KZ"/>
        </w:rPr>
        <w:t>T</w:t>
      </w:r>
      <w:r w:rsidR="00283081" w:rsidRPr="00283081">
        <w:rPr>
          <w:rFonts w:cs="Times New Roman"/>
          <w:color w:val="auto"/>
          <w:sz w:val="28"/>
          <w:lang w:val="kk-KZ"/>
        </w:rPr>
        <w:t xml:space="preserve"> </w:t>
      </w:r>
      <w:r w:rsidRPr="00303A94">
        <w:rPr>
          <w:rFonts w:cs="Times New Roman"/>
          <w:color w:val="auto"/>
          <w:sz w:val="28"/>
          <w:lang w:val="kk-KZ"/>
        </w:rPr>
        <w:t>г</w:t>
      </w:r>
      <w:r w:rsidR="00F37174">
        <w:rPr>
          <w:rFonts w:cs="Times New Roman"/>
          <w:color w:val="auto"/>
          <w:sz w:val="28"/>
          <w:lang w:val="kk-KZ"/>
        </w:rPr>
        <w:t xml:space="preserve">енінің </w:t>
      </w:r>
      <w:r w:rsidRPr="00303A94">
        <w:rPr>
          <w:rFonts w:cs="Times New Roman"/>
          <w:color w:val="auto"/>
          <w:sz w:val="28"/>
          <w:lang w:val="kk-KZ"/>
        </w:rPr>
        <w:t>пол</w:t>
      </w:r>
      <w:r w:rsidR="00F37174">
        <w:rPr>
          <w:rFonts w:cs="Times New Roman"/>
          <w:color w:val="auto"/>
          <w:sz w:val="28"/>
          <w:lang w:val="kk-KZ"/>
        </w:rPr>
        <w:t>иморфизмдері зерттелмеген. ӨСОА</w:t>
      </w:r>
      <w:r w:rsidRPr="00303A94">
        <w:rPr>
          <w:rFonts w:cs="Times New Roman"/>
          <w:color w:val="auto"/>
          <w:sz w:val="28"/>
          <w:lang w:val="kk-KZ"/>
        </w:rPr>
        <w:t xml:space="preserve"> -дағы эпигенетикалық өзгерістерді одан әрі түсіну өкпе қатерлі ісігінің жаңа биомаркерлеріне әкелуі мүмкін, өйткені </w:t>
      </w:r>
      <w:r w:rsidR="00F37174">
        <w:rPr>
          <w:rFonts w:cs="Times New Roman"/>
          <w:color w:val="auto"/>
          <w:sz w:val="28"/>
          <w:lang w:val="kk-KZ"/>
        </w:rPr>
        <w:t xml:space="preserve">ӨСОА </w:t>
      </w:r>
      <w:r w:rsidRPr="00303A94">
        <w:rPr>
          <w:rFonts w:cs="Times New Roman"/>
          <w:color w:val="auto"/>
          <w:sz w:val="28"/>
          <w:lang w:val="kk-KZ"/>
        </w:rPr>
        <w:t>өкпе қатерлі ісігінің дамуын</w:t>
      </w:r>
      <w:r w:rsidR="00F37174">
        <w:rPr>
          <w:rFonts w:cs="Times New Roman"/>
          <w:color w:val="auto"/>
          <w:sz w:val="28"/>
          <w:lang w:val="kk-KZ"/>
        </w:rPr>
        <w:t>ың бірден-бір факторы</w:t>
      </w:r>
      <w:r w:rsidRPr="00303A94">
        <w:rPr>
          <w:rFonts w:cs="Times New Roman"/>
          <w:color w:val="auto"/>
          <w:sz w:val="28"/>
          <w:lang w:val="kk-KZ"/>
        </w:rPr>
        <w:t xml:space="preserve"> болып табылады.</w:t>
      </w:r>
    </w:p>
    <w:p w14:paraId="71B6BAF4" w14:textId="60708932" w:rsidR="00457660" w:rsidRPr="00BC3559" w:rsidRDefault="00FC44EF" w:rsidP="00BC3559">
      <w:pPr>
        <w:tabs>
          <w:tab w:val="left" w:pos="1155"/>
        </w:tabs>
        <w:ind w:firstLine="709"/>
        <w:jc w:val="both"/>
        <w:rPr>
          <w:rFonts w:cs="Times New Roman"/>
          <w:color w:val="auto"/>
          <w:sz w:val="28"/>
          <w:lang w:val="kk-KZ"/>
        </w:rPr>
      </w:pPr>
      <w:r w:rsidRPr="00303A94">
        <w:rPr>
          <w:rFonts w:cs="Times New Roman"/>
          <w:color w:val="auto"/>
          <w:sz w:val="28"/>
          <w:lang w:val="kk-KZ"/>
        </w:rPr>
        <w:t>Жоғарыда айтылғандарға байланысты генетикалық және эпигенетикалық механизмдердің (</w:t>
      </w:r>
      <w:r w:rsidR="00237EEF">
        <w:rPr>
          <w:rFonts w:cs="Times New Roman"/>
          <w:i/>
          <w:color w:val="auto"/>
          <w:sz w:val="28"/>
          <w:lang w:val="kk-KZ"/>
        </w:rPr>
        <w:t>MDR1</w:t>
      </w:r>
      <w:r w:rsidRPr="005A1D71">
        <w:rPr>
          <w:rFonts w:cs="Times New Roman"/>
          <w:i/>
          <w:color w:val="auto"/>
          <w:sz w:val="28"/>
          <w:lang w:val="kk-KZ"/>
        </w:rPr>
        <w:t xml:space="preserve"> </w:t>
      </w:r>
      <w:r w:rsidR="00283081" w:rsidRPr="00303A94">
        <w:rPr>
          <w:rFonts w:cs="Times New Roman"/>
          <w:color w:val="auto"/>
          <w:sz w:val="28"/>
          <w:lang w:val="kk-KZ"/>
        </w:rPr>
        <w:t>және</w:t>
      </w:r>
      <w:r w:rsidR="00283081" w:rsidRPr="005A1D71">
        <w:rPr>
          <w:rFonts w:cs="Times New Roman"/>
          <w:i/>
          <w:color w:val="auto"/>
          <w:sz w:val="28"/>
          <w:lang w:val="kk-KZ"/>
        </w:rPr>
        <w:t xml:space="preserve"> </w:t>
      </w:r>
      <w:r w:rsidRPr="005A1D71">
        <w:rPr>
          <w:rFonts w:cs="Times New Roman"/>
          <w:i/>
          <w:color w:val="auto"/>
          <w:sz w:val="28"/>
          <w:lang w:val="kk-KZ"/>
        </w:rPr>
        <w:t>ADRB2</w:t>
      </w:r>
      <w:r w:rsidRPr="00303A94">
        <w:rPr>
          <w:rFonts w:cs="Times New Roman"/>
          <w:color w:val="auto"/>
          <w:sz w:val="28"/>
          <w:lang w:val="kk-KZ"/>
        </w:rPr>
        <w:t xml:space="preserve"> гендерінің полиморфизмдері және микроРНҚ экспрессиясының профилі) бронх</w:t>
      </w:r>
      <w:r w:rsidR="00F37174">
        <w:rPr>
          <w:rFonts w:cs="Times New Roman"/>
          <w:color w:val="auto"/>
          <w:sz w:val="28"/>
          <w:lang w:val="kk-KZ"/>
        </w:rPr>
        <w:t>-өкпе аурулар</w:t>
      </w:r>
      <w:r w:rsidRPr="00303A94">
        <w:rPr>
          <w:rFonts w:cs="Times New Roman"/>
          <w:color w:val="auto"/>
          <w:sz w:val="28"/>
          <w:lang w:val="kk-KZ"/>
        </w:rPr>
        <w:t>ы</w:t>
      </w:r>
      <w:r w:rsidR="00F37174">
        <w:rPr>
          <w:rFonts w:cs="Times New Roman"/>
          <w:color w:val="auto"/>
          <w:sz w:val="28"/>
          <w:lang w:val="kk-KZ"/>
        </w:rPr>
        <w:t>ны</w:t>
      </w:r>
      <w:r w:rsidRPr="00303A94">
        <w:rPr>
          <w:rFonts w:cs="Times New Roman"/>
          <w:color w:val="auto"/>
          <w:sz w:val="28"/>
          <w:lang w:val="kk-KZ"/>
        </w:rPr>
        <w:t xml:space="preserve">ң патогенезіндегі (бронх демікпесі, </w:t>
      </w:r>
      <w:r w:rsidR="00F37174">
        <w:rPr>
          <w:rFonts w:cs="Times New Roman"/>
          <w:color w:val="auto"/>
          <w:sz w:val="28"/>
          <w:lang w:val="kk-KZ"/>
        </w:rPr>
        <w:t>ӨСОА</w:t>
      </w:r>
      <w:r w:rsidRPr="00303A94">
        <w:rPr>
          <w:rFonts w:cs="Times New Roman"/>
          <w:color w:val="auto"/>
          <w:sz w:val="28"/>
          <w:lang w:val="kk-KZ"/>
        </w:rPr>
        <w:t xml:space="preserve"> және </w:t>
      </w:r>
      <w:r w:rsidR="00F37174">
        <w:rPr>
          <w:rFonts w:cs="Times New Roman"/>
          <w:color w:val="auto"/>
          <w:sz w:val="28"/>
          <w:lang w:val="kk-KZ"/>
        </w:rPr>
        <w:t>БДӨАС</w:t>
      </w:r>
      <w:r w:rsidRPr="00303A94">
        <w:rPr>
          <w:rFonts w:cs="Times New Roman"/>
          <w:color w:val="auto"/>
          <w:sz w:val="28"/>
          <w:lang w:val="kk-KZ"/>
        </w:rPr>
        <w:t>) олардың молекулалық диагностикасы мен жеке терапиясының инвазивті емес әдістерін жасау үшін зерттеу қазіргі заманғы молекулалық медицинаның маңызды міндеті болып табылады.</w:t>
      </w:r>
      <w:r w:rsidR="00457660">
        <w:rPr>
          <w:color w:val="auto"/>
          <w:sz w:val="28"/>
          <w:szCs w:val="28"/>
          <w:lang w:val="kk-KZ"/>
        </w:rPr>
        <w:br w:type="page"/>
      </w:r>
    </w:p>
    <w:p w14:paraId="1529AA7F" w14:textId="77777777" w:rsidR="00457660" w:rsidRPr="00667B2C" w:rsidRDefault="00457660" w:rsidP="00457660">
      <w:pPr>
        <w:ind w:firstLine="567"/>
        <w:contextualSpacing/>
        <w:rPr>
          <w:rFonts w:cs="Times New Roman"/>
          <w:b/>
          <w:sz w:val="28"/>
          <w:szCs w:val="28"/>
          <w:lang w:val="kk-KZ"/>
        </w:rPr>
      </w:pPr>
      <w:r w:rsidRPr="00667B2C">
        <w:rPr>
          <w:rFonts w:cs="Times New Roman"/>
          <w:b/>
          <w:sz w:val="28"/>
          <w:szCs w:val="28"/>
          <w:lang w:val="kk-KZ"/>
        </w:rPr>
        <w:lastRenderedPageBreak/>
        <w:t>2 ЗЕРТТЕУ</w:t>
      </w:r>
      <w:r>
        <w:rPr>
          <w:rFonts w:cs="Times New Roman"/>
          <w:b/>
          <w:sz w:val="28"/>
          <w:szCs w:val="28"/>
          <w:lang w:val="kk-KZ"/>
        </w:rPr>
        <w:t>ДІҢ</w:t>
      </w:r>
      <w:r w:rsidRPr="00667B2C">
        <w:rPr>
          <w:rFonts w:cs="Times New Roman"/>
          <w:b/>
          <w:sz w:val="28"/>
          <w:szCs w:val="28"/>
          <w:lang w:val="kk-KZ"/>
        </w:rPr>
        <w:t xml:space="preserve"> МАТЕРИАЛДАРЫ МЕН ӘДІСТЕРІ</w:t>
      </w:r>
    </w:p>
    <w:p w14:paraId="7A7E95E3" w14:textId="77777777" w:rsidR="00457660" w:rsidRPr="00667B2C" w:rsidRDefault="00457660" w:rsidP="00457660">
      <w:pPr>
        <w:ind w:firstLine="567"/>
        <w:contextualSpacing/>
        <w:rPr>
          <w:rFonts w:cs="Times New Roman"/>
          <w:b/>
          <w:sz w:val="28"/>
          <w:szCs w:val="28"/>
          <w:lang w:val="kk-KZ"/>
        </w:rPr>
      </w:pPr>
    </w:p>
    <w:p w14:paraId="654917CE" w14:textId="77777777" w:rsidR="00457660" w:rsidRPr="00667B2C" w:rsidRDefault="00457660" w:rsidP="00457660">
      <w:pPr>
        <w:ind w:firstLine="567"/>
        <w:contextualSpacing/>
        <w:rPr>
          <w:rFonts w:cs="Times New Roman"/>
          <w:b/>
          <w:sz w:val="28"/>
          <w:szCs w:val="28"/>
          <w:lang w:val="kk-KZ"/>
        </w:rPr>
      </w:pPr>
      <w:r w:rsidRPr="00667B2C">
        <w:rPr>
          <w:rFonts w:cs="Times New Roman"/>
          <w:b/>
          <w:sz w:val="28"/>
          <w:szCs w:val="28"/>
          <w:lang w:val="kk-KZ"/>
        </w:rPr>
        <w:t>2.1 Зерттеу объектілері</w:t>
      </w:r>
    </w:p>
    <w:p w14:paraId="40231ADE" w14:textId="70C06AAC" w:rsidR="00457660" w:rsidRPr="00667B2C" w:rsidRDefault="00457660" w:rsidP="00457660">
      <w:pPr>
        <w:ind w:firstLine="567"/>
        <w:jc w:val="both"/>
        <w:rPr>
          <w:rFonts w:cs="Times New Roman"/>
          <w:color w:val="auto"/>
          <w:sz w:val="28"/>
          <w:szCs w:val="28"/>
          <w:lang w:val="kk-KZ"/>
        </w:rPr>
      </w:pPr>
      <w:r w:rsidRPr="00667B2C">
        <w:rPr>
          <w:rFonts w:cs="Times New Roman"/>
          <w:sz w:val="28"/>
          <w:szCs w:val="28"/>
          <w:lang w:val="kk-KZ"/>
        </w:rPr>
        <w:t>Зерттеу материалы ретінде БД, ӨСОА диагнозы бар пациенттердің және сау адамдардың перифериялық қанынан бөлініп алынған ДНҚ мен қан плазмасынан бөлініп алынған микроРНҚ және цитокиндер пайдалынылды. Клиникалық-лаборат</w:t>
      </w:r>
      <w:r w:rsidR="00F223BB">
        <w:rPr>
          <w:rFonts w:cs="Times New Roman"/>
          <w:sz w:val="28"/>
          <w:szCs w:val="28"/>
          <w:lang w:val="kk-KZ"/>
        </w:rPr>
        <w:t>о</w:t>
      </w:r>
      <w:r w:rsidRPr="00667B2C">
        <w:rPr>
          <w:rFonts w:cs="Times New Roman"/>
          <w:sz w:val="28"/>
          <w:szCs w:val="28"/>
          <w:lang w:val="kk-KZ"/>
        </w:rPr>
        <w:t>риялық көрсеткіштерді ескере отырып, БД және ӨСОА диагнозы бірдей кезедесетін пациенттер бар ек</w:t>
      </w:r>
      <w:r>
        <w:rPr>
          <w:rFonts w:cs="Times New Roman"/>
          <w:sz w:val="28"/>
          <w:szCs w:val="28"/>
          <w:lang w:val="kk-KZ"/>
        </w:rPr>
        <w:t>е</w:t>
      </w:r>
      <w:r w:rsidRPr="00667B2C">
        <w:rPr>
          <w:rFonts w:cs="Times New Roman"/>
          <w:sz w:val="28"/>
          <w:szCs w:val="28"/>
          <w:lang w:val="kk-KZ"/>
        </w:rPr>
        <w:t>ндігі анықталды. Оларды жеке БДӨАС (бронх демікпесі мен өкпенің созылмалы обструктивті аураларының айқас синдромы) науқастар тобы ретінде қарастырып зерттедік. Зерттеуге БД диагнозы қойылған 100 науқас, ӨСОА-мен ауыратын 100 науқас және БДӨАС анықталған 50 науқас (39 жастан 68 жасқа дейін) кірді. Зерттеуге қатысушылардың барлығы Қазақстанда кемінде 5 жыл тұрған және материал алу кезінде Нұр-сұлтан қаласының №2 қалалық ауруханасының пульмонологиялық бөлімшесінде стационарлық емделуде болды. БД</w:t>
      </w:r>
      <w:r w:rsidR="004E27A2">
        <w:rPr>
          <w:rFonts w:cs="Times New Roman"/>
          <w:sz w:val="28"/>
          <w:szCs w:val="28"/>
          <w:lang w:val="kk-KZ"/>
        </w:rPr>
        <w:t>,</w:t>
      </w:r>
      <w:r w:rsidRPr="00667B2C">
        <w:rPr>
          <w:rFonts w:cs="Times New Roman"/>
          <w:sz w:val="28"/>
          <w:szCs w:val="28"/>
          <w:lang w:val="kk-KZ"/>
        </w:rPr>
        <w:t xml:space="preserve"> </w:t>
      </w:r>
      <w:r w:rsidR="004E27A2" w:rsidRPr="00667B2C">
        <w:rPr>
          <w:rFonts w:cs="Times New Roman"/>
          <w:sz w:val="28"/>
          <w:szCs w:val="28"/>
          <w:lang w:val="kk-KZ"/>
        </w:rPr>
        <w:t xml:space="preserve">ӨСОА </w:t>
      </w:r>
      <w:r w:rsidRPr="00667B2C">
        <w:rPr>
          <w:rFonts w:cs="Times New Roman"/>
          <w:sz w:val="28"/>
          <w:szCs w:val="28"/>
          <w:lang w:val="kk-KZ"/>
        </w:rPr>
        <w:t xml:space="preserve">және </w:t>
      </w:r>
      <w:r w:rsidR="004E27A2">
        <w:rPr>
          <w:rFonts w:cs="Times New Roman"/>
          <w:sz w:val="28"/>
          <w:szCs w:val="28"/>
          <w:lang w:val="kk-KZ"/>
        </w:rPr>
        <w:t xml:space="preserve">БДӨАС </w:t>
      </w:r>
      <w:r w:rsidRPr="00667B2C">
        <w:rPr>
          <w:rFonts w:cs="Times New Roman"/>
          <w:sz w:val="28"/>
          <w:szCs w:val="28"/>
          <w:lang w:val="kk-KZ"/>
        </w:rPr>
        <w:t>диагнозын GINA (</w:t>
      </w:r>
      <w:r w:rsidRPr="00667B2C">
        <w:rPr>
          <w:rFonts w:cs="Times New Roman"/>
          <w:color w:val="auto"/>
          <w:sz w:val="28"/>
          <w:szCs w:val="28"/>
          <w:lang w:val="kk-KZ"/>
        </w:rPr>
        <w:t>Бронх демікпесі бойынша жаһандық стратегиясы,</w:t>
      </w:r>
      <w:r w:rsidRPr="00667B2C">
        <w:rPr>
          <w:rFonts w:cs="Times New Roman"/>
          <w:sz w:val="28"/>
          <w:szCs w:val="28"/>
          <w:lang w:val="kk-KZ"/>
        </w:rPr>
        <w:t xml:space="preserve"> Global Strategy for Asthma) және </w:t>
      </w:r>
      <w:r w:rsidRPr="00667B2C">
        <w:rPr>
          <w:rFonts w:cs="Times New Roman"/>
          <w:color w:val="auto"/>
          <w:sz w:val="28"/>
          <w:szCs w:val="28"/>
          <w:lang w:val="kk-KZ"/>
        </w:rPr>
        <w:t>ӨСОА бойынша жаһандық стратегиясы (the</w:t>
      </w:r>
      <w:r w:rsidRPr="00667B2C">
        <w:rPr>
          <w:rFonts w:cs="Times New Roman"/>
          <w:sz w:val="28"/>
          <w:szCs w:val="28"/>
          <w:lang w:val="kk-KZ"/>
        </w:rPr>
        <w:t xml:space="preserve"> Global Strategy for the Treatment and prevention of COPD - GOLD) бойынша пульмонология бөлімінің дәрігерлері қойды. Бақылау тобын 100 сау адам құрады және материал</w:t>
      </w:r>
      <w:r w:rsidR="00384848">
        <w:rPr>
          <w:rFonts w:cs="Times New Roman"/>
          <w:sz w:val="28"/>
          <w:szCs w:val="28"/>
          <w:lang w:val="kk-KZ"/>
        </w:rPr>
        <w:t>ды</w:t>
      </w:r>
      <w:r w:rsidRPr="00667B2C">
        <w:rPr>
          <w:rFonts w:cs="Times New Roman"/>
          <w:sz w:val="28"/>
          <w:szCs w:val="28"/>
          <w:lang w:val="kk-KZ"/>
        </w:rPr>
        <w:t xml:space="preserve"> Нұр-сұлтан қаласының Ұлттық трансфузиология ғылыми-ө</w:t>
      </w:r>
      <w:r w:rsidR="009A0FA3">
        <w:rPr>
          <w:rFonts w:cs="Times New Roman"/>
          <w:sz w:val="28"/>
          <w:szCs w:val="28"/>
          <w:lang w:val="kk-KZ"/>
        </w:rPr>
        <w:t>ндірістік орталығын</w:t>
      </w:r>
      <w:r w:rsidR="00E764D5">
        <w:rPr>
          <w:rFonts w:cs="Times New Roman"/>
          <w:sz w:val="28"/>
          <w:szCs w:val="28"/>
          <w:lang w:val="kk-KZ"/>
        </w:rPr>
        <w:t xml:space="preserve">да </w:t>
      </w:r>
      <w:r w:rsidR="00384848" w:rsidRPr="00667B2C">
        <w:rPr>
          <w:rFonts w:cs="Times New Roman"/>
          <w:sz w:val="28"/>
          <w:szCs w:val="28"/>
          <w:lang w:val="kk-KZ"/>
        </w:rPr>
        <w:t xml:space="preserve">медициналық мекеменің қызметкерлері егжей-тегжейлі сауалнамамен </w:t>
      </w:r>
      <w:r w:rsidR="00384848">
        <w:rPr>
          <w:rFonts w:cs="Times New Roman"/>
          <w:i/>
          <w:sz w:val="28"/>
          <w:szCs w:val="28"/>
          <w:lang w:val="kk-KZ"/>
        </w:rPr>
        <w:t>(</w:t>
      </w:r>
      <w:r w:rsidR="00384848" w:rsidRPr="00667B2C">
        <w:rPr>
          <w:rFonts w:cs="Times New Roman"/>
          <w:i/>
          <w:sz w:val="28"/>
          <w:szCs w:val="28"/>
          <w:lang w:val="kk-KZ"/>
        </w:rPr>
        <w:t>қосымша</w:t>
      </w:r>
      <w:r w:rsidR="00384848">
        <w:rPr>
          <w:rFonts w:cs="Times New Roman"/>
          <w:i/>
          <w:sz w:val="28"/>
          <w:szCs w:val="28"/>
          <w:lang w:val="kk-KZ"/>
        </w:rPr>
        <w:t xml:space="preserve"> А,Ә</w:t>
      </w:r>
      <w:r w:rsidR="00384848" w:rsidRPr="00667B2C">
        <w:rPr>
          <w:rFonts w:cs="Times New Roman"/>
          <w:i/>
          <w:sz w:val="28"/>
          <w:szCs w:val="28"/>
          <w:lang w:val="kk-KZ"/>
        </w:rPr>
        <w:t>)</w:t>
      </w:r>
      <w:r w:rsidR="00384848" w:rsidRPr="00667B2C">
        <w:rPr>
          <w:rFonts w:cs="Times New Roman"/>
          <w:sz w:val="28"/>
          <w:szCs w:val="28"/>
          <w:lang w:val="kk-KZ"/>
        </w:rPr>
        <w:t xml:space="preserve"> таныстырып </w:t>
      </w:r>
      <w:r w:rsidRPr="00667B2C">
        <w:rPr>
          <w:rFonts w:cs="Times New Roman"/>
          <w:sz w:val="28"/>
          <w:szCs w:val="28"/>
          <w:lang w:val="kk-KZ"/>
        </w:rPr>
        <w:t xml:space="preserve">алынды. Бақылау тобын таңдауда мына критерийлерге мән берілді: неврологиялық аурулардың, аутоиммундық, аллергиялық және созылмалы аурулардың болмауы. Сондай-ақ, қант диабеті, жүйелік және жергілікті қабыну аурулары, жақында гипертермия немесе инсоляция (талдаудан 2-3 апта бұрын) болған жағдайда зерттеуден алынып тасталды. Зерттеу үшін перифериялық қанды пациенттердің келісімімен және этикалық комиссияның рұқсатымен </w:t>
      </w:r>
      <w:r w:rsidR="005A1D71">
        <w:rPr>
          <w:rFonts w:cs="Times New Roman"/>
          <w:i/>
          <w:sz w:val="28"/>
          <w:szCs w:val="28"/>
          <w:lang w:val="kk-KZ"/>
        </w:rPr>
        <w:t>(</w:t>
      </w:r>
      <w:r w:rsidRPr="00667B2C">
        <w:rPr>
          <w:rFonts w:cs="Times New Roman"/>
          <w:i/>
          <w:sz w:val="28"/>
          <w:szCs w:val="28"/>
          <w:lang w:val="kk-KZ"/>
        </w:rPr>
        <w:t>қосымша</w:t>
      </w:r>
      <w:r w:rsidR="005A1D71">
        <w:rPr>
          <w:rFonts w:cs="Times New Roman"/>
          <w:i/>
          <w:sz w:val="28"/>
          <w:szCs w:val="28"/>
          <w:lang w:val="kk-KZ"/>
        </w:rPr>
        <w:t xml:space="preserve"> Б</w:t>
      </w:r>
      <w:r w:rsidRPr="00667B2C">
        <w:rPr>
          <w:rFonts w:cs="Times New Roman"/>
          <w:i/>
          <w:sz w:val="28"/>
          <w:szCs w:val="28"/>
          <w:lang w:val="kk-KZ"/>
        </w:rPr>
        <w:t>)</w:t>
      </w:r>
      <w:r w:rsidRPr="00667B2C">
        <w:rPr>
          <w:rFonts w:cs="Times New Roman"/>
          <w:sz w:val="28"/>
          <w:szCs w:val="28"/>
          <w:lang w:val="kk-KZ"/>
        </w:rPr>
        <w:t xml:space="preserve"> 9 мл этилендиаминтетрасірке қышқылды (ЭДТҚ) К2 антикоагу</w:t>
      </w:r>
      <w:r w:rsidR="00687AEC">
        <w:rPr>
          <w:rFonts w:cs="Times New Roman"/>
          <w:sz w:val="28"/>
          <w:szCs w:val="28"/>
          <w:lang w:val="kk-KZ"/>
        </w:rPr>
        <w:t>лянты бар вакуумдық пробиркаларғ</w:t>
      </w:r>
      <w:r w:rsidRPr="00667B2C">
        <w:rPr>
          <w:rFonts w:cs="Times New Roman"/>
          <w:sz w:val="28"/>
          <w:szCs w:val="28"/>
          <w:lang w:val="kk-KZ"/>
        </w:rPr>
        <w:t>а жина</w:t>
      </w:r>
      <w:r w:rsidR="00687AEC">
        <w:rPr>
          <w:rFonts w:cs="Times New Roman"/>
          <w:sz w:val="28"/>
          <w:szCs w:val="28"/>
          <w:lang w:val="kk-KZ"/>
        </w:rPr>
        <w:t>л</w:t>
      </w:r>
      <w:r w:rsidRPr="00667B2C">
        <w:rPr>
          <w:rFonts w:cs="Times New Roman"/>
          <w:sz w:val="28"/>
          <w:szCs w:val="28"/>
          <w:lang w:val="kk-KZ"/>
        </w:rPr>
        <w:t xml:space="preserve">ды. Материалды одан әрі өңдеу Л.Н. Гумилев атындағы Еуразия ұлттық университетінің </w:t>
      </w:r>
      <w:r w:rsidR="00384848">
        <w:rPr>
          <w:rFonts w:cs="Times New Roman"/>
          <w:sz w:val="28"/>
          <w:szCs w:val="28"/>
          <w:lang w:val="kk-KZ"/>
        </w:rPr>
        <w:t xml:space="preserve">Клеткалық биология және биотехнология ғылыми-зерттеу институты </w:t>
      </w:r>
      <w:r w:rsidRPr="00667B2C">
        <w:rPr>
          <w:rFonts w:cs="Times New Roman"/>
          <w:sz w:val="28"/>
          <w:szCs w:val="28"/>
          <w:lang w:val="kk-KZ"/>
        </w:rPr>
        <w:t>молекулалық генетика зертханасының базасында жүргізілді.</w:t>
      </w:r>
    </w:p>
    <w:p w14:paraId="1DCA991B" w14:textId="77777777" w:rsidR="00457660" w:rsidRPr="00667B2C" w:rsidRDefault="00457660" w:rsidP="0045766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sz w:val="28"/>
          <w:szCs w:val="28"/>
          <w:lang w:val="kk-KZ"/>
        </w:rPr>
      </w:pPr>
    </w:p>
    <w:p w14:paraId="00606E37" w14:textId="3384C7CE" w:rsidR="00457660" w:rsidRPr="00667B2C" w:rsidRDefault="00384848" w:rsidP="00457660">
      <w:pPr>
        <w:ind w:firstLine="567"/>
        <w:jc w:val="both"/>
        <w:rPr>
          <w:rFonts w:cs="Times New Roman"/>
          <w:b/>
          <w:sz w:val="28"/>
          <w:szCs w:val="28"/>
          <w:lang w:val="kk-KZ"/>
        </w:rPr>
      </w:pPr>
      <w:r>
        <w:rPr>
          <w:rFonts w:cs="Times New Roman"/>
          <w:b/>
          <w:sz w:val="28"/>
          <w:szCs w:val="28"/>
          <w:lang w:val="kk-KZ"/>
        </w:rPr>
        <w:t>2.2 Перифериялық қанды компоненттерге бөлу</w:t>
      </w:r>
    </w:p>
    <w:p w14:paraId="3A81D6D8" w14:textId="1B5EA517" w:rsidR="00457660" w:rsidRPr="00667B2C" w:rsidRDefault="00457660" w:rsidP="00B1561C">
      <w:pPr>
        <w:ind w:firstLine="567"/>
        <w:jc w:val="both"/>
        <w:rPr>
          <w:rFonts w:cs="Times New Roman"/>
          <w:sz w:val="28"/>
          <w:szCs w:val="28"/>
          <w:lang w:val="kk-KZ"/>
        </w:rPr>
      </w:pPr>
      <w:r w:rsidRPr="00667B2C">
        <w:rPr>
          <w:rFonts w:cs="Times New Roman"/>
          <w:sz w:val="28"/>
          <w:szCs w:val="28"/>
          <w:lang w:val="kk-KZ"/>
        </w:rPr>
        <w:t xml:space="preserve">Қанды плазмаға </w:t>
      </w:r>
      <w:r w:rsidR="00B1561C">
        <w:rPr>
          <w:rFonts w:cs="Times New Roman"/>
          <w:sz w:val="28"/>
          <w:szCs w:val="28"/>
          <w:lang w:val="kk-KZ"/>
        </w:rPr>
        <w:t xml:space="preserve">және нысанды элементтерге бөлінді. </w:t>
      </w:r>
      <w:r w:rsidRPr="00667B2C">
        <w:rPr>
          <w:rFonts w:cs="Times New Roman"/>
          <w:sz w:val="28"/>
          <w:szCs w:val="28"/>
          <w:lang w:val="kk-KZ"/>
        </w:rPr>
        <w:t>ЭДТҚ өңделген қан пробиркасын +4</w:t>
      </w:r>
      <w:r w:rsidRPr="00667B2C">
        <w:rPr>
          <w:rFonts w:cs="Times New Roman"/>
          <w:sz w:val="28"/>
          <w:szCs w:val="28"/>
          <w:vertAlign w:val="superscript"/>
          <w:lang w:val="kk-KZ"/>
        </w:rPr>
        <w:t>0</w:t>
      </w:r>
      <w:r w:rsidRPr="00667B2C">
        <w:rPr>
          <w:rFonts w:cs="Times New Roman"/>
          <w:sz w:val="28"/>
          <w:szCs w:val="28"/>
          <w:lang w:val="kk-KZ"/>
        </w:rPr>
        <w:t>С температ</w:t>
      </w:r>
      <w:r w:rsidR="00B1561C">
        <w:rPr>
          <w:rFonts w:cs="Times New Roman"/>
          <w:sz w:val="28"/>
          <w:szCs w:val="28"/>
          <w:lang w:val="kk-KZ"/>
        </w:rPr>
        <w:t>ура да 4 сағат бойы тұндырылды.</w:t>
      </w:r>
      <w:r w:rsidRPr="00667B2C">
        <w:rPr>
          <w:rFonts w:cs="Times New Roman"/>
          <w:sz w:val="28"/>
          <w:szCs w:val="28"/>
          <w:lang w:val="kk-KZ"/>
        </w:rPr>
        <w:t xml:space="preserve"> Плазманы</w:t>
      </w:r>
      <w:r w:rsidR="00B1561C">
        <w:rPr>
          <w:rFonts w:cs="Times New Roman"/>
          <w:sz w:val="28"/>
          <w:szCs w:val="28"/>
          <w:lang w:val="kk-KZ"/>
        </w:rPr>
        <w:t xml:space="preserve"> таза пробиркаға құйып алынды. </w:t>
      </w:r>
      <w:r w:rsidRPr="00667B2C">
        <w:rPr>
          <w:rFonts w:cs="Times New Roman"/>
          <w:sz w:val="28"/>
          <w:szCs w:val="28"/>
          <w:lang w:val="kk-KZ"/>
        </w:rPr>
        <w:t>Содан кейін 3000g айналымында</w:t>
      </w:r>
      <w:r w:rsidR="00B1561C">
        <w:rPr>
          <w:rFonts w:cs="Times New Roman"/>
          <w:sz w:val="28"/>
          <w:szCs w:val="28"/>
          <w:lang w:val="kk-KZ"/>
        </w:rPr>
        <w:t xml:space="preserve"> 10 минут центрифугаландырылды. </w:t>
      </w:r>
      <w:r w:rsidRPr="00667B2C">
        <w:rPr>
          <w:rFonts w:cs="Times New Roman"/>
          <w:sz w:val="28"/>
          <w:szCs w:val="28"/>
          <w:lang w:val="kk-KZ"/>
        </w:rPr>
        <w:t>Лейкоциттерден тазартылған плазманы таза пробиркаларға іріктеп алып, -80ºС температурада сақталынды.</w:t>
      </w:r>
    </w:p>
    <w:p w14:paraId="255AAB28" w14:textId="19A06B38" w:rsidR="00457660" w:rsidRDefault="00457660" w:rsidP="00457660">
      <w:pPr>
        <w:widowControl/>
        <w:suppressAutoHyphens w:val="0"/>
        <w:spacing w:after="200" w:line="276" w:lineRule="auto"/>
        <w:rPr>
          <w:rFonts w:cs="Times New Roman"/>
          <w:b/>
          <w:sz w:val="28"/>
          <w:szCs w:val="28"/>
          <w:lang w:val="kk-KZ"/>
        </w:rPr>
      </w:pPr>
      <w:r>
        <w:rPr>
          <w:rFonts w:cs="Times New Roman"/>
          <w:b/>
          <w:sz w:val="28"/>
          <w:szCs w:val="28"/>
          <w:lang w:val="kk-KZ"/>
        </w:rPr>
        <w:br w:type="page"/>
      </w:r>
    </w:p>
    <w:p w14:paraId="74D5ECD3" w14:textId="1E8C4D0A" w:rsidR="00457660" w:rsidRPr="00667B2C" w:rsidRDefault="00384848" w:rsidP="006E53B0">
      <w:pPr>
        <w:ind w:firstLine="567"/>
        <w:jc w:val="both"/>
        <w:rPr>
          <w:rFonts w:cs="Times New Roman"/>
          <w:b/>
          <w:sz w:val="28"/>
          <w:szCs w:val="28"/>
          <w:lang w:val="kk-KZ"/>
        </w:rPr>
      </w:pPr>
      <w:r>
        <w:rPr>
          <w:rFonts w:cs="Times New Roman"/>
          <w:b/>
          <w:sz w:val="28"/>
          <w:szCs w:val="28"/>
          <w:lang w:val="kk-KZ"/>
        </w:rPr>
        <w:lastRenderedPageBreak/>
        <w:t>2.3</w:t>
      </w:r>
      <w:r w:rsidR="00173288">
        <w:rPr>
          <w:rFonts w:cs="Times New Roman"/>
          <w:b/>
          <w:sz w:val="28"/>
          <w:szCs w:val="28"/>
          <w:lang w:val="kk-KZ"/>
        </w:rPr>
        <w:t xml:space="preserve"> Перифериялық қаннан ДНҚ бөліп алу</w:t>
      </w:r>
    </w:p>
    <w:p w14:paraId="5DFFBDAB" w14:textId="717E3FB8" w:rsidR="00457660" w:rsidRPr="00B1561C" w:rsidRDefault="00457660" w:rsidP="00B1561C">
      <w:pPr>
        <w:ind w:firstLine="567"/>
        <w:jc w:val="both"/>
        <w:rPr>
          <w:rFonts w:cs="Times New Roman"/>
          <w:sz w:val="28"/>
          <w:szCs w:val="28"/>
          <w:lang w:val="kk-KZ"/>
        </w:rPr>
      </w:pPr>
      <w:r w:rsidRPr="00667B2C">
        <w:rPr>
          <w:rFonts w:cs="Times New Roman"/>
          <w:sz w:val="28"/>
          <w:szCs w:val="28"/>
          <w:lang w:val="kk-KZ"/>
        </w:rPr>
        <w:t>БД, ӨСОА, БДӨАС диагнозымен ауыратын науқастар және бақылау тобынан перифериялық қан үлгілерінен геномдық ДНҚ "ДНҚ-Экстран-1" реагенттер жиынтығын (ЕХ-509-100, Ресей) п</w:t>
      </w:r>
      <w:r w:rsidR="00B1561C">
        <w:rPr>
          <w:rFonts w:cs="Times New Roman"/>
          <w:sz w:val="28"/>
          <w:szCs w:val="28"/>
          <w:lang w:val="kk-KZ"/>
        </w:rPr>
        <w:t xml:space="preserve">айдалана отырып бөлініп алынды. </w:t>
      </w:r>
      <w:r w:rsidRPr="00667B2C">
        <w:rPr>
          <w:rFonts w:cs="Times New Roman"/>
          <w:sz w:val="28"/>
          <w:szCs w:val="28"/>
          <w:lang w:val="kk-KZ"/>
        </w:rPr>
        <w:t xml:space="preserve">Барлық пробиркаларға 300 </w:t>
      </w:r>
      <w:r w:rsidR="00B1561C">
        <w:rPr>
          <w:rFonts w:cs="Times New Roman"/>
          <w:sz w:val="28"/>
          <w:szCs w:val="28"/>
          <w:lang w:val="kk-KZ"/>
        </w:rPr>
        <w:t xml:space="preserve">мкл бірдей қан үлгісі қосылды. </w:t>
      </w:r>
      <w:r w:rsidRPr="00667B2C">
        <w:rPr>
          <w:rFonts w:cs="Times New Roman"/>
          <w:sz w:val="28"/>
          <w:szCs w:val="28"/>
          <w:lang w:val="kk-KZ"/>
        </w:rPr>
        <w:t>Содан кейін әр пробиркаға эритроциттерді лизистеуге арналған 900 мкл ерітінді қосылды. Қоспа бөлме температур</w:t>
      </w:r>
      <w:r w:rsidR="00B1561C">
        <w:rPr>
          <w:rFonts w:cs="Times New Roman"/>
          <w:sz w:val="28"/>
          <w:szCs w:val="28"/>
          <w:lang w:val="kk-KZ"/>
        </w:rPr>
        <w:t xml:space="preserve">асында 10 минут инкубацияланды. </w:t>
      </w:r>
      <w:r w:rsidRPr="00667B2C">
        <w:rPr>
          <w:rFonts w:cs="Times New Roman"/>
          <w:sz w:val="28"/>
          <w:szCs w:val="28"/>
          <w:lang w:val="kk-KZ"/>
        </w:rPr>
        <w:t>Инкубацияланған қоспа 2 минут 1</w:t>
      </w:r>
      <w:r w:rsidR="00B1561C">
        <w:rPr>
          <w:rFonts w:cs="Times New Roman"/>
          <w:sz w:val="28"/>
          <w:szCs w:val="28"/>
          <w:lang w:val="kk-KZ"/>
        </w:rPr>
        <w:t xml:space="preserve">3 000 айн/мин центрифугаланды.  </w:t>
      </w:r>
      <w:r w:rsidRPr="00667B2C">
        <w:rPr>
          <w:rFonts w:cs="Times New Roman"/>
          <w:sz w:val="28"/>
          <w:szCs w:val="28"/>
          <w:lang w:val="kk-KZ"/>
        </w:rPr>
        <w:t>Центрифугадан соң екі фракция түзіледі. Соның жоғарғы бөлігіндегі сұйықтық супернатантты алып тасталынды</w:t>
      </w:r>
      <w:bookmarkStart w:id="0" w:name="_Hlk54676928"/>
      <w:r w:rsidRPr="00667B2C">
        <w:rPr>
          <w:rFonts w:cs="Times New Roman"/>
          <w:sz w:val="28"/>
          <w:szCs w:val="28"/>
          <w:lang w:val="kk-KZ"/>
        </w:rPr>
        <w:t>.</w:t>
      </w:r>
      <w:r w:rsidR="00B1561C">
        <w:rPr>
          <w:rFonts w:cs="Times New Roman"/>
          <w:sz w:val="28"/>
          <w:szCs w:val="28"/>
          <w:lang w:val="kk-KZ"/>
        </w:rPr>
        <w:t xml:space="preserve"> </w:t>
      </w:r>
      <w:r w:rsidRPr="00667B2C">
        <w:rPr>
          <w:sz w:val="28"/>
          <w:szCs w:val="28"/>
          <w:lang w:val="kk-KZ"/>
        </w:rPr>
        <w:t>Содан кейін пробиркаға клетка ядросын лизиске ұшыратуға арналған 300 мкл ерітінді қосып, вортексте араластырылды. Қоспа бөлме температурасында 10 минут инкубацияланды.</w:t>
      </w:r>
      <w:r w:rsidR="00B1561C">
        <w:rPr>
          <w:sz w:val="28"/>
          <w:szCs w:val="28"/>
          <w:lang w:val="kk-KZ"/>
        </w:rPr>
        <w:t xml:space="preserve"> </w:t>
      </w:r>
      <w:r w:rsidRPr="00667B2C">
        <w:rPr>
          <w:sz w:val="28"/>
          <w:szCs w:val="28"/>
          <w:lang w:val="kk-KZ"/>
        </w:rPr>
        <w:t>Ақуызды преципитациялау үшін лизиатқа 100 мкл белокты тұнба ерітіндісі қосылды. Қоспаны 2 минут ішінде 13 000 айн/мин центрифугалады. 300 мкл тұндыру ерітіндісі қосылып, ДНҚ тұнбасы пайда болғанша (10-12 рет) айналдыру арқылы араластырылды. Қоспа 2 минут ішінде 13 000 айн/мин центрифугаланды. Пробиркаға 400 мкл жуу ерітіндісін қосып, ДНҚ-ны жуу арқылы бірнеше рет араластырылды. Қоспа 2 минут ішінде 13 000 айн/мин центрифугаланды. Пробирканың қақпағы ашық күйінде ауада немесе 37ºС кезінде толық құрғағанша кептірілді. Тұнбаға 100 мкл элюациялық ерітінді қосылды. ДНҚ ерігенше 65ºС температурада 5 минут араластырып, қыздырылды. Алынған ДНҚ ерітіндісі -20ºС температурада сақталды.</w:t>
      </w:r>
    </w:p>
    <w:p w14:paraId="76B1B089" w14:textId="0BB22898" w:rsidR="00457660" w:rsidRDefault="00457660" w:rsidP="00585D54">
      <w:pPr>
        <w:pStyle w:val="a9"/>
        <w:spacing w:after="0"/>
        <w:ind w:firstLine="567"/>
        <w:jc w:val="both"/>
        <w:rPr>
          <w:sz w:val="28"/>
          <w:szCs w:val="28"/>
          <w:lang w:val="kk-KZ"/>
        </w:rPr>
      </w:pPr>
      <w:r w:rsidRPr="00667B2C">
        <w:rPr>
          <w:sz w:val="28"/>
          <w:szCs w:val="28"/>
          <w:lang w:val="kk-KZ"/>
        </w:rPr>
        <w:t xml:space="preserve">Алынған ДНҚ ерітіндісінің сандық көрсеткіші Thermo Scientific NanoDrop 1000D (A260/280) = 1,8 -1,9 спектрофотометрінде өлшенді. Әрі қарай, ДНҚ ерітіндісі </w:t>
      </w:r>
      <w:r w:rsidRPr="005A1D71">
        <w:rPr>
          <w:i/>
          <w:sz w:val="28"/>
          <w:szCs w:val="28"/>
          <w:lang w:val="kk-KZ"/>
        </w:rPr>
        <w:t xml:space="preserve">ADRB2, </w:t>
      </w:r>
      <w:r w:rsidR="00237EEF">
        <w:rPr>
          <w:i/>
          <w:sz w:val="28"/>
          <w:szCs w:val="28"/>
          <w:lang w:val="kk-KZ"/>
        </w:rPr>
        <w:t>MDR1</w:t>
      </w:r>
      <w:r w:rsidRPr="00667B2C">
        <w:rPr>
          <w:sz w:val="28"/>
          <w:szCs w:val="28"/>
          <w:lang w:val="kk-KZ"/>
        </w:rPr>
        <w:t xml:space="preserve"> гендерінің полиморфи</w:t>
      </w:r>
      <w:r w:rsidR="00687AEC">
        <w:rPr>
          <w:sz w:val="28"/>
          <w:szCs w:val="28"/>
          <w:lang w:val="kk-KZ"/>
        </w:rPr>
        <w:t>з</w:t>
      </w:r>
      <w:r w:rsidRPr="00667B2C">
        <w:rPr>
          <w:sz w:val="28"/>
          <w:szCs w:val="28"/>
          <w:lang w:val="kk-KZ"/>
        </w:rPr>
        <w:t>мін зерттеуде қолданылды.</w:t>
      </w:r>
    </w:p>
    <w:p w14:paraId="4AFC6A0E" w14:textId="77777777" w:rsidR="00585D54" w:rsidRPr="00585D54" w:rsidRDefault="00585D54" w:rsidP="00585D54">
      <w:pPr>
        <w:pStyle w:val="a9"/>
        <w:spacing w:after="0"/>
        <w:ind w:firstLine="567"/>
        <w:jc w:val="both"/>
        <w:rPr>
          <w:sz w:val="28"/>
          <w:szCs w:val="28"/>
          <w:lang w:val="kk-KZ"/>
        </w:rPr>
      </w:pPr>
    </w:p>
    <w:p w14:paraId="19CE6EC2" w14:textId="4B36C553" w:rsidR="00457660" w:rsidRPr="00667B2C" w:rsidRDefault="00384848" w:rsidP="00A239D4">
      <w:pPr>
        <w:ind w:firstLine="567"/>
        <w:jc w:val="both"/>
        <w:rPr>
          <w:rFonts w:cs="Times New Roman"/>
          <w:b/>
          <w:sz w:val="28"/>
          <w:szCs w:val="28"/>
          <w:lang w:val="kk-KZ"/>
        </w:rPr>
      </w:pPr>
      <w:r>
        <w:rPr>
          <w:rFonts w:cs="Times New Roman"/>
          <w:b/>
          <w:sz w:val="28"/>
          <w:szCs w:val="28"/>
          <w:lang w:val="kk-KZ"/>
        </w:rPr>
        <w:t xml:space="preserve">2.4 </w:t>
      </w:r>
      <w:r>
        <w:rPr>
          <w:rFonts w:cs="Times New Roman"/>
          <w:b/>
          <w:i/>
          <w:sz w:val="28"/>
          <w:szCs w:val="28"/>
          <w:lang w:val="kk-KZ"/>
        </w:rPr>
        <w:t>ADRB2</w:t>
      </w:r>
      <w:r w:rsidR="00457660" w:rsidRPr="005A1D71">
        <w:rPr>
          <w:rFonts w:cs="Times New Roman"/>
          <w:b/>
          <w:i/>
          <w:sz w:val="28"/>
          <w:szCs w:val="28"/>
          <w:lang w:val="kk-KZ"/>
        </w:rPr>
        <w:t xml:space="preserve"> </w:t>
      </w:r>
      <w:r>
        <w:rPr>
          <w:rFonts w:cs="Times New Roman"/>
          <w:b/>
          <w:sz w:val="28"/>
          <w:szCs w:val="28"/>
          <w:lang w:val="kk-KZ"/>
        </w:rPr>
        <w:t>және</w:t>
      </w:r>
      <w:r w:rsidRPr="005A1D71">
        <w:rPr>
          <w:rFonts w:cs="Times New Roman"/>
          <w:b/>
          <w:i/>
          <w:sz w:val="28"/>
          <w:szCs w:val="28"/>
          <w:lang w:val="kk-KZ"/>
        </w:rPr>
        <w:t xml:space="preserve"> </w:t>
      </w:r>
      <w:r w:rsidR="00237EEF">
        <w:rPr>
          <w:rFonts w:cs="Times New Roman"/>
          <w:b/>
          <w:i/>
          <w:sz w:val="28"/>
          <w:szCs w:val="28"/>
          <w:lang w:val="kk-KZ"/>
        </w:rPr>
        <w:t>MDR1</w:t>
      </w:r>
      <w:r w:rsidR="00457660" w:rsidRPr="00667B2C">
        <w:rPr>
          <w:rFonts w:cs="Times New Roman"/>
          <w:b/>
          <w:sz w:val="28"/>
          <w:szCs w:val="28"/>
          <w:lang w:val="kk-KZ"/>
        </w:rPr>
        <w:t xml:space="preserve"> </w:t>
      </w:r>
      <w:r w:rsidR="00A239D4">
        <w:rPr>
          <w:rFonts w:cs="Times New Roman"/>
          <w:b/>
          <w:sz w:val="28"/>
          <w:szCs w:val="28"/>
          <w:lang w:val="kk-KZ"/>
        </w:rPr>
        <w:t xml:space="preserve">гендерін </w:t>
      </w:r>
      <w:r w:rsidR="00457660" w:rsidRPr="00667B2C">
        <w:rPr>
          <w:rFonts w:cs="Times New Roman"/>
          <w:b/>
          <w:sz w:val="28"/>
          <w:szCs w:val="28"/>
          <w:lang w:val="kk-KZ"/>
        </w:rPr>
        <w:t>генотиптеу</w:t>
      </w:r>
    </w:p>
    <w:bookmarkEnd w:id="0"/>
    <w:p w14:paraId="1F7BCD0A" w14:textId="59544255" w:rsidR="00457660" w:rsidRPr="00667B2C" w:rsidRDefault="00457660" w:rsidP="00457660">
      <w:pPr>
        <w:pStyle w:val="Default"/>
        <w:ind w:firstLine="567"/>
        <w:contextualSpacing/>
        <w:jc w:val="both"/>
        <w:rPr>
          <w:sz w:val="28"/>
          <w:szCs w:val="28"/>
          <w:lang w:val="kk-KZ"/>
        </w:rPr>
      </w:pPr>
      <w:r w:rsidRPr="005A1D71">
        <w:rPr>
          <w:i/>
          <w:sz w:val="28"/>
          <w:szCs w:val="28"/>
          <w:lang w:val="kk-KZ"/>
        </w:rPr>
        <w:t>ADRB2</w:t>
      </w:r>
      <w:r w:rsidRPr="00667B2C">
        <w:rPr>
          <w:sz w:val="28"/>
          <w:szCs w:val="28"/>
          <w:lang w:val="kk-KZ"/>
        </w:rPr>
        <w:t xml:space="preserve"> (Arg16Gly - r</w:t>
      </w:r>
      <w:r w:rsidR="00384848">
        <w:rPr>
          <w:sz w:val="28"/>
          <w:szCs w:val="28"/>
          <w:lang w:val="kk-KZ"/>
        </w:rPr>
        <w:t>s1042713; Gln27Glu - rs1042714)</w:t>
      </w:r>
      <w:r w:rsidRPr="00667B2C">
        <w:rPr>
          <w:sz w:val="28"/>
          <w:szCs w:val="28"/>
          <w:lang w:val="kk-KZ"/>
        </w:rPr>
        <w:t xml:space="preserve"> </w:t>
      </w:r>
      <w:r w:rsidR="00384848" w:rsidRPr="00667B2C">
        <w:rPr>
          <w:sz w:val="28"/>
          <w:szCs w:val="28"/>
          <w:lang w:val="kk-KZ"/>
        </w:rPr>
        <w:t>және</w:t>
      </w:r>
      <w:r w:rsidR="00384848" w:rsidRPr="005A1D71">
        <w:rPr>
          <w:i/>
          <w:sz w:val="28"/>
          <w:szCs w:val="28"/>
          <w:lang w:val="kk-KZ"/>
        </w:rPr>
        <w:t xml:space="preserve"> </w:t>
      </w:r>
      <w:r w:rsidR="00237EEF">
        <w:rPr>
          <w:i/>
          <w:sz w:val="28"/>
          <w:szCs w:val="28"/>
          <w:lang w:val="kk-KZ"/>
        </w:rPr>
        <w:t>MDR1</w:t>
      </w:r>
      <w:r w:rsidRPr="00667B2C">
        <w:rPr>
          <w:sz w:val="28"/>
          <w:szCs w:val="28"/>
          <w:lang w:val="kk-KZ"/>
        </w:rPr>
        <w:t xml:space="preserve"> (</w:t>
      </w:r>
      <w:r w:rsidR="00432B32" w:rsidRPr="00667B2C">
        <w:rPr>
          <w:sz w:val="28"/>
          <w:szCs w:val="28"/>
          <w:lang w:val="kk-KZ"/>
        </w:rPr>
        <w:t>C</w:t>
      </w:r>
      <w:r w:rsidRPr="00667B2C">
        <w:rPr>
          <w:sz w:val="28"/>
          <w:szCs w:val="28"/>
          <w:lang w:val="kk-KZ"/>
        </w:rPr>
        <w:t>3435</w:t>
      </w:r>
      <w:r w:rsidR="00432B32" w:rsidRPr="00667B2C">
        <w:rPr>
          <w:sz w:val="28"/>
          <w:szCs w:val="28"/>
          <w:lang w:val="kk-KZ"/>
        </w:rPr>
        <w:t xml:space="preserve">T </w:t>
      </w:r>
      <w:r w:rsidRPr="00667B2C">
        <w:rPr>
          <w:sz w:val="28"/>
          <w:szCs w:val="28"/>
          <w:lang w:val="kk-KZ"/>
        </w:rPr>
        <w:t>- rs1045642) гендерінің полиморфизмін зерттеу "Синтол" ЖШҚ реагенттер жиынтығын</w:t>
      </w:r>
      <w:r>
        <w:rPr>
          <w:sz w:val="28"/>
          <w:szCs w:val="28"/>
          <w:lang w:val="kk-KZ"/>
        </w:rPr>
        <w:t xml:space="preserve"> (</w:t>
      </w:r>
      <w:r w:rsidRPr="00667B2C">
        <w:rPr>
          <w:sz w:val="28"/>
          <w:szCs w:val="28"/>
          <w:lang w:val="kk-KZ"/>
        </w:rPr>
        <w:t>Мәскеу, Ресей</w:t>
      </w:r>
      <w:r>
        <w:rPr>
          <w:sz w:val="28"/>
          <w:szCs w:val="28"/>
          <w:lang w:val="kk-KZ"/>
        </w:rPr>
        <w:t>)</w:t>
      </w:r>
      <w:r w:rsidRPr="00667B2C">
        <w:rPr>
          <w:sz w:val="28"/>
          <w:szCs w:val="28"/>
          <w:lang w:val="kk-KZ"/>
        </w:rPr>
        <w:t xml:space="preserve"> пайдалана отырып, </w:t>
      </w:r>
      <w:r>
        <w:rPr>
          <w:sz w:val="28"/>
          <w:szCs w:val="28"/>
          <w:lang w:val="kk-KZ"/>
        </w:rPr>
        <w:t>нақты уақыттағы-полим</w:t>
      </w:r>
      <w:r w:rsidR="00A239D4">
        <w:rPr>
          <w:sz w:val="28"/>
          <w:szCs w:val="28"/>
          <w:lang w:val="kk-KZ"/>
        </w:rPr>
        <w:t xml:space="preserve">еразды тізбекті реакция </w:t>
      </w:r>
      <w:r w:rsidRPr="00667B2C">
        <w:rPr>
          <w:sz w:val="28"/>
          <w:szCs w:val="28"/>
          <w:lang w:val="kk-KZ"/>
        </w:rPr>
        <w:t xml:space="preserve">әдісімен </w:t>
      </w:r>
      <w:r>
        <w:rPr>
          <w:sz w:val="28"/>
          <w:szCs w:val="28"/>
          <w:lang w:val="kk-KZ"/>
        </w:rPr>
        <w:t>жүргізілді</w:t>
      </w:r>
      <w:r w:rsidRPr="00667B2C">
        <w:rPr>
          <w:sz w:val="28"/>
          <w:szCs w:val="28"/>
          <w:lang w:val="kk-KZ"/>
        </w:rPr>
        <w:t>.</w:t>
      </w:r>
    </w:p>
    <w:p w14:paraId="6B75B3D3" w14:textId="455A859C" w:rsidR="00457660" w:rsidRPr="00667B2C" w:rsidRDefault="00457660" w:rsidP="00457660">
      <w:pPr>
        <w:ind w:firstLine="567"/>
        <w:contextualSpacing/>
        <w:jc w:val="both"/>
        <w:rPr>
          <w:rFonts w:cs="Times New Roman"/>
          <w:sz w:val="28"/>
          <w:szCs w:val="28"/>
          <w:lang w:val="kk-KZ"/>
        </w:rPr>
      </w:pPr>
      <w:r w:rsidRPr="00667B2C">
        <w:rPr>
          <w:rFonts w:cs="Times New Roman"/>
          <w:sz w:val="28"/>
          <w:szCs w:val="28"/>
          <w:lang w:val="kk-KZ"/>
        </w:rPr>
        <w:t xml:space="preserve">ДНҚ </w:t>
      </w:r>
      <w:r>
        <w:rPr>
          <w:rFonts w:cs="Times New Roman"/>
          <w:sz w:val="28"/>
          <w:szCs w:val="28"/>
          <w:lang w:val="kk-KZ"/>
        </w:rPr>
        <w:t>амплификациялау үшін</w:t>
      </w:r>
      <w:r w:rsidRPr="00667B2C">
        <w:rPr>
          <w:rFonts w:cs="Times New Roman"/>
          <w:sz w:val="28"/>
          <w:szCs w:val="28"/>
          <w:lang w:val="kk-KZ"/>
        </w:rPr>
        <w:t xml:space="preserve"> </w:t>
      </w:r>
      <w:r>
        <w:rPr>
          <w:rFonts w:cs="Times New Roman"/>
          <w:sz w:val="28"/>
          <w:szCs w:val="28"/>
          <w:lang w:val="kk-KZ"/>
        </w:rPr>
        <w:t>мына</w:t>
      </w:r>
      <w:r w:rsidRPr="00667B2C">
        <w:rPr>
          <w:rFonts w:cs="Times New Roman"/>
          <w:sz w:val="28"/>
          <w:szCs w:val="28"/>
          <w:lang w:val="kk-KZ"/>
        </w:rPr>
        <w:t xml:space="preserve"> реактивтер 2.5 × еріткіш – 10 мкл, 2.5 × р</w:t>
      </w:r>
      <w:r w:rsidR="00A239D4">
        <w:rPr>
          <w:rFonts w:cs="Times New Roman"/>
          <w:sz w:val="28"/>
          <w:szCs w:val="28"/>
          <w:lang w:val="kk-KZ"/>
        </w:rPr>
        <w:t>еакциялық қоспа – 10 мкл, TaqДНҚ</w:t>
      </w:r>
      <w:r w:rsidRPr="00667B2C">
        <w:rPr>
          <w:rFonts w:cs="Times New Roman"/>
          <w:sz w:val="28"/>
          <w:szCs w:val="28"/>
          <w:lang w:val="kk-KZ"/>
        </w:rPr>
        <w:t>-полимераза – 0,5 мкл</w:t>
      </w:r>
      <w:r>
        <w:rPr>
          <w:rFonts w:cs="Times New Roman"/>
          <w:sz w:val="28"/>
          <w:szCs w:val="28"/>
          <w:lang w:val="kk-KZ"/>
        </w:rPr>
        <w:t xml:space="preserve"> қоспасы дайындалынып </w:t>
      </w:r>
      <w:r w:rsidRPr="00667B2C">
        <w:rPr>
          <w:rFonts w:cs="Times New Roman"/>
          <w:sz w:val="28"/>
          <w:szCs w:val="28"/>
          <w:lang w:val="kk-KZ"/>
        </w:rPr>
        <w:t>центрифугаланды</w:t>
      </w:r>
      <w:r>
        <w:rPr>
          <w:rFonts w:cs="Times New Roman"/>
          <w:sz w:val="28"/>
          <w:szCs w:val="28"/>
          <w:lang w:val="kk-KZ"/>
        </w:rPr>
        <w:t xml:space="preserve">. </w:t>
      </w:r>
      <w:r w:rsidRPr="00667B2C">
        <w:rPr>
          <w:rFonts w:cs="Times New Roman"/>
          <w:sz w:val="28"/>
          <w:szCs w:val="28"/>
          <w:lang w:val="kk-KZ"/>
        </w:rPr>
        <w:t>Әрбір</w:t>
      </w:r>
      <w:r>
        <w:rPr>
          <w:rFonts w:cs="Times New Roman"/>
          <w:sz w:val="28"/>
          <w:szCs w:val="28"/>
          <w:lang w:val="kk-KZ"/>
        </w:rPr>
        <w:t xml:space="preserve"> ПТР пробиркасы</w:t>
      </w:r>
      <w:r w:rsidRPr="00667B2C">
        <w:rPr>
          <w:rFonts w:cs="Times New Roman"/>
          <w:sz w:val="28"/>
          <w:szCs w:val="28"/>
          <w:lang w:val="kk-KZ"/>
        </w:rPr>
        <w:t xml:space="preserve"> таңбалауға сәйкес 5 мкл бақылау және </w:t>
      </w:r>
      <w:r>
        <w:rPr>
          <w:rFonts w:cs="Times New Roman"/>
          <w:sz w:val="28"/>
          <w:szCs w:val="28"/>
          <w:lang w:val="kk-KZ"/>
        </w:rPr>
        <w:t>зерттелетін үлгілер (ӨСОА, БД</w:t>
      </w:r>
      <w:r w:rsidRPr="00667B2C">
        <w:rPr>
          <w:rFonts w:cs="Times New Roman"/>
          <w:sz w:val="28"/>
          <w:szCs w:val="28"/>
          <w:lang w:val="kk-KZ"/>
        </w:rPr>
        <w:t xml:space="preserve">, </w:t>
      </w:r>
      <w:r>
        <w:rPr>
          <w:rFonts w:cs="Times New Roman"/>
          <w:sz w:val="28"/>
          <w:szCs w:val="28"/>
          <w:lang w:val="kk-KZ"/>
        </w:rPr>
        <w:t>БДӨАС</w:t>
      </w:r>
      <w:r w:rsidRPr="00667B2C">
        <w:rPr>
          <w:rFonts w:cs="Times New Roman"/>
          <w:sz w:val="28"/>
          <w:szCs w:val="28"/>
          <w:lang w:val="kk-KZ"/>
        </w:rPr>
        <w:t xml:space="preserve"> және бақылау тобы) әкелінді</w:t>
      </w:r>
      <w:r>
        <w:rPr>
          <w:rFonts w:cs="Times New Roman"/>
          <w:sz w:val="28"/>
          <w:szCs w:val="28"/>
          <w:lang w:val="kk-KZ"/>
        </w:rPr>
        <w:t>.</w:t>
      </w:r>
      <w:r w:rsidRPr="00667B2C">
        <w:rPr>
          <w:rFonts w:cs="Times New Roman"/>
          <w:sz w:val="28"/>
          <w:szCs w:val="28"/>
          <w:lang w:val="kk-KZ"/>
        </w:rPr>
        <w:t xml:space="preserve"> </w:t>
      </w:r>
      <w:r>
        <w:rPr>
          <w:rFonts w:cs="Times New Roman"/>
          <w:sz w:val="28"/>
          <w:szCs w:val="28"/>
          <w:lang w:val="kk-KZ"/>
        </w:rPr>
        <w:t>Амплификация</w:t>
      </w:r>
      <w:r w:rsidRPr="00667B2C">
        <w:rPr>
          <w:rFonts w:cs="Times New Roman"/>
          <w:sz w:val="28"/>
          <w:szCs w:val="28"/>
          <w:lang w:val="kk-KZ"/>
        </w:rPr>
        <w:t xml:space="preserve"> Thermal cycler (Bio-Rad) құрылғысында жүргізілді. </w:t>
      </w:r>
      <w:r w:rsidR="00384848">
        <w:rPr>
          <w:rFonts w:cs="Times New Roman"/>
          <w:i/>
          <w:sz w:val="28"/>
          <w:szCs w:val="28"/>
          <w:lang w:val="kk-KZ"/>
        </w:rPr>
        <w:t xml:space="preserve">ADRB2, MDR1 </w:t>
      </w:r>
      <w:r w:rsidR="00FD30EA">
        <w:rPr>
          <w:rFonts w:cs="Times New Roman"/>
          <w:sz w:val="28"/>
          <w:szCs w:val="28"/>
          <w:lang w:val="kk-KZ"/>
        </w:rPr>
        <w:t xml:space="preserve">гендерін генотиптеу кейіннен </w:t>
      </w:r>
      <w:r w:rsidR="00FD30EA" w:rsidRPr="00FD30EA">
        <w:rPr>
          <w:rFonts w:cs="Times New Roman"/>
          <w:sz w:val="28"/>
          <w:szCs w:val="28"/>
          <w:lang w:val="kk-KZ"/>
        </w:rPr>
        <w:t>5</w:t>
      </w:r>
      <w:r w:rsidRPr="00667B2C">
        <w:rPr>
          <w:rFonts w:cs="Times New Roman"/>
          <w:sz w:val="28"/>
          <w:szCs w:val="28"/>
          <w:lang w:val="kk-KZ"/>
        </w:rPr>
        <w:t>-кестеде көрсетілген температура режиміне сәйкес жүргізілді.</w:t>
      </w:r>
    </w:p>
    <w:p w14:paraId="12EB7B9A" w14:textId="77777777" w:rsidR="00763414" w:rsidRPr="00667B2C" w:rsidRDefault="00763414" w:rsidP="00763414">
      <w:pPr>
        <w:ind w:firstLine="567"/>
        <w:contextualSpacing/>
        <w:jc w:val="both"/>
        <w:rPr>
          <w:rFonts w:cs="Times New Roman"/>
          <w:sz w:val="28"/>
          <w:szCs w:val="28"/>
          <w:lang w:val="kk-KZ"/>
        </w:rPr>
      </w:pPr>
      <w:r>
        <w:rPr>
          <w:rFonts w:cs="Times New Roman"/>
          <w:sz w:val="28"/>
          <w:szCs w:val="28"/>
          <w:lang w:val="kk-KZ"/>
        </w:rPr>
        <w:t xml:space="preserve">Төменде </w:t>
      </w:r>
      <w:r w:rsidRPr="00FD30EA">
        <w:rPr>
          <w:rFonts w:cs="Times New Roman"/>
          <w:sz w:val="28"/>
          <w:szCs w:val="28"/>
          <w:lang w:val="kk-KZ"/>
        </w:rPr>
        <w:t>6</w:t>
      </w:r>
      <w:r w:rsidRPr="00667B2C">
        <w:rPr>
          <w:rFonts w:cs="Times New Roman"/>
          <w:sz w:val="28"/>
          <w:szCs w:val="28"/>
          <w:lang w:val="kk-KZ"/>
        </w:rPr>
        <w:t>,</w:t>
      </w:r>
      <w:r>
        <w:rPr>
          <w:rFonts w:cs="Times New Roman"/>
          <w:sz w:val="28"/>
          <w:szCs w:val="28"/>
          <w:lang w:val="kk-KZ"/>
        </w:rPr>
        <w:t xml:space="preserve"> </w:t>
      </w:r>
      <w:r w:rsidRPr="00FD30EA">
        <w:rPr>
          <w:rFonts w:cs="Times New Roman"/>
          <w:sz w:val="28"/>
          <w:szCs w:val="28"/>
          <w:lang w:val="kk-KZ"/>
        </w:rPr>
        <w:t>7</w:t>
      </w:r>
      <w:r>
        <w:rPr>
          <w:rFonts w:cs="Times New Roman"/>
          <w:sz w:val="28"/>
          <w:szCs w:val="28"/>
          <w:lang w:val="kk-KZ"/>
        </w:rPr>
        <w:t xml:space="preserve"> </w:t>
      </w:r>
      <w:r w:rsidRPr="00667B2C">
        <w:rPr>
          <w:rFonts w:cs="Times New Roman"/>
          <w:sz w:val="28"/>
          <w:szCs w:val="28"/>
          <w:lang w:val="kk-KZ"/>
        </w:rPr>
        <w:t xml:space="preserve">және </w:t>
      </w:r>
      <w:r w:rsidRPr="00FD30EA">
        <w:rPr>
          <w:rFonts w:cs="Times New Roman"/>
          <w:sz w:val="28"/>
          <w:szCs w:val="28"/>
          <w:lang w:val="kk-KZ"/>
        </w:rPr>
        <w:t>8</w:t>
      </w:r>
      <w:r>
        <w:rPr>
          <w:rFonts w:cs="Times New Roman"/>
          <w:sz w:val="28"/>
          <w:szCs w:val="28"/>
          <w:lang w:val="kk-KZ"/>
        </w:rPr>
        <w:t>-</w:t>
      </w:r>
      <w:r w:rsidRPr="00667B2C">
        <w:rPr>
          <w:rFonts w:cs="Times New Roman"/>
          <w:sz w:val="28"/>
          <w:szCs w:val="28"/>
          <w:lang w:val="kk-KZ"/>
        </w:rPr>
        <w:t xml:space="preserve">кестелерде </w:t>
      </w:r>
      <w:r w:rsidRPr="005A1D71">
        <w:rPr>
          <w:rFonts w:cs="Times New Roman"/>
          <w:i/>
          <w:sz w:val="28"/>
          <w:szCs w:val="28"/>
          <w:lang w:val="kk-KZ"/>
        </w:rPr>
        <w:t>ADRB2</w:t>
      </w:r>
      <w:r>
        <w:rPr>
          <w:rFonts w:cs="Times New Roman"/>
          <w:sz w:val="28"/>
          <w:szCs w:val="28"/>
          <w:lang w:val="kk-KZ"/>
        </w:rPr>
        <w:t xml:space="preserve"> генінің полиморфизмдері </w:t>
      </w:r>
      <w:r w:rsidRPr="00667B2C">
        <w:rPr>
          <w:rFonts w:cs="Times New Roman"/>
          <w:sz w:val="28"/>
          <w:szCs w:val="28"/>
          <w:lang w:val="kk-KZ"/>
        </w:rPr>
        <w:t>Arg16Gly</w:t>
      </w:r>
      <w:r>
        <w:rPr>
          <w:rFonts w:cs="Times New Roman"/>
          <w:sz w:val="28"/>
          <w:szCs w:val="28"/>
          <w:lang w:val="kk-KZ"/>
        </w:rPr>
        <w:t xml:space="preserve"> мен</w:t>
      </w:r>
      <w:r w:rsidRPr="00667B2C">
        <w:rPr>
          <w:rFonts w:cs="Times New Roman"/>
          <w:sz w:val="28"/>
          <w:szCs w:val="28"/>
          <w:lang w:val="kk-KZ"/>
        </w:rPr>
        <w:t xml:space="preserve"> Gln27Glu, </w:t>
      </w:r>
      <w:r>
        <w:rPr>
          <w:rFonts w:cs="Times New Roman"/>
          <w:i/>
          <w:sz w:val="28"/>
          <w:szCs w:val="28"/>
          <w:lang w:val="kk-KZ"/>
        </w:rPr>
        <w:t>MDR1</w:t>
      </w:r>
      <w:r>
        <w:rPr>
          <w:rFonts w:cs="Times New Roman"/>
          <w:sz w:val="28"/>
          <w:szCs w:val="28"/>
          <w:lang w:val="kk-KZ"/>
        </w:rPr>
        <w:t xml:space="preserve"> генінің</w:t>
      </w:r>
      <w:r w:rsidRPr="00667B2C">
        <w:rPr>
          <w:rFonts w:cs="Times New Roman"/>
          <w:sz w:val="28"/>
          <w:szCs w:val="28"/>
          <w:lang w:val="kk-KZ"/>
        </w:rPr>
        <w:t xml:space="preserve"> Т3435С полиморфизмін анықтауда қолданылған НЕХ және FAM флюорофорлары көрсетілген.</w:t>
      </w:r>
    </w:p>
    <w:p w14:paraId="317F336E" w14:textId="32427F17" w:rsidR="00FD30EA" w:rsidRDefault="00FD30EA" w:rsidP="00FD30EA">
      <w:pPr>
        <w:contextualSpacing/>
        <w:jc w:val="both"/>
        <w:rPr>
          <w:rFonts w:cs="Times New Roman"/>
          <w:sz w:val="28"/>
          <w:szCs w:val="28"/>
          <w:lang w:val="kk-KZ"/>
        </w:rPr>
      </w:pPr>
    </w:p>
    <w:p w14:paraId="3C12739E" w14:textId="353FC586" w:rsidR="00763414" w:rsidRDefault="00763414" w:rsidP="00FD30EA">
      <w:pPr>
        <w:contextualSpacing/>
        <w:jc w:val="both"/>
        <w:rPr>
          <w:rFonts w:cs="Times New Roman"/>
          <w:sz w:val="28"/>
          <w:szCs w:val="28"/>
          <w:lang w:val="kk-KZ"/>
        </w:rPr>
      </w:pPr>
    </w:p>
    <w:p w14:paraId="1B69BAA6" w14:textId="04C19466" w:rsidR="00FD30EA" w:rsidRPr="0054545B" w:rsidRDefault="00FD30EA" w:rsidP="00FD30EA">
      <w:pPr>
        <w:contextualSpacing/>
        <w:jc w:val="both"/>
        <w:rPr>
          <w:rFonts w:cs="Times New Roman"/>
          <w:sz w:val="28"/>
          <w:szCs w:val="28"/>
          <w:lang w:val="kk-KZ"/>
        </w:rPr>
      </w:pPr>
      <w:r w:rsidRPr="0054545B">
        <w:rPr>
          <w:rFonts w:cs="Times New Roman"/>
          <w:sz w:val="28"/>
          <w:szCs w:val="28"/>
          <w:lang w:val="kk-KZ"/>
        </w:rPr>
        <w:lastRenderedPageBreak/>
        <w:t>Кесте</w:t>
      </w:r>
      <w:r>
        <w:rPr>
          <w:rFonts w:cs="Times New Roman"/>
          <w:sz w:val="28"/>
          <w:szCs w:val="28"/>
          <w:lang w:val="kk-KZ"/>
        </w:rPr>
        <w:t xml:space="preserve"> </w:t>
      </w:r>
      <w:r w:rsidRPr="00FD30EA">
        <w:rPr>
          <w:rFonts w:cs="Times New Roman"/>
          <w:sz w:val="28"/>
          <w:szCs w:val="28"/>
          <w:lang w:val="kk-KZ"/>
        </w:rPr>
        <w:t>5</w:t>
      </w:r>
      <w:r>
        <w:rPr>
          <w:rFonts w:cs="Times New Roman"/>
          <w:sz w:val="28"/>
          <w:szCs w:val="28"/>
          <w:lang w:val="kk-KZ"/>
        </w:rPr>
        <w:t xml:space="preserve"> </w:t>
      </w:r>
      <w:r w:rsidRPr="0054545B">
        <w:rPr>
          <w:rFonts w:cs="Times New Roman"/>
          <w:sz w:val="28"/>
          <w:szCs w:val="28"/>
          <w:lang w:val="kk-KZ"/>
        </w:rPr>
        <w:t>-</w:t>
      </w:r>
      <w:r>
        <w:rPr>
          <w:rFonts w:cs="Times New Roman"/>
          <w:sz w:val="28"/>
          <w:szCs w:val="28"/>
          <w:lang w:val="kk-KZ"/>
        </w:rPr>
        <w:t xml:space="preserve"> </w:t>
      </w:r>
      <w:r>
        <w:rPr>
          <w:rFonts w:cs="Times New Roman"/>
          <w:i/>
          <w:sz w:val="28"/>
          <w:szCs w:val="28"/>
          <w:lang w:val="kk-KZ"/>
        </w:rPr>
        <w:t>ADRB2</w:t>
      </w:r>
      <w:r w:rsidRPr="005A1D71">
        <w:rPr>
          <w:rFonts w:cs="Times New Roman"/>
          <w:i/>
          <w:sz w:val="28"/>
          <w:szCs w:val="28"/>
          <w:lang w:val="kk-KZ"/>
        </w:rPr>
        <w:t xml:space="preserve"> </w:t>
      </w:r>
      <w:r>
        <w:rPr>
          <w:rFonts w:cs="Times New Roman"/>
          <w:sz w:val="28"/>
          <w:szCs w:val="28"/>
          <w:lang w:val="kk-KZ"/>
        </w:rPr>
        <w:t>және</w:t>
      </w:r>
      <w:r w:rsidRPr="005A1D71">
        <w:rPr>
          <w:rFonts w:cs="Times New Roman"/>
          <w:i/>
          <w:sz w:val="28"/>
          <w:szCs w:val="28"/>
          <w:lang w:val="kk-KZ"/>
        </w:rPr>
        <w:t xml:space="preserve"> </w:t>
      </w:r>
      <w:r w:rsidR="00237EEF">
        <w:rPr>
          <w:rFonts w:cs="Times New Roman"/>
          <w:i/>
          <w:sz w:val="28"/>
          <w:szCs w:val="28"/>
          <w:lang w:val="kk-KZ"/>
        </w:rPr>
        <w:t>MDR1</w:t>
      </w:r>
      <w:r w:rsidRPr="0054545B">
        <w:rPr>
          <w:rFonts w:cs="Times New Roman"/>
          <w:sz w:val="28"/>
          <w:szCs w:val="28"/>
          <w:lang w:val="kk-KZ"/>
        </w:rPr>
        <w:t xml:space="preserve"> гендерін генотиптеу кезіндегі амплификациялау бағдарламасы</w:t>
      </w:r>
    </w:p>
    <w:p w14:paraId="422A3CC9" w14:textId="77777777" w:rsidR="00FD30EA" w:rsidRPr="0054545B" w:rsidRDefault="00FD30EA" w:rsidP="00FD30EA">
      <w:pPr>
        <w:contextualSpacing/>
        <w:jc w:val="both"/>
        <w:rPr>
          <w:rFonts w:cs="Times New Roman"/>
          <w:lang w:val="kk-KZ"/>
        </w:rPr>
      </w:pPr>
    </w:p>
    <w:tbl>
      <w:tblPr>
        <w:tblStyle w:val="a4"/>
        <w:tblW w:w="0" w:type="auto"/>
        <w:tblLook w:val="04A0" w:firstRow="1" w:lastRow="0" w:firstColumn="1" w:lastColumn="0" w:noHBand="0" w:noVBand="1"/>
      </w:tblPr>
      <w:tblGrid>
        <w:gridCol w:w="5665"/>
        <w:gridCol w:w="2127"/>
        <w:gridCol w:w="1553"/>
      </w:tblGrid>
      <w:tr w:rsidR="00FD30EA" w:rsidRPr="00A239D4" w14:paraId="69D2E542" w14:textId="77777777" w:rsidTr="00D60B63">
        <w:tc>
          <w:tcPr>
            <w:tcW w:w="5665" w:type="dxa"/>
          </w:tcPr>
          <w:p w14:paraId="696AB39F" w14:textId="77777777" w:rsidR="00FD30EA" w:rsidRPr="00A239D4" w:rsidRDefault="00FD30EA" w:rsidP="00D60B63">
            <w:pPr>
              <w:rPr>
                <w:rFonts w:cs="Times New Roman"/>
                <w:sz w:val="28"/>
                <w:szCs w:val="28"/>
                <w:lang w:val="kk-KZ"/>
              </w:rPr>
            </w:pPr>
            <w:r w:rsidRPr="00A239D4">
              <w:rPr>
                <w:rFonts w:cs="Times New Roman"/>
                <w:sz w:val="28"/>
                <w:szCs w:val="28"/>
                <w:lang w:val="kk-KZ"/>
              </w:rPr>
              <w:t>Процестің атауы</w:t>
            </w:r>
          </w:p>
        </w:tc>
        <w:tc>
          <w:tcPr>
            <w:tcW w:w="2127" w:type="dxa"/>
          </w:tcPr>
          <w:p w14:paraId="3D79DB57" w14:textId="77777777" w:rsidR="00FD30EA" w:rsidRPr="00A239D4" w:rsidRDefault="00FD30EA" w:rsidP="00D60B63">
            <w:pPr>
              <w:contextualSpacing/>
              <w:jc w:val="both"/>
              <w:rPr>
                <w:rFonts w:cs="Times New Roman"/>
                <w:sz w:val="28"/>
                <w:szCs w:val="28"/>
                <w:vertAlign w:val="superscript"/>
                <w:lang w:val="kk-KZ"/>
              </w:rPr>
            </w:pPr>
            <w:r w:rsidRPr="00A239D4">
              <w:rPr>
                <w:rFonts w:cs="Times New Roman"/>
                <w:sz w:val="28"/>
                <w:szCs w:val="28"/>
                <w:lang w:val="kk-KZ"/>
              </w:rPr>
              <w:t xml:space="preserve">Температура, </w:t>
            </w:r>
            <w:r w:rsidRPr="00A239D4">
              <w:rPr>
                <w:rFonts w:cs="Times New Roman"/>
                <w:sz w:val="28"/>
                <w:szCs w:val="28"/>
                <w:vertAlign w:val="superscript"/>
                <w:lang w:val="kk-KZ"/>
              </w:rPr>
              <w:t>0</w:t>
            </w:r>
            <w:r w:rsidRPr="00A239D4">
              <w:rPr>
                <w:rFonts w:cs="Times New Roman"/>
                <w:sz w:val="28"/>
                <w:szCs w:val="28"/>
                <w:lang w:val="kk-KZ"/>
              </w:rPr>
              <w:t>С</w:t>
            </w:r>
          </w:p>
        </w:tc>
        <w:tc>
          <w:tcPr>
            <w:tcW w:w="1553" w:type="dxa"/>
          </w:tcPr>
          <w:p w14:paraId="06E066C2"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Уақыты, мин, сек</w:t>
            </w:r>
          </w:p>
        </w:tc>
      </w:tr>
      <w:tr w:rsidR="00FD30EA" w:rsidRPr="00A239D4" w14:paraId="2C5CDB37" w14:textId="77777777" w:rsidTr="00D60B63">
        <w:tc>
          <w:tcPr>
            <w:tcW w:w="5665" w:type="dxa"/>
          </w:tcPr>
          <w:p w14:paraId="5AB20B70" w14:textId="77777777" w:rsidR="00FD30EA" w:rsidRPr="00A239D4" w:rsidRDefault="00FD30EA" w:rsidP="00D60B63">
            <w:pPr>
              <w:rPr>
                <w:rFonts w:cs="Times New Roman"/>
                <w:sz w:val="28"/>
                <w:szCs w:val="28"/>
                <w:lang w:val="kk-KZ"/>
              </w:rPr>
            </w:pPr>
            <w:r w:rsidRPr="00A239D4">
              <w:rPr>
                <w:rFonts w:cs="Times New Roman"/>
                <w:sz w:val="28"/>
                <w:szCs w:val="28"/>
                <w:lang w:val="kk-KZ"/>
              </w:rPr>
              <w:t>ПТР-дың бастапқы жылу активациясы</w:t>
            </w:r>
          </w:p>
        </w:tc>
        <w:tc>
          <w:tcPr>
            <w:tcW w:w="2127" w:type="dxa"/>
          </w:tcPr>
          <w:p w14:paraId="7B6DA831"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+95</w:t>
            </w:r>
          </w:p>
        </w:tc>
        <w:tc>
          <w:tcPr>
            <w:tcW w:w="1553" w:type="dxa"/>
          </w:tcPr>
          <w:p w14:paraId="38DA5E35"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3 мин</w:t>
            </w:r>
          </w:p>
        </w:tc>
      </w:tr>
      <w:tr w:rsidR="00FD30EA" w:rsidRPr="00A239D4" w14:paraId="1CC02F03" w14:textId="77777777" w:rsidTr="00D60B63">
        <w:tc>
          <w:tcPr>
            <w:tcW w:w="5665" w:type="dxa"/>
          </w:tcPr>
          <w:p w14:paraId="01529D28" w14:textId="77777777" w:rsidR="00FD30EA" w:rsidRPr="00A239D4" w:rsidRDefault="00FD30EA" w:rsidP="00D60B63">
            <w:pPr>
              <w:rPr>
                <w:rFonts w:cs="Times New Roman"/>
                <w:sz w:val="28"/>
                <w:szCs w:val="28"/>
                <w:lang w:val="kk-KZ"/>
              </w:rPr>
            </w:pPr>
            <w:r w:rsidRPr="00A239D4">
              <w:rPr>
                <w:rFonts w:cs="Times New Roman"/>
                <w:sz w:val="28"/>
                <w:szCs w:val="28"/>
                <w:lang w:val="kk-KZ"/>
              </w:rPr>
              <w:t>Денатурация</w:t>
            </w:r>
          </w:p>
        </w:tc>
        <w:tc>
          <w:tcPr>
            <w:tcW w:w="2127" w:type="dxa"/>
          </w:tcPr>
          <w:p w14:paraId="5963C8A5"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+95</w:t>
            </w:r>
          </w:p>
        </w:tc>
        <w:tc>
          <w:tcPr>
            <w:tcW w:w="1553" w:type="dxa"/>
          </w:tcPr>
          <w:p w14:paraId="641535DC"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15 сек</w:t>
            </w:r>
          </w:p>
        </w:tc>
      </w:tr>
      <w:tr w:rsidR="00FD30EA" w:rsidRPr="00A239D4" w14:paraId="256D3F03" w14:textId="77777777" w:rsidTr="00D60B63">
        <w:tc>
          <w:tcPr>
            <w:tcW w:w="5665" w:type="dxa"/>
          </w:tcPr>
          <w:p w14:paraId="13D843C2" w14:textId="77777777" w:rsidR="00FD30EA" w:rsidRPr="00A239D4" w:rsidRDefault="00FD30EA" w:rsidP="00D60B63">
            <w:pPr>
              <w:rPr>
                <w:rFonts w:cs="Times New Roman"/>
                <w:sz w:val="28"/>
                <w:szCs w:val="28"/>
                <w:lang w:val="kk-KZ"/>
              </w:rPr>
            </w:pPr>
            <w:r w:rsidRPr="00A239D4">
              <w:rPr>
                <w:rFonts w:cs="Times New Roman"/>
                <w:sz w:val="28"/>
                <w:szCs w:val="28"/>
                <w:lang w:val="kk-KZ"/>
              </w:rPr>
              <w:t>Ренатурация</w:t>
            </w:r>
          </w:p>
        </w:tc>
        <w:tc>
          <w:tcPr>
            <w:tcW w:w="2127" w:type="dxa"/>
          </w:tcPr>
          <w:p w14:paraId="6AAC2FC2"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+63</w:t>
            </w:r>
            <w:r w:rsidRPr="00A239D4">
              <w:rPr>
                <w:rFonts w:cs="Times New Roman"/>
                <w:sz w:val="28"/>
                <w:szCs w:val="28"/>
                <w:vertAlign w:val="superscript"/>
                <w:lang w:val="kk-KZ"/>
              </w:rPr>
              <w:t>0</w:t>
            </w:r>
          </w:p>
        </w:tc>
        <w:tc>
          <w:tcPr>
            <w:tcW w:w="1553" w:type="dxa"/>
          </w:tcPr>
          <w:p w14:paraId="6AB10DD9"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40 сек</w:t>
            </w:r>
          </w:p>
        </w:tc>
      </w:tr>
      <w:tr w:rsidR="00FD30EA" w:rsidRPr="00A239D4" w14:paraId="164A42A9" w14:textId="77777777" w:rsidTr="00D60B63">
        <w:tc>
          <w:tcPr>
            <w:tcW w:w="5665" w:type="dxa"/>
          </w:tcPr>
          <w:p w14:paraId="6B170F42" w14:textId="77777777" w:rsidR="00FD30EA" w:rsidRPr="00A239D4" w:rsidRDefault="00FD30EA" w:rsidP="00D60B63">
            <w:pPr>
              <w:rPr>
                <w:rFonts w:cs="Times New Roman"/>
                <w:sz w:val="28"/>
                <w:szCs w:val="28"/>
                <w:lang w:val="kk-KZ"/>
              </w:rPr>
            </w:pPr>
            <w:r w:rsidRPr="00A239D4">
              <w:rPr>
                <w:rFonts w:cs="Times New Roman"/>
                <w:sz w:val="28"/>
                <w:szCs w:val="28"/>
                <w:lang w:val="kk-KZ"/>
              </w:rPr>
              <w:t>Балқу қисығын талдау</w:t>
            </w:r>
          </w:p>
        </w:tc>
        <w:tc>
          <w:tcPr>
            <w:tcW w:w="2127" w:type="dxa"/>
          </w:tcPr>
          <w:p w14:paraId="6EB14784"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+95</w:t>
            </w:r>
          </w:p>
        </w:tc>
        <w:tc>
          <w:tcPr>
            <w:tcW w:w="1553" w:type="dxa"/>
          </w:tcPr>
          <w:p w14:paraId="22118C90" w14:textId="77777777" w:rsidR="00FD30EA" w:rsidRPr="00A239D4" w:rsidRDefault="00FD30EA" w:rsidP="00D60B63">
            <w:pPr>
              <w:contextualSpacing/>
              <w:jc w:val="both"/>
              <w:rPr>
                <w:rFonts w:cs="Times New Roman"/>
                <w:sz w:val="28"/>
                <w:szCs w:val="28"/>
                <w:lang w:val="kk-KZ"/>
              </w:rPr>
            </w:pPr>
            <w:r w:rsidRPr="00A239D4">
              <w:rPr>
                <w:rFonts w:cs="Times New Roman"/>
                <w:sz w:val="28"/>
                <w:szCs w:val="28"/>
                <w:lang w:val="kk-KZ"/>
              </w:rPr>
              <w:t>2 сек</w:t>
            </w:r>
          </w:p>
        </w:tc>
      </w:tr>
    </w:tbl>
    <w:p w14:paraId="1D809287" w14:textId="0ABFD653" w:rsidR="00457660" w:rsidRPr="00667B2C" w:rsidRDefault="00457660" w:rsidP="00763414">
      <w:pPr>
        <w:contextualSpacing/>
        <w:jc w:val="both"/>
        <w:rPr>
          <w:rFonts w:cs="Times New Roman"/>
          <w:sz w:val="28"/>
          <w:szCs w:val="28"/>
          <w:lang w:val="kk-KZ"/>
        </w:rPr>
      </w:pPr>
    </w:p>
    <w:p w14:paraId="055B3540" w14:textId="591EF637" w:rsidR="00457660" w:rsidRPr="00A239D4" w:rsidRDefault="00A97E22" w:rsidP="00457660">
      <w:pPr>
        <w:contextualSpacing/>
        <w:jc w:val="both"/>
        <w:rPr>
          <w:rFonts w:cs="Times New Roman"/>
          <w:sz w:val="28"/>
          <w:szCs w:val="28"/>
          <w:lang w:val="kk-KZ"/>
        </w:rPr>
      </w:pPr>
      <w:r w:rsidRPr="00A239D4">
        <w:rPr>
          <w:rFonts w:cs="Times New Roman"/>
          <w:sz w:val="28"/>
          <w:szCs w:val="28"/>
          <w:lang w:val="kk-KZ"/>
        </w:rPr>
        <w:t>К</w:t>
      </w:r>
      <w:r w:rsidR="00457660" w:rsidRPr="00A239D4">
        <w:rPr>
          <w:rFonts w:cs="Times New Roman"/>
          <w:sz w:val="28"/>
          <w:szCs w:val="28"/>
          <w:lang w:val="kk-KZ"/>
        </w:rPr>
        <w:t>есте</w:t>
      </w:r>
      <w:r w:rsidR="00FD30EA">
        <w:rPr>
          <w:rFonts w:cs="Times New Roman"/>
          <w:sz w:val="28"/>
          <w:szCs w:val="28"/>
          <w:lang w:val="kk-KZ"/>
        </w:rPr>
        <w:t xml:space="preserve"> </w:t>
      </w:r>
      <w:r w:rsidR="00FD30EA" w:rsidRPr="00FD30EA">
        <w:rPr>
          <w:rFonts w:cs="Times New Roman"/>
          <w:sz w:val="28"/>
          <w:szCs w:val="28"/>
          <w:lang w:val="kk-KZ"/>
        </w:rPr>
        <w:t xml:space="preserve">6 </w:t>
      </w:r>
      <w:r w:rsidR="00457660" w:rsidRPr="00A239D4">
        <w:rPr>
          <w:rFonts w:cs="Times New Roman"/>
          <w:sz w:val="28"/>
          <w:szCs w:val="28"/>
          <w:lang w:val="kk-KZ"/>
        </w:rPr>
        <w:t>-</w:t>
      </w:r>
      <w:r w:rsidR="00A239D4" w:rsidRPr="00A239D4">
        <w:rPr>
          <w:rFonts w:cs="Times New Roman"/>
          <w:sz w:val="28"/>
          <w:szCs w:val="28"/>
          <w:lang w:val="kk-KZ"/>
        </w:rPr>
        <w:t xml:space="preserve"> </w:t>
      </w:r>
      <w:r w:rsidR="00457660" w:rsidRPr="000B25DE">
        <w:rPr>
          <w:rFonts w:cs="Times New Roman"/>
          <w:i/>
          <w:sz w:val="28"/>
          <w:szCs w:val="28"/>
          <w:lang w:val="kk-KZ"/>
        </w:rPr>
        <w:t>ADRB2</w:t>
      </w:r>
      <w:r w:rsidR="00457660" w:rsidRPr="00A239D4">
        <w:rPr>
          <w:rFonts w:cs="Times New Roman"/>
          <w:sz w:val="28"/>
          <w:szCs w:val="28"/>
          <w:lang w:val="kk-KZ"/>
        </w:rPr>
        <w:t xml:space="preserve"> Arg16Gly</w:t>
      </w:r>
      <w:r w:rsidR="00CB3152" w:rsidRPr="00A239D4">
        <w:rPr>
          <w:rFonts w:cs="Times New Roman"/>
          <w:sz w:val="28"/>
          <w:szCs w:val="28"/>
          <w:lang w:val="kk-KZ"/>
        </w:rPr>
        <w:t xml:space="preserve"> генінің</w:t>
      </w:r>
      <w:r w:rsidR="00457660" w:rsidRPr="00A239D4">
        <w:rPr>
          <w:rFonts w:cs="Times New Roman"/>
          <w:sz w:val="28"/>
          <w:szCs w:val="28"/>
          <w:lang w:val="kk-KZ"/>
        </w:rPr>
        <w:t xml:space="preserve"> полиморфизмін анықтау кезінде алынған нәтижені түсіндіру</w:t>
      </w:r>
    </w:p>
    <w:p w14:paraId="17168EA7" w14:textId="77777777" w:rsidR="00457660" w:rsidRPr="00667B2C" w:rsidRDefault="00457660" w:rsidP="00457660">
      <w:pPr>
        <w:ind w:firstLine="567"/>
        <w:contextualSpacing/>
        <w:jc w:val="both"/>
        <w:rPr>
          <w:rFonts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2864"/>
        <w:gridCol w:w="2120"/>
      </w:tblGrid>
      <w:tr w:rsidR="00457660" w:rsidRPr="00A239D4" w14:paraId="52B506F0" w14:textId="77777777" w:rsidTr="000B25DE">
        <w:tc>
          <w:tcPr>
            <w:tcW w:w="4253" w:type="dxa"/>
          </w:tcPr>
          <w:p w14:paraId="576B4B33"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1 (FAM)</w:t>
            </w:r>
          </w:p>
        </w:tc>
        <w:tc>
          <w:tcPr>
            <w:tcW w:w="2864" w:type="dxa"/>
          </w:tcPr>
          <w:p w14:paraId="4A30B5A6"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Аллель </w:t>
            </w:r>
            <w:r w:rsidRPr="00A239D4">
              <w:rPr>
                <w:rFonts w:cs="Times New Roman"/>
                <w:i/>
                <w:iCs/>
                <w:sz w:val="28"/>
                <w:szCs w:val="28"/>
                <w:lang w:val="kk-KZ"/>
              </w:rPr>
              <w:t>A</w:t>
            </w:r>
          </w:p>
        </w:tc>
        <w:tc>
          <w:tcPr>
            <w:tcW w:w="2120" w:type="dxa"/>
          </w:tcPr>
          <w:p w14:paraId="49B57E24"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Генотип </w:t>
            </w:r>
            <w:r w:rsidRPr="00A239D4">
              <w:rPr>
                <w:rFonts w:cs="Times New Roman"/>
                <w:i/>
                <w:iCs/>
                <w:sz w:val="28"/>
                <w:szCs w:val="28"/>
                <w:lang w:val="kk-KZ"/>
              </w:rPr>
              <w:t>A/A</w:t>
            </w:r>
          </w:p>
        </w:tc>
      </w:tr>
      <w:tr w:rsidR="00457660" w:rsidRPr="00A239D4" w14:paraId="0411250B" w14:textId="77777777" w:rsidTr="000B25DE">
        <w:tc>
          <w:tcPr>
            <w:tcW w:w="4253" w:type="dxa"/>
          </w:tcPr>
          <w:p w14:paraId="4E59136F" w14:textId="7D8FA931"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Гетерозигота (FAM+ НЕX)</w:t>
            </w:r>
          </w:p>
        </w:tc>
        <w:tc>
          <w:tcPr>
            <w:tcW w:w="2864" w:type="dxa"/>
          </w:tcPr>
          <w:p w14:paraId="4A4B61AA"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Аллель </w:t>
            </w:r>
            <w:r w:rsidRPr="00A239D4">
              <w:rPr>
                <w:rFonts w:cs="Times New Roman"/>
                <w:i/>
                <w:iCs/>
                <w:sz w:val="28"/>
                <w:szCs w:val="28"/>
                <w:lang w:val="kk-KZ"/>
              </w:rPr>
              <w:t>A</w:t>
            </w:r>
            <w:r w:rsidRPr="00A239D4">
              <w:rPr>
                <w:rFonts w:cs="Times New Roman"/>
                <w:sz w:val="28"/>
                <w:szCs w:val="28"/>
                <w:lang w:val="kk-KZ"/>
              </w:rPr>
              <w:t xml:space="preserve"> + аллель </w:t>
            </w:r>
            <w:r w:rsidRPr="00A239D4">
              <w:rPr>
                <w:rFonts w:cs="Times New Roman"/>
                <w:i/>
                <w:iCs/>
                <w:sz w:val="28"/>
                <w:szCs w:val="28"/>
                <w:lang w:val="kk-KZ"/>
              </w:rPr>
              <w:t>G</w:t>
            </w:r>
          </w:p>
        </w:tc>
        <w:tc>
          <w:tcPr>
            <w:tcW w:w="2120" w:type="dxa"/>
          </w:tcPr>
          <w:p w14:paraId="48EE9684"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Генотип </w:t>
            </w:r>
            <w:r w:rsidRPr="00A239D4">
              <w:rPr>
                <w:rFonts w:cs="Times New Roman"/>
                <w:i/>
                <w:iCs/>
                <w:sz w:val="28"/>
                <w:szCs w:val="28"/>
                <w:lang w:val="kk-KZ"/>
              </w:rPr>
              <w:t>A/G</w:t>
            </w:r>
          </w:p>
        </w:tc>
      </w:tr>
      <w:tr w:rsidR="00457660" w:rsidRPr="00A239D4" w14:paraId="0CF4D444" w14:textId="77777777" w:rsidTr="000B25DE">
        <w:tc>
          <w:tcPr>
            <w:tcW w:w="4253" w:type="dxa"/>
          </w:tcPr>
          <w:p w14:paraId="20C6B75E"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2 (НЕХ)</w:t>
            </w:r>
          </w:p>
        </w:tc>
        <w:tc>
          <w:tcPr>
            <w:tcW w:w="2864" w:type="dxa"/>
          </w:tcPr>
          <w:p w14:paraId="0275569C"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Аллель </w:t>
            </w:r>
            <w:r w:rsidRPr="00A239D4">
              <w:rPr>
                <w:rFonts w:cs="Times New Roman"/>
                <w:i/>
                <w:iCs/>
                <w:sz w:val="28"/>
                <w:szCs w:val="28"/>
                <w:lang w:val="kk-KZ"/>
              </w:rPr>
              <w:t>G</w:t>
            </w:r>
          </w:p>
        </w:tc>
        <w:tc>
          <w:tcPr>
            <w:tcW w:w="2120" w:type="dxa"/>
          </w:tcPr>
          <w:p w14:paraId="6A8860C2"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Генотип </w:t>
            </w:r>
            <w:r w:rsidRPr="00A239D4">
              <w:rPr>
                <w:rFonts w:cs="Times New Roman"/>
                <w:i/>
                <w:iCs/>
                <w:sz w:val="28"/>
                <w:szCs w:val="28"/>
                <w:lang w:val="kk-KZ"/>
              </w:rPr>
              <w:t>G/G</w:t>
            </w:r>
          </w:p>
        </w:tc>
      </w:tr>
    </w:tbl>
    <w:p w14:paraId="20B4F832" w14:textId="759FC49C" w:rsidR="0058320F" w:rsidRDefault="0058320F" w:rsidP="00457660">
      <w:pPr>
        <w:contextualSpacing/>
        <w:jc w:val="both"/>
        <w:rPr>
          <w:rFonts w:cs="Times New Roman"/>
          <w:sz w:val="28"/>
          <w:szCs w:val="28"/>
          <w:lang w:val="kk-KZ"/>
        </w:rPr>
      </w:pPr>
    </w:p>
    <w:p w14:paraId="6EEA162D" w14:textId="0E2020E7" w:rsidR="00457660" w:rsidRPr="0054545B" w:rsidRDefault="00A97E22" w:rsidP="00457660">
      <w:pPr>
        <w:contextualSpacing/>
        <w:jc w:val="both"/>
        <w:rPr>
          <w:rFonts w:cs="Times New Roman"/>
          <w:sz w:val="28"/>
          <w:szCs w:val="28"/>
          <w:lang w:val="kk-KZ"/>
        </w:rPr>
      </w:pPr>
      <w:r w:rsidRPr="0054545B">
        <w:rPr>
          <w:rFonts w:cs="Times New Roman"/>
          <w:sz w:val="28"/>
          <w:szCs w:val="28"/>
          <w:lang w:val="kk-KZ"/>
        </w:rPr>
        <w:t>К</w:t>
      </w:r>
      <w:r w:rsidR="00457660" w:rsidRPr="0054545B">
        <w:rPr>
          <w:rFonts w:cs="Times New Roman"/>
          <w:sz w:val="28"/>
          <w:szCs w:val="28"/>
          <w:lang w:val="kk-KZ"/>
        </w:rPr>
        <w:t>есте</w:t>
      </w:r>
      <w:r w:rsidR="00FD30EA">
        <w:rPr>
          <w:rFonts w:cs="Times New Roman"/>
          <w:sz w:val="28"/>
          <w:szCs w:val="28"/>
          <w:lang w:val="kk-KZ"/>
        </w:rPr>
        <w:t xml:space="preserve"> </w:t>
      </w:r>
      <w:r w:rsidR="00FD30EA" w:rsidRPr="00FD30EA">
        <w:rPr>
          <w:rFonts w:cs="Times New Roman"/>
          <w:sz w:val="28"/>
          <w:szCs w:val="28"/>
          <w:lang w:val="kk-KZ"/>
        </w:rPr>
        <w:t>7</w:t>
      </w:r>
      <w:r w:rsidR="00A239D4">
        <w:rPr>
          <w:rFonts w:cs="Times New Roman"/>
          <w:sz w:val="28"/>
          <w:szCs w:val="28"/>
          <w:lang w:val="kk-KZ"/>
        </w:rPr>
        <w:t xml:space="preserve"> </w:t>
      </w:r>
      <w:r w:rsidR="00457660" w:rsidRPr="0054545B">
        <w:rPr>
          <w:rFonts w:cs="Times New Roman"/>
          <w:sz w:val="28"/>
          <w:szCs w:val="28"/>
          <w:lang w:val="kk-KZ"/>
        </w:rPr>
        <w:t>-</w:t>
      </w:r>
      <w:r w:rsidR="00A239D4">
        <w:rPr>
          <w:rFonts w:cs="Times New Roman"/>
          <w:sz w:val="28"/>
          <w:szCs w:val="28"/>
          <w:lang w:val="kk-KZ"/>
        </w:rPr>
        <w:t xml:space="preserve"> </w:t>
      </w:r>
      <w:r w:rsidR="000B25DE" w:rsidRPr="000B25DE">
        <w:rPr>
          <w:rFonts w:cs="Times New Roman"/>
          <w:i/>
          <w:sz w:val="28"/>
          <w:szCs w:val="28"/>
          <w:lang w:val="kk-KZ"/>
        </w:rPr>
        <w:t>ADRB2</w:t>
      </w:r>
      <w:r w:rsidR="000B25DE">
        <w:rPr>
          <w:rFonts w:cs="Times New Roman"/>
          <w:sz w:val="28"/>
          <w:szCs w:val="28"/>
          <w:lang w:val="kk-KZ"/>
        </w:rPr>
        <w:t xml:space="preserve"> </w:t>
      </w:r>
      <w:r w:rsidR="00457660" w:rsidRPr="0054545B">
        <w:rPr>
          <w:rFonts w:cs="Times New Roman"/>
          <w:sz w:val="28"/>
          <w:szCs w:val="28"/>
          <w:lang w:val="kk-KZ"/>
        </w:rPr>
        <w:t xml:space="preserve">Gln27Glu </w:t>
      </w:r>
      <w:r w:rsidR="00CB3152" w:rsidRPr="0054545B">
        <w:rPr>
          <w:rFonts w:cs="Times New Roman"/>
          <w:sz w:val="28"/>
          <w:szCs w:val="28"/>
          <w:lang w:val="kk-KZ"/>
        </w:rPr>
        <w:t xml:space="preserve">генінің </w:t>
      </w:r>
      <w:r w:rsidR="00457660" w:rsidRPr="0054545B">
        <w:rPr>
          <w:rFonts w:cs="Times New Roman"/>
          <w:sz w:val="28"/>
          <w:szCs w:val="28"/>
          <w:lang w:val="kk-KZ"/>
        </w:rPr>
        <w:t>полиморфизмін анықтау кезінде алынған нәтижені түсіндіру</w:t>
      </w:r>
    </w:p>
    <w:p w14:paraId="2561B31C" w14:textId="77777777" w:rsidR="00457660" w:rsidRPr="00667B2C" w:rsidRDefault="00457660" w:rsidP="00457660">
      <w:pPr>
        <w:ind w:firstLine="567"/>
        <w:contextualSpacing/>
        <w:jc w:val="both"/>
        <w:rPr>
          <w:rFonts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2864"/>
        <w:gridCol w:w="2120"/>
      </w:tblGrid>
      <w:tr w:rsidR="00457660" w:rsidRPr="00A239D4" w14:paraId="483E4898" w14:textId="77777777" w:rsidTr="000B25DE">
        <w:tc>
          <w:tcPr>
            <w:tcW w:w="4253" w:type="dxa"/>
          </w:tcPr>
          <w:p w14:paraId="30210F44"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1 (FAM)</w:t>
            </w:r>
          </w:p>
        </w:tc>
        <w:tc>
          <w:tcPr>
            <w:tcW w:w="2864" w:type="dxa"/>
          </w:tcPr>
          <w:p w14:paraId="7F537239"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Аллель </w:t>
            </w:r>
            <w:r w:rsidRPr="0058320F">
              <w:rPr>
                <w:rFonts w:cs="Times New Roman"/>
                <w:i/>
                <w:sz w:val="28"/>
                <w:szCs w:val="28"/>
                <w:lang w:val="kk-KZ"/>
              </w:rPr>
              <w:t>C</w:t>
            </w:r>
          </w:p>
        </w:tc>
        <w:tc>
          <w:tcPr>
            <w:tcW w:w="2120" w:type="dxa"/>
          </w:tcPr>
          <w:p w14:paraId="3F5202B2"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Генотип </w:t>
            </w:r>
            <w:r w:rsidRPr="0058320F">
              <w:rPr>
                <w:rFonts w:cs="Times New Roman"/>
                <w:i/>
                <w:sz w:val="28"/>
                <w:szCs w:val="28"/>
                <w:lang w:val="kk-KZ"/>
              </w:rPr>
              <w:t>C/C</w:t>
            </w:r>
          </w:p>
        </w:tc>
      </w:tr>
      <w:tr w:rsidR="00457660" w:rsidRPr="00A239D4" w14:paraId="1A2EA267" w14:textId="77777777" w:rsidTr="000B25DE">
        <w:tc>
          <w:tcPr>
            <w:tcW w:w="4253" w:type="dxa"/>
          </w:tcPr>
          <w:p w14:paraId="2F481B5A" w14:textId="1A76C6C2"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Гетерозигота (FAM+ НЕX)</w:t>
            </w:r>
          </w:p>
        </w:tc>
        <w:tc>
          <w:tcPr>
            <w:tcW w:w="2864" w:type="dxa"/>
          </w:tcPr>
          <w:p w14:paraId="7C4E1C04"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Аллель </w:t>
            </w:r>
            <w:r w:rsidRPr="0058320F">
              <w:rPr>
                <w:rFonts w:cs="Times New Roman"/>
                <w:i/>
                <w:sz w:val="28"/>
                <w:szCs w:val="28"/>
                <w:lang w:val="kk-KZ"/>
              </w:rPr>
              <w:t>C</w:t>
            </w:r>
            <w:r w:rsidRPr="00A239D4">
              <w:rPr>
                <w:rFonts w:cs="Times New Roman"/>
                <w:sz w:val="28"/>
                <w:szCs w:val="28"/>
                <w:lang w:val="kk-KZ"/>
              </w:rPr>
              <w:t xml:space="preserve"> + аллель </w:t>
            </w:r>
            <w:r w:rsidRPr="0058320F">
              <w:rPr>
                <w:rFonts w:cs="Times New Roman"/>
                <w:i/>
                <w:sz w:val="28"/>
                <w:szCs w:val="28"/>
                <w:lang w:val="kk-KZ"/>
              </w:rPr>
              <w:t>G</w:t>
            </w:r>
          </w:p>
        </w:tc>
        <w:tc>
          <w:tcPr>
            <w:tcW w:w="2120" w:type="dxa"/>
          </w:tcPr>
          <w:p w14:paraId="5B95BADD"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Генотип </w:t>
            </w:r>
            <w:r w:rsidRPr="0058320F">
              <w:rPr>
                <w:rFonts w:cs="Times New Roman"/>
                <w:i/>
                <w:sz w:val="28"/>
                <w:szCs w:val="28"/>
                <w:lang w:val="kk-KZ"/>
              </w:rPr>
              <w:t>C/G</w:t>
            </w:r>
          </w:p>
        </w:tc>
      </w:tr>
      <w:tr w:rsidR="00457660" w:rsidRPr="00A239D4" w14:paraId="71768660" w14:textId="77777777" w:rsidTr="000B25DE">
        <w:tc>
          <w:tcPr>
            <w:tcW w:w="4253" w:type="dxa"/>
          </w:tcPr>
          <w:p w14:paraId="0A191566"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2 (НЕХ)</w:t>
            </w:r>
          </w:p>
        </w:tc>
        <w:tc>
          <w:tcPr>
            <w:tcW w:w="2864" w:type="dxa"/>
          </w:tcPr>
          <w:p w14:paraId="7F56A492"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Аллель </w:t>
            </w:r>
            <w:r w:rsidRPr="0058320F">
              <w:rPr>
                <w:rFonts w:cs="Times New Roman"/>
                <w:i/>
                <w:sz w:val="28"/>
                <w:szCs w:val="28"/>
                <w:lang w:val="kk-KZ"/>
              </w:rPr>
              <w:t>G</w:t>
            </w:r>
          </w:p>
        </w:tc>
        <w:tc>
          <w:tcPr>
            <w:tcW w:w="2120" w:type="dxa"/>
          </w:tcPr>
          <w:p w14:paraId="39F46FEC"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 xml:space="preserve">Генотип </w:t>
            </w:r>
            <w:r w:rsidRPr="0058320F">
              <w:rPr>
                <w:rFonts w:cs="Times New Roman"/>
                <w:i/>
                <w:sz w:val="28"/>
                <w:szCs w:val="28"/>
                <w:lang w:val="kk-KZ"/>
              </w:rPr>
              <w:t>G/G</w:t>
            </w:r>
          </w:p>
        </w:tc>
      </w:tr>
    </w:tbl>
    <w:p w14:paraId="246E12AF" w14:textId="07C54979" w:rsidR="00A239D4" w:rsidRDefault="00A239D4" w:rsidP="00457660">
      <w:pPr>
        <w:contextualSpacing/>
        <w:jc w:val="both"/>
        <w:rPr>
          <w:rFonts w:cs="Times New Roman"/>
          <w:sz w:val="28"/>
          <w:szCs w:val="28"/>
          <w:lang w:val="kk-KZ"/>
        </w:rPr>
      </w:pPr>
    </w:p>
    <w:p w14:paraId="0C3DFCF0" w14:textId="45B9FDB3" w:rsidR="00457660" w:rsidRPr="0054545B" w:rsidRDefault="00763414" w:rsidP="00457660">
      <w:pPr>
        <w:contextualSpacing/>
        <w:jc w:val="both"/>
        <w:rPr>
          <w:rFonts w:cs="Times New Roman"/>
          <w:sz w:val="28"/>
          <w:szCs w:val="28"/>
          <w:lang w:val="kk-KZ"/>
        </w:rPr>
      </w:pPr>
      <w:r>
        <w:rPr>
          <w:rFonts w:cs="Times New Roman"/>
          <w:sz w:val="28"/>
          <w:szCs w:val="28"/>
          <w:lang w:val="kk-KZ"/>
        </w:rPr>
        <w:t>К</w:t>
      </w:r>
      <w:r w:rsidR="00457660" w:rsidRPr="0054545B">
        <w:rPr>
          <w:rFonts w:cs="Times New Roman"/>
          <w:sz w:val="28"/>
          <w:szCs w:val="28"/>
          <w:lang w:val="kk-KZ"/>
        </w:rPr>
        <w:t>есте</w:t>
      </w:r>
      <w:r w:rsidR="00FD30EA">
        <w:rPr>
          <w:rFonts w:cs="Times New Roman"/>
          <w:sz w:val="28"/>
          <w:szCs w:val="28"/>
          <w:lang w:val="kk-KZ"/>
        </w:rPr>
        <w:t xml:space="preserve"> </w:t>
      </w:r>
      <w:r w:rsidR="00FD30EA" w:rsidRPr="00FD30EA">
        <w:rPr>
          <w:rFonts w:cs="Times New Roman"/>
          <w:sz w:val="28"/>
          <w:szCs w:val="28"/>
          <w:lang w:val="kk-KZ"/>
        </w:rPr>
        <w:t>8</w:t>
      </w:r>
      <w:r w:rsidR="00457660" w:rsidRPr="0054545B">
        <w:rPr>
          <w:rFonts w:cs="Times New Roman"/>
          <w:sz w:val="28"/>
          <w:szCs w:val="28"/>
          <w:lang w:val="kk-KZ"/>
        </w:rPr>
        <w:t>-</w:t>
      </w:r>
      <w:r w:rsidR="00A239D4">
        <w:rPr>
          <w:rFonts w:cs="Times New Roman"/>
          <w:sz w:val="28"/>
          <w:szCs w:val="28"/>
          <w:lang w:val="kk-KZ"/>
        </w:rPr>
        <w:t xml:space="preserve"> </w:t>
      </w:r>
      <w:r w:rsidR="00237EEF">
        <w:rPr>
          <w:rFonts w:cs="Times New Roman"/>
          <w:i/>
          <w:sz w:val="28"/>
          <w:szCs w:val="28"/>
          <w:lang w:val="kk-KZ"/>
        </w:rPr>
        <w:t>MDR1</w:t>
      </w:r>
      <w:r w:rsidR="00CB3152" w:rsidRPr="0054545B">
        <w:rPr>
          <w:rFonts w:cs="Times New Roman"/>
          <w:sz w:val="28"/>
          <w:szCs w:val="28"/>
          <w:lang w:val="kk-KZ"/>
        </w:rPr>
        <w:t xml:space="preserve"> </w:t>
      </w:r>
      <w:r w:rsidR="0058320F">
        <w:rPr>
          <w:rFonts w:cs="Times New Roman"/>
          <w:sz w:val="28"/>
          <w:szCs w:val="28"/>
          <w:lang w:val="kk-KZ"/>
        </w:rPr>
        <w:t xml:space="preserve">T3435C </w:t>
      </w:r>
      <w:r w:rsidR="00457660" w:rsidRPr="0054545B">
        <w:rPr>
          <w:rFonts w:cs="Times New Roman"/>
          <w:sz w:val="28"/>
          <w:szCs w:val="28"/>
          <w:lang w:val="kk-KZ"/>
        </w:rPr>
        <w:t>генінің полиморфизмін анықтауда алынған нәтижені түсіндіру</w:t>
      </w:r>
    </w:p>
    <w:p w14:paraId="411D2CB3" w14:textId="77777777" w:rsidR="00457660" w:rsidRPr="00667B2C" w:rsidRDefault="00457660" w:rsidP="00457660">
      <w:pPr>
        <w:ind w:firstLine="567"/>
        <w:contextualSpacing/>
        <w:jc w:val="both"/>
        <w:rPr>
          <w:rFonts w:cs="Times New Roman"/>
          <w:b/>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2864"/>
        <w:gridCol w:w="2120"/>
      </w:tblGrid>
      <w:tr w:rsidR="00457660" w:rsidRPr="00A239D4" w14:paraId="32DC7169" w14:textId="77777777" w:rsidTr="00CB3152">
        <w:tc>
          <w:tcPr>
            <w:tcW w:w="4253" w:type="dxa"/>
          </w:tcPr>
          <w:p w14:paraId="17489AA2"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1 (FAM)</w:t>
            </w:r>
          </w:p>
        </w:tc>
        <w:tc>
          <w:tcPr>
            <w:tcW w:w="2864" w:type="dxa"/>
          </w:tcPr>
          <w:p w14:paraId="5760F6E4"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Т</w:t>
            </w:r>
          </w:p>
        </w:tc>
        <w:tc>
          <w:tcPr>
            <w:tcW w:w="2120" w:type="dxa"/>
          </w:tcPr>
          <w:p w14:paraId="3DEC71F4"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Генотип Т/Т</w:t>
            </w:r>
          </w:p>
        </w:tc>
      </w:tr>
      <w:tr w:rsidR="00457660" w:rsidRPr="00A239D4" w14:paraId="6373BA74" w14:textId="77777777" w:rsidTr="00CB3152">
        <w:tc>
          <w:tcPr>
            <w:tcW w:w="4253" w:type="dxa"/>
          </w:tcPr>
          <w:p w14:paraId="30A1AA4E" w14:textId="7EF4EA26"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Гетерозигота (FAM+ НЕX)</w:t>
            </w:r>
          </w:p>
        </w:tc>
        <w:tc>
          <w:tcPr>
            <w:tcW w:w="2864" w:type="dxa"/>
          </w:tcPr>
          <w:p w14:paraId="450F4894"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Т + аллель С</w:t>
            </w:r>
          </w:p>
        </w:tc>
        <w:tc>
          <w:tcPr>
            <w:tcW w:w="2120" w:type="dxa"/>
          </w:tcPr>
          <w:p w14:paraId="76603239"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Генотип Т/С</w:t>
            </w:r>
          </w:p>
        </w:tc>
      </w:tr>
      <w:tr w:rsidR="00457660" w:rsidRPr="00A239D4" w14:paraId="36FF516E" w14:textId="77777777" w:rsidTr="00CB3152">
        <w:tc>
          <w:tcPr>
            <w:tcW w:w="4253" w:type="dxa"/>
          </w:tcPr>
          <w:p w14:paraId="69C4D6D2"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2 (НЕХ)</w:t>
            </w:r>
          </w:p>
        </w:tc>
        <w:tc>
          <w:tcPr>
            <w:tcW w:w="2864" w:type="dxa"/>
          </w:tcPr>
          <w:p w14:paraId="3F721898"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Аллель С</w:t>
            </w:r>
          </w:p>
        </w:tc>
        <w:tc>
          <w:tcPr>
            <w:tcW w:w="2120" w:type="dxa"/>
          </w:tcPr>
          <w:p w14:paraId="1726650D" w14:textId="77777777" w:rsidR="00457660" w:rsidRPr="00A239D4" w:rsidRDefault="00457660" w:rsidP="00173288">
            <w:pPr>
              <w:contextualSpacing/>
              <w:jc w:val="both"/>
              <w:rPr>
                <w:rFonts w:cs="Times New Roman"/>
                <w:sz w:val="28"/>
                <w:szCs w:val="28"/>
                <w:lang w:val="kk-KZ"/>
              </w:rPr>
            </w:pPr>
            <w:r w:rsidRPr="00A239D4">
              <w:rPr>
                <w:rFonts w:cs="Times New Roman"/>
                <w:sz w:val="28"/>
                <w:szCs w:val="28"/>
                <w:lang w:val="kk-KZ"/>
              </w:rPr>
              <w:t>Генотип С/С</w:t>
            </w:r>
          </w:p>
        </w:tc>
      </w:tr>
    </w:tbl>
    <w:p w14:paraId="395380CA" w14:textId="77777777" w:rsidR="00457660" w:rsidRPr="00667B2C" w:rsidRDefault="00457660" w:rsidP="00457660">
      <w:pPr>
        <w:jc w:val="both"/>
        <w:rPr>
          <w:rFonts w:cs="Times New Roman"/>
          <w:b/>
          <w:sz w:val="28"/>
          <w:szCs w:val="28"/>
          <w:lang w:val="kk-KZ"/>
        </w:rPr>
      </w:pPr>
    </w:p>
    <w:p w14:paraId="538098DA" w14:textId="2D3A326C" w:rsidR="00457660" w:rsidRPr="00667B2C" w:rsidRDefault="00384848" w:rsidP="00457660">
      <w:pPr>
        <w:ind w:firstLine="567"/>
        <w:jc w:val="both"/>
        <w:rPr>
          <w:rFonts w:cs="Times New Roman"/>
          <w:b/>
          <w:sz w:val="28"/>
          <w:szCs w:val="28"/>
          <w:lang w:val="kk-KZ"/>
        </w:rPr>
      </w:pPr>
      <w:r>
        <w:rPr>
          <w:rFonts w:cs="Times New Roman"/>
          <w:b/>
          <w:sz w:val="28"/>
          <w:szCs w:val="28"/>
          <w:lang w:val="kk-KZ"/>
        </w:rPr>
        <w:t>2.5</w:t>
      </w:r>
      <w:r w:rsidR="00457660">
        <w:rPr>
          <w:rFonts w:cs="Times New Roman"/>
          <w:b/>
          <w:sz w:val="28"/>
          <w:szCs w:val="28"/>
          <w:lang w:val="kk-KZ"/>
        </w:rPr>
        <w:t xml:space="preserve"> </w:t>
      </w:r>
      <w:r w:rsidR="00A239D4">
        <w:rPr>
          <w:rFonts w:cs="Times New Roman"/>
          <w:b/>
          <w:sz w:val="28"/>
          <w:szCs w:val="28"/>
          <w:lang w:val="kk-KZ"/>
        </w:rPr>
        <w:t>Қан плазмасынан жаппай РНҚ бөліп алу</w:t>
      </w:r>
    </w:p>
    <w:p w14:paraId="035DE761" w14:textId="56DC317D" w:rsidR="00457660" w:rsidRPr="00667B2C" w:rsidRDefault="00457660" w:rsidP="0049620D">
      <w:pPr>
        <w:ind w:firstLine="567"/>
        <w:jc w:val="both"/>
        <w:rPr>
          <w:rFonts w:cs="Times New Roman"/>
          <w:sz w:val="28"/>
          <w:szCs w:val="28"/>
          <w:lang w:val="kk-KZ"/>
        </w:rPr>
      </w:pPr>
      <w:r w:rsidRPr="00667B2C">
        <w:rPr>
          <w:rFonts w:cs="Times New Roman"/>
          <w:sz w:val="28"/>
          <w:szCs w:val="28"/>
          <w:lang w:val="kk-KZ"/>
        </w:rPr>
        <w:t xml:space="preserve">РНҚ </w:t>
      </w:r>
      <w:r>
        <w:rPr>
          <w:rFonts w:cs="Times New Roman"/>
          <w:sz w:val="28"/>
          <w:szCs w:val="28"/>
          <w:lang w:val="kk-KZ"/>
        </w:rPr>
        <w:t>бөліп алу</w:t>
      </w:r>
      <w:r w:rsidRPr="00667B2C">
        <w:rPr>
          <w:rFonts w:cs="Times New Roman"/>
          <w:sz w:val="28"/>
          <w:szCs w:val="28"/>
          <w:lang w:val="kk-KZ"/>
        </w:rPr>
        <w:t xml:space="preserve"> miRNeasy serum/plasma kit жиынтығымен жүзеге асырылды (#217184, Qiagen). MiRNeasySerum / Plasma жиынтығы фенол / гуанидин негізіндегі лизис үлгілерін біріктіреді. РНҚ тұндыру E</w:t>
      </w:r>
      <w:r w:rsidR="00B1561C">
        <w:rPr>
          <w:rFonts w:cs="Times New Roman"/>
          <w:sz w:val="28"/>
          <w:szCs w:val="28"/>
          <w:lang w:val="kk-KZ"/>
        </w:rPr>
        <w:t xml:space="preserve">ppendorf 5804R центрифугасы пайдаланылды. </w:t>
      </w:r>
      <w:r w:rsidRPr="00667B2C">
        <w:rPr>
          <w:rFonts w:cs="Times New Roman"/>
          <w:sz w:val="28"/>
          <w:szCs w:val="28"/>
          <w:lang w:val="kk-KZ"/>
        </w:rPr>
        <w:t xml:space="preserve">Қан плазмасының үлгілері 16 000 g </w:t>
      </w:r>
      <w:r>
        <w:rPr>
          <w:rFonts w:cs="Times New Roman"/>
          <w:sz w:val="28"/>
          <w:szCs w:val="28"/>
          <w:lang w:val="kk-KZ"/>
        </w:rPr>
        <w:t>айналымда 5 минут бойы 4</w:t>
      </w:r>
      <w:r w:rsidRPr="00667B2C">
        <w:rPr>
          <w:rFonts w:cs="Times New Roman"/>
          <w:sz w:val="28"/>
          <w:szCs w:val="28"/>
          <w:lang w:val="kk-KZ"/>
        </w:rPr>
        <w:t>ºС температурада центрифугаланды.</w:t>
      </w:r>
      <w:r w:rsidR="0049620D">
        <w:rPr>
          <w:rFonts w:cs="Times New Roman"/>
          <w:sz w:val="28"/>
          <w:szCs w:val="28"/>
          <w:lang w:val="kk-KZ"/>
        </w:rPr>
        <w:t xml:space="preserve"> </w:t>
      </w:r>
      <w:r w:rsidRPr="00667B2C">
        <w:rPr>
          <w:rFonts w:cs="Times New Roman"/>
          <w:sz w:val="28"/>
          <w:szCs w:val="28"/>
          <w:lang w:val="kk-KZ"/>
        </w:rPr>
        <w:t xml:space="preserve">50 мкл супернатант </w:t>
      </w:r>
      <w:r w:rsidR="0049620D">
        <w:rPr>
          <w:rFonts w:cs="Times New Roman"/>
          <w:sz w:val="28"/>
          <w:szCs w:val="28"/>
          <w:lang w:val="kk-KZ"/>
        </w:rPr>
        <w:t xml:space="preserve">1,5 мл таза пробиркаға құйылды. </w:t>
      </w:r>
      <w:r w:rsidRPr="00667B2C">
        <w:rPr>
          <w:rFonts w:cs="Times New Roman"/>
          <w:sz w:val="28"/>
          <w:szCs w:val="28"/>
          <w:lang w:val="kk-KZ"/>
        </w:rPr>
        <w:t>Содан кейін үлгіге 250 мкл QIAzol Lysis Reagent енгізіліп, лизат бөлме температурасында 5 минут инкубацияланды.</w:t>
      </w:r>
      <w:r>
        <w:rPr>
          <w:rFonts w:cs="Times New Roman"/>
          <w:sz w:val="28"/>
          <w:szCs w:val="28"/>
          <w:lang w:val="kk-KZ"/>
        </w:rPr>
        <w:t xml:space="preserve"> Бастапқы үлгінің көлемімен бірдей болатын </w:t>
      </w:r>
      <w:r w:rsidRPr="00667B2C">
        <w:rPr>
          <w:rFonts w:cs="Times New Roman"/>
          <w:sz w:val="28"/>
          <w:szCs w:val="28"/>
          <w:lang w:val="kk-KZ"/>
        </w:rPr>
        <w:t>хлороформ қосылды. Вортексте 15 секундқа айналдырылды.</w:t>
      </w:r>
      <w:r w:rsidR="0049620D">
        <w:rPr>
          <w:rFonts w:cs="Times New Roman"/>
          <w:sz w:val="28"/>
          <w:szCs w:val="28"/>
          <w:lang w:val="kk-KZ"/>
        </w:rPr>
        <w:t xml:space="preserve"> </w:t>
      </w:r>
      <w:r w:rsidRPr="00667B2C">
        <w:rPr>
          <w:rFonts w:cs="Times New Roman"/>
          <w:sz w:val="28"/>
          <w:szCs w:val="28"/>
          <w:lang w:val="kk-KZ"/>
        </w:rPr>
        <w:t>Лизатты бөлме температурас</w:t>
      </w:r>
      <w:r w:rsidR="0049620D">
        <w:rPr>
          <w:rFonts w:cs="Times New Roman"/>
          <w:sz w:val="28"/>
          <w:szCs w:val="28"/>
          <w:lang w:val="kk-KZ"/>
        </w:rPr>
        <w:t xml:space="preserve">ында 2-3 минутқа инкубациялады. </w:t>
      </w:r>
      <w:r w:rsidRPr="00667B2C">
        <w:rPr>
          <w:rFonts w:cs="Times New Roman"/>
          <w:sz w:val="28"/>
          <w:szCs w:val="28"/>
          <w:lang w:val="kk-KZ"/>
        </w:rPr>
        <w:t>Содан кейін 15 минут</w:t>
      </w:r>
      <w:r>
        <w:rPr>
          <w:rFonts w:cs="Times New Roman"/>
          <w:sz w:val="28"/>
          <w:szCs w:val="28"/>
          <w:lang w:val="kk-KZ"/>
        </w:rPr>
        <w:t xml:space="preserve"> 12 000 </w:t>
      </w:r>
      <w:r w:rsidRPr="00667B2C">
        <w:rPr>
          <w:rFonts w:cs="Times New Roman"/>
          <w:sz w:val="28"/>
          <w:szCs w:val="28"/>
          <w:lang w:val="kk-KZ"/>
        </w:rPr>
        <w:t>g</w:t>
      </w:r>
      <w:r>
        <w:rPr>
          <w:rFonts w:cs="Times New Roman"/>
          <w:sz w:val="28"/>
          <w:szCs w:val="28"/>
          <w:lang w:val="kk-KZ"/>
        </w:rPr>
        <w:t xml:space="preserve"> айналымында 4</w:t>
      </w:r>
      <w:r w:rsidRPr="00667B2C">
        <w:rPr>
          <w:rFonts w:cs="Times New Roman"/>
          <w:sz w:val="28"/>
          <w:szCs w:val="28"/>
          <w:lang w:val="kk-KZ"/>
        </w:rPr>
        <w:t>ºС температурада центрифугаланды.</w:t>
      </w:r>
      <w:r w:rsidR="00A239D4">
        <w:rPr>
          <w:rFonts w:cs="Times New Roman"/>
          <w:sz w:val="28"/>
          <w:szCs w:val="28"/>
          <w:lang w:val="kk-KZ"/>
        </w:rPr>
        <w:t xml:space="preserve"> Центрифугаланған пробиркадағы</w:t>
      </w:r>
      <w:r w:rsidRPr="00667B2C">
        <w:rPr>
          <w:rFonts w:cs="Times New Roman"/>
          <w:sz w:val="28"/>
          <w:szCs w:val="28"/>
          <w:lang w:val="kk-KZ"/>
        </w:rPr>
        <w:t xml:space="preserve"> үлгі 3 фра</w:t>
      </w:r>
      <w:r>
        <w:rPr>
          <w:rFonts w:cs="Times New Roman"/>
          <w:sz w:val="28"/>
          <w:szCs w:val="28"/>
          <w:lang w:val="kk-KZ"/>
        </w:rPr>
        <w:t xml:space="preserve">кцияға бөлінеді: жоғарғы бөлігі-түссіз, су фаза </w:t>
      </w:r>
      <w:r>
        <w:rPr>
          <w:rFonts w:cs="Times New Roman"/>
          <w:sz w:val="28"/>
          <w:szCs w:val="28"/>
          <w:lang w:val="kk-KZ"/>
        </w:rPr>
        <w:lastRenderedPageBreak/>
        <w:t>құрамында</w:t>
      </w:r>
      <w:r w:rsidRPr="00667B2C">
        <w:rPr>
          <w:rFonts w:cs="Times New Roman"/>
          <w:sz w:val="28"/>
          <w:szCs w:val="28"/>
          <w:lang w:val="kk-KZ"/>
        </w:rPr>
        <w:t xml:space="preserve"> РНҚ</w:t>
      </w:r>
      <w:r>
        <w:rPr>
          <w:rFonts w:cs="Times New Roman"/>
          <w:sz w:val="28"/>
          <w:szCs w:val="28"/>
          <w:lang w:val="kk-KZ"/>
        </w:rPr>
        <w:t xml:space="preserve"> бар</w:t>
      </w:r>
      <w:r w:rsidRPr="00667B2C">
        <w:rPr>
          <w:rFonts w:cs="Times New Roman"/>
          <w:sz w:val="28"/>
          <w:szCs w:val="28"/>
          <w:lang w:val="kk-KZ"/>
        </w:rPr>
        <w:t>, орта</w:t>
      </w:r>
      <w:r>
        <w:rPr>
          <w:rFonts w:cs="Times New Roman"/>
          <w:sz w:val="28"/>
          <w:szCs w:val="28"/>
          <w:lang w:val="kk-KZ"/>
        </w:rPr>
        <w:t>ңғы</w:t>
      </w:r>
      <w:r w:rsidRPr="00667B2C">
        <w:rPr>
          <w:rFonts w:cs="Times New Roman"/>
          <w:sz w:val="28"/>
          <w:szCs w:val="28"/>
          <w:lang w:val="kk-KZ"/>
        </w:rPr>
        <w:t xml:space="preserve"> фаза </w:t>
      </w:r>
      <w:r>
        <w:rPr>
          <w:rFonts w:cs="Times New Roman"/>
          <w:sz w:val="28"/>
          <w:szCs w:val="28"/>
          <w:lang w:val="kk-KZ"/>
        </w:rPr>
        <w:t xml:space="preserve">–ақ </w:t>
      </w:r>
      <w:r w:rsidR="00A239D4">
        <w:rPr>
          <w:rFonts w:cs="Times New Roman"/>
          <w:sz w:val="28"/>
          <w:szCs w:val="28"/>
          <w:lang w:val="kk-KZ"/>
        </w:rPr>
        <w:t xml:space="preserve">және төменгі бөлігі - </w:t>
      </w:r>
      <w:r w:rsidRPr="00667B2C">
        <w:rPr>
          <w:rFonts w:cs="Times New Roman"/>
          <w:sz w:val="28"/>
          <w:szCs w:val="28"/>
          <w:lang w:val="kk-KZ"/>
        </w:rPr>
        <w:t>қызыл, органикалық фаза. 150 мкл су фазасы таза пробиркаға ауыстырылды.</w:t>
      </w:r>
      <w:r w:rsidR="0049620D">
        <w:rPr>
          <w:rFonts w:cs="Times New Roman"/>
          <w:sz w:val="28"/>
          <w:szCs w:val="28"/>
          <w:lang w:val="kk-KZ"/>
        </w:rPr>
        <w:t xml:space="preserve"> </w:t>
      </w:r>
      <w:r w:rsidRPr="00667B2C">
        <w:rPr>
          <w:rFonts w:cs="Times New Roman"/>
          <w:sz w:val="28"/>
          <w:szCs w:val="28"/>
          <w:lang w:val="kk-KZ"/>
        </w:rPr>
        <w:t xml:space="preserve"> </w:t>
      </w:r>
      <w:r>
        <w:rPr>
          <w:rFonts w:cs="Times New Roman"/>
          <w:sz w:val="28"/>
          <w:szCs w:val="28"/>
          <w:lang w:val="kk-KZ"/>
        </w:rPr>
        <w:t xml:space="preserve">Пробиркаға </w:t>
      </w:r>
      <w:r w:rsidRPr="00667B2C">
        <w:rPr>
          <w:rFonts w:cs="Times New Roman"/>
          <w:sz w:val="28"/>
          <w:szCs w:val="28"/>
          <w:lang w:val="kk-KZ"/>
        </w:rPr>
        <w:t>4</w:t>
      </w:r>
      <w:r w:rsidR="0049620D">
        <w:rPr>
          <w:rFonts w:cs="Times New Roman"/>
          <w:sz w:val="28"/>
          <w:szCs w:val="28"/>
          <w:lang w:val="kk-KZ"/>
        </w:rPr>
        <w:t xml:space="preserve">50 мл 100% этил спирті қосылды. </w:t>
      </w:r>
      <w:r>
        <w:rPr>
          <w:rFonts w:cs="Times New Roman"/>
          <w:sz w:val="28"/>
          <w:szCs w:val="28"/>
          <w:lang w:val="kk-KZ"/>
        </w:rPr>
        <w:t>Барлық қоспа</w:t>
      </w:r>
      <w:r w:rsidRPr="00667B2C">
        <w:rPr>
          <w:rFonts w:cs="Times New Roman"/>
          <w:sz w:val="28"/>
          <w:szCs w:val="28"/>
          <w:lang w:val="kk-KZ"/>
        </w:rPr>
        <w:t xml:space="preserve"> сүзгіге құйылды. Қақпақты жауып, 15 секунд</w:t>
      </w:r>
      <w:r>
        <w:rPr>
          <w:rFonts w:cs="Times New Roman"/>
          <w:sz w:val="28"/>
          <w:szCs w:val="28"/>
          <w:lang w:val="kk-KZ"/>
        </w:rPr>
        <w:t xml:space="preserve"> 8000</w:t>
      </w:r>
      <w:r w:rsidRPr="00667B2C">
        <w:rPr>
          <w:rFonts w:cs="Times New Roman"/>
          <w:sz w:val="28"/>
          <w:szCs w:val="28"/>
          <w:lang w:val="kk-KZ"/>
        </w:rPr>
        <w:t>g центрифугаланды.</w:t>
      </w:r>
      <w:r>
        <w:rPr>
          <w:rFonts w:cs="Times New Roman"/>
          <w:sz w:val="28"/>
          <w:szCs w:val="28"/>
          <w:lang w:val="kk-KZ"/>
        </w:rPr>
        <w:t xml:space="preserve"> 700 мкл RWT буферін қос</w:t>
      </w:r>
      <w:r w:rsidRPr="00667B2C">
        <w:rPr>
          <w:rFonts w:cs="Times New Roman"/>
          <w:sz w:val="28"/>
          <w:szCs w:val="28"/>
          <w:lang w:val="kk-KZ"/>
        </w:rPr>
        <w:t>ы</w:t>
      </w:r>
      <w:r>
        <w:rPr>
          <w:rFonts w:cs="Times New Roman"/>
          <w:sz w:val="28"/>
          <w:szCs w:val="28"/>
          <w:lang w:val="kk-KZ"/>
        </w:rPr>
        <w:t>лды</w:t>
      </w:r>
      <w:r w:rsidRPr="00667B2C">
        <w:rPr>
          <w:rFonts w:cs="Times New Roman"/>
          <w:sz w:val="28"/>
          <w:szCs w:val="28"/>
          <w:lang w:val="kk-KZ"/>
        </w:rPr>
        <w:t>.</w:t>
      </w:r>
      <w:r>
        <w:rPr>
          <w:rFonts w:cs="Times New Roman"/>
          <w:sz w:val="28"/>
          <w:szCs w:val="28"/>
          <w:lang w:val="kk-KZ"/>
        </w:rPr>
        <w:t xml:space="preserve"> Қақпақты жауып, 15 секунд 8000</w:t>
      </w:r>
      <w:r w:rsidRPr="00667B2C">
        <w:rPr>
          <w:rFonts w:cs="Times New Roman"/>
          <w:sz w:val="28"/>
          <w:szCs w:val="28"/>
          <w:lang w:val="kk-KZ"/>
        </w:rPr>
        <w:t>g центрифугаланды.</w:t>
      </w:r>
      <w:r w:rsidR="0049620D">
        <w:rPr>
          <w:rFonts w:cs="Times New Roman"/>
          <w:sz w:val="28"/>
          <w:szCs w:val="28"/>
          <w:lang w:val="kk-KZ"/>
        </w:rPr>
        <w:t xml:space="preserve"> </w:t>
      </w:r>
      <w:r>
        <w:rPr>
          <w:rFonts w:cs="Times New Roman"/>
          <w:sz w:val="28"/>
          <w:szCs w:val="28"/>
          <w:lang w:val="kk-KZ"/>
        </w:rPr>
        <w:t xml:space="preserve">Пробиркаға </w:t>
      </w:r>
      <w:r w:rsidRPr="00667B2C">
        <w:rPr>
          <w:rFonts w:cs="Times New Roman"/>
          <w:sz w:val="28"/>
          <w:szCs w:val="28"/>
          <w:lang w:val="kk-KZ"/>
        </w:rPr>
        <w:t>500 мл 80% этил спирті қосылды және 2 минут</w:t>
      </w:r>
      <w:r>
        <w:rPr>
          <w:rFonts w:cs="Times New Roman"/>
          <w:sz w:val="28"/>
          <w:szCs w:val="28"/>
          <w:lang w:val="kk-KZ"/>
        </w:rPr>
        <w:t xml:space="preserve"> 8 000</w:t>
      </w:r>
      <w:r w:rsidRPr="00667B2C">
        <w:rPr>
          <w:rFonts w:cs="Times New Roman"/>
          <w:sz w:val="28"/>
          <w:szCs w:val="28"/>
          <w:lang w:val="kk-KZ"/>
        </w:rPr>
        <w:t>g айналымда центрифугаланды. Сүзгіні таза пробиркаға салып, қақпағы</w:t>
      </w:r>
      <w:r>
        <w:rPr>
          <w:rFonts w:cs="Times New Roman"/>
          <w:sz w:val="28"/>
          <w:szCs w:val="28"/>
          <w:lang w:val="kk-KZ"/>
        </w:rPr>
        <w:t>н</w:t>
      </w:r>
      <w:r w:rsidRPr="00667B2C">
        <w:rPr>
          <w:rFonts w:cs="Times New Roman"/>
          <w:sz w:val="28"/>
          <w:szCs w:val="28"/>
          <w:lang w:val="kk-KZ"/>
        </w:rPr>
        <w:t xml:space="preserve"> ашық </w:t>
      </w:r>
      <w:r>
        <w:rPr>
          <w:rFonts w:cs="Times New Roman"/>
          <w:sz w:val="28"/>
          <w:szCs w:val="28"/>
          <w:lang w:val="kk-KZ"/>
        </w:rPr>
        <w:t>күйінде</w:t>
      </w:r>
      <w:r w:rsidRPr="00667B2C">
        <w:rPr>
          <w:rFonts w:cs="Times New Roman"/>
          <w:sz w:val="28"/>
          <w:szCs w:val="28"/>
          <w:lang w:val="kk-KZ"/>
        </w:rPr>
        <w:t xml:space="preserve"> центрифугаға максималды айналымда 5 минутқа қоямыз. 14 мкл RNase-free water </w:t>
      </w:r>
      <w:r>
        <w:rPr>
          <w:rFonts w:cs="Times New Roman"/>
          <w:sz w:val="28"/>
          <w:szCs w:val="28"/>
          <w:lang w:val="kk-KZ"/>
        </w:rPr>
        <w:t>сүзгінің ортасына құйылады</w:t>
      </w:r>
      <w:r w:rsidRPr="00667B2C">
        <w:rPr>
          <w:rFonts w:cs="Times New Roman"/>
          <w:sz w:val="28"/>
          <w:szCs w:val="28"/>
          <w:lang w:val="kk-KZ"/>
        </w:rPr>
        <w:t xml:space="preserve">. </w:t>
      </w:r>
      <w:r>
        <w:rPr>
          <w:rFonts w:cs="Times New Roman"/>
          <w:sz w:val="28"/>
          <w:szCs w:val="28"/>
          <w:lang w:val="kk-KZ"/>
        </w:rPr>
        <w:t>Сүзгіден өткен</w:t>
      </w:r>
      <w:r w:rsidRPr="00667B2C">
        <w:rPr>
          <w:rFonts w:cs="Times New Roman"/>
          <w:sz w:val="28"/>
          <w:szCs w:val="28"/>
          <w:lang w:val="kk-KZ"/>
        </w:rPr>
        <w:t xml:space="preserve"> РНҚ</w:t>
      </w:r>
      <w:r>
        <w:rPr>
          <w:rFonts w:cs="Times New Roman"/>
          <w:sz w:val="28"/>
          <w:szCs w:val="28"/>
          <w:lang w:val="kk-KZ"/>
        </w:rPr>
        <w:t xml:space="preserve"> </w:t>
      </w:r>
      <w:r w:rsidRPr="00667B2C">
        <w:rPr>
          <w:rFonts w:cs="Times New Roman"/>
          <w:sz w:val="28"/>
          <w:szCs w:val="28"/>
          <w:lang w:val="kk-KZ"/>
        </w:rPr>
        <w:t>-80ºС температурада сақталды.</w:t>
      </w:r>
    </w:p>
    <w:p w14:paraId="448234D4" w14:textId="77777777" w:rsidR="00457660" w:rsidRPr="00667B2C" w:rsidRDefault="00457660" w:rsidP="00457660">
      <w:pPr>
        <w:ind w:firstLine="708"/>
        <w:jc w:val="both"/>
        <w:rPr>
          <w:rFonts w:cs="Times New Roman"/>
          <w:sz w:val="28"/>
          <w:szCs w:val="28"/>
          <w:lang w:val="kk-KZ"/>
        </w:rPr>
      </w:pPr>
      <w:r w:rsidRPr="00667B2C">
        <w:rPr>
          <w:rFonts w:cs="Times New Roman"/>
          <w:sz w:val="28"/>
          <w:szCs w:val="28"/>
          <w:lang w:val="kk-KZ"/>
        </w:rPr>
        <w:t>Бөлінген РНҚ концентрациясы Thermo Scientific NanoDrop 1000 спектрофотометрімен анықталды.</w:t>
      </w:r>
    </w:p>
    <w:p w14:paraId="52317285" w14:textId="77777777" w:rsidR="00457660" w:rsidRPr="00667B2C" w:rsidRDefault="00457660" w:rsidP="00457660">
      <w:pPr>
        <w:ind w:firstLine="708"/>
        <w:jc w:val="both"/>
        <w:rPr>
          <w:rFonts w:cs="Times New Roman"/>
          <w:b/>
          <w:sz w:val="28"/>
          <w:szCs w:val="28"/>
          <w:lang w:val="kk-KZ"/>
        </w:rPr>
      </w:pPr>
    </w:p>
    <w:p w14:paraId="4E03396C" w14:textId="471D1AC4" w:rsidR="00457660" w:rsidRPr="00667B2C" w:rsidRDefault="00384848" w:rsidP="00457660">
      <w:pPr>
        <w:ind w:firstLine="567"/>
        <w:jc w:val="both"/>
        <w:rPr>
          <w:rFonts w:cs="Times New Roman"/>
          <w:b/>
          <w:sz w:val="28"/>
          <w:szCs w:val="28"/>
          <w:lang w:val="kk-KZ"/>
        </w:rPr>
      </w:pPr>
      <w:r>
        <w:rPr>
          <w:rFonts w:cs="Times New Roman"/>
          <w:b/>
          <w:sz w:val="28"/>
          <w:szCs w:val="28"/>
          <w:lang w:val="kk-KZ"/>
        </w:rPr>
        <w:t>2.6</w:t>
      </w:r>
      <w:r w:rsidR="00A239D4">
        <w:rPr>
          <w:rFonts w:cs="Times New Roman"/>
          <w:b/>
          <w:sz w:val="28"/>
          <w:szCs w:val="28"/>
          <w:lang w:val="kk-KZ"/>
        </w:rPr>
        <w:t xml:space="preserve"> Кері транскрипциялық</w:t>
      </w:r>
      <w:r w:rsidR="00687AEC">
        <w:rPr>
          <w:rFonts w:cs="Times New Roman"/>
          <w:b/>
          <w:sz w:val="28"/>
          <w:szCs w:val="28"/>
          <w:lang w:val="kk-KZ"/>
        </w:rPr>
        <w:t>- полимеразды тізбекті реакция</w:t>
      </w:r>
    </w:p>
    <w:p w14:paraId="7C77349D" w14:textId="77777777" w:rsidR="00763414" w:rsidRDefault="00457660" w:rsidP="00763414">
      <w:pPr>
        <w:ind w:firstLine="567"/>
        <w:jc w:val="both"/>
        <w:rPr>
          <w:rFonts w:cs="Times New Roman"/>
          <w:sz w:val="28"/>
          <w:szCs w:val="28"/>
          <w:lang w:val="kk-KZ"/>
        </w:rPr>
      </w:pPr>
      <w:r>
        <w:rPr>
          <w:rFonts w:cs="Times New Roman"/>
          <w:sz w:val="28"/>
          <w:szCs w:val="28"/>
          <w:lang w:val="kk-KZ"/>
        </w:rPr>
        <w:t>Еркін-айналмалы микроРНҚ салыстырмалы экспрессия деңгейін анықтау үшін нақты уақыттағы ПТР әдісі арқылы жүргізіледі. Алдымен, оны жүргізу үшін қан плазмасынан бөліп алған жаппай РНҚ-ны комплементарлы ДНҚ-ға (кДНҚ) айналдыру қажет. Ол үшін к</w:t>
      </w:r>
      <w:r w:rsidRPr="00667B2C">
        <w:rPr>
          <w:rFonts w:cs="Times New Roman"/>
          <w:sz w:val="28"/>
          <w:szCs w:val="28"/>
          <w:lang w:val="kk-KZ"/>
        </w:rPr>
        <w:t>ері транскр</w:t>
      </w:r>
      <w:r>
        <w:rPr>
          <w:rFonts w:cs="Times New Roman"/>
          <w:sz w:val="28"/>
          <w:szCs w:val="28"/>
          <w:lang w:val="kk-KZ"/>
        </w:rPr>
        <w:t>ипциялық</w:t>
      </w:r>
      <w:r w:rsidR="00687AEC">
        <w:rPr>
          <w:rFonts w:cs="Times New Roman"/>
          <w:sz w:val="28"/>
          <w:szCs w:val="28"/>
          <w:lang w:val="kk-KZ"/>
        </w:rPr>
        <w:t>-</w:t>
      </w:r>
      <w:r>
        <w:rPr>
          <w:rFonts w:cs="Times New Roman"/>
          <w:sz w:val="28"/>
          <w:szCs w:val="28"/>
          <w:lang w:val="kk-KZ"/>
        </w:rPr>
        <w:t xml:space="preserve"> полимеразды тізбекті реакция (КТ-ПТР)</w:t>
      </w:r>
      <w:r w:rsidR="00687AEC">
        <w:rPr>
          <w:rFonts w:cs="Times New Roman"/>
          <w:sz w:val="28"/>
          <w:szCs w:val="28"/>
          <w:lang w:val="kk-KZ"/>
        </w:rPr>
        <w:t xml:space="preserve"> арқылы</w:t>
      </w:r>
      <w:r>
        <w:rPr>
          <w:rFonts w:cs="Times New Roman"/>
          <w:sz w:val="28"/>
          <w:szCs w:val="28"/>
          <w:lang w:val="kk-KZ"/>
        </w:rPr>
        <w:t xml:space="preserve"> және бұл реакция коммерциялық MERCURY LN</w:t>
      </w:r>
      <w:r w:rsidRPr="00667B2C">
        <w:rPr>
          <w:rFonts w:cs="Times New Roman"/>
          <w:sz w:val="28"/>
          <w:szCs w:val="28"/>
          <w:lang w:val="kk-KZ"/>
        </w:rPr>
        <w:t>A</w:t>
      </w:r>
      <w:r>
        <w:rPr>
          <w:rFonts w:cs="Times New Roman"/>
          <w:sz w:val="28"/>
          <w:szCs w:val="28"/>
          <w:lang w:val="kk-KZ"/>
        </w:rPr>
        <w:t xml:space="preserve"> </w:t>
      </w:r>
      <w:r w:rsidRPr="00667B2C">
        <w:rPr>
          <w:rFonts w:cs="Times New Roman"/>
          <w:sz w:val="28"/>
          <w:szCs w:val="28"/>
          <w:lang w:val="kk-KZ"/>
        </w:rPr>
        <w:t>RT Kit жиынтығы</w:t>
      </w:r>
      <w:r>
        <w:rPr>
          <w:rFonts w:cs="Times New Roman"/>
          <w:sz w:val="28"/>
          <w:szCs w:val="28"/>
          <w:lang w:val="kk-KZ"/>
        </w:rPr>
        <w:t>ның</w:t>
      </w:r>
      <w:r w:rsidRPr="00667B2C">
        <w:rPr>
          <w:rFonts w:cs="Times New Roman"/>
          <w:sz w:val="28"/>
          <w:szCs w:val="28"/>
          <w:lang w:val="kk-KZ"/>
        </w:rPr>
        <w:t xml:space="preserve"> (cat. no. 339340)</w:t>
      </w:r>
      <w:r>
        <w:rPr>
          <w:rFonts w:cs="Times New Roman"/>
          <w:sz w:val="28"/>
          <w:szCs w:val="28"/>
          <w:lang w:val="kk-KZ"/>
        </w:rPr>
        <w:t xml:space="preserve"> көмегімен жүргізілді</w:t>
      </w:r>
      <w:r w:rsidRPr="00667B2C">
        <w:rPr>
          <w:rFonts w:cs="Times New Roman"/>
          <w:sz w:val="28"/>
          <w:szCs w:val="28"/>
          <w:lang w:val="kk-KZ"/>
        </w:rPr>
        <w:t xml:space="preserve">. </w:t>
      </w:r>
      <w:r>
        <w:rPr>
          <w:rFonts w:cs="Times New Roman"/>
          <w:sz w:val="28"/>
          <w:szCs w:val="28"/>
          <w:lang w:val="kk-KZ"/>
        </w:rPr>
        <w:t>Жекелеген КТ-ПТР</w:t>
      </w:r>
      <w:r w:rsidRPr="00667B2C">
        <w:rPr>
          <w:rFonts w:cs="Times New Roman"/>
          <w:sz w:val="28"/>
          <w:szCs w:val="28"/>
          <w:lang w:val="kk-KZ"/>
        </w:rPr>
        <w:t xml:space="preserve"> үшін реакциялық қоспа: 5x</w:t>
      </w:r>
      <w:r>
        <w:rPr>
          <w:rFonts w:cs="Times New Roman"/>
          <w:sz w:val="28"/>
          <w:szCs w:val="28"/>
          <w:lang w:val="kk-KZ"/>
        </w:rPr>
        <w:t xml:space="preserve"> </w:t>
      </w:r>
      <w:r w:rsidRPr="00667B2C">
        <w:rPr>
          <w:rFonts w:cs="Times New Roman"/>
          <w:sz w:val="28"/>
          <w:szCs w:val="28"/>
          <w:lang w:val="kk-KZ"/>
        </w:rPr>
        <w:t>miRCURY</w:t>
      </w:r>
      <w:r>
        <w:rPr>
          <w:rFonts w:cs="Times New Roman"/>
          <w:sz w:val="28"/>
          <w:szCs w:val="28"/>
          <w:lang w:val="kk-KZ"/>
        </w:rPr>
        <w:t xml:space="preserve"> </w:t>
      </w:r>
      <w:r w:rsidRPr="00667B2C">
        <w:rPr>
          <w:rFonts w:cs="Times New Roman"/>
          <w:sz w:val="28"/>
          <w:szCs w:val="28"/>
          <w:lang w:val="kk-KZ"/>
        </w:rPr>
        <w:t>RT</w:t>
      </w:r>
      <w:r>
        <w:rPr>
          <w:rFonts w:cs="Times New Roman"/>
          <w:sz w:val="28"/>
          <w:szCs w:val="28"/>
          <w:lang w:val="kk-KZ"/>
        </w:rPr>
        <w:t xml:space="preserve"> </w:t>
      </w:r>
      <w:r w:rsidRPr="00667B2C">
        <w:rPr>
          <w:rFonts w:cs="Times New Roman"/>
          <w:sz w:val="28"/>
          <w:szCs w:val="28"/>
          <w:lang w:val="kk-KZ"/>
        </w:rPr>
        <w:t>reaction</w:t>
      </w:r>
      <w:r>
        <w:rPr>
          <w:rFonts w:cs="Times New Roman"/>
          <w:sz w:val="28"/>
          <w:szCs w:val="28"/>
          <w:lang w:val="kk-KZ"/>
        </w:rPr>
        <w:t xml:space="preserve"> </w:t>
      </w:r>
      <w:r w:rsidRPr="00667B2C">
        <w:rPr>
          <w:rFonts w:cs="Times New Roman"/>
          <w:sz w:val="28"/>
          <w:szCs w:val="28"/>
          <w:lang w:val="kk-KZ"/>
        </w:rPr>
        <w:t>buffer - 2 мкл, RNase-free</w:t>
      </w:r>
      <w:r>
        <w:rPr>
          <w:rFonts w:cs="Times New Roman"/>
          <w:sz w:val="28"/>
          <w:szCs w:val="28"/>
          <w:lang w:val="kk-KZ"/>
        </w:rPr>
        <w:t xml:space="preserve"> </w:t>
      </w:r>
      <w:r w:rsidRPr="00667B2C">
        <w:rPr>
          <w:rFonts w:cs="Times New Roman"/>
          <w:sz w:val="28"/>
          <w:szCs w:val="28"/>
          <w:lang w:val="kk-KZ"/>
        </w:rPr>
        <w:t>water – 4.5 мкл, 10x</w:t>
      </w:r>
      <w:r>
        <w:rPr>
          <w:rFonts w:cs="Times New Roman"/>
          <w:sz w:val="28"/>
          <w:szCs w:val="28"/>
          <w:lang w:val="kk-KZ"/>
        </w:rPr>
        <w:t xml:space="preserve"> </w:t>
      </w:r>
      <w:r w:rsidRPr="00667B2C">
        <w:rPr>
          <w:rFonts w:cs="Times New Roman"/>
          <w:sz w:val="28"/>
          <w:szCs w:val="28"/>
          <w:lang w:val="kk-KZ"/>
        </w:rPr>
        <w:t>MIRCURY</w:t>
      </w:r>
      <w:r>
        <w:rPr>
          <w:rFonts w:cs="Times New Roman"/>
          <w:sz w:val="28"/>
          <w:szCs w:val="28"/>
          <w:lang w:val="kk-KZ"/>
        </w:rPr>
        <w:t xml:space="preserve"> </w:t>
      </w:r>
      <w:r w:rsidRPr="00667B2C">
        <w:rPr>
          <w:rFonts w:cs="Times New Roman"/>
          <w:sz w:val="28"/>
          <w:szCs w:val="28"/>
          <w:lang w:val="kk-KZ"/>
        </w:rPr>
        <w:t>RT</w:t>
      </w:r>
      <w:r>
        <w:rPr>
          <w:rFonts w:cs="Times New Roman"/>
          <w:sz w:val="28"/>
          <w:szCs w:val="28"/>
          <w:lang w:val="kk-KZ"/>
        </w:rPr>
        <w:t xml:space="preserve"> </w:t>
      </w:r>
      <w:r w:rsidRPr="00667B2C">
        <w:rPr>
          <w:rFonts w:cs="Times New Roman"/>
          <w:sz w:val="28"/>
          <w:szCs w:val="28"/>
          <w:lang w:val="kk-KZ"/>
        </w:rPr>
        <w:t>enzyme</w:t>
      </w:r>
      <w:r>
        <w:rPr>
          <w:rFonts w:cs="Times New Roman"/>
          <w:sz w:val="28"/>
          <w:szCs w:val="28"/>
          <w:lang w:val="kk-KZ"/>
        </w:rPr>
        <w:t xml:space="preserve"> </w:t>
      </w:r>
      <w:r w:rsidRPr="00667B2C">
        <w:rPr>
          <w:rFonts w:cs="Times New Roman"/>
          <w:sz w:val="28"/>
          <w:szCs w:val="28"/>
          <w:lang w:val="kk-KZ"/>
        </w:rPr>
        <w:t>mix – 1 мкл, UniSp6 RNAspike-in – 0.5 мкл, РНҚ – 2 мкл</w:t>
      </w:r>
      <w:r>
        <w:rPr>
          <w:rFonts w:cs="Times New Roman"/>
          <w:sz w:val="28"/>
          <w:szCs w:val="28"/>
          <w:lang w:val="kk-KZ"/>
        </w:rPr>
        <w:t xml:space="preserve"> дайындалды</w:t>
      </w:r>
      <w:r w:rsidRPr="00667B2C">
        <w:rPr>
          <w:rFonts w:cs="Times New Roman"/>
          <w:sz w:val="28"/>
          <w:szCs w:val="28"/>
          <w:lang w:val="kk-KZ"/>
        </w:rPr>
        <w:t xml:space="preserve">. </w:t>
      </w:r>
      <w:r w:rsidR="00A239D4">
        <w:rPr>
          <w:rFonts w:cs="Times New Roman"/>
          <w:sz w:val="28"/>
          <w:szCs w:val="28"/>
          <w:lang w:val="kk-KZ"/>
        </w:rPr>
        <w:t>Нақты уақыттағы</w:t>
      </w:r>
      <w:r>
        <w:rPr>
          <w:rFonts w:cs="Times New Roman"/>
          <w:sz w:val="28"/>
          <w:szCs w:val="28"/>
          <w:lang w:val="kk-KZ"/>
        </w:rPr>
        <w:t>-</w:t>
      </w:r>
      <w:r w:rsidRPr="00667B2C">
        <w:rPr>
          <w:rFonts w:cs="Times New Roman"/>
          <w:sz w:val="28"/>
          <w:szCs w:val="28"/>
          <w:lang w:val="kk-KZ"/>
        </w:rPr>
        <w:t xml:space="preserve">ПТР </w:t>
      </w:r>
      <w:r>
        <w:rPr>
          <w:rFonts w:cs="Times New Roman"/>
          <w:sz w:val="28"/>
          <w:szCs w:val="28"/>
          <w:lang w:val="kk-KZ"/>
        </w:rPr>
        <w:t>әдісі арқылы панельдік талдау жасау үшін келесі</w:t>
      </w:r>
      <w:r w:rsidRPr="00667B2C">
        <w:rPr>
          <w:rFonts w:cs="Times New Roman"/>
          <w:sz w:val="28"/>
          <w:szCs w:val="28"/>
          <w:lang w:val="kk-KZ"/>
        </w:rPr>
        <w:t xml:space="preserve"> реакциялық қоспалар қосылды: 5x</w:t>
      </w:r>
      <w:r>
        <w:rPr>
          <w:rFonts w:cs="Times New Roman"/>
          <w:sz w:val="28"/>
          <w:szCs w:val="28"/>
          <w:lang w:val="kk-KZ"/>
        </w:rPr>
        <w:t xml:space="preserve"> </w:t>
      </w:r>
      <w:r w:rsidRPr="00667B2C">
        <w:rPr>
          <w:rFonts w:cs="Times New Roman"/>
          <w:sz w:val="28"/>
          <w:szCs w:val="28"/>
          <w:lang w:val="kk-KZ"/>
        </w:rPr>
        <w:t>miRCURY</w:t>
      </w:r>
      <w:r>
        <w:rPr>
          <w:rFonts w:cs="Times New Roman"/>
          <w:sz w:val="28"/>
          <w:szCs w:val="28"/>
          <w:lang w:val="kk-KZ"/>
        </w:rPr>
        <w:t xml:space="preserve"> </w:t>
      </w:r>
      <w:r w:rsidRPr="00667B2C">
        <w:rPr>
          <w:rFonts w:cs="Times New Roman"/>
          <w:sz w:val="28"/>
          <w:szCs w:val="28"/>
          <w:lang w:val="kk-KZ"/>
        </w:rPr>
        <w:t>RT</w:t>
      </w:r>
      <w:r>
        <w:rPr>
          <w:rFonts w:cs="Times New Roman"/>
          <w:sz w:val="28"/>
          <w:szCs w:val="28"/>
          <w:lang w:val="kk-KZ"/>
        </w:rPr>
        <w:t xml:space="preserve"> </w:t>
      </w:r>
      <w:r w:rsidRPr="00667B2C">
        <w:rPr>
          <w:rFonts w:cs="Times New Roman"/>
          <w:sz w:val="28"/>
          <w:szCs w:val="28"/>
          <w:lang w:val="kk-KZ"/>
        </w:rPr>
        <w:t>reaction</w:t>
      </w:r>
      <w:r>
        <w:rPr>
          <w:rFonts w:cs="Times New Roman"/>
          <w:sz w:val="28"/>
          <w:szCs w:val="28"/>
          <w:lang w:val="kk-KZ"/>
        </w:rPr>
        <w:t xml:space="preserve"> </w:t>
      </w:r>
      <w:r w:rsidRPr="00667B2C">
        <w:rPr>
          <w:rFonts w:cs="Times New Roman"/>
          <w:sz w:val="28"/>
          <w:szCs w:val="28"/>
          <w:lang w:val="kk-KZ"/>
        </w:rPr>
        <w:t>buffer -16 мкл, RNase – free</w:t>
      </w:r>
      <w:r>
        <w:rPr>
          <w:rFonts w:cs="Times New Roman"/>
          <w:sz w:val="28"/>
          <w:szCs w:val="28"/>
          <w:lang w:val="kk-KZ"/>
        </w:rPr>
        <w:t xml:space="preserve"> </w:t>
      </w:r>
      <w:r w:rsidRPr="00667B2C">
        <w:rPr>
          <w:rFonts w:cs="Times New Roman"/>
          <w:sz w:val="28"/>
          <w:szCs w:val="28"/>
          <w:lang w:val="kk-KZ"/>
        </w:rPr>
        <w:t>water – 36 мкл, 10x</w:t>
      </w:r>
      <w:r>
        <w:rPr>
          <w:rFonts w:cs="Times New Roman"/>
          <w:sz w:val="28"/>
          <w:szCs w:val="28"/>
          <w:lang w:val="kk-KZ"/>
        </w:rPr>
        <w:t xml:space="preserve"> </w:t>
      </w:r>
      <w:r w:rsidRPr="00667B2C">
        <w:rPr>
          <w:rFonts w:cs="Times New Roman"/>
          <w:sz w:val="28"/>
          <w:szCs w:val="28"/>
          <w:lang w:val="kk-KZ"/>
        </w:rPr>
        <w:t>MIRCURY</w:t>
      </w:r>
      <w:r>
        <w:rPr>
          <w:rFonts w:cs="Times New Roman"/>
          <w:sz w:val="28"/>
          <w:szCs w:val="28"/>
          <w:lang w:val="kk-KZ"/>
        </w:rPr>
        <w:t xml:space="preserve"> </w:t>
      </w:r>
      <w:r w:rsidRPr="00667B2C">
        <w:rPr>
          <w:rFonts w:cs="Times New Roman"/>
          <w:sz w:val="28"/>
          <w:szCs w:val="28"/>
          <w:lang w:val="kk-KZ"/>
        </w:rPr>
        <w:t>RT</w:t>
      </w:r>
      <w:r>
        <w:rPr>
          <w:rFonts w:cs="Times New Roman"/>
          <w:sz w:val="28"/>
          <w:szCs w:val="28"/>
          <w:lang w:val="kk-KZ"/>
        </w:rPr>
        <w:t xml:space="preserve"> </w:t>
      </w:r>
      <w:r w:rsidRPr="00667B2C">
        <w:rPr>
          <w:rFonts w:cs="Times New Roman"/>
          <w:sz w:val="28"/>
          <w:szCs w:val="28"/>
          <w:lang w:val="kk-KZ"/>
        </w:rPr>
        <w:t>enzyme</w:t>
      </w:r>
      <w:r>
        <w:rPr>
          <w:rFonts w:cs="Times New Roman"/>
          <w:sz w:val="28"/>
          <w:szCs w:val="28"/>
          <w:lang w:val="kk-KZ"/>
        </w:rPr>
        <w:t xml:space="preserve"> </w:t>
      </w:r>
      <w:r w:rsidRPr="00667B2C">
        <w:rPr>
          <w:rFonts w:cs="Times New Roman"/>
          <w:sz w:val="28"/>
          <w:szCs w:val="28"/>
          <w:lang w:val="kk-KZ"/>
        </w:rPr>
        <w:t>mix -8 мкл, Unisp6 RNA</w:t>
      </w:r>
      <w:r>
        <w:rPr>
          <w:rFonts w:cs="Times New Roman"/>
          <w:sz w:val="28"/>
          <w:szCs w:val="28"/>
          <w:lang w:val="kk-KZ"/>
        </w:rPr>
        <w:t xml:space="preserve"> </w:t>
      </w:r>
      <w:r w:rsidRPr="00667B2C">
        <w:rPr>
          <w:rFonts w:cs="Times New Roman"/>
          <w:sz w:val="28"/>
          <w:szCs w:val="28"/>
          <w:lang w:val="kk-KZ"/>
        </w:rPr>
        <w:t>spike – in –</w:t>
      </w:r>
      <w:r>
        <w:rPr>
          <w:rFonts w:cs="Times New Roman"/>
          <w:sz w:val="28"/>
          <w:szCs w:val="28"/>
          <w:lang w:val="kk-KZ"/>
        </w:rPr>
        <w:t xml:space="preserve"> 4 мкл, РНҚ-16 мкл. 9-кестеде КТ</w:t>
      </w:r>
      <w:r w:rsidRPr="00667B2C">
        <w:rPr>
          <w:rFonts w:cs="Times New Roman"/>
          <w:sz w:val="28"/>
          <w:szCs w:val="28"/>
          <w:lang w:val="kk-KZ"/>
        </w:rPr>
        <w:t>-П</w:t>
      </w:r>
      <w:r w:rsidR="00763414">
        <w:rPr>
          <w:rFonts w:cs="Times New Roman"/>
          <w:sz w:val="28"/>
          <w:szCs w:val="28"/>
          <w:lang w:val="kk-KZ"/>
        </w:rPr>
        <w:t>ТР өткізу шарттары көрсетілген.</w:t>
      </w:r>
    </w:p>
    <w:p w14:paraId="2DD90954" w14:textId="77777777" w:rsidR="00763414" w:rsidRDefault="00763414" w:rsidP="00763414">
      <w:pPr>
        <w:jc w:val="both"/>
        <w:rPr>
          <w:rFonts w:cs="Times New Roman"/>
          <w:sz w:val="28"/>
          <w:szCs w:val="28"/>
          <w:lang w:val="kk-KZ"/>
        </w:rPr>
      </w:pPr>
    </w:p>
    <w:p w14:paraId="524EDA33" w14:textId="2135F3DC" w:rsidR="00457660" w:rsidRPr="00667B2C" w:rsidRDefault="00A97E22" w:rsidP="00763414">
      <w:pPr>
        <w:jc w:val="both"/>
        <w:rPr>
          <w:rFonts w:cs="Times New Roman"/>
          <w:sz w:val="28"/>
          <w:szCs w:val="28"/>
          <w:lang w:val="kk-KZ"/>
        </w:rPr>
      </w:pPr>
      <w:r>
        <w:rPr>
          <w:rFonts w:cs="Times New Roman"/>
          <w:sz w:val="28"/>
          <w:szCs w:val="28"/>
          <w:lang w:val="kk-KZ"/>
        </w:rPr>
        <w:t>К</w:t>
      </w:r>
      <w:r w:rsidR="00457660">
        <w:rPr>
          <w:rFonts w:cs="Times New Roman"/>
          <w:sz w:val="28"/>
          <w:szCs w:val="28"/>
          <w:lang w:val="kk-KZ"/>
        </w:rPr>
        <w:t>есте</w:t>
      </w:r>
      <w:r>
        <w:rPr>
          <w:rFonts w:cs="Times New Roman"/>
          <w:sz w:val="28"/>
          <w:szCs w:val="28"/>
          <w:lang w:val="kk-KZ"/>
        </w:rPr>
        <w:t xml:space="preserve"> 9</w:t>
      </w:r>
      <w:r w:rsidR="00A239D4">
        <w:rPr>
          <w:rFonts w:cs="Times New Roman"/>
          <w:sz w:val="28"/>
          <w:szCs w:val="28"/>
          <w:lang w:val="kk-KZ"/>
        </w:rPr>
        <w:t xml:space="preserve"> -</w:t>
      </w:r>
      <w:r w:rsidR="00457660">
        <w:rPr>
          <w:rFonts w:cs="Times New Roman"/>
          <w:sz w:val="28"/>
          <w:szCs w:val="28"/>
          <w:lang w:val="kk-KZ"/>
        </w:rPr>
        <w:t xml:space="preserve"> КТ-</w:t>
      </w:r>
      <w:r w:rsidR="00457660" w:rsidRPr="00667B2C">
        <w:rPr>
          <w:rFonts w:cs="Times New Roman"/>
          <w:sz w:val="28"/>
          <w:szCs w:val="28"/>
          <w:lang w:val="kk-KZ"/>
        </w:rPr>
        <w:t>ПТР өткізу шарттары</w:t>
      </w:r>
    </w:p>
    <w:p w14:paraId="3615B3F7" w14:textId="77777777" w:rsidR="00457660" w:rsidRPr="00667B2C" w:rsidRDefault="00457660" w:rsidP="00457660">
      <w:pPr>
        <w:ind w:firstLine="567"/>
        <w:jc w:val="both"/>
        <w:rPr>
          <w:rFonts w:cs="Times New Roman"/>
          <w:sz w:val="28"/>
          <w:szCs w:val="28"/>
          <w:lang w:val="kk-KZ"/>
        </w:rPr>
      </w:pPr>
    </w:p>
    <w:tbl>
      <w:tblPr>
        <w:tblStyle w:val="a4"/>
        <w:tblW w:w="0" w:type="auto"/>
        <w:tblLook w:val="04A0" w:firstRow="1" w:lastRow="0" w:firstColumn="1" w:lastColumn="0" w:noHBand="0" w:noVBand="1"/>
      </w:tblPr>
      <w:tblGrid>
        <w:gridCol w:w="3189"/>
        <w:gridCol w:w="3190"/>
        <w:gridCol w:w="3191"/>
      </w:tblGrid>
      <w:tr w:rsidR="00457660" w:rsidRPr="00E74447" w14:paraId="4AEA5F06" w14:textId="77777777" w:rsidTr="00173288">
        <w:tc>
          <w:tcPr>
            <w:tcW w:w="3190" w:type="dxa"/>
          </w:tcPr>
          <w:p w14:paraId="79A5D19C" w14:textId="77777777" w:rsidR="00457660" w:rsidRPr="00E74447" w:rsidRDefault="00457660" w:rsidP="00173288">
            <w:pPr>
              <w:rPr>
                <w:rFonts w:cs="Times New Roman"/>
                <w:sz w:val="28"/>
                <w:szCs w:val="28"/>
                <w:lang w:val="kk-KZ"/>
              </w:rPr>
            </w:pPr>
            <w:r w:rsidRPr="00E74447">
              <w:rPr>
                <w:rFonts w:cs="Times New Roman"/>
                <w:sz w:val="28"/>
                <w:szCs w:val="28"/>
                <w:lang w:val="kk-KZ"/>
              </w:rPr>
              <w:t>Процестің атауы</w:t>
            </w:r>
          </w:p>
        </w:tc>
        <w:tc>
          <w:tcPr>
            <w:tcW w:w="3190" w:type="dxa"/>
          </w:tcPr>
          <w:p w14:paraId="6967476E" w14:textId="77777777" w:rsidR="00457660" w:rsidRPr="00E74447" w:rsidRDefault="00457660" w:rsidP="00173288">
            <w:pPr>
              <w:jc w:val="both"/>
              <w:rPr>
                <w:rFonts w:cs="Times New Roman"/>
                <w:sz w:val="28"/>
                <w:szCs w:val="28"/>
                <w:lang w:val="kk-KZ"/>
              </w:rPr>
            </w:pPr>
            <w:r w:rsidRPr="00E74447">
              <w:rPr>
                <w:rFonts w:cs="Times New Roman"/>
                <w:sz w:val="28"/>
                <w:szCs w:val="28"/>
                <w:lang w:val="kk-KZ"/>
              </w:rPr>
              <w:t xml:space="preserve">Температура, </w:t>
            </w:r>
            <w:r w:rsidRPr="00E74447">
              <w:rPr>
                <w:rFonts w:cs="Times New Roman"/>
                <w:sz w:val="28"/>
                <w:szCs w:val="28"/>
                <w:vertAlign w:val="superscript"/>
                <w:lang w:val="kk-KZ"/>
              </w:rPr>
              <w:t>0</w:t>
            </w:r>
            <w:r w:rsidRPr="00E74447">
              <w:rPr>
                <w:rFonts w:cs="Times New Roman"/>
                <w:sz w:val="28"/>
                <w:szCs w:val="28"/>
                <w:lang w:val="kk-KZ"/>
              </w:rPr>
              <w:t>С</w:t>
            </w:r>
          </w:p>
        </w:tc>
        <w:tc>
          <w:tcPr>
            <w:tcW w:w="3191" w:type="dxa"/>
          </w:tcPr>
          <w:p w14:paraId="3A2C273F" w14:textId="77777777" w:rsidR="00457660" w:rsidRPr="00E74447" w:rsidRDefault="00457660" w:rsidP="00173288">
            <w:pPr>
              <w:jc w:val="both"/>
              <w:rPr>
                <w:rFonts w:cs="Times New Roman"/>
                <w:sz w:val="28"/>
                <w:szCs w:val="28"/>
                <w:lang w:val="kk-KZ"/>
              </w:rPr>
            </w:pPr>
            <w:r w:rsidRPr="00E74447">
              <w:rPr>
                <w:rFonts w:cs="Times New Roman"/>
                <w:sz w:val="28"/>
                <w:szCs w:val="28"/>
                <w:lang w:val="kk-KZ"/>
              </w:rPr>
              <w:t>Уақыты, мин</w:t>
            </w:r>
          </w:p>
        </w:tc>
      </w:tr>
      <w:tr w:rsidR="00457660" w:rsidRPr="00E74447" w14:paraId="4AFD58BE" w14:textId="77777777" w:rsidTr="00173288">
        <w:tc>
          <w:tcPr>
            <w:tcW w:w="3190" w:type="dxa"/>
          </w:tcPr>
          <w:p w14:paraId="1C4C396E" w14:textId="77777777" w:rsidR="00457660" w:rsidRPr="00E74447" w:rsidRDefault="00457660" w:rsidP="00173288">
            <w:pPr>
              <w:rPr>
                <w:rFonts w:cs="Times New Roman"/>
                <w:sz w:val="28"/>
                <w:szCs w:val="28"/>
                <w:lang w:val="kk-KZ"/>
              </w:rPr>
            </w:pPr>
            <w:r w:rsidRPr="00E74447">
              <w:rPr>
                <w:rFonts w:cs="Times New Roman"/>
                <w:sz w:val="28"/>
                <w:szCs w:val="28"/>
                <w:lang w:val="kk-KZ"/>
              </w:rPr>
              <w:t>Кері транскрипция</w:t>
            </w:r>
          </w:p>
        </w:tc>
        <w:tc>
          <w:tcPr>
            <w:tcW w:w="3190" w:type="dxa"/>
          </w:tcPr>
          <w:p w14:paraId="3343F90B" w14:textId="77777777" w:rsidR="00457660" w:rsidRPr="00E74447" w:rsidRDefault="00457660" w:rsidP="00173288">
            <w:pPr>
              <w:jc w:val="both"/>
              <w:rPr>
                <w:rFonts w:cs="Times New Roman"/>
                <w:sz w:val="28"/>
                <w:szCs w:val="28"/>
                <w:lang w:val="kk-KZ"/>
              </w:rPr>
            </w:pPr>
            <w:r w:rsidRPr="00E74447">
              <w:rPr>
                <w:rFonts w:cs="Times New Roman"/>
                <w:sz w:val="28"/>
                <w:szCs w:val="28"/>
                <w:lang w:val="kk-KZ"/>
              </w:rPr>
              <w:t>42</w:t>
            </w:r>
          </w:p>
        </w:tc>
        <w:tc>
          <w:tcPr>
            <w:tcW w:w="3191" w:type="dxa"/>
          </w:tcPr>
          <w:p w14:paraId="51B5EACB" w14:textId="77777777" w:rsidR="00457660" w:rsidRPr="00E74447" w:rsidRDefault="00457660" w:rsidP="00173288">
            <w:pPr>
              <w:jc w:val="both"/>
              <w:rPr>
                <w:rFonts w:cs="Times New Roman"/>
                <w:sz w:val="28"/>
                <w:szCs w:val="28"/>
                <w:lang w:val="kk-KZ"/>
              </w:rPr>
            </w:pPr>
            <w:r w:rsidRPr="00E74447">
              <w:rPr>
                <w:rFonts w:cs="Times New Roman"/>
                <w:sz w:val="28"/>
                <w:szCs w:val="28"/>
                <w:lang w:val="kk-KZ"/>
              </w:rPr>
              <w:t>60</w:t>
            </w:r>
          </w:p>
        </w:tc>
      </w:tr>
      <w:tr w:rsidR="00457660" w:rsidRPr="00E74447" w14:paraId="7C8F8166" w14:textId="77777777" w:rsidTr="00173288">
        <w:tc>
          <w:tcPr>
            <w:tcW w:w="3190" w:type="dxa"/>
          </w:tcPr>
          <w:p w14:paraId="7442598C" w14:textId="77777777" w:rsidR="00457660" w:rsidRPr="00E74447" w:rsidRDefault="00457660" w:rsidP="00173288">
            <w:pPr>
              <w:rPr>
                <w:rFonts w:cs="Times New Roman"/>
                <w:sz w:val="28"/>
                <w:szCs w:val="28"/>
                <w:lang w:val="kk-KZ"/>
              </w:rPr>
            </w:pPr>
            <w:r w:rsidRPr="00E74447">
              <w:rPr>
                <w:rFonts w:cs="Times New Roman"/>
                <w:sz w:val="28"/>
                <w:szCs w:val="28"/>
                <w:lang w:val="kk-KZ"/>
              </w:rPr>
              <w:t>Кері транскриптазаны инактивациялау</w:t>
            </w:r>
          </w:p>
        </w:tc>
        <w:tc>
          <w:tcPr>
            <w:tcW w:w="3190" w:type="dxa"/>
          </w:tcPr>
          <w:p w14:paraId="3072389C" w14:textId="77777777" w:rsidR="00457660" w:rsidRPr="00E74447" w:rsidRDefault="00457660" w:rsidP="00173288">
            <w:pPr>
              <w:jc w:val="both"/>
              <w:rPr>
                <w:rFonts w:cs="Times New Roman"/>
                <w:sz w:val="28"/>
                <w:szCs w:val="28"/>
                <w:lang w:val="kk-KZ"/>
              </w:rPr>
            </w:pPr>
            <w:r w:rsidRPr="00E74447">
              <w:rPr>
                <w:rFonts w:cs="Times New Roman"/>
                <w:sz w:val="28"/>
                <w:szCs w:val="28"/>
                <w:lang w:val="kk-KZ"/>
              </w:rPr>
              <w:t>95</w:t>
            </w:r>
          </w:p>
        </w:tc>
        <w:tc>
          <w:tcPr>
            <w:tcW w:w="3191" w:type="dxa"/>
          </w:tcPr>
          <w:p w14:paraId="28F2901D" w14:textId="77777777" w:rsidR="00457660" w:rsidRPr="00E74447" w:rsidRDefault="00457660" w:rsidP="00173288">
            <w:pPr>
              <w:jc w:val="both"/>
              <w:rPr>
                <w:rFonts w:cs="Times New Roman"/>
                <w:sz w:val="28"/>
                <w:szCs w:val="28"/>
                <w:lang w:val="kk-KZ"/>
              </w:rPr>
            </w:pPr>
            <w:r w:rsidRPr="00E74447">
              <w:rPr>
                <w:rFonts w:cs="Times New Roman"/>
                <w:sz w:val="28"/>
                <w:szCs w:val="28"/>
                <w:lang w:val="kk-KZ"/>
              </w:rPr>
              <w:t>5</w:t>
            </w:r>
          </w:p>
        </w:tc>
      </w:tr>
      <w:tr w:rsidR="00457660" w:rsidRPr="00E74447" w14:paraId="230DD92B" w14:textId="77777777" w:rsidTr="00173288">
        <w:trPr>
          <w:trHeight w:val="278"/>
        </w:trPr>
        <w:tc>
          <w:tcPr>
            <w:tcW w:w="3190" w:type="dxa"/>
          </w:tcPr>
          <w:p w14:paraId="2864103B" w14:textId="77777777" w:rsidR="00457660" w:rsidRPr="00E74447" w:rsidRDefault="00457660" w:rsidP="00173288">
            <w:pPr>
              <w:rPr>
                <w:rFonts w:cs="Times New Roman"/>
                <w:sz w:val="28"/>
                <w:szCs w:val="28"/>
                <w:lang w:val="kk-KZ"/>
              </w:rPr>
            </w:pPr>
            <w:r w:rsidRPr="00E74447">
              <w:rPr>
                <w:rFonts w:cs="Times New Roman"/>
                <w:sz w:val="28"/>
                <w:szCs w:val="28"/>
                <w:lang w:val="kk-KZ"/>
              </w:rPr>
              <w:t>Сақтау шарттары</w:t>
            </w:r>
          </w:p>
        </w:tc>
        <w:tc>
          <w:tcPr>
            <w:tcW w:w="3190" w:type="dxa"/>
          </w:tcPr>
          <w:p w14:paraId="21CF69BF" w14:textId="77777777" w:rsidR="00457660" w:rsidRPr="00E74447" w:rsidRDefault="00457660" w:rsidP="00173288">
            <w:pPr>
              <w:jc w:val="both"/>
              <w:rPr>
                <w:rFonts w:cs="Times New Roman"/>
                <w:sz w:val="28"/>
                <w:szCs w:val="28"/>
                <w:lang w:val="kk-KZ"/>
              </w:rPr>
            </w:pPr>
            <w:r w:rsidRPr="00E74447">
              <w:rPr>
                <w:rFonts w:cs="Times New Roman"/>
                <w:sz w:val="28"/>
                <w:szCs w:val="28"/>
                <w:lang w:val="kk-KZ"/>
              </w:rPr>
              <w:t>4</w:t>
            </w:r>
          </w:p>
        </w:tc>
        <w:tc>
          <w:tcPr>
            <w:tcW w:w="3191" w:type="dxa"/>
          </w:tcPr>
          <w:p w14:paraId="2D1894B6" w14:textId="77777777" w:rsidR="00457660" w:rsidRPr="00E74447" w:rsidRDefault="00457660" w:rsidP="00173288">
            <w:pPr>
              <w:jc w:val="both"/>
              <w:rPr>
                <w:rFonts w:cs="Times New Roman"/>
                <w:sz w:val="28"/>
                <w:szCs w:val="28"/>
                <w:lang w:val="kk-KZ"/>
              </w:rPr>
            </w:pPr>
            <w:r w:rsidRPr="00E74447">
              <w:rPr>
                <w:rFonts w:cs="Times New Roman"/>
                <w:sz w:val="28"/>
                <w:szCs w:val="28"/>
                <w:lang w:val="kk-KZ"/>
              </w:rPr>
              <w:t>∞</w:t>
            </w:r>
          </w:p>
        </w:tc>
      </w:tr>
    </w:tbl>
    <w:p w14:paraId="6551124C" w14:textId="77777777" w:rsidR="00457660" w:rsidRPr="00667B2C" w:rsidRDefault="00457660" w:rsidP="00457660">
      <w:pPr>
        <w:jc w:val="both"/>
        <w:rPr>
          <w:rFonts w:cs="Times New Roman"/>
          <w:b/>
          <w:bCs/>
          <w:color w:val="auto"/>
          <w:sz w:val="28"/>
          <w:szCs w:val="28"/>
          <w:lang w:val="kk-KZ"/>
        </w:rPr>
      </w:pPr>
    </w:p>
    <w:p w14:paraId="7237D8FB" w14:textId="11B16F82" w:rsidR="00457660" w:rsidRPr="00667B2C" w:rsidRDefault="00384848" w:rsidP="00457660">
      <w:pPr>
        <w:ind w:firstLine="567"/>
        <w:jc w:val="both"/>
        <w:rPr>
          <w:rFonts w:cs="Times New Roman"/>
          <w:b/>
          <w:bCs/>
          <w:color w:val="auto"/>
          <w:sz w:val="28"/>
          <w:szCs w:val="28"/>
          <w:lang w:val="kk-KZ"/>
        </w:rPr>
      </w:pPr>
      <w:r>
        <w:rPr>
          <w:rFonts w:cs="Times New Roman"/>
          <w:b/>
          <w:bCs/>
          <w:color w:val="auto"/>
          <w:sz w:val="28"/>
          <w:szCs w:val="28"/>
          <w:lang w:val="kk-KZ"/>
        </w:rPr>
        <w:t>2.7</w:t>
      </w:r>
      <w:r w:rsidR="00457660" w:rsidRPr="00667B2C">
        <w:rPr>
          <w:rFonts w:cs="Times New Roman"/>
          <w:b/>
          <w:bCs/>
          <w:color w:val="auto"/>
          <w:sz w:val="28"/>
          <w:szCs w:val="28"/>
          <w:lang w:val="kk-KZ"/>
        </w:rPr>
        <w:t xml:space="preserve"> </w:t>
      </w:r>
      <w:r w:rsidR="00457660">
        <w:rPr>
          <w:rFonts w:cs="Times New Roman"/>
          <w:b/>
          <w:bCs/>
          <w:color w:val="auto"/>
          <w:sz w:val="28"/>
          <w:szCs w:val="28"/>
          <w:lang w:val="kk-KZ"/>
        </w:rPr>
        <w:t xml:space="preserve">Қан плазмасындағы еркін-айналмалы </w:t>
      </w:r>
      <w:r w:rsidR="00A239D4">
        <w:rPr>
          <w:rFonts w:cs="Times New Roman"/>
          <w:b/>
          <w:bCs/>
          <w:color w:val="auto"/>
          <w:sz w:val="28"/>
          <w:szCs w:val="28"/>
          <w:lang w:val="kk-KZ"/>
        </w:rPr>
        <w:t>салыстырмалы м</w:t>
      </w:r>
      <w:r w:rsidR="00A239D4" w:rsidRPr="00667B2C">
        <w:rPr>
          <w:rFonts w:cs="Times New Roman"/>
          <w:b/>
          <w:bCs/>
          <w:color w:val="auto"/>
          <w:sz w:val="28"/>
          <w:szCs w:val="28"/>
          <w:lang w:val="kk-KZ"/>
        </w:rPr>
        <w:t xml:space="preserve">икроРНҚ </w:t>
      </w:r>
      <w:r w:rsidR="00457660">
        <w:rPr>
          <w:rFonts w:cs="Times New Roman"/>
          <w:b/>
          <w:bCs/>
          <w:color w:val="auto"/>
          <w:sz w:val="28"/>
          <w:szCs w:val="28"/>
          <w:lang w:val="kk-KZ"/>
        </w:rPr>
        <w:t>экспрессиясын</w:t>
      </w:r>
      <w:r w:rsidR="00A239D4">
        <w:rPr>
          <w:rFonts w:cs="Times New Roman"/>
          <w:b/>
          <w:bCs/>
          <w:color w:val="auto"/>
          <w:sz w:val="28"/>
          <w:szCs w:val="28"/>
          <w:lang w:val="kk-KZ"/>
        </w:rPr>
        <w:t>ың деңгейін</w:t>
      </w:r>
      <w:r w:rsidR="00457660" w:rsidRPr="00667B2C">
        <w:rPr>
          <w:rFonts w:cs="Times New Roman"/>
          <w:b/>
          <w:bCs/>
          <w:color w:val="auto"/>
          <w:sz w:val="28"/>
          <w:szCs w:val="28"/>
          <w:lang w:val="kk-KZ"/>
        </w:rPr>
        <w:t xml:space="preserve"> талдау</w:t>
      </w:r>
    </w:p>
    <w:p w14:paraId="638BFA2F" w14:textId="77777777" w:rsidR="00457660" w:rsidRPr="00667B2C" w:rsidRDefault="00457660" w:rsidP="00457660">
      <w:pPr>
        <w:ind w:firstLine="567"/>
        <w:jc w:val="both"/>
        <w:rPr>
          <w:rFonts w:cs="Times New Roman"/>
          <w:sz w:val="28"/>
          <w:szCs w:val="28"/>
          <w:lang w:val="kk-KZ"/>
        </w:rPr>
      </w:pPr>
      <w:r>
        <w:rPr>
          <w:rFonts w:cs="Times New Roman"/>
          <w:sz w:val="28"/>
          <w:szCs w:val="28"/>
          <w:lang w:val="kk-KZ"/>
        </w:rPr>
        <w:t>П</w:t>
      </w:r>
      <w:r w:rsidRPr="00667B2C">
        <w:rPr>
          <w:rFonts w:cs="Times New Roman"/>
          <w:sz w:val="28"/>
          <w:szCs w:val="28"/>
          <w:lang w:val="kk-KZ"/>
        </w:rPr>
        <w:t>анельдік микроРНҚ (MIRCURY LNA miRNome Human PCR панельдері (YAHS-312y-, YAHS-301y-)), MIRCURY SYBR Green PCR жиынтығы (# 339345, 339346, 339347) көмегімен нақты уақыт</w:t>
      </w:r>
      <w:r>
        <w:rPr>
          <w:rFonts w:cs="Times New Roman"/>
          <w:sz w:val="28"/>
          <w:szCs w:val="28"/>
          <w:lang w:val="kk-KZ"/>
        </w:rPr>
        <w:t>тағы</w:t>
      </w:r>
      <w:r w:rsidRPr="00667B2C">
        <w:rPr>
          <w:rFonts w:cs="Times New Roman"/>
          <w:sz w:val="28"/>
          <w:szCs w:val="28"/>
          <w:lang w:val="kk-KZ"/>
        </w:rPr>
        <w:t xml:space="preserve"> ПТР әдісімен жүргізілді. 2x mi</w:t>
      </w:r>
      <w:r>
        <w:rPr>
          <w:rFonts w:cs="Times New Roman"/>
          <w:sz w:val="28"/>
          <w:szCs w:val="28"/>
          <w:lang w:val="kk-KZ"/>
        </w:rPr>
        <w:t>RCURY SYBR Green PCR Master Mix</w:t>
      </w:r>
      <w:r w:rsidRPr="00667B2C">
        <w:rPr>
          <w:rFonts w:cs="Times New Roman"/>
          <w:sz w:val="28"/>
          <w:szCs w:val="28"/>
          <w:lang w:val="kk-KZ"/>
        </w:rPr>
        <w:t xml:space="preserve"> құрамын</w:t>
      </w:r>
      <w:r>
        <w:rPr>
          <w:rFonts w:cs="Times New Roman"/>
          <w:sz w:val="28"/>
          <w:szCs w:val="28"/>
          <w:lang w:val="kk-KZ"/>
        </w:rPr>
        <w:t>да ДНҚ полимераза QuantiNova</w:t>
      </w:r>
      <w:r w:rsidRPr="00667B2C">
        <w:rPr>
          <w:rFonts w:cs="Times New Roman"/>
          <w:sz w:val="28"/>
          <w:szCs w:val="28"/>
          <w:lang w:val="kk-KZ"/>
        </w:rPr>
        <w:t xml:space="preserve">, 2x miRCURY SYBR Green ПТР буфері және </w:t>
      </w:r>
      <w:r w:rsidRPr="00667B2C">
        <w:rPr>
          <w:rFonts w:cs="Times New Roman"/>
          <w:sz w:val="28"/>
          <w:szCs w:val="28"/>
          <w:lang w:val="kk-KZ"/>
        </w:rPr>
        <w:lastRenderedPageBreak/>
        <w:t>SYBR Green I</w:t>
      </w:r>
      <w:r>
        <w:rPr>
          <w:rFonts w:cs="Times New Roman"/>
          <w:sz w:val="28"/>
          <w:szCs w:val="28"/>
          <w:lang w:val="kk-KZ"/>
        </w:rPr>
        <w:t xml:space="preserve"> бар</w:t>
      </w:r>
      <w:r w:rsidRPr="00667B2C">
        <w:rPr>
          <w:rFonts w:cs="Times New Roman"/>
          <w:sz w:val="28"/>
          <w:szCs w:val="28"/>
          <w:lang w:val="kk-KZ"/>
        </w:rPr>
        <w:t xml:space="preserve">. </w:t>
      </w:r>
      <w:r>
        <w:rPr>
          <w:rFonts w:cs="Times New Roman"/>
          <w:sz w:val="28"/>
          <w:szCs w:val="28"/>
          <w:lang w:val="kk-KZ"/>
        </w:rPr>
        <w:t>П</w:t>
      </w:r>
      <w:r w:rsidRPr="00667B2C">
        <w:rPr>
          <w:rFonts w:cs="Times New Roman"/>
          <w:sz w:val="28"/>
          <w:szCs w:val="28"/>
          <w:lang w:val="kk-KZ"/>
        </w:rPr>
        <w:t>анельді микроРНҚ</w:t>
      </w:r>
      <w:r>
        <w:rPr>
          <w:rFonts w:cs="Times New Roman"/>
          <w:sz w:val="28"/>
          <w:szCs w:val="28"/>
          <w:lang w:val="kk-KZ"/>
        </w:rPr>
        <w:t xml:space="preserve"> талдау барысында</w:t>
      </w:r>
      <w:r w:rsidRPr="00667B2C">
        <w:rPr>
          <w:rFonts w:cs="Times New Roman"/>
          <w:sz w:val="28"/>
          <w:szCs w:val="28"/>
          <w:lang w:val="kk-KZ"/>
        </w:rPr>
        <w:t xml:space="preserve"> </w:t>
      </w:r>
      <w:r>
        <w:rPr>
          <w:rFonts w:cs="Times New Roman"/>
          <w:sz w:val="28"/>
          <w:szCs w:val="28"/>
          <w:lang w:val="kk-KZ"/>
        </w:rPr>
        <w:t xml:space="preserve">нақты уақыттағы </w:t>
      </w:r>
      <w:r w:rsidRPr="00667B2C">
        <w:rPr>
          <w:rFonts w:cs="Times New Roman"/>
          <w:sz w:val="28"/>
          <w:szCs w:val="28"/>
          <w:lang w:val="kk-KZ"/>
        </w:rPr>
        <w:t xml:space="preserve">ПТР Applied BioSystem 7900 амплификаторында жоғары концентрациялы ROX бояуының сілтемесін қолдана отырып жүргізілді. </w:t>
      </w:r>
      <w:r>
        <w:rPr>
          <w:rFonts w:cs="Times New Roman"/>
          <w:sz w:val="28"/>
          <w:szCs w:val="28"/>
          <w:lang w:val="kk-KZ"/>
        </w:rPr>
        <w:t xml:space="preserve">Нақты уақыттағы </w:t>
      </w:r>
      <w:r w:rsidRPr="00667B2C">
        <w:rPr>
          <w:rFonts w:cs="Times New Roman"/>
          <w:sz w:val="28"/>
          <w:szCs w:val="28"/>
          <w:lang w:val="kk-KZ"/>
        </w:rPr>
        <w:t>ПТР үшін реакциялық қоспа дайындалды: 2x miRCURY SYBR G</w:t>
      </w:r>
      <w:r>
        <w:rPr>
          <w:rFonts w:cs="Times New Roman"/>
          <w:sz w:val="28"/>
          <w:szCs w:val="28"/>
          <w:lang w:val="kk-KZ"/>
        </w:rPr>
        <w:t>reen Master Mix – 4000 мкл, кДНҚ</w:t>
      </w:r>
      <w:r w:rsidRPr="00667B2C">
        <w:rPr>
          <w:rFonts w:cs="Times New Roman"/>
          <w:sz w:val="28"/>
          <w:szCs w:val="28"/>
          <w:lang w:val="kk-KZ"/>
        </w:rPr>
        <w:t xml:space="preserve"> – 80 мкл, RNase-free water – 3920 мкл, бояу ROX – 200 мкл. </w:t>
      </w:r>
      <w:r>
        <w:rPr>
          <w:rFonts w:cs="Times New Roman"/>
          <w:sz w:val="28"/>
          <w:szCs w:val="28"/>
          <w:lang w:val="kk-KZ"/>
        </w:rPr>
        <w:t>Панельдік талдау барысында БД және ӨСОА пациенттерінен және бақылау топтарының қан плазмасын</w:t>
      </w:r>
      <w:r w:rsidRPr="00667B2C">
        <w:rPr>
          <w:rFonts w:cs="Times New Roman"/>
          <w:sz w:val="28"/>
          <w:szCs w:val="28"/>
          <w:lang w:val="kk-KZ"/>
        </w:rPr>
        <w:t xml:space="preserve"> 720 </w:t>
      </w:r>
      <w:r>
        <w:rPr>
          <w:rFonts w:cs="Times New Roman"/>
          <w:sz w:val="28"/>
          <w:szCs w:val="28"/>
          <w:lang w:val="kk-KZ"/>
        </w:rPr>
        <w:t xml:space="preserve">еркін-айналмалы </w:t>
      </w:r>
      <w:r w:rsidRPr="00667B2C">
        <w:rPr>
          <w:rFonts w:cs="Times New Roman"/>
          <w:sz w:val="28"/>
          <w:szCs w:val="28"/>
          <w:lang w:val="kk-KZ"/>
        </w:rPr>
        <w:t>микроРНҚ анықталды.</w:t>
      </w:r>
    </w:p>
    <w:p w14:paraId="0C09D796" w14:textId="77777777" w:rsidR="00457660" w:rsidRPr="00667B2C" w:rsidRDefault="00457660" w:rsidP="00457660">
      <w:pPr>
        <w:ind w:firstLine="567"/>
        <w:jc w:val="both"/>
        <w:rPr>
          <w:rFonts w:cs="Times New Roman"/>
          <w:color w:val="auto"/>
          <w:sz w:val="28"/>
          <w:szCs w:val="28"/>
          <w:lang w:val="kk-KZ"/>
        </w:rPr>
      </w:pPr>
      <w:r w:rsidRPr="00667B2C">
        <w:rPr>
          <w:rFonts w:cs="Times New Roman"/>
          <w:color w:val="auto"/>
          <w:sz w:val="28"/>
          <w:szCs w:val="28"/>
          <w:lang w:val="kk-KZ"/>
        </w:rPr>
        <w:t>Сонымен қатар, микроРНҚ панельдік талдау нәтижесінде 3 микроРНҚ таңдал</w:t>
      </w:r>
      <w:r>
        <w:rPr>
          <w:rFonts w:cs="Times New Roman"/>
          <w:color w:val="auto"/>
          <w:sz w:val="28"/>
          <w:szCs w:val="28"/>
          <w:lang w:val="kk-KZ"/>
        </w:rPr>
        <w:t>ынды: hsa-miR-19</w:t>
      </w:r>
      <w:r w:rsidRPr="00667B2C">
        <w:rPr>
          <w:rFonts w:cs="Times New Roman"/>
          <w:color w:val="auto"/>
          <w:sz w:val="28"/>
          <w:szCs w:val="28"/>
          <w:lang w:val="kk-KZ"/>
        </w:rPr>
        <w:t>b</w:t>
      </w:r>
      <w:r>
        <w:rPr>
          <w:rFonts w:cs="Times New Roman"/>
          <w:color w:val="auto"/>
          <w:sz w:val="28"/>
          <w:szCs w:val="28"/>
          <w:lang w:val="kk-KZ"/>
        </w:rPr>
        <w:t>-3p, hsa-miR-125b-5p және hsa-miR–</w:t>
      </w:r>
      <w:r w:rsidRPr="00667B2C">
        <w:rPr>
          <w:rFonts w:cs="Times New Roman"/>
          <w:color w:val="auto"/>
          <w:sz w:val="28"/>
          <w:szCs w:val="28"/>
          <w:lang w:val="kk-KZ"/>
        </w:rPr>
        <w:t xml:space="preserve">320с. Таңдалған микроРНҚ </w:t>
      </w:r>
      <w:r>
        <w:rPr>
          <w:rFonts w:cs="Times New Roman"/>
          <w:color w:val="auto"/>
          <w:sz w:val="28"/>
          <w:szCs w:val="28"/>
          <w:lang w:val="kk-KZ"/>
        </w:rPr>
        <w:t>экспрессиясы БД</w:t>
      </w:r>
      <w:r w:rsidRPr="00667B2C">
        <w:rPr>
          <w:rFonts w:cs="Times New Roman"/>
          <w:color w:val="auto"/>
          <w:sz w:val="28"/>
          <w:szCs w:val="28"/>
          <w:lang w:val="kk-KZ"/>
        </w:rPr>
        <w:t xml:space="preserve">, ӨСОА, </w:t>
      </w:r>
      <w:r>
        <w:rPr>
          <w:rFonts w:cs="Times New Roman"/>
          <w:color w:val="auto"/>
          <w:sz w:val="28"/>
          <w:szCs w:val="28"/>
          <w:lang w:val="kk-KZ"/>
        </w:rPr>
        <w:t>БДӨАС</w:t>
      </w:r>
      <w:r w:rsidRPr="00667B2C">
        <w:rPr>
          <w:rFonts w:cs="Times New Roman"/>
          <w:color w:val="auto"/>
          <w:sz w:val="28"/>
          <w:szCs w:val="28"/>
          <w:lang w:val="kk-KZ"/>
        </w:rPr>
        <w:t xml:space="preserve"> және бақылау топтарының кең спектрінде зерттелді.</w:t>
      </w:r>
    </w:p>
    <w:p w14:paraId="70A0484A" w14:textId="77777777" w:rsidR="00457660" w:rsidRPr="00667B2C" w:rsidRDefault="00457660" w:rsidP="00457660">
      <w:pPr>
        <w:ind w:firstLine="567"/>
        <w:jc w:val="both"/>
        <w:rPr>
          <w:rFonts w:cs="Times New Roman"/>
          <w:color w:val="auto"/>
          <w:sz w:val="28"/>
          <w:szCs w:val="28"/>
          <w:lang w:val="kk-KZ"/>
        </w:rPr>
      </w:pPr>
      <w:r>
        <w:rPr>
          <w:rFonts w:cs="Times New Roman"/>
          <w:color w:val="auto"/>
          <w:sz w:val="28"/>
          <w:szCs w:val="28"/>
          <w:lang w:val="kk-KZ"/>
        </w:rPr>
        <w:t xml:space="preserve">Нақты уақыттағы </w:t>
      </w:r>
      <w:r w:rsidRPr="00667B2C">
        <w:rPr>
          <w:rFonts w:cs="Times New Roman"/>
          <w:color w:val="auto"/>
          <w:sz w:val="28"/>
          <w:szCs w:val="28"/>
          <w:lang w:val="kk-KZ"/>
        </w:rPr>
        <w:t xml:space="preserve">ПТР </w:t>
      </w:r>
      <w:r>
        <w:rPr>
          <w:rFonts w:cs="Times New Roman"/>
          <w:color w:val="auto"/>
          <w:sz w:val="28"/>
          <w:szCs w:val="28"/>
          <w:lang w:val="kk-KZ"/>
        </w:rPr>
        <w:t xml:space="preserve">әдісін жүргізу үшін </w:t>
      </w:r>
      <w:r w:rsidRPr="00667B2C">
        <w:rPr>
          <w:rFonts w:cs="Times New Roman"/>
          <w:color w:val="auto"/>
          <w:sz w:val="28"/>
          <w:szCs w:val="28"/>
          <w:lang w:val="kk-KZ"/>
        </w:rPr>
        <w:t>master Mix-miRCURY SYBR Green PCR Kit (#339346) және праймерлерді (hsa-miR-19b</w:t>
      </w:r>
      <w:r>
        <w:rPr>
          <w:rFonts w:cs="Times New Roman"/>
          <w:color w:val="auto"/>
          <w:sz w:val="28"/>
          <w:szCs w:val="28"/>
          <w:lang w:val="kk-KZ"/>
        </w:rPr>
        <w:t>-3p, hsa-miR-125b-</w:t>
      </w:r>
      <w:r w:rsidRPr="00667B2C">
        <w:rPr>
          <w:rFonts w:cs="Times New Roman"/>
          <w:color w:val="auto"/>
          <w:sz w:val="28"/>
          <w:szCs w:val="28"/>
          <w:lang w:val="kk-KZ"/>
        </w:rPr>
        <w:t>5p, hsa-miR-320c және U6) қолдана отырып, CFX96 touch™ (Bio - Rad) күшейткішінде жүргізілді. Реакция қоспасын дайындау үшін қажет 5 мкл 2x miRCURY SYBR Green Master Mix, 1 мкл PCR primer (hsa-miR-19b</w:t>
      </w:r>
      <w:r>
        <w:rPr>
          <w:rFonts w:cs="Times New Roman"/>
          <w:color w:val="auto"/>
          <w:sz w:val="28"/>
          <w:szCs w:val="28"/>
          <w:lang w:val="kk-KZ"/>
        </w:rPr>
        <w:t>-3p, hsa-miR-125b-</w:t>
      </w:r>
      <w:r w:rsidRPr="00667B2C">
        <w:rPr>
          <w:rFonts w:cs="Times New Roman"/>
          <w:color w:val="auto"/>
          <w:sz w:val="28"/>
          <w:szCs w:val="28"/>
          <w:lang w:val="kk-KZ"/>
        </w:rPr>
        <w:t>5p, hsa-miR-320c және U6</w:t>
      </w:r>
      <w:r>
        <w:rPr>
          <w:rFonts w:cs="Times New Roman"/>
          <w:color w:val="auto"/>
          <w:sz w:val="28"/>
          <w:szCs w:val="28"/>
          <w:lang w:val="kk-KZ"/>
        </w:rPr>
        <w:t>), 3 мкл кДНҚ (КТ</w:t>
      </w:r>
      <w:r w:rsidRPr="00667B2C">
        <w:rPr>
          <w:rFonts w:cs="Times New Roman"/>
          <w:color w:val="auto"/>
          <w:sz w:val="28"/>
          <w:szCs w:val="28"/>
          <w:lang w:val="kk-KZ"/>
        </w:rPr>
        <w:t>-ПТР өнімі), 1 мкл RNase-free water. Кіші ядролық РНҚ - U6 экспресси</w:t>
      </w:r>
      <w:r>
        <w:rPr>
          <w:rFonts w:cs="Times New Roman"/>
          <w:color w:val="auto"/>
          <w:sz w:val="28"/>
          <w:szCs w:val="28"/>
          <w:lang w:val="kk-KZ"/>
        </w:rPr>
        <w:t>ясының мәні эндогендік бақылау ретінде</w:t>
      </w:r>
      <w:r w:rsidRPr="00667B2C">
        <w:rPr>
          <w:rFonts w:cs="Times New Roman"/>
          <w:color w:val="auto"/>
          <w:sz w:val="28"/>
          <w:szCs w:val="28"/>
          <w:lang w:val="kk-KZ"/>
        </w:rPr>
        <w:t xml:space="preserve"> алынады. </w:t>
      </w:r>
      <w:r>
        <w:rPr>
          <w:rFonts w:cs="Times New Roman"/>
          <w:color w:val="auto"/>
          <w:sz w:val="28"/>
          <w:szCs w:val="28"/>
          <w:lang w:val="kk-KZ"/>
        </w:rPr>
        <w:t>Нақты уақыттағы</w:t>
      </w:r>
      <w:r w:rsidRPr="00667B2C">
        <w:rPr>
          <w:rFonts w:cs="Times New Roman"/>
          <w:color w:val="auto"/>
          <w:sz w:val="28"/>
          <w:szCs w:val="28"/>
          <w:lang w:val="kk-KZ"/>
        </w:rPr>
        <w:t xml:space="preserve">-ПТР </w:t>
      </w:r>
      <w:r>
        <w:rPr>
          <w:rFonts w:cs="Times New Roman"/>
          <w:color w:val="auto"/>
          <w:sz w:val="28"/>
          <w:szCs w:val="28"/>
          <w:lang w:val="kk-KZ"/>
        </w:rPr>
        <w:t>әдісінің санд</w:t>
      </w:r>
      <w:r w:rsidRPr="00667B2C">
        <w:rPr>
          <w:rFonts w:cs="Times New Roman"/>
          <w:color w:val="auto"/>
          <w:sz w:val="28"/>
          <w:szCs w:val="28"/>
          <w:lang w:val="kk-KZ"/>
        </w:rPr>
        <w:t>ы</w:t>
      </w:r>
      <w:r>
        <w:rPr>
          <w:rFonts w:cs="Times New Roman"/>
          <w:color w:val="auto"/>
          <w:sz w:val="28"/>
          <w:szCs w:val="28"/>
          <w:lang w:val="kk-KZ"/>
        </w:rPr>
        <w:t xml:space="preserve">қ талдау </w:t>
      </w:r>
      <w:r w:rsidRPr="00667B2C">
        <w:rPr>
          <w:rFonts w:cs="Times New Roman"/>
          <w:color w:val="auto"/>
          <w:sz w:val="28"/>
          <w:szCs w:val="28"/>
          <w:lang w:val="kk-KZ"/>
        </w:rPr>
        <w:t>шарттары 10-кестеде көрсетілген.</w:t>
      </w:r>
    </w:p>
    <w:p w14:paraId="346AF4CC" w14:textId="77777777" w:rsidR="00FD30EA" w:rsidRPr="00667B2C" w:rsidRDefault="00FD30EA" w:rsidP="00FD30EA">
      <w:pPr>
        <w:ind w:firstLine="567"/>
        <w:jc w:val="both"/>
        <w:rPr>
          <w:rFonts w:cs="Times New Roman"/>
          <w:color w:val="auto"/>
          <w:sz w:val="28"/>
          <w:szCs w:val="28"/>
          <w:lang w:val="kk-KZ"/>
        </w:rPr>
      </w:pPr>
      <w:r w:rsidRPr="00667B2C">
        <w:rPr>
          <w:rFonts w:cs="Times New Roman"/>
          <w:color w:val="auto"/>
          <w:sz w:val="28"/>
          <w:szCs w:val="28"/>
          <w:lang w:val="kk-KZ"/>
        </w:rPr>
        <w:t xml:space="preserve">Зерттелетін үлгілердегі микроРНҚ </w:t>
      </w:r>
      <w:r>
        <w:rPr>
          <w:rFonts w:cs="Times New Roman"/>
          <w:color w:val="auto"/>
          <w:sz w:val="28"/>
          <w:szCs w:val="28"/>
          <w:lang w:val="kk-KZ"/>
        </w:rPr>
        <w:t>экспрессиясының</w:t>
      </w:r>
      <w:r w:rsidRPr="00667B2C">
        <w:rPr>
          <w:rFonts w:cs="Times New Roman"/>
          <w:color w:val="auto"/>
          <w:sz w:val="28"/>
          <w:szCs w:val="28"/>
          <w:lang w:val="kk-KZ"/>
        </w:rPr>
        <w:t xml:space="preserve"> сандық анықтау калибратор үлгілеріндегі hsa-miR-19b</w:t>
      </w:r>
      <w:r>
        <w:rPr>
          <w:rFonts w:cs="Times New Roman"/>
          <w:color w:val="auto"/>
          <w:sz w:val="28"/>
          <w:szCs w:val="28"/>
          <w:lang w:val="kk-KZ"/>
        </w:rPr>
        <w:t>-3p, hsa-miR-125b-</w:t>
      </w:r>
      <w:r w:rsidRPr="00667B2C">
        <w:rPr>
          <w:rFonts w:cs="Times New Roman"/>
          <w:color w:val="auto"/>
          <w:sz w:val="28"/>
          <w:szCs w:val="28"/>
          <w:lang w:val="kk-KZ"/>
        </w:rPr>
        <w:t xml:space="preserve">5p, hsa-miR-320c </w:t>
      </w:r>
      <w:r>
        <w:rPr>
          <w:rFonts w:cs="Times New Roman"/>
          <w:color w:val="auto"/>
          <w:sz w:val="28"/>
          <w:szCs w:val="28"/>
          <w:lang w:val="kk-KZ"/>
        </w:rPr>
        <w:t>экспрессия</w:t>
      </w:r>
      <w:r w:rsidRPr="00667B2C">
        <w:rPr>
          <w:rFonts w:cs="Times New Roman"/>
          <w:color w:val="auto"/>
          <w:sz w:val="28"/>
          <w:szCs w:val="28"/>
          <w:lang w:val="kk-KZ"/>
        </w:rPr>
        <w:t xml:space="preserve"> деңгейіне қатысты жүргізілді. Калибратор ретінде өкпе патологиясы жоқ сау тексерілген еріктілердің үлгілері қолданылды. Алынған нәтижелердің репродуктивтілігін бағалау үшін әр үлгі үш рет </w:t>
      </w:r>
      <w:r>
        <w:rPr>
          <w:rFonts w:cs="Times New Roman"/>
          <w:color w:val="auto"/>
          <w:sz w:val="28"/>
          <w:szCs w:val="28"/>
          <w:lang w:val="kk-KZ"/>
        </w:rPr>
        <w:t>қайталынылды.</w:t>
      </w:r>
    </w:p>
    <w:p w14:paraId="3FD0A00D" w14:textId="2D6A6354" w:rsidR="006E53B0" w:rsidRDefault="006E53B0" w:rsidP="00457660">
      <w:pPr>
        <w:jc w:val="both"/>
        <w:rPr>
          <w:rFonts w:cs="Times New Roman"/>
          <w:color w:val="auto"/>
          <w:sz w:val="28"/>
          <w:szCs w:val="28"/>
          <w:lang w:val="kk-KZ"/>
        </w:rPr>
      </w:pPr>
    </w:p>
    <w:p w14:paraId="021B36A8" w14:textId="3E843264" w:rsidR="00457660" w:rsidRPr="00667B2C" w:rsidRDefault="00A97E22" w:rsidP="00457660">
      <w:pPr>
        <w:jc w:val="both"/>
        <w:rPr>
          <w:rFonts w:cs="Times New Roman"/>
          <w:color w:val="auto"/>
          <w:sz w:val="28"/>
          <w:szCs w:val="28"/>
          <w:lang w:val="kk-KZ"/>
        </w:rPr>
      </w:pPr>
      <w:r>
        <w:rPr>
          <w:rFonts w:cs="Times New Roman"/>
          <w:color w:val="auto"/>
          <w:sz w:val="28"/>
          <w:szCs w:val="28"/>
          <w:lang w:val="kk-KZ"/>
        </w:rPr>
        <w:t>К</w:t>
      </w:r>
      <w:r w:rsidR="00457660">
        <w:rPr>
          <w:rFonts w:cs="Times New Roman"/>
          <w:color w:val="auto"/>
          <w:sz w:val="28"/>
          <w:szCs w:val="28"/>
          <w:lang w:val="kk-KZ"/>
        </w:rPr>
        <w:t>есте</w:t>
      </w:r>
      <w:r>
        <w:rPr>
          <w:rFonts w:cs="Times New Roman"/>
          <w:color w:val="auto"/>
          <w:sz w:val="28"/>
          <w:szCs w:val="28"/>
          <w:lang w:val="kk-KZ"/>
        </w:rPr>
        <w:t xml:space="preserve"> 10</w:t>
      </w:r>
      <w:r w:rsidR="009E3892" w:rsidRPr="009E3892">
        <w:rPr>
          <w:rFonts w:cs="Times New Roman"/>
          <w:color w:val="auto"/>
          <w:sz w:val="28"/>
          <w:szCs w:val="28"/>
          <w:lang w:val="kk-KZ"/>
        </w:rPr>
        <w:t xml:space="preserve"> </w:t>
      </w:r>
      <w:r w:rsidR="00A239D4">
        <w:rPr>
          <w:rFonts w:cs="Times New Roman"/>
          <w:color w:val="auto"/>
          <w:sz w:val="28"/>
          <w:szCs w:val="28"/>
          <w:lang w:val="kk-KZ"/>
        </w:rPr>
        <w:t>- Н</w:t>
      </w:r>
      <w:r w:rsidR="00457660">
        <w:rPr>
          <w:rFonts w:cs="Times New Roman"/>
          <w:color w:val="auto"/>
          <w:sz w:val="28"/>
          <w:szCs w:val="28"/>
          <w:lang w:val="kk-KZ"/>
        </w:rPr>
        <w:t>ақты уақыттағы</w:t>
      </w:r>
      <w:r w:rsidR="00457660" w:rsidRPr="00667B2C">
        <w:rPr>
          <w:rFonts w:cs="Times New Roman"/>
          <w:color w:val="auto"/>
          <w:sz w:val="28"/>
          <w:szCs w:val="28"/>
          <w:lang w:val="kk-KZ"/>
        </w:rPr>
        <w:t>-ПТР өткізу шарттары</w:t>
      </w:r>
    </w:p>
    <w:p w14:paraId="690C767D" w14:textId="77777777" w:rsidR="00457660" w:rsidRPr="00667B2C" w:rsidRDefault="00457660" w:rsidP="00457660">
      <w:pPr>
        <w:jc w:val="both"/>
        <w:rPr>
          <w:rFonts w:cs="Times New Roman"/>
          <w:color w:val="auto"/>
          <w:sz w:val="28"/>
          <w:szCs w:val="28"/>
          <w:lang w:val="kk-KZ"/>
        </w:rPr>
      </w:pPr>
    </w:p>
    <w:tbl>
      <w:tblPr>
        <w:tblStyle w:val="a4"/>
        <w:tblW w:w="0" w:type="auto"/>
        <w:tblLook w:val="04A0" w:firstRow="1" w:lastRow="0" w:firstColumn="1" w:lastColumn="0" w:noHBand="0" w:noVBand="1"/>
      </w:tblPr>
      <w:tblGrid>
        <w:gridCol w:w="4927"/>
        <w:gridCol w:w="2268"/>
        <w:gridCol w:w="2375"/>
      </w:tblGrid>
      <w:tr w:rsidR="00457660" w:rsidRPr="00E74447" w14:paraId="24E4DCC9" w14:textId="77777777" w:rsidTr="00FD30EA">
        <w:tc>
          <w:tcPr>
            <w:tcW w:w="4928" w:type="dxa"/>
          </w:tcPr>
          <w:p w14:paraId="1E2A80BE" w14:textId="77777777" w:rsidR="00457660" w:rsidRPr="00E74447" w:rsidRDefault="00457660" w:rsidP="00173288">
            <w:pPr>
              <w:rPr>
                <w:rFonts w:cs="Times New Roman"/>
                <w:sz w:val="28"/>
                <w:szCs w:val="28"/>
                <w:lang w:val="kk-KZ"/>
              </w:rPr>
            </w:pPr>
            <w:r w:rsidRPr="00E74447">
              <w:rPr>
                <w:rFonts w:cs="Times New Roman"/>
                <w:sz w:val="28"/>
                <w:szCs w:val="28"/>
                <w:lang w:val="kk-KZ"/>
              </w:rPr>
              <w:t xml:space="preserve">Процестің атауы </w:t>
            </w:r>
          </w:p>
        </w:tc>
        <w:tc>
          <w:tcPr>
            <w:tcW w:w="2268" w:type="dxa"/>
          </w:tcPr>
          <w:p w14:paraId="5F99AFA5" w14:textId="77777777" w:rsidR="00457660" w:rsidRPr="00E74447" w:rsidRDefault="00457660" w:rsidP="00173288">
            <w:pPr>
              <w:jc w:val="both"/>
              <w:rPr>
                <w:rFonts w:cs="Times New Roman"/>
                <w:color w:val="auto"/>
                <w:sz w:val="28"/>
                <w:szCs w:val="28"/>
                <w:lang w:val="kk-KZ"/>
              </w:rPr>
            </w:pPr>
            <w:r w:rsidRPr="00E74447">
              <w:rPr>
                <w:rFonts w:cs="Times New Roman"/>
                <w:color w:val="auto"/>
                <w:sz w:val="28"/>
                <w:szCs w:val="28"/>
                <w:lang w:val="kk-KZ"/>
              </w:rPr>
              <w:t xml:space="preserve">Температура, </w:t>
            </w:r>
            <w:r w:rsidRPr="00E74447">
              <w:rPr>
                <w:rFonts w:cs="Times New Roman"/>
                <w:sz w:val="28"/>
                <w:szCs w:val="28"/>
                <w:vertAlign w:val="superscript"/>
                <w:lang w:val="kk-KZ"/>
              </w:rPr>
              <w:t>0</w:t>
            </w:r>
            <w:r w:rsidRPr="00E74447">
              <w:rPr>
                <w:rFonts w:cs="Times New Roman"/>
                <w:sz w:val="28"/>
                <w:szCs w:val="28"/>
                <w:lang w:val="kk-KZ"/>
              </w:rPr>
              <w:t>С</w:t>
            </w:r>
          </w:p>
        </w:tc>
        <w:tc>
          <w:tcPr>
            <w:tcW w:w="2375" w:type="dxa"/>
          </w:tcPr>
          <w:p w14:paraId="25F436BE" w14:textId="77777777" w:rsidR="00457660" w:rsidRPr="00E74447" w:rsidRDefault="00457660" w:rsidP="00173288">
            <w:pPr>
              <w:jc w:val="both"/>
              <w:rPr>
                <w:rFonts w:cs="Times New Roman"/>
                <w:color w:val="auto"/>
                <w:sz w:val="28"/>
                <w:szCs w:val="28"/>
                <w:lang w:val="kk-KZ"/>
              </w:rPr>
            </w:pPr>
            <w:r w:rsidRPr="00E74447">
              <w:rPr>
                <w:rFonts w:cs="Times New Roman"/>
                <w:sz w:val="28"/>
                <w:szCs w:val="28"/>
                <w:lang w:val="kk-KZ"/>
              </w:rPr>
              <w:t>Уақыты, мин</w:t>
            </w:r>
          </w:p>
        </w:tc>
      </w:tr>
      <w:tr w:rsidR="00457660" w:rsidRPr="00E74447" w14:paraId="2DE7471B" w14:textId="77777777" w:rsidTr="00FD30EA">
        <w:tc>
          <w:tcPr>
            <w:tcW w:w="4928" w:type="dxa"/>
          </w:tcPr>
          <w:p w14:paraId="7AF6C29D" w14:textId="77777777" w:rsidR="00457660" w:rsidRPr="00E74447" w:rsidRDefault="00457660" w:rsidP="00173288">
            <w:pPr>
              <w:rPr>
                <w:rFonts w:cs="Times New Roman"/>
                <w:sz w:val="28"/>
                <w:szCs w:val="28"/>
                <w:lang w:val="kk-KZ"/>
              </w:rPr>
            </w:pPr>
            <w:r w:rsidRPr="00E74447">
              <w:rPr>
                <w:rFonts w:cs="Times New Roman"/>
                <w:sz w:val="28"/>
                <w:szCs w:val="28"/>
                <w:lang w:val="kk-KZ"/>
              </w:rPr>
              <w:t>ПТР бастапқы жылу активтендіру</w:t>
            </w:r>
          </w:p>
        </w:tc>
        <w:tc>
          <w:tcPr>
            <w:tcW w:w="2268" w:type="dxa"/>
          </w:tcPr>
          <w:p w14:paraId="6794F8B2" w14:textId="77777777" w:rsidR="00457660" w:rsidRPr="00E74447" w:rsidRDefault="00457660" w:rsidP="00173288">
            <w:pPr>
              <w:jc w:val="both"/>
              <w:rPr>
                <w:rFonts w:cs="Times New Roman"/>
                <w:color w:val="auto"/>
                <w:sz w:val="28"/>
                <w:szCs w:val="28"/>
                <w:lang w:val="kk-KZ"/>
              </w:rPr>
            </w:pPr>
            <w:r w:rsidRPr="00E74447">
              <w:rPr>
                <w:rFonts w:cs="Times New Roman"/>
                <w:color w:val="auto"/>
                <w:sz w:val="28"/>
                <w:szCs w:val="28"/>
                <w:lang w:val="kk-KZ"/>
              </w:rPr>
              <w:t>95</w:t>
            </w:r>
          </w:p>
        </w:tc>
        <w:tc>
          <w:tcPr>
            <w:tcW w:w="2375" w:type="dxa"/>
          </w:tcPr>
          <w:p w14:paraId="5915A1A6" w14:textId="77777777" w:rsidR="00457660" w:rsidRPr="00E74447" w:rsidRDefault="00457660" w:rsidP="00173288">
            <w:pPr>
              <w:jc w:val="both"/>
              <w:rPr>
                <w:rFonts w:cs="Times New Roman"/>
                <w:color w:val="auto"/>
                <w:sz w:val="28"/>
                <w:szCs w:val="28"/>
                <w:lang w:val="kk-KZ"/>
              </w:rPr>
            </w:pPr>
            <w:r w:rsidRPr="00E74447">
              <w:rPr>
                <w:rFonts w:cs="Times New Roman"/>
                <w:color w:val="auto"/>
                <w:sz w:val="28"/>
                <w:szCs w:val="28"/>
                <w:lang w:val="kk-KZ"/>
              </w:rPr>
              <w:t>2</w:t>
            </w:r>
          </w:p>
        </w:tc>
      </w:tr>
      <w:tr w:rsidR="00457660" w:rsidRPr="00E74447" w14:paraId="143B6881" w14:textId="77777777" w:rsidTr="00FD30EA">
        <w:tc>
          <w:tcPr>
            <w:tcW w:w="4928" w:type="dxa"/>
          </w:tcPr>
          <w:p w14:paraId="1C9F9C92" w14:textId="77777777" w:rsidR="00457660" w:rsidRPr="00E74447" w:rsidRDefault="00457660" w:rsidP="00173288">
            <w:pPr>
              <w:rPr>
                <w:rFonts w:cs="Times New Roman"/>
                <w:sz w:val="28"/>
                <w:szCs w:val="28"/>
                <w:lang w:val="kk-KZ"/>
              </w:rPr>
            </w:pPr>
            <w:r w:rsidRPr="00E74447">
              <w:rPr>
                <w:rFonts w:cs="Times New Roman"/>
                <w:sz w:val="28"/>
                <w:szCs w:val="28"/>
                <w:lang w:val="kk-KZ"/>
              </w:rPr>
              <w:t>Денатурация</w:t>
            </w:r>
          </w:p>
        </w:tc>
        <w:tc>
          <w:tcPr>
            <w:tcW w:w="2268" w:type="dxa"/>
          </w:tcPr>
          <w:p w14:paraId="324644A3" w14:textId="77777777" w:rsidR="00457660" w:rsidRPr="00E74447" w:rsidRDefault="00457660" w:rsidP="00173288">
            <w:pPr>
              <w:jc w:val="both"/>
              <w:rPr>
                <w:rFonts w:cs="Times New Roman"/>
                <w:color w:val="auto"/>
                <w:sz w:val="28"/>
                <w:szCs w:val="28"/>
                <w:lang w:val="kk-KZ"/>
              </w:rPr>
            </w:pPr>
            <w:r w:rsidRPr="00E74447">
              <w:rPr>
                <w:rFonts w:cs="Times New Roman"/>
                <w:color w:val="auto"/>
                <w:sz w:val="28"/>
                <w:szCs w:val="28"/>
                <w:lang w:val="kk-KZ"/>
              </w:rPr>
              <w:t>95</w:t>
            </w:r>
          </w:p>
        </w:tc>
        <w:tc>
          <w:tcPr>
            <w:tcW w:w="2375" w:type="dxa"/>
          </w:tcPr>
          <w:p w14:paraId="4CC3F283" w14:textId="77777777" w:rsidR="00457660" w:rsidRPr="00E74447" w:rsidRDefault="00457660" w:rsidP="00173288">
            <w:pPr>
              <w:jc w:val="both"/>
              <w:rPr>
                <w:rFonts w:cs="Times New Roman"/>
                <w:color w:val="auto"/>
                <w:sz w:val="28"/>
                <w:szCs w:val="28"/>
                <w:lang w:val="kk-KZ"/>
              </w:rPr>
            </w:pPr>
            <w:r w:rsidRPr="00E74447">
              <w:rPr>
                <w:rFonts w:cs="Times New Roman"/>
                <w:color w:val="auto"/>
                <w:sz w:val="28"/>
                <w:szCs w:val="28"/>
                <w:lang w:val="kk-KZ"/>
              </w:rPr>
              <w:t>10 сек</w:t>
            </w:r>
          </w:p>
        </w:tc>
      </w:tr>
      <w:tr w:rsidR="00457660" w:rsidRPr="00E74447" w14:paraId="4F23DDA1" w14:textId="77777777" w:rsidTr="00FD30EA">
        <w:tc>
          <w:tcPr>
            <w:tcW w:w="4928" w:type="dxa"/>
          </w:tcPr>
          <w:p w14:paraId="4624D955" w14:textId="77777777" w:rsidR="00457660" w:rsidRPr="00E74447" w:rsidRDefault="00457660" w:rsidP="00173288">
            <w:pPr>
              <w:rPr>
                <w:rFonts w:cs="Times New Roman"/>
                <w:sz w:val="28"/>
                <w:szCs w:val="28"/>
                <w:lang w:val="kk-KZ"/>
              </w:rPr>
            </w:pPr>
            <w:r w:rsidRPr="00E74447">
              <w:rPr>
                <w:rFonts w:cs="Times New Roman"/>
                <w:sz w:val="28"/>
                <w:szCs w:val="28"/>
                <w:lang w:val="kk-KZ"/>
              </w:rPr>
              <w:t>Ренатурация</w:t>
            </w:r>
          </w:p>
        </w:tc>
        <w:tc>
          <w:tcPr>
            <w:tcW w:w="2268" w:type="dxa"/>
          </w:tcPr>
          <w:p w14:paraId="0EB25BC3" w14:textId="77777777" w:rsidR="00457660" w:rsidRPr="00E74447" w:rsidRDefault="00457660" w:rsidP="00173288">
            <w:pPr>
              <w:jc w:val="both"/>
              <w:rPr>
                <w:rFonts w:cs="Times New Roman"/>
                <w:color w:val="auto"/>
                <w:sz w:val="28"/>
                <w:szCs w:val="28"/>
                <w:lang w:val="kk-KZ"/>
              </w:rPr>
            </w:pPr>
            <w:r w:rsidRPr="00E74447">
              <w:rPr>
                <w:rFonts w:cs="Times New Roman"/>
                <w:color w:val="auto"/>
                <w:sz w:val="28"/>
                <w:szCs w:val="28"/>
                <w:lang w:val="kk-KZ"/>
              </w:rPr>
              <w:t>56</w:t>
            </w:r>
          </w:p>
        </w:tc>
        <w:tc>
          <w:tcPr>
            <w:tcW w:w="2375" w:type="dxa"/>
          </w:tcPr>
          <w:p w14:paraId="6B76FF0F" w14:textId="77777777" w:rsidR="00457660" w:rsidRPr="00E74447" w:rsidRDefault="00457660" w:rsidP="00173288">
            <w:pPr>
              <w:jc w:val="both"/>
              <w:rPr>
                <w:rFonts w:cs="Times New Roman"/>
                <w:color w:val="auto"/>
                <w:sz w:val="28"/>
                <w:szCs w:val="28"/>
                <w:lang w:val="kk-KZ"/>
              </w:rPr>
            </w:pPr>
            <w:r w:rsidRPr="00E74447">
              <w:rPr>
                <w:rFonts w:cs="Times New Roman"/>
                <w:color w:val="auto"/>
                <w:sz w:val="28"/>
                <w:szCs w:val="28"/>
                <w:lang w:val="kk-KZ"/>
              </w:rPr>
              <w:t>1</w:t>
            </w:r>
          </w:p>
        </w:tc>
      </w:tr>
      <w:tr w:rsidR="00457660" w:rsidRPr="00E74447" w14:paraId="78821651" w14:textId="77777777" w:rsidTr="00173288">
        <w:tc>
          <w:tcPr>
            <w:tcW w:w="9571" w:type="dxa"/>
            <w:gridSpan w:val="3"/>
          </w:tcPr>
          <w:p w14:paraId="2DFA5B02" w14:textId="77777777" w:rsidR="00457660" w:rsidRPr="00E74447" w:rsidRDefault="00457660" w:rsidP="00173288">
            <w:pPr>
              <w:rPr>
                <w:rFonts w:cs="Times New Roman"/>
                <w:sz w:val="28"/>
                <w:szCs w:val="28"/>
                <w:lang w:val="kk-KZ"/>
              </w:rPr>
            </w:pPr>
            <w:r w:rsidRPr="00E74447">
              <w:rPr>
                <w:rFonts w:cs="Times New Roman"/>
                <w:sz w:val="28"/>
                <w:szCs w:val="28"/>
                <w:lang w:val="kk-KZ"/>
              </w:rPr>
              <w:t>Жалпы цикл 40</w:t>
            </w:r>
          </w:p>
        </w:tc>
      </w:tr>
      <w:tr w:rsidR="00457660" w:rsidRPr="00E74447" w14:paraId="1B16FA19" w14:textId="77777777" w:rsidTr="00FD30EA">
        <w:tc>
          <w:tcPr>
            <w:tcW w:w="4928" w:type="dxa"/>
          </w:tcPr>
          <w:p w14:paraId="319F2347" w14:textId="77777777" w:rsidR="00457660" w:rsidRPr="00E74447" w:rsidRDefault="00457660" w:rsidP="00173288">
            <w:pPr>
              <w:rPr>
                <w:rFonts w:cs="Times New Roman"/>
                <w:sz w:val="28"/>
                <w:szCs w:val="28"/>
                <w:lang w:val="kk-KZ"/>
              </w:rPr>
            </w:pPr>
            <w:r w:rsidRPr="00E74447">
              <w:rPr>
                <w:rFonts w:cs="Times New Roman"/>
                <w:sz w:val="28"/>
                <w:szCs w:val="28"/>
                <w:lang w:val="kk-KZ"/>
              </w:rPr>
              <w:t>Балқу қисығын талдау</w:t>
            </w:r>
          </w:p>
        </w:tc>
        <w:tc>
          <w:tcPr>
            <w:tcW w:w="2268" w:type="dxa"/>
          </w:tcPr>
          <w:p w14:paraId="41192C64" w14:textId="77777777" w:rsidR="00457660" w:rsidRPr="00E74447" w:rsidRDefault="00457660" w:rsidP="00173288">
            <w:pPr>
              <w:jc w:val="both"/>
              <w:rPr>
                <w:rFonts w:cs="Times New Roman"/>
                <w:color w:val="auto"/>
                <w:sz w:val="28"/>
                <w:szCs w:val="28"/>
                <w:lang w:val="kk-KZ"/>
              </w:rPr>
            </w:pPr>
            <w:r w:rsidRPr="00E74447">
              <w:rPr>
                <w:rFonts w:cs="Times New Roman"/>
                <w:color w:val="auto"/>
                <w:sz w:val="28"/>
                <w:szCs w:val="28"/>
                <w:lang w:val="kk-KZ"/>
              </w:rPr>
              <w:t>65</w:t>
            </w:r>
            <w:r w:rsidRPr="00E74447">
              <w:rPr>
                <w:rFonts w:cs="Times New Roman"/>
                <w:color w:val="auto"/>
                <w:sz w:val="28"/>
                <w:szCs w:val="28"/>
                <w:vertAlign w:val="superscript"/>
                <w:lang w:val="kk-KZ"/>
              </w:rPr>
              <w:t>0</w:t>
            </w:r>
            <w:r w:rsidRPr="00E74447">
              <w:rPr>
                <w:rFonts w:cs="Times New Roman"/>
                <w:color w:val="auto"/>
                <w:sz w:val="28"/>
                <w:szCs w:val="28"/>
                <w:lang w:val="kk-KZ"/>
              </w:rPr>
              <w:t>С - 95</w:t>
            </w:r>
            <w:r w:rsidRPr="00E74447">
              <w:rPr>
                <w:rFonts w:cs="Times New Roman"/>
                <w:color w:val="auto"/>
                <w:sz w:val="28"/>
                <w:szCs w:val="28"/>
                <w:vertAlign w:val="superscript"/>
                <w:lang w:val="kk-KZ"/>
              </w:rPr>
              <w:t>0</w:t>
            </w:r>
            <w:r w:rsidRPr="00E74447">
              <w:rPr>
                <w:rFonts w:cs="Times New Roman"/>
                <w:color w:val="auto"/>
                <w:sz w:val="28"/>
                <w:szCs w:val="28"/>
                <w:lang w:val="kk-KZ"/>
              </w:rPr>
              <w:t>С</w:t>
            </w:r>
          </w:p>
        </w:tc>
        <w:tc>
          <w:tcPr>
            <w:tcW w:w="2375" w:type="dxa"/>
          </w:tcPr>
          <w:p w14:paraId="7DC8CABF" w14:textId="77777777" w:rsidR="00457660" w:rsidRPr="00E74447" w:rsidRDefault="00457660" w:rsidP="00173288">
            <w:pPr>
              <w:jc w:val="both"/>
              <w:rPr>
                <w:rFonts w:cs="Times New Roman"/>
                <w:color w:val="auto"/>
                <w:sz w:val="28"/>
                <w:szCs w:val="28"/>
                <w:lang w:val="kk-KZ"/>
              </w:rPr>
            </w:pPr>
          </w:p>
        </w:tc>
      </w:tr>
    </w:tbl>
    <w:p w14:paraId="5B855C89" w14:textId="77777777" w:rsidR="00457660" w:rsidRPr="00667B2C" w:rsidRDefault="00457660" w:rsidP="00457660">
      <w:pPr>
        <w:jc w:val="both"/>
        <w:rPr>
          <w:rFonts w:cs="Times New Roman"/>
          <w:color w:val="auto"/>
          <w:sz w:val="28"/>
          <w:szCs w:val="28"/>
          <w:highlight w:val="yellow"/>
          <w:lang w:val="kk-KZ"/>
        </w:rPr>
      </w:pPr>
    </w:p>
    <w:p w14:paraId="5ECA5129" w14:textId="77777777" w:rsidR="00457660" w:rsidRPr="00667B2C" w:rsidRDefault="00457660" w:rsidP="00457660">
      <w:pPr>
        <w:ind w:firstLine="567"/>
        <w:jc w:val="both"/>
        <w:rPr>
          <w:rFonts w:cs="Times New Roman"/>
          <w:color w:val="auto"/>
          <w:sz w:val="28"/>
          <w:szCs w:val="28"/>
          <w:lang w:val="kk-KZ"/>
        </w:rPr>
      </w:pPr>
      <w:r>
        <w:rPr>
          <w:rFonts w:cs="Times New Roman"/>
          <w:color w:val="auto"/>
          <w:sz w:val="28"/>
          <w:szCs w:val="28"/>
          <w:lang w:val="kk-KZ"/>
        </w:rPr>
        <w:t xml:space="preserve">Есептеу үшін әр үлгінің </w:t>
      </w:r>
      <w:r w:rsidRPr="00667B2C">
        <w:rPr>
          <w:rFonts w:cs="Times New Roman"/>
          <w:color w:val="auto"/>
          <w:sz w:val="28"/>
          <w:szCs w:val="28"/>
          <w:lang w:val="kk-KZ"/>
        </w:rPr>
        <w:t>орташа мән</w:t>
      </w:r>
      <w:r>
        <w:rPr>
          <w:rFonts w:cs="Times New Roman"/>
          <w:color w:val="auto"/>
          <w:sz w:val="28"/>
          <w:szCs w:val="28"/>
          <w:lang w:val="kk-KZ"/>
        </w:rPr>
        <w:t>і</w:t>
      </w:r>
      <w:r w:rsidRPr="00667B2C">
        <w:rPr>
          <w:rFonts w:cs="Times New Roman"/>
          <w:color w:val="auto"/>
          <w:sz w:val="28"/>
          <w:szCs w:val="28"/>
          <w:lang w:val="kk-KZ"/>
        </w:rPr>
        <w:t xml:space="preserve"> </w:t>
      </w:r>
      <w:r>
        <w:rPr>
          <w:rFonts w:cs="Times New Roman"/>
          <w:color w:val="auto"/>
          <w:sz w:val="28"/>
          <w:szCs w:val="28"/>
          <w:lang w:val="kk-KZ"/>
        </w:rPr>
        <w:t>мен</w:t>
      </w:r>
      <w:r w:rsidRPr="00667B2C">
        <w:rPr>
          <w:rFonts w:cs="Times New Roman"/>
          <w:color w:val="auto"/>
          <w:sz w:val="28"/>
          <w:szCs w:val="28"/>
          <w:lang w:val="kk-KZ"/>
        </w:rPr>
        <w:t xml:space="preserve"> стандартты ауытқу</w:t>
      </w:r>
      <w:r>
        <w:rPr>
          <w:rFonts w:cs="Times New Roman"/>
          <w:color w:val="auto"/>
          <w:sz w:val="28"/>
          <w:szCs w:val="28"/>
          <w:lang w:val="kk-KZ"/>
        </w:rPr>
        <w:t>ы</w:t>
      </w:r>
      <w:r w:rsidRPr="00667B2C">
        <w:rPr>
          <w:rFonts w:cs="Times New Roman"/>
          <w:color w:val="auto"/>
          <w:sz w:val="28"/>
          <w:szCs w:val="28"/>
          <w:lang w:val="kk-KZ"/>
        </w:rPr>
        <w:t xml:space="preserve"> алынды. </w:t>
      </w:r>
    </w:p>
    <w:p w14:paraId="12988B48" w14:textId="77777777" w:rsidR="00457660" w:rsidRPr="00667B2C" w:rsidRDefault="00457660" w:rsidP="00457660">
      <w:pPr>
        <w:ind w:firstLine="567"/>
        <w:jc w:val="both"/>
        <w:rPr>
          <w:rFonts w:cs="Times New Roman"/>
          <w:color w:val="auto"/>
          <w:sz w:val="28"/>
          <w:szCs w:val="28"/>
          <w:lang w:val="kk-KZ"/>
        </w:rPr>
      </w:pPr>
      <w:r w:rsidRPr="00667B2C">
        <w:rPr>
          <w:rFonts w:cs="Times New Roman"/>
          <w:sz w:val="28"/>
          <w:szCs w:val="28"/>
          <w:lang w:val="kk-KZ"/>
        </w:rPr>
        <w:t>ΔC</w:t>
      </w:r>
      <w:r w:rsidRPr="00667B2C">
        <w:rPr>
          <w:rFonts w:cs="Times New Roman"/>
          <w:sz w:val="28"/>
          <w:szCs w:val="28"/>
          <w:vertAlign w:val="subscript"/>
          <w:lang w:val="kk-KZ"/>
        </w:rPr>
        <w:t>T</w:t>
      </w:r>
      <w:r w:rsidRPr="00667B2C">
        <w:rPr>
          <w:rFonts w:cs="Times New Roman"/>
          <w:color w:val="auto"/>
          <w:sz w:val="28"/>
          <w:szCs w:val="28"/>
          <w:lang w:val="kk-KZ"/>
        </w:rPr>
        <w:t xml:space="preserve"> 1</w:t>
      </w:r>
      <w:r>
        <w:rPr>
          <w:rFonts w:cs="Times New Roman"/>
          <w:color w:val="auto"/>
          <w:sz w:val="28"/>
          <w:szCs w:val="28"/>
          <w:lang w:val="kk-KZ"/>
        </w:rPr>
        <w:t>-ф</w:t>
      </w:r>
      <w:r w:rsidRPr="00667B2C">
        <w:rPr>
          <w:rFonts w:cs="Times New Roman"/>
          <w:color w:val="auto"/>
          <w:sz w:val="28"/>
          <w:szCs w:val="28"/>
          <w:lang w:val="kk-KZ"/>
        </w:rPr>
        <w:t>ормула көмегімен есептел</w:t>
      </w:r>
      <w:r>
        <w:rPr>
          <w:rFonts w:cs="Times New Roman"/>
          <w:color w:val="auto"/>
          <w:sz w:val="28"/>
          <w:szCs w:val="28"/>
          <w:lang w:val="kk-KZ"/>
        </w:rPr>
        <w:t>ін</w:t>
      </w:r>
      <w:r w:rsidRPr="00667B2C">
        <w:rPr>
          <w:rFonts w:cs="Times New Roman"/>
          <w:color w:val="auto"/>
          <w:sz w:val="28"/>
          <w:szCs w:val="28"/>
          <w:lang w:val="kk-KZ"/>
        </w:rPr>
        <w:t xml:space="preserve">ді. </w:t>
      </w:r>
    </w:p>
    <w:p w14:paraId="01240687" w14:textId="77777777" w:rsidR="00457660" w:rsidRPr="00667B2C" w:rsidRDefault="00457660" w:rsidP="00457660">
      <w:pPr>
        <w:jc w:val="both"/>
        <w:rPr>
          <w:rFonts w:cs="Times New Roman"/>
          <w:sz w:val="28"/>
          <w:szCs w:val="28"/>
          <w:lang w:val="kk-KZ"/>
        </w:rPr>
      </w:pPr>
    </w:p>
    <w:p w14:paraId="4FC61BA3" w14:textId="622F1C32" w:rsidR="00457660" w:rsidRPr="00667B2C" w:rsidRDefault="00EF53FD" w:rsidP="00EF53FD">
      <w:pPr>
        <w:ind w:firstLine="567"/>
        <w:jc w:val="center"/>
        <w:rPr>
          <w:rFonts w:cs="Times New Roman"/>
          <w:sz w:val="28"/>
          <w:szCs w:val="28"/>
          <w:lang w:val="kk-KZ"/>
        </w:rPr>
      </w:pPr>
      <w:r>
        <w:rPr>
          <w:rFonts w:cs="Times New Roman"/>
          <w:sz w:val="28"/>
          <w:szCs w:val="28"/>
          <w:lang w:val="kk-KZ"/>
        </w:rPr>
        <w:t xml:space="preserve">                              </w:t>
      </w:r>
      <w:r w:rsidR="00457660" w:rsidRPr="00667B2C">
        <w:rPr>
          <w:rFonts w:cs="Times New Roman"/>
          <w:sz w:val="28"/>
          <w:szCs w:val="28"/>
          <w:lang w:val="kk-KZ"/>
        </w:rPr>
        <w:t>ΔC</w:t>
      </w:r>
      <w:r w:rsidR="00457660" w:rsidRPr="00667B2C">
        <w:rPr>
          <w:rFonts w:cs="Times New Roman"/>
          <w:sz w:val="28"/>
          <w:szCs w:val="28"/>
          <w:vertAlign w:val="subscript"/>
          <w:lang w:val="kk-KZ"/>
        </w:rPr>
        <w:t>T</w:t>
      </w:r>
      <w:r w:rsidR="00457660" w:rsidRPr="00667B2C">
        <w:rPr>
          <w:rFonts w:cs="Times New Roman"/>
          <w:sz w:val="28"/>
          <w:szCs w:val="28"/>
          <w:lang w:val="kk-KZ"/>
        </w:rPr>
        <w:t>= C</w:t>
      </w:r>
      <w:r w:rsidR="00457660" w:rsidRPr="00667B2C">
        <w:rPr>
          <w:rFonts w:cs="Times New Roman"/>
          <w:sz w:val="28"/>
          <w:szCs w:val="28"/>
          <w:vertAlign w:val="subscript"/>
          <w:lang w:val="kk-KZ"/>
        </w:rPr>
        <w:t>T</w:t>
      </w:r>
      <w:r w:rsidR="00457660">
        <w:rPr>
          <w:rFonts w:cs="Times New Roman"/>
          <w:sz w:val="28"/>
          <w:szCs w:val="28"/>
          <w:vertAlign w:val="subscript"/>
          <w:lang w:val="kk-KZ"/>
        </w:rPr>
        <w:t xml:space="preserve"> </w:t>
      </w:r>
      <w:r w:rsidR="00457660" w:rsidRPr="00667B2C">
        <w:rPr>
          <w:rFonts w:cs="Times New Roman"/>
          <w:sz w:val="28"/>
          <w:szCs w:val="28"/>
          <w:vertAlign w:val="subscript"/>
          <w:lang w:val="kk-KZ"/>
        </w:rPr>
        <w:t>нысана</w:t>
      </w:r>
      <w:r w:rsidR="00457660" w:rsidRPr="00667B2C">
        <w:rPr>
          <w:rFonts w:cs="Times New Roman"/>
          <w:sz w:val="28"/>
          <w:szCs w:val="28"/>
          <w:lang w:val="kk-KZ"/>
        </w:rPr>
        <w:t>– C</w:t>
      </w:r>
      <w:r w:rsidR="00457660" w:rsidRPr="00667B2C">
        <w:rPr>
          <w:rFonts w:cs="Times New Roman"/>
          <w:sz w:val="28"/>
          <w:szCs w:val="28"/>
          <w:vertAlign w:val="subscript"/>
          <w:lang w:val="kk-KZ"/>
        </w:rPr>
        <w:t>T</w:t>
      </w:r>
      <w:r w:rsidR="00457660">
        <w:rPr>
          <w:rFonts w:cs="Times New Roman"/>
          <w:sz w:val="28"/>
          <w:szCs w:val="28"/>
          <w:vertAlign w:val="subscript"/>
          <w:lang w:val="kk-KZ"/>
        </w:rPr>
        <w:t xml:space="preserve"> </w:t>
      </w:r>
      <w:r w:rsidR="00457660" w:rsidRPr="00667B2C">
        <w:rPr>
          <w:rFonts w:cs="Times New Roman"/>
          <w:sz w:val="28"/>
          <w:szCs w:val="28"/>
          <w:vertAlign w:val="subscript"/>
          <w:lang w:val="kk-KZ"/>
        </w:rPr>
        <w:t xml:space="preserve">бақылау </w:t>
      </w:r>
      <w:r>
        <w:rPr>
          <w:rFonts w:cs="Times New Roman"/>
          <w:sz w:val="28"/>
          <w:szCs w:val="28"/>
          <w:vertAlign w:val="subscript"/>
          <w:lang w:val="kk-KZ"/>
        </w:rPr>
        <w:t xml:space="preserve">                                                              </w:t>
      </w:r>
      <w:r w:rsidR="00606190">
        <w:rPr>
          <w:rFonts w:cs="Times New Roman"/>
          <w:sz w:val="28"/>
          <w:szCs w:val="28"/>
          <w:vertAlign w:val="subscript"/>
          <w:lang w:val="kk-KZ"/>
        </w:rPr>
        <w:t xml:space="preserve">               </w:t>
      </w:r>
      <w:r>
        <w:rPr>
          <w:rFonts w:cs="Times New Roman"/>
          <w:sz w:val="28"/>
          <w:szCs w:val="28"/>
          <w:lang w:val="kk-KZ"/>
        </w:rPr>
        <w:t>(1)</w:t>
      </w:r>
    </w:p>
    <w:p w14:paraId="7E1F20FD" w14:textId="77777777" w:rsidR="00457660" w:rsidRPr="00667B2C" w:rsidRDefault="00457660" w:rsidP="00457660">
      <w:pPr>
        <w:jc w:val="both"/>
        <w:rPr>
          <w:rFonts w:cs="Times New Roman"/>
          <w:sz w:val="28"/>
          <w:szCs w:val="28"/>
          <w:lang w:val="kk-KZ"/>
        </w:rPr>
      </w:pPr>
      <w:r w:rsidRPr="00667B2C">
        <w:rPr>
          <w:rFonts w:cs="Times New Roman"/>
          <w:sz w:val="28"/>
          <w:szCs w:val="28"/>
          <w:lang w:val="kk-KZ"/>
        </w:rPr>
        <w:t>ΔC</w:t>
      </w:r>
      <w:r w:rsidRPr="00667B2C">
        <w:rPr>
          <w:rFonts w:cs="Times New Roman"/>
          <w:sz w:val="28"/>
          <w:szCs w:val="28"/>
          <w:vertAlign w:val="subscript"/>
          <w:lang w:val="kk-KZ"/>
        </w:rPr>
        <w:t xml:space="preserve">T </w:t>
      </w:r>
      <w:r>
        <w:rPr>
          <w:rFonts w:cs="Times New Roman"/>
          <w:sz w:val="28"/>
          <w:szCs w:val="28"/>
          <w:lang w:val="kk-KZ"/>
        </w:rPr>
        <w:t>стандартты ауытқу мәні</w:t>
      </w:r>
      <w:r w:rsidRPr="00667B2C">
        <w:rPr>
          <w:rFonts w:cs="Times New Roman"/>
          <w:sz w:val="28"/>
          <w:szCs w:val="28"/>
          <w:lang w:val="kk-KZ"/>
        </w:rPr>
        <w:t xml:space="preserve"> нысананың стандартты ауытқуынан және эндогендік бақылау генінен </w:t>
      </w:r>
      <w:r>
        <w:rPr>
          <w:rFonts w:cs="Times New Roman"/>
          <w:sz w:val="28"/>
          <w:szCs w:val="28"/>
          <w:lang w:val="kk-KZ"/>
        </w:rPr>
        <w:t xml:space="preserve">алып тастау арқылы </w:t>
      </w:r>
      <w:r w:rsidRPr="00667B2C">
        <w:rPr>
          <w:rFonts w:cs="Times New Roman"/>
          <w:sz w:val="28"/>
          <w:szCs w:val="28"/>
          <w:lang w:val="kk-KZ"/>
        </w:rPr>
        <w:t xml:space="preserve">келесі 2 формуланы қолдана отырып есептелді: </w:t>
      </w:r>
    </w:p>
    <w:p w14:paraId="0B4195E1" w14:textId="77777777" w:rsidR="00457660" w:rsidRPr="00667B2C" w:rsidRDefault="00457660" w:rsidP="00457660">
      <w:pPr>
        <w:jc w:val="both"/>
        <w:rPr>
          <w:rFonts w:cs="Times New Roman"/>
          <w:sz w:val="28"/>
          <w:szCs w:val="28"/>
          <w:lang w:val="kk-KZ"/>
        </w:rPr>
      </w:pPr>
    </w:p>
    <w:p w14:paraId="6E1F97E6" w14:textId="77777777" w:rsidR="00457660" w:rsidRPr="00667B2C" w:rsidRDefault="00457660" w:rsidP="00457660">
      <w:pPr>
        <w:ind w:firstLine="567"/>
        <w:jc w:val="center"/>
        <w:rPr>
          <w:rFonts w:cs="Times New Roman"/>
          <w:sz w:val="28"/>
          <w:szCs w:val="28"/>
          <w:lang w:val="kk-KZ"/>
        </w:rPr>
      </w:pPr>
    </w:p>
    <w:p w14:paraId="4D13577A" w14:textId="38B8BE57" w:rsidR="00457660" w:rsidRPr="00667B2C" w:rsidRDefault="00EF53FD" w:rsidP="00457660">
      <w:pPr>
        <w:ind w:firstLine="567"/>
        <w:jc w:val="center"/>
        <w:rPr>
          <w:rFonts w:cs="Times New Roman"/>
          <w:sz w:val="28"/>
          <w:szCs w:val="28"/>
          <w:lang w:val="kk-KZ"/>
        </w:rPr>
      </w:pPr>
      <w:r>
        <w:rPr>
          <w:rFonts w:cs="Times New Roman"/>
          <w:sz w:val="28"/>
          <w:szCs w:val="28"/>
          <w:lang w:val="kk-KZ"/>
        </w:rPr>
        <w:lastRenderedPageBreak/>
        <w:t xml:space="preserve">                                   </w:t>
      </w:r>
      <w:r w:rsidR="00457660" w:rsidRPr="00667B2C">
        <w:rPr>
          <w:rFonts w:cs="Times New Roman"/>
          <w:sz w:val="28"/>
          <w:szCs w:val="28"/>
          <w:lang w:val="kk-KZ"/>
        </w:rPr>
        <w:t>s = (s</w:t>
      </w:r>
      <w:r w:rsidR="00457660" w:rsidRPr="00667B2C">
        <w:rPr>
          <w:rFonts w:cs="Times New Roman"/>
          <w:sz w:val="28"/>
          <w:szCs w:val="28"/>
          <w:vertAlign w:val="subscript"/>
          <w:lang w:val="kk-KZ"/>
        </w:rPr>
        <w:t>1</w:t>
      </w:r>
      <w:r w:rsidR="00457660" w:rsidRPr="00667B2C">
        <w:rPr>
          <w:rFonts w:cs="Times New Roman"/>
          <w:sz w:val="28"/>
          <w:szCs w:val="28"/>
          <w:vertAlign w:val="superscript"/>
          <w:lang w:val="kk-KZ"/>
        </w:rPr>
        <w:t xml:space="preserve">2 </w:t>
      </w:r>
      <w:r w:rsidR="00457660" w:rsidRPr="00667B2C">
        <w:rPr>
          <w:rFonts w:cs="Times New Roman"/>
          <w:sz w:val="28"/>
          <w:szCs w:val="28"/>
          <w:lang w:val="kk-KZ"/>
        </w:rPr>
        <w:t>+ s</w:t>
      </w:r>
      <w:r w:rsidR="00457660" w:rsidRPr="00667B2C">
        <w:rPr>
          <w:rFonts w:cs="Times New Roman"/>
          <w:sz w:val="28"/>
          <w:szCs w:val="28"/>
          <w:vertAlign w:val="subscript"/>
          <w:lang w:val="kk-KZ"/>
        </w:rPr>
        <w:t>2</w:t>
      </w:r>
      <w:r w:rsidR="00457660" w:rsidRPr="00667B2C">
        <w:rPr>
          <w:rFonts w:cs="Times New Roman"/>
          <w:sz w:val="28"/>
          <w:szCs w:val="28"/>
          <w:vertAlign w:val="superscript"/>
          <w:lang w:val="kk-KZ"/>
        </w:rPr>
        <w:t>2</w:t>
      </w:r>
      <w:r w:rsidR="00457660" w:rsidRPr="00667B2C">
        <w:rPr>
          <w:rFonts w:cs="Times New Roman"/>
          <w:sz w:val="28"/>
          <w:szCs w:val="28"/>
          <w:lang w:val="kk-KZ"/>
        </w:rPr>
        <w:t>)</w:t>
      </w:r>
      <w:r w:rsidR="00457660" w:rsidRPr="00667B2C">
        <w:rPr>
          <w:rFonts w:cs="Times New Roman"/>
          <w:sz w:val="28"/>
          <w:szCs w:val="28"/>
          <w:vertAlign w:val="superscript"/>
          <w:lang w:val="kk-KZ"/>
        </w:rPr>
        <w:t>1/2</w:t>
      </w:r>
      <w:r w:rsidR="00457660">
        <w:rPr>
          <w:rFonts w:cs="Times New Roman"/>
          <w:sz w:val="28"/>
          <w:szCs w:val="28"/>
          <w:lang w:val="kk-KZ"/>
        </w:rPr>
        <w:t xml:space="preserve"> </w:t>
      </w:r>
      <w:r w:rsidR="00457660" w:rsidRPr="00667B2C">
        <w:rPr>
          <w:rFonts w:cs="Times New Roman"/>
          <w:sz w:val="28"/>
          <w:szCs w:val="28"/>
          <w:lang w:val="kk-KZ"/>
        </w:rPr>
        <w:t xml:space="preserve"> </w:t>
      </w:r>
      <w:r>
        <w:rPr>
          <w:rFonts w:cs="Times New Roman"/>
          <w:sz w:val="28"/>
          <w:szCs w:val="28"/>
          <w:lang w:val="kk-KZ"/>
        </w:rPr>
        <w:t xml:space="preserve">                                                           </w:t>
      </w:r>
      <w:r w:rsidR="00457660" w:rsidRPr="00667B2C">
        <w:rPr>
          <w:rFonts w:cs="Times New Roman"/>
          <w:sz w:val="28"/>
          <w:szCs w:val="28"/>
          <w:lang w:val="kk-KZ"/>
        </w:rPr>
        <w:t>(2)</w:t>
      </w:r>
    </w:p>
    <w:p w14:paraId="7A0FC626" w14:textId="77777777" w:rsidR="00457660" w:rsidRPr="00667B2C" w:rsidRDefault="00457660" w:rsidP="00457660">
      <w:pPr>
        <w:ind w:firstLine="567"/>
        <w:jc w:val="center"/>
        <w:rPr>
          <w:rFonts w:cs="Times New Roman"/>
          <w:sz w:val="28"/>
          <w:szCs w:val="28"/>
          <w:lang w:val="kk-KZ"/>
        </w:rPr>
      </w:pPr>
    </w:p>
    <w:p w14:paraId="4A31900C" w14:textId="77777777" w:rsidR="00457660" w:rsidRPr="00667B2C" w:rsidRDefault="00457660" w:rsidP="00457660">
      <w:pPr>
        <w:jc w:val="both"/>
        <w:rPr>
          <w:rFonts w:cs="Times New Roman"/>
          <w:sz w:val="28"/>
          <w:szCs w:val="28"/>
          <w:lang w:val="kk-KZ"/>
        </w:rPr>
      </w:pPr>
      <w:r w:rsidRPr="00667B2C">
        <w:rPr>
          <w:rFonts w:cs="Times New Roman"/>
          <w:sz w:val="28"/>
          <w:szCs w:val="28"/>
          <w:lang w:val="kk-KZ"/>
        </w:rPr>
        <w:t>мұндағы s</w:t>
      </w:r>
      <w:r w:rsidRPr="002B0A0F">
        <w:rPr>
          <w:rFonts w:cs="Times New Roman"/>
          <w:sz w:val="28"/>
          <w:szCs w:val="28"/>
          <w:vertAlign w:val="subscript"/>
          <w:lang w:val="kk-KZ"/>
        </w:rPr>
        <w:t>1</w:t>
      </w:r>
      <w:r w:rsidRPr="00667B2C">
        <w:rPr>
          <w:rFonts w:cs="Times New Roman"/>
          <w:sz w:val="28"/>
          <w:szCs w:val="28"/>
          <w:lang w:val="kk-KZ"/>
        </w:rPr>
        <w:t>-эндогендік бақылаудың стандартты ауытқуы, s</w:t>
      </w:r>
      <w:r w:rsidRPr="002B0A0F">
        <w:rPr>
          <w:rFonts w:cs="Times New Roman"/>
          <w:sz w:val="28"/>
          <w:szCs w:val="28"/>
          <w:vertAlign w:val="subscript"/>
          <w:lang w:val="kk-KZ"/>
        </w:rPr>
        <w:t>2</w:t>
      </w:r>
      <w:r w:rsidRPr="00667B2C">
        <w:rPr>
          <w:rFonts w:cs="Times New Roman"/>
          <w:sz w:val="28"/>
          <w:szCs w:val="28"/>
          <w:lang w:val="kk-KZ"/>
        </w:rPr>
        <w:t>-</w:t>
      </w:r>
      <w:r>
        <w:rPr>
          <w:rFonts w:cs="Times New Roman"/>
          <w:sz w:val="28"/>
          <w:szCs w:val="28"/>
          <w:lang w:val="kk-KZ"/>
        </w:rPr>
        <w:t>нысана</w:t>
      </w:r>
      <w:r w:rsidRPr="00667B2C">
        <w:rPr>
          <w:rFonts w:cs="Times New Roman"/>
          <w:sz w:val="28"/>
          <w:szCs w:val="28"/>
          <w:lang w:val="kk-KZ"/>
        </w:rPr>
        <w:t xml:space="preserve"> геннің стандартты ауытқуы;</w:t>
      </w:r>
    </w:p>
    <w:p w14:paraId="6A6FFA18" w14:textId="77777777" w:rsidR="00457660" w:rsidRPr="00667B2C" w:rsidRDefault="00457660" w:rsidP="00457660">
      <w:pPr>
        <w:jc w:val="both"/>
        <w:rPr>
          <w:rFonts w:cs="Times New Roman"/>
          <w:sz w:val="28"/>
          <w:szCs w:val="28"/>
          <w:lang w:val="kk-KZ"/>
        </w:rPr>
      </w:pPr>
      <w:r w:rsidRPr="00667B2C">
        <w:rPr>
          <w:rFonts w:cs="Times New Roman"/>
          <w:sz w:val="28"/>
          <w:szCs w:val="28"/>
          <w:lang w:val="kk-KZ"/>
        </w:rPr>
        <w:t>ΔC</w:t>
      </w:r>
      <w:r w:rsidRPr="00667B2C">
        <w:rPr>
          <w:rFonts w:cs="Times New Roman"/>
          <w:sz w:val="28"/>
          <w:szCs w:val="28"/>
          <w:vertAlign w:val="subscript"/>
          <w:lang w:val="kk-KZ"/>
        </w:rPr>
        <w:t>T</w:t>
      </w:r>
      <w:r w:rsidRPr="00667B2C">
        <w:rPr>
          <w:rFonts w:cs="Times New Roman"/>
          <w:sz w:val="28"/>
          <w:szCs w:val="28"/>
          <w:lang w:val="kk-KZ"/>
        </w:rPr>
        <w:t xml:space="preserve"> 3</w:t>
      </w:r>
      <w:r>
        <w:rPr>
          <w:rFonts w:cs="Times New Roman"/>
          <w:sz w:val="28"/>
          <w:szCs w:val="28"/>
          <w:lang w:val="kk-KZ"/>
        </w:rPr>
        <w:t>-</w:t>
      </w:r>
      <w:r w:rsidRPr="00667B2C">
        <w:rPr>
          <w:rFonts w:cs="Times New Roman"/>
          <w:sz w:val="28"/>
          <w:szCs w:val="28"/>
          <w:lang w:val="kk-KZ"/>
        </w:rPr>
        <w:t xml:space="preserve">формула бойынша есептелді: </w:t>
      </w:r>
    </w:p>
    <w:p w14:paraId="64DA4D79" w14:textId="77777777" w:rsidR="00457660" w:rsidRPr="00667B2C" w:rsidRDefault="00457660" w:rsidP="00457660">
      <w:pPr>
        <w:ind w:firstLine="567"/>
        <w:jc w:val="center"/>
        <w:rPr>
          <w:rFonts w:cs="Times New Roman"/>
          <w:sz w:val="28"/>
          <w:szCs w:val="28"/>
          <w:lang w:val="kk-KZ"/>
        </w:rPr>
      </w:pPr>
    </w:p>
    <w:p w14:paraId="25DB043C" w14:textId="26446DD6" w:rsidR="00457660" w:rsidRPr="00667B2C" w:rsidRDefault="00EF53FD" w:rsidP="00457660">
      <w:pPr>
        <w:ind w:firstLine="567"/>
        <w:jc w:val="center"/>
        <w:rPr>
          <w:rFonts w:cs="Times New Roman"/>
          <w:sz w:val="28"/>
          <w:szCs w:val="28"/>
          <w:lang w:val="kk-KZ"/>
        </w:rPr>
      </w:pPr>
      <w:r>
        <w:rPr>
          <w:rFonts w:cs="Times New Roman"/>
          <w:sz w:val="28"/>
          <w:szCs w:val="28"/>
          <w:lang w:val="kk-KZ"/>
        </w:rPr>
        <w:t xml:space="preserve">                      </w:t>
      </w:r>
      <w:r w:rsidR="00457660" w:rsidRPr="00667B2C">
        <w:rPr>
          <w:rFonts w:cs="Times New Roman"/>
          <w:sz w:val="28"/>
          <w:szCs w:val="28"/>
          <w:lang w:val="kk-KZ"/>
        </w:rPr>
        <w:t>ΔΔC</w:t>
      </w:r>
      <w:r w:rsidR="00457660" w:rsidRPr="00667B2C">
        <w:rPr>
          <w:rFonts w:cs="Times New Roman"/>
          <w:sz w:val="28"/>
          <w:szCs w:val="28"/>
          <w:vertAlign w:val="subscript"/>
          <w:lang w:val="kk-KZ"/>
        </w:rPr>
        <w:t>T</w:t>
      </w:r>
      <w:r w:rsidR="00457660" w:rsidRPr="00667B2C">
        <w:rPr>
          <w:rFonts w:cs="Times New Roman"/>
          <w:sz w:val="28"/>
          <w:szCs w:val="28"/>
          <w:lang w:val="kk-KZ"/>
        </w:rPr>
        <w:t>= ΔC</w:t>
      </w:r>
      <w:r w:rsidR="00457660" w:rsidRPr="00667B2C">
        <w:rPr>
          <w:rFonts w:cs="Times New Roman"/>
          <w:sz w:val="28"/>
          <w:szCs w:val="28"/>
          <w:vertAlign w:val="subscript"/>
          <w:lang w:val="kk-KZ"/>
        </w:rPr>
        <w:t xml:space="preserve">Tтесттік </w:t>
      </w:r>
      <w:r w:rsidR="00457660" w:rsidRPr="002B0A0F">
        <w:rPr>
          <w:rFonts w:cs="Times New Roman"/>
          <w:sz w:val="28"/>
          <w:szCs w:val="28"/>
          <w:vertAlign w:val="subscript"/>
          <w:lang w:val="kk-KZ"/>
        </w:rPr>
        <w:t>үлгі</w:t>
      </w:r>
      <w:r w:rsidR="00457660" w:rsidRPr="00667B2C">
        <w:rPr>
          <w:rFonts w:cs="Times New Roman"/>
          <w:sz w:val="28"/>
          <w:szCs w:val="28"/>
          <w:lang w:val="kk-KZ"/>
        </w:rPr>
        <w:t xml:space="preserve"> – ΔC</w:t>
      </w:r>
      <w:r w:rsidR="00457660" w:rsidRPr="00667B2C">
        <w:rPr>
          <w:rFonts w:cs="Times New Roman"/>
          <w:sz w:val="28"/>
          <w:szCs w:val="28"/>
          <w:vertAlign w:val="subscript"/>
          <w:lang w:val="kk-KZ"/>
        </w:rPr>
        <w:t>T</w:t>
      </w:r>
      <w:r w:rsidR="00457660">
        <w:rPr>
          <w:rFonts w:cs="Times New Roman"/>
          <w:sz w:val="28"/>
          <w:szCs w:val="28"/>
          <w:vertAlign w:val="subscript"/>
          <w:lang w:val="kk-KZ"/>
        </w:rPr>
        <w:t xml:space="preserve">калибрлеу үлгісі  </w:t>
      </w:r>
      <w:r>
        <w:rPr>
          <w:rFonts w:cs="Times New Roman"/>
          <w:sz w:val="28"/>
          <w:szCs w:val="28"/>
          <w:vertAlign w:val="subscript"/>
          <w:lang w:val="kk-KZ"/>
        </w:rPr>
        <w:t xml:space="preserve">                                                       </w:t>
      </w:r>
      <w:r w:rsidR="00457660">
        <w:rPr>
          <w:rFonts w:cs="Times New Roman"/>
          <w:sz w:val="28"/>
          <w:szCs w:val="28"/>
          <w:lang w:val="kk-KZ"/>
        </w:rPr>
        <w:t>(</w:t>
      </w:r>
      <w:r w:rsidR="00457660" w:rsidRPr="00667B2C">
        <w:rPr>
          <w:rFonts w:cs="Times New Roman"/>
          <w:sz w:val="28"/>
          <w:szCs w:val="28"/>
          <w:lang w:val="kk-KZ"/>
        </w:rPr>
        <w:t>3)</w:t>
      </w:r>
    </w:p>
    <w:p w14:paraId="5E3E2D23" w14:textId="77777777" w:rsidR="00457660" w:rsidRPr="00667B2C" w:rsidRDefault="00457660" w:rsidP="00457660">
      <w:pPr>
        <w:ind w:firstLine="567"/>
        <w:jc w:val="center"/>
        <w:rPr>
          <w:rFonts w:cs="Times New Roman"/>
          <w:sz w:val="28"/>
          <w:szCs w:val="28"/>
          <w:lang w:val="kk-KZ"/>
        </w:rPr>
      </w:pPr>
    </w:p>
    <w:p w14:paraId="12569287" w14:textId="77777777" w:rsidR="00457660" w:rsidRPr="00667B2C" w:rsidRDefault="00457660" w:rsidP="00457660">
      <w:pPr>
        <w:ind w:firstLine="567"/>
        <w:jc w:val="both"/>
        <w:rPr>
          <w:rFonts w:cs="Times New Roman"/>
          <w:sz w:val="28"/>
          <w:szCs w:val="28"/>
          <w:lang w:val="kk-KZ"/>
        </w:rPr>
      </w:pPr>
      <w:r>
        <w:rPr>
          <w:rFonts w:cs="Times New Roman"/>
          <w:sz w:val="28"/>
          <w:szCs w:val="28"/>
          <w:lang w:val="kk-KZ"/>
        </w:rPr>
        <w:t>4-формуланың</w:t>
      </w:r>
      <w:r w:rsidRPr="00667B2C">
        <w:rPr>
          <w:rFonts w:cs="Times New Roman"/>
          <w:sz w:val="28"/>
          <w:szCs w:val="28"/>
          <w:lang w:val="kk-KZ"/>
        </w:rPr>
        <w:t xml:space="preserve"> көмегімен бақылауға қатысты нысананың шегі / ауытқуы</w:t>
      </w:r>
      <w:r>
        <w:rPr>
          <w:rFonts w:cs="Times New Roman"/>
          <w:sz w:val="28"/>
          <w:szCs w:val="28"/>
          <w:lang w:val="kk-KZ"/>
        </w:rPr>
        <w:t xml:space="preserve"> анықталады</w:t>
      </w:r>
      <w:r w:rsidRPr="00667B2C">
        <w:rPr>
          <w:rFonts w:cs="Times New Roman"/>
          <w:sz w:val="28"/>
          <w:szCs w:val="28"/>
          <w:lang w:val="kk-KZ"/>
        </w:rPr>
        <w:t>.</w:t>
      </w:r>
    </w:p>
    <w:p w14:paraId="1E3FED5B" w14:textId="77777777" w:rsidR="00457660" w:rsidRPr="00667B2C" w:rsidRDefault="00457660" w:rsidP="00457660">
      <w:pPr>
        <w:ind w:firstLine="567"/>
        <w:jc w:val="both"/>
        <w:rPr>
          <w:rFonts w:cs="Times New Roman"/>
          <w:sz w:val="28"/>
          <w:szCs w:val="28"/>
          <w:lang w:val="kk-KZ"/>
        </w:rPr>
      </w:pPr>
    </w:p>
    <w:p w14:paraId="15818B43" w14:textId="358C0A51" w:rsidR="00457660" w:rsidRDefault="00EF53FD" w:rsidP="00457660">
      <w:pPr>
        <w:ind w:firstLine="397"/>
        <w:jc w:val="center"/>
        <w:rPr>
          <w:rFonts w:cs="Times New Roman"/>
          <w:sz w:val="28"/>
          <w:szCs w:val="28"/>
          <w:lang w:val="kk-KZ"/>
        </w:rPr>
      </w:pPr>
      <w:r>
        <w:rPr>
          <w:rFonts w:cs="Times New Roman"/>
          <w:sz w:val="28"/>
          <w:szCs w:val="28"/>
          <w:lang w:val="kk-KZ"/>
        </w:rPr>
        <w:t xml:space="preserve">                            </w:t>
      </w:r>
      <w:r w:rsidR="00457660" w:rsidRPr="00667B2C">
        <w:rPr>
          <w:rFonts w:cs="Times New Roman"/>
          <w:sz w:val="28"/>
          <w:szCs w:val="28"/>
          <w:lang w:val="kk-KZ"/>
        </w:rPr>
        <w:t>2</w:t>
      </w:r>
      <w:r w:rsidR="00457660" w:rsidRPr="00667B2C">
        <w:rPr>
          <w:rFonts w:cs="Times New Roman"/>
          <w:sz w:val="28"/>
          <w:szCs w:val="28"/>
          <w:vertAlign w:val="superscript"/>
          <w:lang w:val="kk-KZ"/>
        </w:rPr>
        <w:t>-ΔΔCt</w:t>
      </w:r>
      <w:r w:rsidR="00457660">
        <w:rPr>
          <w:rFonts w:cs="Times New Roman"/>
          <w:sz w:val="28"/>
          <w:szCs w:val="28"/>
          <w:lang w:val="kk-KZ"/>
        </w:rPr>
        <w:t xml:space="preserve"> ,</w:t>
      </w:r>
      <w:r w:rsidR="00457660" w:rsidRPr="00667B2C">
        <w:rPr>
          <w:rFonts w:cs="Times New Roman"/>
          <w:sz w:val="28"/>
          <w:szCs w:val="28"/>
          <w:lang w:val="kk-KZ"/>
        </w:rPr>
        <w:t xml:space="preserve"> ΔΔC</w:t>
      </w:r>
      <w:r w:rsidR="00457660" w:rsidRPr="00667B2C">
        <w:rPr>
          <w:rFonts w:cs="Times New Roman"/>
          <w:sz w:val="28"/>
          <w:szCs w:val="28"/>
          <w:vertAlign w:val="subscript"/>
          <w:lang w:val="kk-KZ"/>
        </w:rPr>
        <w:t xml:space="preserve">T </w:t>
      </w:r>
      <w:r w:rsidR="00457660">
        <w:rPr>
          <w:rFonts w:cs="Times New Roman"/>
          <w:sz w:val="28"/>
          <w:szCs w:val="28"/>
          <w:lang w:val="kk-KZ"/>
        </w:rPr>
        <w:t xml:space="preserve">+ s  мен </w:t>
      </w:r>
      <w:r w:rsidR="00457660" w:rsidRPr="00667B2C">
        <w:rPr>
          <w:rFonts w:cs="Times New Roman"/>
          <w:sz w:val="28"/>
          <w:szCs w:val="28"/>
          <w:lang w:val="kk-KZ"/>
        </w:rPr>
        <w:t>ΔΔC</w:t>
      </w:r>
      <w:r w:rsidR="00457660" w:rsidRPr="00667B2C">
        <w:rPr>
          <w:rFonts w:cs="Times New Roman"/>
          <w:sz w:val="28"/>
          <w:szCs w:val="28"/>
          <w:vertAlign w:val="subscript"/>
          <w:lang w:val="kk-KZ"/>
        </w:rPr>
        <w:t xml:space="preserve">T </w:t>
      </w:r>
      <w:r w:rsidR="00457660">
        <w:rPr>
          <w:rFonts w:cs="Times New Roman"/>
          <w:sz w:val="28"/>
          <w:szCs w:val="28"/>
          <w:lang w:val="kk-KZ"/>
        </w:rPr>
        <w:t>– s</w:t>
      </w:r>
      <w:r w:rsidR="00457660" w:rsidRPr="002B0A0F">
        <w:rPr>
          <w:rFonts w:cs="Times New Roman"/>
          <w:iCs/>
          <w:sz w:val="28"/>
          <w:szCs w:val="28"/>
          <w:shd w:val="clear" w:color="auto" w:fill="FFFFFF"/>
          <w:lang w:val="kk-KZ"/>
        </w:rPr>
        <w:t xml:space="preserve"> </w:t>
      </w:r>
      <w:r>
        <w:rPr>
          <w:rFonts w:cs="Times New Roman"/>
          <w:iCs/>
          <w:sz w:val="28"/>
          <w:szCs w:val="28"/>
          <w:shd w:val="clear" w:color="auto" w:fill="FFFFFF"/>
          <w:lang w:val="kk-KZ"/>
        </w:rPr>
        <w:t xml:space="preserve">                                         </w:t>
      </w:r>
      <w:r w:rsidR="00457660" w:rsidRPr="00667B2C">
        <w:rPr>
          <w:rFonts w:cs="Times New Roman"/>
          <w:iCs/>
          <w:sz w:val="28"/>
          <w:szCs w:val="28"/>
          <w:shd w:val="clear" w:color="auto" w:fill="FFFFFF"/>
          <w:lang w:val="kk-KZ"/>
        </w:rPr>
        <w:t>(</w:t>
      </w:r>
      <w:r w:rsidR="00457660">
        <w:rPr>
          <w:rFonts w:cs="Times New Roman"/>
          <w:iCs/>
          <w:sz w:val="28"/>
          <w:szCs w:val="28"/>
          <w:shd w:val="clear" w:color="auto" w:fill="FFFFFF"/>
          <w:lang w:val="kk-KZ" w:eastAsia="ru-RU"/>
        </w:rPr>
        <w:t xml:space="preserve">4) </w:t>
      </w:r>
    </w:p>
    <w:p w14:paraId="25C83C98" w14:textId="77777777" w:rsidR="00457660" w:rsidRDefault="00457660" w:rsidP="00457660">
      <w:pPr>
        <w:ind w:firstLine="397"/>
        <w:rPr>
          <w:rFonts w:cs="Times New Roman"/>
          <w:sz w:val="28"/>
          <w:szCs w:val="28"/>
          <w:lang w:val="kk-KZ"/>
        </w:rPr>
      </w:pPr>
    </w:p>
    <w:p w14:paraId="0DC94FFD" w14:textId="77777777" w:rsidR="00457660" w:rsidRPr="00667B2C" w:rsidRDefault="00457660" w:rsidP="00457660">
      <w:pPr>
        <w:ind w:firstLine="397"/>
        <w:rPr>
          <w:rFonts w:cs="Times New Roman"/>
          <w:sz w:val="28"/>
          <w:szCs w:val="28"/>
          <w:lang w:val="kk-KZ"/>
        </w:rPr>
      </w:pPr>
      <w:r>
        <w:rPr>
          <w:rFonts w:cs="Times New Roman"/>
          <w:sz w:val="28"/>
          <w:szCs w:val="28"/>
          <w:lang w:val="kk-KZ"/>
        </w:rPr>
        <w:t xml:space="preserve">Мұндағы, </w:t>
      </w:r>
      <w:r w:rsidRPr="00667B2C">
        <w:rPr>
          <w:rFonts w:cs="Times New Roman"/>
          <w:sz w:val="28"/>
          <w:szCs w:val="28"/>
          <w:lang w:val="kk-KZ"/>
        </w:rPr>
        <w:t xml:space="preserve"> s - бұл ΔΔC</w:t>
      </w:r>
      <w:r w:rsidRPr="00667B2C">
        <w:rPr>
          <w:rFonts w:cs="Times New Roman"/>
          <w:sz w:val="28"/>
          <w:szCs w:val="28"/>
          <w:vertAlign w:val="subscript"/>
          <w:lang w:val="kk-KZ"/>
        </w:rPr>
        <w:t xml:space="preserve">T </w:t>
      </w:r>
      <w:r>
        <w:rPr>
          <w:rFonts w:cs="Times New Roman"/>
          <w:sz w:val="28"/>
          <w:szCs w:val="28"/>
          <w:lang w:val="kk-KZ"/>
        </w:rPr>
        <w:t xml:space="preserve">мәнінің </w:t>
      </w:r>
      <w:r w:rsidRPr="00667B2C">
        <w:rPr>
          <w:rFonts w:cs="Times New Roman"/>
          <w:sz w:val="28"/>
          <w:szCs w:val="28"/>
          <w:lang w:val="kk-KZ"/>
        </w:rPr>
        <w:t>стандартты ауытқу</w:t>
      </w:r>
      <w:r>
        <w:rPr>
          <w:rFonts w:cs="Times New Roman"/>
          <w:sz w:val="28"/>
          <w:szCs w:val="28"/>
          <w:lang w:val="kk-KZ"/>
        </w:rPr>
        <w:t>ы.</w:t>
      </w:r>
    </w:p>
    <w:p w14:paraId="7F0E5C4C" w14:textId="77777777" w:rsidR="00457660" w:rsidRDefault="00457660" w:rsidP="00457660">
      <w:pPr>
        <w:ind w:firstLine="567"/>
        <w:contextualSpacing/>
        <w:jc w:val="both"/>
        <w:rPr>
          <w:rFonts w:cs="Times New Roman"/>
          <w:b/>
          <w:sz w:val="28"/>
          <w:szCs w:val="28"/>
          <w:lang w:val="kk-KZ"/>
        </w:rPr>
      </w:pPr>
    </w:p>
    <w:p w14:paraId="0CF22591" w14:textId="77777777" w:rsidR="00384848" w:rsidRDefault="00384848" w:rsidP="00384848">
      <w:pPr>
        <w:ind w:firstLine="567"/>
        <w:jc w:val="both"/>
        <w:rPr>
          <w:rFonts w:cs="Times New Roman"/>
          <w:b/>
          <w:sz w:val="28"/>
          <w:szCs w:val="28"/>
          <w:lang w:val="kk-KZ"/>
        </w:rPr>
      </w:pPr>
      <w:r>
        <w:rPr>
          <w:rFonts w:cs="Times New Roman"/>
          <w:b/>
          <w:sz w:val="28"/>
          <w:szCs w:val="28"/>
          <w:lang w:val="kk-KZ"/>
        </w:rPr>
        <w:t>2.8</w:t>
      </w:r>
      <w:r w:rsidRPr="00667B2C">
        <w:rPr>
          <w:rFonts w:cs="Times New Roman"/>
          <w:b/>
          <w:sz w:val="28"/>
          <w:szCs w:val="28"/>
          <w:lang w:val="kk-KZ"/>
        </w:rPr>
        <w:t xml:space="preserve"> Қан плазмасындағы цитокиндер спектрін зерттеу</w:t>
      </w:r>
    </w:p>
    <w:p w14:paraId="4097EB97" w14:textId="77777777" w:rsidR="00384848" w:rsidRPr="00667B2C" w:rsidRDefault="00384848" w:rsidP="00384848">
      <w:pPr>
        <w:ind w:firstLine="567"/>
        <w:jc w:val="both"/>
        <w:rPr>
          <w:rFonts w:cs="Times New Roman"/>
          <w:b/>
          <w:sz w:val="28"/>
          <w:szCs w:val="28"/>
          <w:lang w:val="kk-KZ"/>
        </w:rPr>
      </w:pPr>
    </w:p>
    <w:p w14:paraId="1F35D760" w14:textId="1D451806" w:rsidR="00384848" w:rsidRPr="00667B2C" w:rsidRDefault="00384848" w:rsidP="00384848">
      <w:pPr>
        <w:ind w:firstLine="567"/>
        <w:jc w:val="both"/>
        <w:rPr>
          <w:rFonts w:cs="Times New Roman"/>
          <w:sz w:val="28"/>
          <w:szCs w:val="28"/>
          <w:lang w:val="kk-KZ"/>
        </w:rPr>
      </w:pPr>
      <w:r>
        <w:rPr>
          <w:rFonts w:cs="Times New Roman"/>
          <w:sz w:val="28"/>
          <w:szCs w:val="28"/>
          <w:lang w:val="kk-KZ"/>
        </w:rPr>
        <w:t>2.8</w:t>
      </w:r>
      <w:r w:rsidRPr="00667B2C">
        <w:rPr>
          <w:rFonts w:cs="Times New Roman"/>
          <w:sz w:val="28"/>
          <w:szCs w:val="28"/>
          <w:lang w:val="kk-KZ"/>
        </w:rPr>
        <w:t xml:space="preserve">.1 </w:t>
      </w:r>
      <w:r>
        <w:rPr>
          <w:rFonts w:cs="Times New Roman"/>
          <w:sz w:val="28"/>
          <w:szCs w:val="28"/>
          <w:lang w:val="kk-KZ"/>
        </w:rPr>
        <w:t>Қан плазмасынан</w:t>
      </w:r>
      <w:r w:rsidRPr="00667B2C">
        <w:rPr>
          <w:rFonts w:cs="Times New Roman"/>
          <w:sz w:val="28"/>
          <w:szCs w:val="28"/>
          <w:lang w:val="kk-KZ"/>
        </w:rPr>
        <w:t xml:space="preserve"> TNF-α, </w:t>
      </w:r>
      <w:r w:rsidRPr="00667B2C">
        <w:rPr>
          <w:rFonts w:cs="Times New Roman"/>
          <w:sz w:val="28"/>
          <w:szCs w:val="28"/>
        </w:rPr>
        <w:sym w:font="Symbol" w:char="F067"/>
      </w:r>
      <w:r w:rsidRPr="00667B2C">
        <w:rPr>
          <w:rFonts w:cs="Times New Roman"/>
          <w:sz w:val="28"/>
          <w:szCs w:val="28"/>
          <w:lang w:val="kk-KZ"/>
        </w:rPr>
        <w:t>-I</w:t>
      </w:r>
      <w:r w:rsidR="003D2CF3" w:rsidRPr="00667B2C">
        <w:rPr>
          <w:rFonts w:cs="Times New Roman"/>
          <w:sz w:val="28"/>
          <w:szCs w:val="28"/>
          <w:lang w:val="kk-KZ"/>
        </w:rPr>
        <w:t>N</w:t>
      </w:r>
      <w:r w:rsidRPr="00667B2C">
        <w:rPr>
          <w:rFonts w:cs="Times New Roman"/>
          <w:sz w:val="28"/>
          <w:szCs w:val="28"/>
          <w:lang w:val="kk-KZ"/>
        </w:rPr>
        <w:t>F, IL-4, IL-6 цитокиндерінің концентрациясын анықтау.</w:t>
      </w:r>
    </w:p>
    <w:p w14:paraId="4DC44E5B" w14:textId="41C97CF6" w:rsidR="00384848" w:rsidRPr="00667B2C" w:rsidRDefault="00384848" w:rsidP="0049620D">
      <w:pPr>
        <w:ind w:firstLine="567"/>
        <w:jc w:val="both"/>
        <w:rPr>
          <w:rFonts w:cs="Times New Roman"/>
          <w:sz w:val="28"/>
          <w:szCs w:val="28"/>
          <w:lang w:val="kk-KZ"/>
        </w:rPr>
      </w:pPr>
      <w:r w:rsidRPr="00667B2C">
        <w:rPr>
          <w:rFonts w:cs="Times New Roman"/>
          <w:sz w:val="28"/>
          <w:szCs w:val="28"/>
          <w:lang w:val="kk-KZ"/>
        </w:rPr>
        <w:t xml:space="preserve">Ісік некрозының факторы-α (TNFα), </w:t>
      </w:r>
      <w:r w:rsidRPr="00667B2C">
        <w:rPr>
          <w:rFonts w:cs="Times New Roman"/>
          <w:sz w:val="28"/>
          <w:szCs w:val="28"/>
          <w:lang w:val="kk-KZ"/>
        </w:rPr>
        <w:sym w:font="Symbol" w:char="F067"/>
      </w:r>
      <w:r w:rsidRPr="00667B2C">
        <w:rPr>
          <w:rFonts w:cs="Times New Roman"/>
          <w:sz w:val="28"/>
          <w:szCs w:val="28"/>
          <w:lang w:val="kk-KZ"/>
        </w:rPr>
        <w:t>-интерферон (</w:t>
      </w:r>
      <w:r w:rsidRPr="00667B2C">
        <w:rPr>
          <w:rFonts w:cs="Times New Roman"/>
          <w:sz w:val="28"/>
          <w:szCs w:val="28"/>
          <w:lang w:val="kk-KZ"/>
        </w:rPr>
        <w:sym w:font="Symbol" w:char="F067"/>
      </w:r>
      <w:r w:rsidRPr="00667B2C">
        <w:rPr>
          <w:rFonts w:cs="Times New Roman"/>
          <w:sz w:val="28"/>
          <w:szCs w:val="28"/>
          <w:lang w:val="kk-KZ"/>
        </w:rPr>
        <w:t xml:space="preserve">-IFN), интерлейкин 4, 6, (IL-4, IL-6), қан плазмасында "Вектор-Бест" (Новосибирск, Ресей) реагенттер жиынтығын пайдалана отырып, иммуноферменттік әдіс арқылы анықталды. Планшеттің ұяшықтарында моноклоналды антиденелер иммобилизацияланған. Осылайша, қан </w:t>
      </w:r>
      <w:r>
        <w:rPr>
          <w:rFonts w:cs="Times New Roman"/>
          <w:sz w:val="28"/>
          <w:szCs w:val="28"/>
          <w:lang w:val="kk-KZ"/>
        </w:rPr>
        <w:t xml:space="preserve">плазмасының үлгілерінде TNF-α, </w:t>
      </w:r>
      <w:r w:rsidRPr="00667B2C">
        <w:rPr>
          <w:rFonts w:cs="Times New Roman"/>
          <w:sz w:val="28"/>
          <w:szCs w:val="28"/>
          <w:lang w:val="kk-KZ"/>
        </w:rPr>
        <w:sym w:font="Symbol" w:char="F067"/>
      </w:r>
      <w:r w:rsidRPr="00667B2C">
        <w:rPr>
          <w:rFonts w:cs="Times New Roman"/>
          <w:sz w:val="28"/>
          <w:szCs w:val="28"/>
          <w:lang w:val="kk-KZ"/>
        </w:rPr>
        <w:t xml:space="preserve">-IFN, IL-4, IL-6 </w:t>
      </w:r>
      <w:r>
        <w:rPr>
          <w:rFonts w:cs="Times New Roman"/>
          <w:sz w:val="28"/>
          <w:szCs w:val="28"/>
          <w:lang w:val="kk-KZ"/>
        </w:rPr>
        <w:t xml:space="preserve">цитокиндері </w:t>
      </w:r>
      <w:r w:rsidRPr="00667B2C">
        <w:rPr>
          <w:rFonts w:cs="Times New Roman"/>
          <w:sz w:val="28"/>
          <w:szCs w:val="28"/>
          <w:lang w:val="kk-KZ"/>
        </w:rPr>
        <w:t xml:space="preserve">болған кезде иммобилизацияланған антиденелермен байланысады. Әрбір цитокинді анықтау </w:t>
      </w:r>
      <w:r w:rsidR="0049620D">
        <w:rPr>
          <w:rFonts w:cs="Times New Roman"/>
          <w:sz w:val="28"/>
          <w:szCs w:val="28"/>
          <w:lang w:val="kk-KZ"/>
        </w:rPr>
        <w:t>кезінде стандарттар дайындалды</w:t>
      </w:r>
      <w:r w:rsidRPr="00667B2C">
        <w:rPr>
          <w:rFonts w:cs="Times New Roman"/>
          <w:sz w:val="28"/>
          <w:szCs w:val="28"/>
          <w:lang w:val="kk-KZ"/>
        </w:rPr>
        <w:t>.Үлгілерді сұйылту үшін барлық ұяшықт</w:t>
      </w:r>
      <w:r w:rsidR="0049620D">
        <w:rPr>
          <w:rFonts w:cs="Times New Roman"/>
          <w:sz w:val="28"/>
          <w:szCs w:val="28"/>
          <w:lang w:val="kk-KZ"/>
        </w:rPr>
        <w:t xml:space="preserve">арға 100 мкл ерітінді қосылды. </w:t>
      </w:r>
      <w:r w:rsidRPr="00667B2C">
        <w:rPr>
          <w:rFonts w:cs="Times New Roman"/>
          <w:sz w:val="28"/>
          <w:szCs w:val="28"/>
          <w:lang w:val="kk-KZ"/>
        </w:rPr>
        <w:t xml:space="preserve">Тиісті ұяшықтарға 100 мкл стандарттық үлгілер мен қан плазмасының үлгілері енгізілді. </w:t>
      </w:r>
      <w:r>
        <w:rPr>
          <w:rFonts w:cs="Times New Roman"/>
          <w:sz w:val="28"/>
          <w:szCs w:val="28"/>
          <w:lang w:val="kk-KZ"/>
        </w:rPr>
        <w:t xml:space="preserve"> Планшет пленкамен жауып</w:t>
      </w:r>
      <w:r w:rsidRPr="00667B2C">
        <w:rPr>
          <w:rFonts w:cs="Times New Roman"/>
          <w:sz w:val="28"/>
          <w:szCs w:val="28"/>
          <w:lang w:val="kk-KZ"/>
        </w:rPr>
        <w:t>, 37°C температурада 700 айн/мин шейкерде 120 минут инкубацияланды.</w:t>
      </w:r>
      <w:r w:rsidR="0049620D">
        <w:rPr>
          <w:rFonts w:cs="Times New Roman"/>
          <w:sz w:val="28"/>
          <w:szCs w:val="28"/>
          <w:lang w:val="kk-KZ"/>
        </w:rPr>
        <w:t xml:space="preserve"> </w:t>
      </w:r>
      <w:r w:rsidRPr="00667B2C">
        <w:rPr>
          <w:rFonts w:cs="Times New Roman"/>
          <w:sz w:val="28"/>
          <w:szCs w:val="28"/>
          <w:lang w:val="kk-KZ"/>
        </w:rPr>
        <w:t xml:space="preserve">Инкубация аяқталғаннан кейін </w:t>
      </w:r>
      <w:r>
        <w:rPr>
          <w:rFonts w:cs="Times New Roman"/>
          <w:sz w:val="28"/>
          <w:szCs w:val="28"/>
          <w:lang w:val="kk-KZ"/>
        </w:rPr>
        <w:t xml:space="preserve">планшеттен </w:t>
      </w:r>
      <w:r w:rsidRPr="00667B2C">
        <w:rPr>
          <w:rFonts w:cs="Times New Roman"/>
          <w:sz w:val="28"/>
          <w:szCs w:val="28"/>
          <w:lang w:val="kk-KZ"/>
        </w:rPr>
        <w:t>пленка алынып, жуу ерітіндісімен 5 рет шайылды. Содан кейін барлық ұяшықтарға 100 мкл биотинилденген поликлоналды антидене енгізілді. Планшет қайтадан пленкамен жабылып, 37°C температура да 700 айн/мин шейкерде 60 минут инкубацияланды. Екінші инкубацияның соңында ұяшықтар 5 рет жуылад</w:t>
      </w:r>
      <w:r w:rsidR="0049620D">
        <w:rPr>
          <w:rFonts w:cs="Times New Roman"/>
          <w:sz w:val="28"/>
          <w:szCs w:val="28"/>
          <w:lang w:val="kk-KZ"/>
        </w:rPr>
        <w:t xml:space="preserve">ы. </w:t>
      </w:r>
      <w:r w:rsidRPr="00667B2C">
        <w:rPr>
          <w:rFonts w:cs="Times New Roman"/>
          <w:sz w:val="28"/>
          <w:szCs w:val="28"/>
          <w:lang w:val="kk-KZ"/>
        </w:rPr>
        <w:t>Барлық ұяшықтарға 100 мкл стрептавинмен қосылған желкек пероксидазасы енгізілді. Планшет пленкамен жабылып, 30°C температура да 700 айн/мин шейкерде 37 минут инкубацияланды.</w:t>
      </w:r>
      <w:r w:rsidR="0049620D">
        <w:rPr>
          <w:rFonts w:cs="Times New Roman"/>
          <w:sz w:val="28"/>
          <w:szCs w:val="28"/>
          <w:lang w:val="kk-KZ"/>
        </w:rPr>
        <w:t xml:space="preserve"> </w:t>
      </w:r>
      <w:r w:rsidRPr="00667B2C">
        <w:rPr>
          <w:rFonts w:cs="Times New Roman"/>
          <w:sz w:val="28"/>
          <w:szCs w:val="28"/>
          <w:lang w:val="kk-KZ"/>
        </w:rPr>
        <w:t>Барлық ұяшықтарға 100 мкл тетраметилбензидин плюс ерітіндісін қосып, жарықтан қорғалған жерде 25 минуттан 18-25ºС-қа дейінгі температурада инкубациялады. Барлық ұяшықтарға 100 мкл стоп-реагент енгізілді, ұяшықтағы сұйықтық сары түске боялды.</w:t>
      </w:r>
    </w:p>
    <w:p w14:paraId="7EFECB1A" w14:textId="77777777" w:rsidR="00384848" w:rsidRPr="00667B2C" w:rsidRDefault="00384848" w:rsidP="00384848">
      <w:pPr>
        <w:ind w:firstLine="567"/>
        <w:jc w:val="both"/>
        <w:rPr>
          <w:rFonts w:cs="Times New Roman"/>
          <w:sz w:val="28"/>
          <w:szCs w:val="28"/>
          <w:lang w:val="kk-KZ"/>
        </w:rPr>
      </w:pPr>
      <w:r w:rsidRPr="00667B2C">
        <w:rPr>
          <w:rFonts w:cs="Times New Roman"/>
          <w:sz w:val="28"/>
          <w:szCs w:val="28"/>
          <w:lang w:val="kk-KZ"/>
        </w:rPr>
        <w:t xml:space="preserve">Тік сканерлеу спектрофотометріндегі стрип саңылауларындағы ерітінділердің оптикалық тығыздығының мәні екі толқындық режимде негізгі </w:t>
      </w:r>
      <w:r w:rsidRPr="00667B2C">
        <w:rPr>
          <w:rFonts w:cs="Times New Roman"/>
          <w:sz w:val="28"/>
          <w:szCs w:val="28"/>
          <w:lang w:val="kk-KZ"/>
        </w:rPr>
        <w:lastRenderedPageBreak/>
        <w:t>толқын ұзындығы 450 нм және салыстыру толқынының ұзындығы 620-655 нм аралығында өлшенді.</w:t>
      </w:r>
    </w:p>
    <w:p w14:paraId="0FC2A0AE" w14:textId="77777777" w:rsidR="00384848" w:rsidRPr="00667B2C" w:rsidRDefault="00384848" w:rsidP="00384848">
      <w:pPr>
        <w:jc w:val="both"/>
        <w:rPr>
          <w:rFonts w:cs="Times New Roman"/>
          <w:sz w:val="28"/>
          <w:szCs w:val="28"/>
          <w:lang w:val="kk-KZ"/>
        </w:rPr>
      </w:pPr>
    </w:p>
    <w:p w14:paraId="389AECFB" w14:textId="77777777" w:rsidR="00384848" w:rsidRPr="00667B2C" w:rsidRDefault="00384848" w:rsidP="00384848">
      <w:pPr>
        <w:ind w:firstLine="567"/>
        <w:jc w:val="both"/>
        <w:rPr>
          <w:rFonts w:cs="Times New Roman"/>
          <w:sz w:val="28"/>
          <w:szCs w:val="28"/>
          <w:lang w:val="kk-KZ"/>
        </w:rPr>
      </w:pPr>
      <w:r>
        <w:rPr>
          <w:rFonts w:cs="Times New Roman"/>
          <w:sz w:val="28"/>
          <w:szCs w:val="28"/>
          <w:lang w:val="kk-KZ"/>
        </w:rPr>
        <w:t>2.8</w:t>
      </w:r>
      <w:r w:rsidRPr="00667B2C">
        <w:rPr>
          <w:rFonts w:cs="Times New Roman"/>
          <w:sz w:val="28"/>
          <w:szCs w:val="28"/>
          <w:lang w:val="kk-KZ"/>
        </w:rPr>
        <w:t xml:space="preserve">.2 </w:t>
      </w:r>
      <w:r>
        <w:rPr>
          <w:rFonts w:cs="Times New Roman"/>
          <w:sz w:val="28"/>
          <w:szCs w:val="28"/>
          <w:lang w:val="kk-KZ"/>
        </w:rPr>
        <w:t>Қан плазмасынан</w:t>
      </w:r>
      <w:r w:rsidRPr="00667B2C">
        <w:rPr>
          <w:rFonts w:cs="Times New Roman"/>
          <w:sz w:val="28"/>
          <w:szCs w:val="28"/>
          <w:lang w:val="kk-KZ"/>
        </w:rPr>
        <w:t xml:space="preserve"> иммуноглобулин Е (IgE) концентрациясын анықтау</w:t>
      </w:r>
    </w:p>
    <w:p w14:paraId="0AE47073" w14:textId="2D95D2E0" w:rsidR="00384848" w:rsidRPr="00667B2C" w:rsidRDefault="00384848" w:rsidP="0049620D">
      <w:pPr>
        <w:ind w:firstLine="567"/>
        <w:jc w:val="both"/>
        <w:rPr>
          <w:rFonts w:cs="Times New Roman"/>
          <w:sz w:val="28"/>
          <w:szCs w:val="28"/>
          <w:lang w:val="kk-KZ"/>
        </w:rPr>
      </w:pPr>
      <w:r w:rsidRPr="00667B2C">
        <w:rPr>
          <w:rFonts w:cs="Times New Roman"/>
          <w:sz w:val="28"/>
          <w:szCs w:val="28"/>
          <w:lang w:val="kk-KZ"/>
        </w:rPr>
        <w:t>Қан плазмасындағы IgE концентрацияны анықтау үшін қатты фазалы иммуноферменттік талдау әдісімен, "IgE общий-ИФА-БЕСТ" (Новосибирск, Ресей) жиынтығы қолданылды. IgE-ні анықтау әдісі моноклоналды антиденелерді қолдана отырып, қатты фазалы иммуноферментті талдаудың екі сатылы "сэндвич" түріне негізделген. Барлық ұяшықтарға плазма үлгілерін сұйылтуға арналған 200 мкл ерітінді енгізілді. Тиісті ұяшықтарға 15 мкл-ден стандарттық пен бақылау үлгілері және БД, ӨСОА және БДӨАС науқастар тобының қан плазмасы үлгілері құйылды. Планшет пленкамен жабылып, 20 минут 37ºС температурада термостат шейкерде 700 айн/мин инкубацияланды.</w:t>
      </w:r>
      <w:r w:rsidR="0049620D">
        <w:rPr>
          <w:rFonts w:cs="Times New Roman"/>
          <w:sz w:val="28"/>
          <w:szCs w:val="28"/>
          <w:lang w:val="kk-KZ"/>
        </w:rPr>
        <w:t xml:space="preserve"> </w:t>
      </w:r>
      <w:r w:rsidRPr="00667B2C">
        <w:rPr>
          <w:rFonts w:cs="Times New Roman"/>
          <w:sz w:val="28"/>
          <w:szCs w:val="28"/>
          <w:lang w:val="kk-KZ"/>
        </w:rPr>
        <w:t xml:space="preserve">Инкубация аяқталғаннан кейін планшеттен пленка алынып, барлық ұяшықтарға </w:t>
      </w:r>
      <w:r w:rsidR="0049620D">
        <w:rPr>
          <w:rFonts w:cs="Times New Roman"/>
          <w:sz w:val="28"/>
          <w:szCs w:val="28"/>
          <w:lang w:val="kk-KZ"/>
        </w:rPr>
        <w:t>350 мкл жуу ерітіндісі қосылды.</w:t>
      </w:r>
      <w:r w:rsidRPr="00667B2C">
        <w:rPr>
          <w:rFonts w:cs="Times New Roman"/>
          <w:sz w:val="28"/>
          <w:szCs w:val="28"/>
          <w:lang w:val="kk-KZ"/>
        </w:rPr>
        <w:t xml:space="preserve"> Планшеттің барлық ұяшықтарына 100 мкл IgE-ге моноклоналды антиденелерді желкек пероксидазасымен енгізді.</w:t>
      </w:r>
      <w:r w:rsidR="0049620D">
        <w:rPr>
          <w:rFonts w:cs="Times New Roman"/>
          <w:sz w:val="28"/>
          <w:szCs w:val="28"/>
          <w:lang w:val="kk-KZ"/>
        </w:rPr>
        <w:t xml:space="preserve"> </w:t>
      </w:r>
      <w:r w:rsidRPr="00667B2C">
        <w:rPr>
          <w:rFonts w:cs="Times New Roman"/>
          <w:sz w:val="28"/>
          <w:szCs w:val="28"/>
          <w:lang w:val="kk-KZ"/>
        </w:rPr>
        <w:t>Планшет пленкамен жабылып, 20 минут 37ºС температурада термостат шейкерде 700 айн/мин инкубацияланды.</w:t>
      </w:r>
      <w:r w:rsidR="0049620D">
        <w:rPr>
          <w:rFonts w:cs="Times New Roman"/>
          <w:sz w:val="28"/>
          <w:szCs w:val="28"/>
          <w:lang w:val="kk-KZ"/>
        </w:rPr>
        <w:t xml:space="preserve"> </w:t>
      </w:r>
      <w:r w:rsidRPr="00667B2C">
        <w:rPr>
          <w:rFonts w:cs="Times New Roman"/>
          <w:sz w:val="28"/>
          <w:szCs w:val="28"/>
          <w:lang w:val="kk-KZ"/>
        </w:rPr>
        <w:t>Инкубация аяқт</w:t>
      </w:r>
      <w:r w:rsidR="0049620D">
        <w:rPr>
          <w:rFonts w:cs="Times New Roman"/>
          <w:sz w:val="28"/>
          <w:szCs w:val="28"/>
          <w:lang w:val="kk-KZ"/>
        </w:rPr>
        <w:t>алғаннан кейін планшет жуылды.</w:t>
      </w:r>
      <w:r w:rsidRPr="00667B2C">
        <w:rPr>
          <w:rFonts w:cs="Times New Roman"/>
          <w:sz w:val="28"/>
          <w:szCs w:val="28"/>
          <w:lang w:val="kk-KZ"/>
        </w:rPr>
        <w:t xml:space="preserve"> Барлық ұяшықтарға 100 мкл тетраметилбензидин плюс ерітіндісін қосып, 18-25ºС-қа дейінгі температурада 15 минут жарықтан қорғалған жерде инкубациялады. Барлық ұяшықтарға 100 мкл стоп-реагент енгізілді, ұяшықтар сары түске боялады. </w:t>
      </w:r>
    </w:p>
    <w:p w14:paraId="78BAA997" w14:textId="77777777" w:rsidR="00384848" w:rsidRPr="00667B2C" w:rsidRDefault="00384848" w:rsidP="00384848">
      <w:pPr>
        <w:ind w:firstLine="567"/>
        <w:jc w:val="both"/>
        <w:rPr>
          <w:rFonts w:cs="Times New Roman"/>
          <w:sz w:val="28"/>
          <w:szCs w:val="28"/>
          <w:lang w:val="kk-KZ"/>
        </w:rPr>
      </w:pPr>
      <w:r w:rsidRPr="00667B2C">
        <w:rPr>
          <w:rFonts w:cs="Times New Roman"/>
          <w:sz w:val="28"/>
          <w:szCs w:val="28"/>
          <w:lang w:val="kk-KZ"/>
        </w:rPr>
        <w:t>Тік сканерлеу спектрофотометріндегі стрип саңылауларындағы ерітінділердің оптикалық тығыздығының мәні екі толқындық режимде негізгі толқын ұзындығы 450 нм және салыстыру толқынының ұзындығы 620-655 нм аралығында өлшенді.</w:t>
      </w:r>
    </w:p>
    <w:p w14:paraId="2C090071" w14:textId="77777777" w:rsidR="00384848" w:rsidRPr="00667B2C" w:rsidRDefault="00384848" w:rsidP="00384848">
      <w:pPr>
        <w:ind w:firstLine="567"/>
        <w:jc w:val="both"/>
        <w:rPr>
          <w:rFonts w:cs="Times New Roman"/>
          <w:sz w:val="28"/>
          <w:szCs w:val="28"/>
          <w:lang w:val="kk-KZ"/>
        </w:rPr>
      </w:pPr>
    </w:p>
    <w:p w14:paraId="7062A8D1" w14:textId="0BC75B4B" w:rsidR="00384848" w:rsidRPr="00667B2C" w:rsidRDefault="00384848" w:rsidP="00384848">
      <w:pPr>
        <w:ind w:firstLine="567"/>
        <w:jc w:val="both"/>
        <w:rPr>
          <w:rFonts w:cs="Times New Roman"/>
          <w:sz w:val="28"/>
          <w:szCs w:val="28"/>
          <w:lang w:val="kk-KZ"/>
        </w:rPr>
      </w:pPr>
      <w:r>
        <w:rPr>
          <w:rFonts w:cs="Times New Roman"/>
          <w:sz w:val="28"/>
          <w:szCs w:val="28"/>
          <w:lang w:val="kk-KZ"/>
        </w:rPr>
        <w:t>2.8</w:t>
      </w:r>
      <w:r w:rsidRPr="00667B2C">
        <w:rPr>
          <w:rFonts w:cs="Times New Roman"/>
          <w:sz w:val="28"/>
          <w:szCs w:val="28"/>
          <w:lang w:val="kk-KZ"/>
        </w:rPr>
        <w:t>.3 Тимустық стромалды лимфопоэти</w:t>
      </w:r>
      <w:r w:rsidR="00687AEC">
        <w:rPr>
          <w:rFonts w:cs="Times New Roman"/>
          <w:sz w:val="28"/>
          <w:szCs w:val="28"/>
          <w:lang w:val="kk-KZ"/>
        </w:rPr>
        <w:t>н концентрациясын анықтау</w:t>
      </w:r>
    </w:p>
    <w:p w14:paraId="03D4898B" w14:textId="39DC5338" w:rsidR="00384848" w:rsidRPr="00667B2C" w:rsidRDefault="00384848" w:rsidP="0049620D">
      <w:pPr>
        <w:ind w:firstLine="567"/>
        <w:jc w:val="both"/>
        <w:rPr>
          <w:rFonts w:cs="Times New Roman"/>
          <w:sz w:val="28"/>
          <w:szCs w:val="28"/>
          <w:lang w:val="kk-KZ"/>
        </w:rPr>
      </w:pPr>
      <w:r w:rsidRPr="00667B2C">
        <w:rPr>
          <w:rFonts w:cs="Times New Roman"/>
          <w:sz w:val="28"/>
          <w:szCs w:val="28"/>
          <w:lang w:val="kk-KZ"/>
        </w:rPr>
        <w:t xml:space="preserve">Сау адамдар мен науқастар тобының қан плазмасындағы </w:t>
      </w:r>
      <w:r w:rsidR="00687AEC" w:rsidRPr="00667B2C">
        <w:rPr>
          <w:rFonts w:cs="Times New Roman"/>
          <w:sz w:val="28"/>
          <w:szCs w:val="28"/>
          <w:lang w:val="kk-KZ"/>
        </w:rPr>
        <w:t>Тимустық стромалды лимфопоэти</w:t>
      </w:r>
      <w:r w:rsidR="00687AEC">
        <w:rPr>
          <w:rFonts w:cs="Times New Roman"/>
          <w:sz w:val="28"/>
          <w:szCs w:val="28"/>
          <w:lang w:val="kk-KZ"/>
        </w:rPr>
        <w:t>н (</w:t>
      </w:r>
      <w:r w:rsidRPr="00667B2C">
        <w:rPr>
          <w:rFonts w:cs="Times New Roman"/>
          <w:sz w:val="28"/>
          <w:szCs w:val="28"/>
          <w:lang w:val="kk-KZ"/>
        </w:rPr>
        <w:t>TSLP</w:t>
      </w:r>
      <w:r w:rsidR="00687AEC">
        <w:rPr>
          <w:rFonts w:cs="Times New Roman"/>
          <w:sz w:val="28"/>
          <w:szCs w:val="28"/>
          <w:lang w:val="kk-KZ"/>
        </w:rPr>
        <w:t>)</w:t>
      </w:r>
      <w:r w:rsidRPr="00667B2C">
        <w:rPr>
          <w:rFonts w:cs="Times New Roman"/>
          <w:sz w:val="28"/>
          <w:szCs w:val="28"/>
          <w:lang w:val="kk-KZ"/>
        </w:rPr>
        <w:t xml:space="preserve"> концентрациясы Human TSLP Elisa Kit (Biorbyt Ltd, Ұлыб</w:t>
      </w:r>
      <w:r w:rsidR="0049620D">
        <w:rPr>
          <w:rFonts w:cs="Times New Roman"/>
          <w:sz w:val="28"/>
          <w:szCs w:val="28"/>
          <w:lang w:val="kk-KZ"/>
        </w:rPr>
        <w:t>ритания) жиынтығымен анықталды.</w:t>
      </w:r>
      <w:r w:rsidRPr="00667B2C">
        <w:rPr>
          <w:rFonts w:cs="Times New Roman"/>
          <w:sz w:val="28"/>
          <w:szCs w:val="28"/>
          <w:lang w:val="kk-KZ"/>
        </w:rPr>
        <w:t xml:space="preserve"> TSLP стандарттары дайындалды: 2000 пг/мл, 1000 пг/мл, 500 пг/мл, 250 пг/мл, 125 пг/мл 62,5 пг/мл, 31,25 пг/мл, 0 пг/мл. Тиісті ұяшыққа 100 мкл стандартты және БД, ӨСОА және БДӨАС және бақылау тобының қан плазма үлгілері қосылды. </w:t>
      </w:r>
      <w:r w:rsidR="0049620D">
        <w:rPr>
          <w:rFonts w:cs="Times New Roman"/>
          <w:sz w:val="28"/>
          <w:szCs w:val="28"/>
          <w:lang w:val="kk-KZ"/>
        </w:rPr>
        <w:t xml:space="preserve"> </w:t>
      </w:r>
      <w:r w:rsidRPr="00667B2C">
        <w:rPr>
          <w:rFonts w:cs="Times New Roman"/>
          <w:sz w:val="28"/>
          <w:szCs w:val="28"/>
          <w:lang w:val="kk-KZ"/>
        </w:rPr>
        <w:t>Планшет пленкамен жабылып және бөлме температурасында 120 минут инкубацияланды (немесе 37°C температурада 90 минут).</w:t>
      </w:r>
      <w:r w:rsidR="0049620D">
        <w:rPr>
          <w:rFonts w:cs="Times New Roman"/>
          <w:sz w:val="28"/>
          <w:szCs w:val="28"/>
          <w:lang w:val="kk-KZ"/>
        </w:rPr>
        <w:t xml:space="preserve"> </w:t>
      </w:r>
      <w:r w:rsidRPr="00667B2C">
        <w:rPr>
          <w:rFonts w:cs="Times New Roman"/>
          <w:sz w:val="28"/>
          <w:szCs w:val="28"/>
          <w:lang w:val="kk-KZ"/>
        </w:rPr>
        <w:t>Планшеттен ленка алынып, әр ұя</w:t>
      </w:r>
      <w:r w:rsidR="0049620D">
        <w:rPr>
          <w:rFonts w:cs="Times New Roman"/>
          <w:sz w:val="28"/>
          <w:szCs w:val="28"/>
          <w:lang w:val="kk-KZ"/>
        </w:rPr>
        <w:t>шықты жуу ертіндісімен шайылды.</w:t>
      </w:r>
      <w:r w:rsidRPr="00667B2C">
        <w:rPr>
          <w:rFonts w:cs="Times New Roman"/>
          <w:sz w:val="28"/>
          <w:szCs w:val="28"/>
          <w:lang w:val="kk-KZ"/>
        </w:rPr>
        <w:t xml:space="preserve"> Әр ұяшыққа 100 мкл адамның 1x биотинилденген TSLP-ге қарсы антиденесі қосылды. Планшет бөлме температурасында 90 минут инкубацияланды (немесе 37°C температурада 60 минут). Әр ұяшыққа 100 мкл д 1x авидин-биотин-пероксидаза кешені қосылды. Пленкамен жабылған планшет бөлме температурасында 40 минут инкубацияланды (немесе 37°C температурада 30 минут). Инкубациядан соң планшет жуу ер</w:t>
      </w:r>
      <w:r w:rsidR="0049620D">
        <w:rPr>
          <w:rFonts w:cs="Times New Roman"/>
          <w:sz w:val="28"/>
          <w:szCs w:val="28"/>
          <w:lang w:val="kk-KZ"/>
        </w:rPr>
        <w:t xml:space="preserve">тінідсімен шайылды. </w:t>
      </w:r>
      <w:r w:rsidRPr="00667B2C">
        <w:rPr>
          <w:rFonts w:cs="Times New Roman"/>
          <w:sz w:val="28"/>
          <w:szCs w:val="28"/>
          <w:lang w:val="kk-KZ"/>
        </w:rPr>
        <w:t xml:space="preserve">Әр ұяшыққа </w:t>
      </w:r>
      <w:r w:rsidRPr="00667B2C">
        <w:rPr>
          <w:rFonts w:cs="Times New Roman"/>
          <w:sz w:val="28"/>
          <w:szCs w:val="28"/>
          <w:lang w:val="kk-KZ"/>
        </w:rPr>
        <w:lastRenderedPageBreak/>
        <w:t>90 мкл түсті реагент қосылды. Пленкамен жабылған және қараңғы жерде 30 минут бөлме температурасында (немесе 37°C температурада 15-25 минут) инкубацияланды.</w:t>
      </w:r>
      <w:r w:rsidR="0049620D">
        <w:rPr>
          <w:rFonts w:cs="Times New Roman"/>
          <w:sz w:val="28"/>
          <w:szCs w:val="28"/>
          <w:lang w:val="kk-KZ"/>
        </w:rPr>
        <w:t xml:space="preserve"> </w:t>
      </w:r>
      <w:r w:rsidRPr="00667B2C">
        <w:rPr>
          <w:rFonts w:cs="Times New Roman"/>
          <w:sz w:val="28"/>
          <w:szCs w:val="28"/>
          <w:lang w:val="kk-KZ"/>
        </w:rPr>
        <w:t>Әр ұяшыққа 100 мкл стоп-реагент ерітіндісі қосылды. Түс бірден сарыға өзгеруі керек. Реакция өнімдерінің оптикалық тығыздығы толқын ұзындығы 450 нм болатын ИФТ-спектрофотометр көмегімен орнатылды.</w:t>
      </w:r>
    </w:p>
    <w:p w14:paraId="0D00020B" w14:textId="500F6AB0" w:rsidR="00EF53FD" w:rsidRDefault="00EF53FD" w:rsidP="0049620D">
      <w:pPr>
        <w:contextualSpacing/>
        <w:jc w:val="both"/>
        <w:rPr>
          <w:rFonts w:cs="Times New Roman"/>
          <w:b/>
          <w:sz w:val="28"/>
          <w:szCs w:val="28"/>
          <w:lang w:val="kk-KZ"/>
        </w:rPr>
      </w:pPr>
    </w:p>
    <w:p w14:paraId="64F7C312" w14:textId="4150924C" w:rsidR="00457660" w:rsidRPr="00667B2C" w:rsidRDefault="00457660" w:rsidP="00AE5283">
      <w:pPr>
        <w:ind w:firstLine="567"/>
        <w:contextualSpacing/>
        <w:jc w:val="both"/>
        <w:rPr>
          <w:rFonts w:cs="Times New Roman"/>
          <w:b/>
          <w:sz w:val="28"/>
          <w:szCs w:val="28"/>
          <w:lang w:val="kk-KZ"/>
        </w:rPr>
      </w:pPr>
      <w:r w:rsidRPr="00667B2C">
        <w:rPr>
          <w:rFonts w:cs="Times New Roman"/>
          <w:b/>
          <w:sz w:val="28"/>
          <w:szCs w:val="28"/>
          <w:lang w:val="kk-KZ"/>
        </w:rPr>
        <w:t>2.9 Статистикалық талдау</w:t>
      </w:r>
    </w:p>
    <w:p w14:paraId="7243D5A4" w14:textId="77777777" w:rsidR="00457660" w:rsidRPr="00667B2C" w:rsidRDefault="00457660" w:rsidP="00457660">
      <w:pPr>
        <w:ind w:firstLine="567"/>
        <w:contextualSpacing/>
        <w:jc w:val="both"/>
        <w:rPr>
          <w:rFonts w:cs="Times New Roman"/>
          <w:sz w:val="28"/>
          <w:szCs w:val="28"/>
          <w:lang w:val="kk-KZ"/>
        </w:rPr>
      </w:pPr>
      <w:r>
        <w:rPr>
          <w:rFonts w:cs="Times New Roman"/>
          <w:sz w:val="28"/>
          <w:szCs w:val="28"/>
          <w:lang w:val="kk-KZ"/>
        </w:rPr>
        <w:t>Гендердің полиморфизмінің таралу жиілігін анықтау барысында</w:t>
      </w:r>
      <w:r w:rsidRPr="00667B2C">
        <w:rPr>
          <w:rFonts w:cs="Times New Roman"/>
          <w:sz w:val="28"/>
          <w:szCs w:val="28"/>
          <w:lang w:val="kk-KZ"/>
        </w:rPr>
        <w:t xml:space="preserve"> Колмогоров-Смирнов тесті</w:t>
      </w:r>
      <w:r>
        <w:rPr>
          <w:rFonts w:cs="Times New Roman"/>
          <w:sz w:val="28"/>
          <w:szCs w:val="28"/>
          <w:lang w:val="kk-KZ"/>
        </w:rPr>
        <w:t>, ал қ</w:t>
      </w:r>
      <w:r w:rsidRPr="00667B2C">
        <w:rPr>
          <w:rFonts w:cs="Times New Roman"/>
          <w:sz w:val="28"/>
          <w:szCs w:val="28"/>
          <w:lang w:val="kk-KZ"/>
        </w:rPr>
        <w:t xml:space="preserve">алыпты </w:t>
      </w:r>
      <w:r>
        <w:rPr>
          <w:rFonts w:cs="Times New Roman"/>
          <w:sz w:val="28"/>
          <w:szCs w:val="28"/>
          <w:lang w:val="kk-KZ"/>
        </w:rPr>
        <w:t>таралу</w:t>
      </w:r>
      <w:r w:rsidRPr="00667B2C">
        <w:rPr>
          <w:rFonts w:cs="Times New Roman"/>
          <w:sz w:val="28"/>
          <w:szCs w:val="28"/>
          <w:lang w:val="kk-KZ"/>
        </w:rPr>
        <w:t xml:space="preserve"> кезінде Стьюдент тесті қолданылды, ал қалыпты емес нәтижелер алынған жағдайда Манна-Уитни тесті қолданылды. Корреляциялық талдау Спирман критерийін қолдану арқылы жүргізілді.</w:t>
      </w:r>
    </w:p>
    <w:p w14:paraId="2F67F216" w14:textId="2878ED32" w:rsidR="00457660" w:rsidRPr="008A0CB1" w:rsidRDefault="00457660" w:rsidP="00457660">
      <w:pPr>
        <w:ind w:firstLine="567"/>
        <w:contextualSpacing/>
        <w:jc w:val="both"/>
        <w:rPr>
          <w:rFonts w:cs="Times New Roman"/>
          <w:sz w:val="28"/>
          <w:szCs w:val="28"/>
          <w:lang w:val="kk-KZ"/>
        </w:rPr>
      </w:pPr>
      <w:r w:rsidRPr="00667B2C">
        <w:rPr>
          <w:rFonts w:cs="Times New Roman"/>
          <w:sz w:val="28"/>
          <w:szCs w:val="28"/>
          <w:lang w:val="kk-KZ"/>
        </w:rPr>
        <w:t xml:space="preserve">Харди-Вайнберг тепе-теңдігі </w:t>
      </w:r>
      <w:r>
        <w:rPr>
          <w:rFonts w:cs="Times New Roman"/>
          <w:sz w:val="28"/>
          <w:szCs w:val="28"/>
          <w:lang w:val="kk-KZ"/>
        </w:rPr>
        <w:t>науқастар</w:t>
      </w:r>
      <w:r w:rsidRPr="00667B2C">
        <w:rPr>
          <w:rFonts w:cs="Times New Roman"/>
          <w:sz w:val="28"/>
          <w:szCs w:val="28"/>
          <w:lang w:val="kk-KZ"/>
        </w:rPr>
        <w:t xml:space="preserve"> мен бақылау арасындағы генотиптік жиіліктерді салыстыру үшін χ2 тестін қолдану арқылы бағаланады. Мүмкіндік қатынасы (OR), 95% с</w:t>
      </w:r>
      <w:r>
        <w:rPr>
          <w:rFonts w:cs="Times New Roman"/>
          <w:sz w:val="28"/>
          <w:szCs w:val="28"/>
          <w:lang w:val="kk-KZ"/>
        </w:rPr>
        <w:t>енімділік интервалдары және p-</w:t>
      </w:r>
      <w:r w:rsidRPr="00BE5ED9">
        <w:rPr>
          <w:rFonts w:cs="Times New Roman"/>
          <w:sz w:val="28"/>
          <w:szCs w:val="28"/>
          <w:lang w:val="kk-KZ"/>
        </w:rPr>
        <w:t>value</w:t>
      </w:r>
      <w:r>
        <w:rPr>
          <w:rFonts w:cs="Times New Roman"/>
          <w:sz w:val="28"/>
          <w:szCs w:val="28"/>
          <w:lang w:val="kk-KZ"/>
        </w:rPr>
        <w:t xml:space="preserve"> БД</w:t>
      </w:r>
      <w:r w:rsidRPr="00667B2C">
        <w:rPr>
          <w:rFonts w:cs="Times New Roman"/>
          <w:sz w:val="28"/>
          <w:szCs w:val="28"/>
          <w:lang w:val="kk-KZ"/>
        </w:rPr>
        <w:t xml:space="preserve">, ӨСОА, </w:t>
      </w:r>
      <w:r>
        <w:rPr>
          <w:rFonts w:cs="Times New Roman"/>
          <w:sz w:val="28"/>
          <w:szCs w:val="28"/>
          <w:lang w:val="kk-KZ"/>
        </w:rPr>
        <w:t xml:space="preserve">БДӨАС </w:t>
      </w:r>
      <w:r w:rsidRPr="00667B2C">
        <w:rPr>
          <w:rFonts w:cs="Times New Roman"/>
          <w:sz w:val="28"/>
          <w:szCs w:val="28"/>
          <w:lang w:val="kk-KZ"/>
        </w:rPr>
        <w:t xml:space="preserve">даму қаупін бағалау үшін есептеледі. Статистикалық сенімділік p&lt;0.05 кезінде орнатылды. </w:t>
      </w:r>
      <w:r w:rsidR="00687AEC">
        <w:rPr>
          <w:rFonts w:cs="Times New Roman"/>
          <w:bCs/>
          <w:sz w:val="28"/>
          <w:szCs w:val="28"/>
          <w:lang w:val="kk-KZ"/>
        </w:rPr>
        <w:t xml:space="preserve">ADRB2, </w:t>
      </w:r>
      <w:r w:rsidR="00237EEF">
        <w:rPr>
          <w:rFonts w:cs="Times New Roman"/>
          <w:bCs/>
          <w:sz w:val="28"/>
          <w:szCs w:val="28"/>
          <w:lang w:val="kk-KZ"/>
        </w:rPr>
        <w:t>MDR1</w:t>
      </w:r>
      <w:r w:rsidRPr="008A0CB1">
        <w:rPr>
          <w:rFonts w:cs="Times New Roman"/>
          <w:bCs/>
          <w:sz w:val="28"/>
          <w:szCs w:val="28"/>
          <w:lang w:val="kk-KZ"/>
        </w:rPr>
        <w:t xml:space="preserve"> гендер полиморфизмінің таралу жиілігінің мәндері </w:t>
      </w:r>
      <w:r w:rsidRPr="008A0CB1">
        <w:rPr>
          <w:rFonts w:cs="Times New Roman"/>
          <w:bCs/>
          <w:i/>
          <w:sz w:val="28"/>
          <w:szCs w:val="28"/>
          <w:lang w:val="kk-KZ"/>
        </w:rPr>
        <w:t>GraphPAd Prism 8.0</w:t>
      </w:r>
      <w:r w:rsidRPr="008A0CB1">
        <w:rPr>
          <w:rFonts w:cs="Times New Roman"/>
          <w:bCs/>
          <w:sz w:val="28"/>
          <w:szCs w:val="28"/>
          <w:lang w:val="kk-KZ"/>
        </w:rPr>
        <w:t xml:space="preserve"> бағдарламасы арқылы статистикалық өңдеуден өтті. </w:t>
      </w:r>
    </w:p>
    <w:p w14:paraId="41BEF30F" w14:textId="77777777" w:rsidR="00457660" w:rsidRPr="00667B2C" w:rsidRDefault="00457660" w:rsidP="00457660">
      <w:pPr>
        <w:ind w:firstLine="567"/>
        <w:contextualSpacing/>
        <w:jc w:val="both"/>
        <w:rPr>
          <w:rFonts w:cs="Times New Roman"/>
          <w:sz w:val="28"/>
          <w:szCs w:val="28"/>
          <w:lang w:val="kk-KZ"/>
        </w:rPr>
      </w:pPr>
      <w:r w:rsidRPr="00667B2C">
        <w:rPr>
          <w:rFonts w:cs="Times New Roman"/>
          <w:sz w:val="28"/>
          <w:szCs w:val="28"/>
          <w:lang w:val="kk-KZ"/>
        </w:rPr>
        <w:t xml:space="preserve">Крускал-Уоллис сынағы төрт топтағы микроРНҚ-ның сараланған экспрессиясының деңгейін салыстыру үшін қолданылса, Спирманның дәрежелік корреляциясы, микроРНҚ-ның салыстырмалы </w:t>
      </w:r>
      <w:r>
        <w:rPr>
          <w:rFonts w:cs="Times New Roman"/>
          <w:sz w:val="28"/>
          <w:szCs w:val="28"/>
          <w:lang w:val="kk-KZ"/>
        </w:rPr>
        <w:t>экспрессиясы</w:t>
      </w:r>
      <w:r w:rsidRPr="00667B2C">
        <w:rPr>
          <w:rFonts w:cs="Times New Roman"/>
          <w:sz w:val="28"/>
          <w:szCs w:val="28"/>
          <w:lang w:val="kk-KZ"/>
        </w:rPr>
        <w:t xml:space="preserve"> мен клиникалық-зертханалық </w:t>
      </w:r>
      <w:r>
        <w:rPr>
          <w:rFonts w:cs="Times New Roman"/>
          <w:sz w:val="28"/>
          <w:szCs w:val="28"/>
          <w:lang w:val="kk-KZ"/>
        </w:rPr>
        <w:t xml:space="preserve">көрсеткіштер пен цитокиндерді </w:t>
      </w:r>
      <w:r w:rsidRPr="00667B2C">
        <w:rPr>
          <w:rFonts w:cs="Times New Roman"/>
          <w:sz w:val="28"/>
          <w:szCs w:val="28"/>
          <w:lang w:val="kk-KZ"/>
        </w:rPr>
        <w:t>және аспаптық параметрлер арасындағы корреляцияны бағалау үшін қолданылды. Статистикалық сенімділік p&lt;0.</w:t>
      </w:r>
      <w:r>
        <w:rPr>
          <w:rFonts w:cs="Times New Roman"/>
          <w:sz w:val="28"/>
          <w:szCs w:val="28"/>
          <w:lang w:val="kk-KZ"/>
        </w:rPr>
        <w:t>05 кезінде орнатылды. MERCURY L</w:t>
      </w:r>
      <w:r w:rsidRPr="00667B2C">
        <w:rPr>
          <w:rFonts w:cs="Times New Roman"/>
          <w:sz w:val="28"/>
          <w:szCs w:val="28"/>
          <w:lang w:val="kk-KZ"/>
        </w:rPr>
        <w:t xml:space="preserve">NA </w:t>
      </w:r>
      <w:r>
        <w:rPr>
          <w:rFonts w:cs="Times New Roman"/>
          <w:sz w:val="28"/>
          <w:szCs w:val="28"/>
          <w:lang w:val="kk-KZ"/>
        </w:rPr>
        <w:t>miRNA PCR панельдік талдау</w:t>
      </w:r>
      <w:r w:rsidRPr="00667B2C">
        <w:rPr>
          <w:rFonts w:cs="Times New Roman"/>
          <w:sz w:val="28"/>
          <w:szCs w:val="28"/>
          <w:lang w:val="kk-KZ"/>
        </w:rPr>
        <w:t xml:space="preserve"> miRNA PCR Array Data Analysis құралы арқылы талданады (</w:t>
      </w:r>
      <w:hyperlink r:id="rId17" w:history="1">
        <w:r w:rsidRPr="00667B2C">
          <w:rPr>
            <w:rStyle w:val="a8"/>
            <w:rFonts w:cs="Times New Roman"/>
            <w:sz w:val="28"/>
            <w:szCs w:val="28"/>
            <w:lang w:val="kk-KZ"/>
          </w:rPr>
          <w:t>http://www.qiagen.com/shop/genes-and-pathways/data-analysis-center-overview-page</w:t>
        </w:r>
      </w:hyperlink>
      <w:r w:rsidRPr="00667B2C">
        <w:rPr>
          <w:rFonts w:cs="Times New Roman"/>
          <w:sz w:val="28"/>
          <w:szCs w:val="28"/>
          <w:lang w:val="kk-KZ"/>
        </w:rPr>
        <w:t>).</w:t>
      </w:r>
      <w:r>
        <w:rPr>
          <w:rFonts w:cs="Times New Roman"/>
          <w:sz w:val="28"/>
          <w:szCs w:val="28"/>
          <w:lang w:val="kk-KZ"/>
        </w:rPr>
        <w:t xml:space="preserve"> </w:t>
      </w:r>
    </w:p>
    <w:p w14:paraId="557F61B6" w14:textId="77777777" w:rsidR="00457660" w:rsidRDefault="00457660" w:rsidP="0045766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Fonts w:cs="Times New Roman"/>
          <w:sz w:val="28"/>
          <w:szCs w:val="28"/>
          <w:shd w:val="clear" w:color="auto" w:fill="FFFFFF"/>
          <w:lang w:val="kk-KZ"/>
        </w:rPr>
      </w:pPr>
      <w:r>
        <w:rPr>
          <w:rFonts w:cs="Times New Roman"/>
          <w:sz w:val="28"/>
          <w:szCs w:val="28"/>
          <w:shd w:val="clear" w:color="auto" w:fill="FFFFFF"/>
          <w:lang w:val="kk-KZ"/>
        </w:rPr>
        <w:t>Еркін-айналмалы м</w:t>
      </w:r>
      <w:r w:rsidRPr="00667B2C">
        <w:rPr>
          <w:rFonts w:cs="Times New Roman"/>
          <w:sz w:val="28"/>
          <w:szCs w:val="28"/>
          <w:shd w:val="clear" w:color="auto" w:fill="FFFFFF"/>
          <w:lang w:val="kk-KZ"/>
        </w:rPr>
        <w:t>икроРНҚ диагностикалық сынақтарын бағалау үшін ROC қисығы құралы пайдаланылды. Бұл ауру жағдайларын қалыптыдан ажыратуға мүмкіндік береді, қабылдағыштың жұмыс сипаттамаларының қисығын (ROC) талдау арқылы жүргізіледі. ROC (AUC) қисығының астындағы аймақ екі диагностикалық топты (ауру/қалыпты) қаншалықты жақсы ажырата алатындығын көрсетеді.</w:t>
      </w:r>
      <w:r w:rsidRPr="008A0CB1">
        <w:rPr>
          <w:rFonts w:cs="Times New Roman"/>
          <w:bCs/>
          <w:i/>
          <w:sz w:val="28"/>
          <w:szCs w:val="28"/>
          <w:lang w:val="kk-KZ"/>
        </w:rPr>
        <w:t xml:space="preserve"> </w:t>
      </w:r>
      <w:r w:rsidRPr="00667B2C">
        <w:rPr>
          <w:rFonts w:cs="Times New Roman"/>
          <w:sz w:val="28"/>
          <w:szCs w:val="28"/>
          <w:shd w:val="clear" w:color="auto" w:fill="FFFFFF"/>
          <w:lang w:val="kk-KZ"/>
        </w:rPr>
        <w:t>ROC (AUC) қисығының</w:t>
      </w:r>
      <w:r>
        <w:rPr>
          <w:rFonts w:cs="Times New Roman"/>
          <w:bCs/>
          <w:i/>
          <w:sz w:val="28"/>
          <w:szCs w:val="28"/>
          <w:lang w:val="kk-KZ"/>
        </w:rPr>
        <w:t xml:space="preserve"> </w:t>
      </w:r>
      <w:r w:rsidRPr="00223109">
        <w:rPr>
          <w:rFonts w:cs="Times New Roman"/>
          <w:bCs/>
          <w:i/>
          <w:sz w:val="28"/>
          <w:szCs w:val="28"/>
          <w:lang w:val="kk-KZ"/>
        </w:rPr>
        <w:t>MedCal 9.1</w:t>
      </w:r>
      <w:r w:rsidRPr="00223109">
        <w:rPr>
          <w:rFonts w:cs="Times New Roman"/>
          <w:bCs/>
          <w:sz w:val="28"/>
          <w:szCs w:val="28"/>
          <w:lang w:val="kk-KZ"/>
        </w:rPr>
        <w:t>.</w:t>
      </w:r>
    </w:p>
    <w:p w14:paraId="12D4661A" w14:textId="6889948C" w:rsidR="00457660" w:rsidRPr="008A0CB1" w:rsidRDefault="00E74274" w:rsidP="0045766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bCs/>
          <w:sz w:val="28"/>
          <w:szCs w:val="28"/>
          <w:lang w:val="kk-KZ"/>
        </w:rPr>
      </w:pPr>
      <w:r>
        <w:rPr>
          <w:rFonts w:cs="Times New Roman"/>
          <w:bCs/>
          <w:sz w:val="28"/>
          <w:szCs w:val="28"/>
          <w:lang w:val="kk-KZ"/>
        </w:rPr>
        <w:t>бағдарламасын</w:t>
      </w:r>
      <w:r w:rsidR="00457660" w:rsidRPr="008A0CB1">
        <w:rPr>
          <w:rFonts w:cs="Times New Roman"/>
          <w:bCs/>
          <w:sz w:val="28"/>
          <w:szCs w:val="28"/>
          <w:lang w:val="kk-KZ"/>
        </w:rPr>
        <w:t xml:space="preserve"> пайдалану арқылы өңделді. </w:t>
      </w:r>
    </w:p>
    <w:p w14:paraId="2BFB3067" w14:textId="31F9CFD1" w:rsidR="0076248C" w:rsidRPr="00797C90" w:rsidRDefault="00457660">
      <w:pPr>
        <w:widowControl/>
        <w:suppressAutoHyphens w:val="0"/>
        <w:spacing w:after="200" w:line="276" w:lineRule="auto"/>
        <w:rPr>
          <w:rFonts w:cs="Times New Roman"/>
          <w:bCs/>
          <w:i/>
          <w:sz w:val="28"/>
          <w:szCs w:val="28"/>
          <w:lang w:val="kk-KZ"/>
        </w:rPr>
      </w:pPr>
      <w:r>
        <w:rPr>
          <w:rFonts w:cs="Times New Roman"/>
          <w:bCs/>
          <w:i/>
          <w:sz w:val="28"/>
          <w:szCs w:val="28"/>
          <w:lang w:val="kk-KZ"/>
        </w:rPr>
        <w:br w:type="page"/>
      </w:r>
    </w:p>
    <w:p w14:paraId="1ADCAD93" w14:textId="77777777" w:rsidR="00D60B63" w:rsidRPr="00905037" w:rsidRDefault="00D60B63" w:rsidP="00D60B63">
      <w:pPr>
        <w:ind w:firstLine="567"/>
        <w:contextualSpacing/>
        <w:rPr>
          <w:rFonts w:cs="Times New Roman"/>
          <w:b/>
          <w:bCs/>
          <w:sz w:val="28"/>
          <w:szCs w:val="28"/>
          <w:lang w:val="kk-KZ"/>
        </w:rPr>
      </w:pPr>
      <w:r w:rsidRPr="00905037">
        <w:rPr>
          <w:rFonts w:cs="Times New Roman"/>
          <w:b/>
          <w:bCs/>
          <w:sz w:val="28"/>
          <w:szCs w:val="28"/>
          <w:lang w:val="kk-KZ"/>
        </w:rPr>
        <w:lastRenderedPageBreak/>
        <w:t xml:space="preserve">3 </w:t>
      </w:r>
      <w:r>
        <w:rPr>
          <w:rFonts w:cs="Times New Roman"/>
          <w:b/>
          <w:bCs/>
          <w:sz w:val="28"/>
          <w:szCs w:val="28"/>
          <w:lang w:val="kk-KZ"/>
        </w:rPr>
        <w:t xml:space="preserve">ЗЕРТТЕУ </w:t>
      </w:r>
      <w:r w:rsidRPr="00905037">
        <w:rPr>
          <w:rFonts w:cs="Times New Roman"/>
          <w:b/>
          <w:bCs/>
          <w:sz w:val="28"/>
          <w:szCs w:val="28"/>
          <w:lang w:val="kk-KZ"/>
        </w:rPr>
        <w:t>НӘТИЖЕЛЕР</w:t>
      </w:r>
      <w:r>
        <w:rPr>
          <w:rFonts w:cs="Times New Roman"/>
          <w:b/>
          <w:bCs/>
          <w:sz w:val="28"/>
          <w:szCs w:val="28"/>
          <w:lang w:val="kk-KZ"/>
        </w:rPr>
        <w:t>І</w:t>
      </w:r>
    </w:p>
    <w:p w14:paraId="1EFB996D" w14:textId="77777777" w:rsidR="00D60B63" w:rsidRPr="00905037" w:rsidRDefault="00D60B63" w:rsidP="00D60B63">
      <w:pPr>
        <w:ind w:firstLine="567"/>
        <w:contextualSpacing/>
        <w:jc w:val="both"/>
        <w:rPr>
          <w:rFonts w:cs="Times New Roman"/>
          <w:b/>
          <w:bCs/>
          <w:sz w:val="28"/>
          <w:szCs w:val="28"/>
          <w:lang w:val="kk-KZ"/>
        </w:rPr>
      </w:pPr>
    </w:p>
    <w:p w14:paraId="3539A6D7" w14:textId="77777777" w:rsidR="00D60B63" w:rsidRPr="001D790B" w:rsidRDefault="00D60B63" w:rsidP="00D60B63">
      <w:pPr>
        <w:ind w:firstLine="567"/>
        <w:contextualSpacing/>
        <w:jc w:val="both"/>
        <w:rPr>
          <w:rFonts w:cs="Times New Roman"/>
          <w:b/>
          <w:bCs/>
          <w:sz w:val="28"/>
          <w:szCs w:val="28"/>
          <w:lang w:val="kk-KZ"/>
        </w:rPr>
      </w:pPr>
      <w:r>
        <w:rPr>
          <w:rFonts w:cs="Times New Roman"/>
          <w:b/>
          <w:bCs/>
          <w:sz w:val="28"/>
          <w:szCs w:val="28"/>
          <w:lang w:val="kk-KZ"/>
        </w:rPr>
        <w:t>3.1 Бронх демікпесі, өкпенің созылмалы обструктивті аурулар</w:t>
      </w:r>
      <w:r w:rsidRPr="001D790B">
        <w:rPr>
          <w:rFonts w:cs="Times New Roman"/>
          <w:b/>
          <w:bCs/>
          <w:sz w:val="28"/>
          <w:szCs w:val="28"/>
          <w:lang w:val="kk-KZ"/>
        </w:rPr>
        <w:t xml:space="preserve"> және </w:t>
      </w:r>
      <w:r>
        <w:rPr>
          <w:rFonts w:cs="Times New Roman"/>
          <w:b/>
          <w:bCs/>
          <w:sz w:val="28"/>
          <w:szCs w:val="28"/>
          <w:lang w:val="kk-KZ"/>
        </w:rPr>
        <w:t>олардың бірлескен синдромымен</w:t>
      </w:r>
      <w:r w:rsidRPr="001D790B">
        <w:rPr>
          <w:rFonts w:cs="Times New Roman"/>
          <w:b/>
          <w:bCs/>
          <w:sz w:val="28"/>
          <w:szCs w:val="28"/>
          <w:lang w:val="kk-KZ"/>
        </w:rPr>
        <w:t xml:space="preserve"> ауыратын науқ</w:t>
      </w:r>
      <w:r>
        <w:rPr>
          <w:rFonts w:cs="Times New Roman"/>
          <w:b/>
          <w:bCs/>
          <w:sz w:val="28"/>
          <w:szCs w:val="28"/>
          <w:lang w:val="kk-KZ"/>
        </w:rPr>
        <w:t>астардың клиникалық сипаттамасы</w:t>
      </w:r>
    </w:p>
    <w:p w14:paraId="7FC26171" w14:textId="77777777" w:rsidR="00D60B63" w:rsidRDefault="00D60B63" w:rsidP="00D60B63">
      <w:pPr>
        <w:ind w:firstLine="567"/>
        <w:contextualSpacing/>
        <w:jc w:val="both"/>
        <w:rPr>
          <w:rFonts w:cs="Times New Roman"/>
          <w:sz w:val="28"/>
          <w:szCs w:val="28"/>
          <w:lang w:val="kk-KZ"/>
        </w:rPr>
      </w:pPr>
      <w:r w:rsidRPr="00D60B63">
        <w:rPr>
          <w:rFonts w:cs="Times New Roman"/>
          <w:sz w:val="28"/>
          <w:szCs w:val="28"/>
          <w:lang w:val="kk-KZ"/>
        </w:rPr>
        <w:t>11</w:t>
      </w:r>
      <w:r w:rsidRPr="001D790B">
        <w:rPr>
          <w:rFonts w:cs="Times New Roman"/>
          <w:sz w:val="28"/>
          <w:szCs w:val="28"/>
          <w:lang w:val="kk-KZ"/>
        </w:rPr>
        <w:t xml:space="preserve">-кестеде </w:t>
      </w:r>
      <w:r>
        <w:rPr>
          <w:rFonts w:cs="Times New Roman"/>
          <w:bCs/>
          <w:sz w:val="28"/>
          <w:szCs w:val="28"/>
          <w:lang w:val="kk-KZ"/>
        </w:rPr>
        <w:t>б</w:t>
      </w:r>
      <w:r w:rsidRPr="003174B5">
        <w:rPr>
          <w:rFonts w:cs="Times New Roman"/>
          <w:bCs/>
          <w:sz w:val="28"/>
          <w:szCs w:val="28"/>
          <w:lang w:val="kk-KZ"/>
        </w:rPr>
        <w:t xml:space="preserve">ронх демікпесі, өкпенің созылмалы обструктивті аурулар және </w:t>
      </w:r>
      <w:r>
        <w:rPr>
          <w:rFonts w:cs="Times New Roman"/>
          <w:bCs/>
          <w:sz w:val="28"/>
          <w:szCs w:val="28"/>
          <w:lang w:val="kk-KZ"/>
        </w:rPr>
        <w:t>олардың бірлескен</w:t>
      </w:r>
      <w:r w:rsidRPr="003174B5">
        <w:rPr>
          <w:rFonts w:cs="Times New Roman"/>
          <w:bCs/>
          <w:sz w:val="28"/>
          <w:szCs w:val="28"/>
          <w:lang w:val="kk-KZ"/>
        </w:rPr>
        <w:t xml:space="preserve"> синдромымен</w:t>
      </w:r>
      <w:r w:rsidRPr="001D790B">
        <w:rPr>
          <w:rFonts w:cs="Times New Roman"/>
          <w:b/>
          <w:bCs/>
          <w:sz w:val="28"/>
          <w:szCs w:val="28"/>
          <w:lang w:val="kk-KZ"/>
        </w:rPr>
        <w:t xml:space="preserve"> </w:t>
      </w:r>
      <w:r w:rsidRPr="001D790B">
        <w:rPr>
          <w:rFonts w:cs="Times New Roman"/>
          <w:sz w:val="28"/>
          <w:szCs w:val="28"/>
          <w:lang w:val="kk-KZ"/>
        </w:rPr>
        <w:t>ауыратын  250 науқастың клиникалық сипаттамасы көрсетілген. 100 адамнан тұратын ӨСОА-мен ауыратын науқастар тобында ер адамдар басым болды (76%). ӨСОА диагнозы бар адамдардың орташа жасы 66.63±7.7</w:t>
      </w:r>
      <w:r>
        <w:rPr>
          <w:rFonts w:cs="Times New Roman"/>
          <w:sz w:val="28"/>
          <w:szCs w:val="28"/>
          <w:lang w:val="kk-KZ"/>
        </w:rPr>
        <w:t xml:space="preserve"> және </w:t>
      </w:r>
      <w:r w:rsidRPr="00905037">
        <w:rPr>
          <w:rFonts w:cs="Times New Roman"/>
          <w:sz w:val="28"/>
          <w:szCs w:val="28"/>
          <w:lang w:val="kk-KZ"/>
        </w:rPr>
        <w:t>науқастардың барлығы 42 жастан жоғары</w:t>
      </w:r>
      <w:r w:rsidRPr="001D790B">
        <w:rPr>
          <w:rFonts w:cs="Times New Roman"/>
          <w:sz w:val="28"/>
          <w:szCs w:val="28"/>
          <w:lang w:val="kk-KZ"/>
        </w:rPr>
        <w:t xml:space="preserve">. </w:t>
      </w:r>
      <w:r w:rsidRPr="008A7C27">
        <w:rPr>
          <w:rFonts w:cs="Times New Roman"/>
          <w:sz w:val="28"/>
          <w:szCs w:val="28"/>
          <w:lang w:val="kk-KZ"/>
        </w:rPr>
        <w:t xml:space="preserve">Өкпенің созылмалы обструктивті аурулар тобындағы науқастардың ауырлық дәрежесі бойынша В категориясына GOLD II спирометриялық класына 87 (87%) науқас және С категориясына GOLD III спирометриялық класына 6 (6%) науқас кірді. </w:t>
      </w:r>
      <w:r w:rsidRPr="00905037">
        <w:rPr>
          <w:rFonts w:cs="Times New Roman"/>
          <w:sz w:val="28"/>
          <w:szCs w:val="28"/>
          <w:lang w:val="kk-KZ"/>
        </w:rPr>
        <w:t>Темекі шегушілер тек ӨСОА-мен ауыратын науқастар тобында темекі шекпейтіндерден басым болды, осы топтағы темекі шегу индексі бақылау тобым</w:t>
      </w:r>
      <w:r>
        <w:rPr>
          <w:rFonts w:cs="Times New Roman"/>
          <w:sz w:val="28"/>
          <w:szCs w:val="28"/>
          <w:lang w:val="kk-KZ"/>
        </w:rPr>
        <w:t xml:space="preserve">ен (15.5±8.4) салыстырғанда </w:t>
      </w:r>
      <w:r w:rsidRPr="00D60B63">
        <w:rPr>
          <w:rFonts w:cs="Times New Roman"/>
          <w:sz w:val="28"/>
          <w:szCs w:val="28"/>
          <w:lang w:val="kk-KZ"/>
        </w:rPr>
        <w:t>(кесте 11)</w:t>
      </w:r>
      <w:r w:rsidRPr="00905037">
        <w:rPr>
          <w:rFonts w:cs="Times New Roman"/>
          <w:sz w:val="28"/>
          <w:szCs w:val="28"/>
          <w:lang w:val="kk-KZ"/>
        </w:rPr>
        <w:t xml:space="preserve"> </w:t>
      </w:r>
      <w:r>
        <w:rPr>
          <w:rFonts w:cs="Times New Roman"/>
          <w:sz w:val="28"/>
          <w:szCs w:val="28"/>
          <w:lang w:val="kk-KZ"/>
        </w:rPr>
        <w:t>шамамен 2,7 есе</w:t>
      </w:r>
      <w:r w:rsidRPr="00905037">
        <w:rPr>
          <w:rFonts w:cs="Times New Roman"/>
          <w:sz w:val="28"/>
          <w:szCs w:val="28"/>
          <w:lang w:val="kk-KZ"/>
        </w:rPr>
        <w:t xml:space="preserve"> жоғары болды (42.8±16.4).</w:t>
      </w:r>
    </w:p>
    <w:p w14:paraId="5F2115FF" w14:textId="77777777" w:rsidR="00D60B63" w:rsidRPr="00905037" w:rsidRDefault="00D60B63" w:rsidP="00D60B63">
      <w:pPr>
        <w:ind w:firstLine="567"/>
        <w:contextualSpacing/>
        <w:jc w:val="both"/>
        <w:rPr>
          <w:rFonts w:cs="Times New Roman"/>
          <w:sz w:val="28"/>
          <w:szCs w:val="28"/>
          <w:lang w:val="kk-KZ"/>
        </w:rPr>
      </w:pPr>
      <w:r w:rsidRPr="008A7C27">
        <w:rPr>
          <w:rFonts w:cs="Times New Roman"/>
          <w:sz w:val="28"/>
          <w:szCs w:val="28"/>
          <w:lang w:val="kk-KZ"/>
        </w:rPr>
        <w:t xml:space="preserve"> </w:t>
      </w:r>
      <w:r>
        <w:rPr>
          <w:rFonts w:cs="Times New Roman"/>
          <w:sz w:val="28"/>
          <w:szCs w:val="28"/>
          <w:lang w:val="kk-KZ"/>
        </w:rPr>
        <w:t xml:space="preserve">Ал бронх демікпесі науқастар тобының </w:t>
      </w:r>
      <w:r w:rsidRPr="001D790B">
        <w:rPr>
          <w:rFonts w:cs="Times New Roman"/>
          <w:sz w:val="28"/>
          <w:szCs w:val="28"/>
          <w:lang w:val="kk-KZ"/>
        </w:rPr>
        <w:t>53%</w:t>
      </w:r>
      <w:r>
        <w:rPr>
          <w:rFonts w:cs="Times New Roman"/>
          <w:sz w:val="28"/>
          <w:szCs w:val="28"/>
          <w:lang w:val="kk-KZ"/>
        </w:rPr>
        <w:t>-ын</w:t>
      </w:r>
      <w:r w:rsidRPr="001D790B">
        <w:rPr>
          <w:rFonts w:cs="Times New Roman"/>
          <w:sz w:val="28"/>
          <w:szCs w:val="28"/>
          <w:lang w:val="kk-KZ"/>
        </w:rPr>
        <w:t xml:space="preserve"> 35 пен 79 жас аралығындағы әйел адамдар құрады</w:t>
      </w:r>
      <w:r w:rsidRPr="00905037">
        <w:rPr>
          <w:rFonts w:cs="Times New Roman"/>
          <w:sz w:val="28"/>
          <w:szCs w:val="28"/>
          <w:lang w:val="kk-KZ"/>
        </w:rPr>
        <w:t xml:space="preserve">. </w:t>
      </w:r>
      <w:r>
        <w:rPr>
          <w:rFonts w:cs="Times New Roman"/>
          <w:bCs/>
          <w:sz w:val="28"/>
          <w:szCs w:val="28"/>
          <w:lang w:val="kk-KZ"/>
        </w:rPr>
        <w:t>Бронх демікпесі мен</w:t>
      </w:r>
      <w:r w:rsidRPr="003174B5">
        <w:rPr>
          <w:rFonts w:cs="Times New Roman"/>
          <w:bCs/>
          <w:sz w:val="28"/>
          <w:szCs w:val="28"/>
          <w:lang w:val="kk-KZ"/>
        </w:rPr>
        <w:t xml:space="preserve"> өкпенің созылмалы обструктивті аурулар</w:t>
      </w:r>
      <w:r>
        <w:rPr>
          <w:rFonts w:cs="Times New Roman"/>
          <w:bCs/>
          <w:sz w:val="28"/>
          <w:szCs w:val="28"/>
          <w:lang w:val="kk-KZ"/>
        </w:rPr>
        <w:t>ы айқас синдромымен</w:t>
      </w:r>
      <w:r w:rsidRPr="003174B5">
        <w:rPr>
          <w:rFonts w:cs="Times New Roman"/>
          <w:bCs/>
          <w:sz w:val="28"/>
          <w:szCs w:val="28"/>
          <w:lang w:val="kk-KZ"/>
        </w:rPr>
        <w:t xml:space="preserve"> </w:t>
      </w:r>
      <w:r w:rsidRPr="00905037">
        <w:rPr>
          <w:rFonts w:cs="Times New Roman"/>
          <w:sz w:val="28"/>
          <w:szCs w:val="28"/>
          <w:lang w:val="kk-KZ"/>
        </w:rPr>
        <w:t xml:space="preserve">ауыратын науқастардың 24% - ның еңбек қызметі денсаулыққа зиянды және қауіпті өндірістік факторлармен байланысты. </w:t>
      </w:r>
    </w:p>
    <w:p w14:paraId="1355D1D9" w14:textId="77777777" w:rsidR="00D60B63" w:rsidRPr="00905037" w:rsidRDefault="00D60B63" w:rsidP="00D60B63">
      <w:pPr>
        <w:ind w:firstLine="567"/>
        <w:contextualSpacing/>
        <w:jc w:val="both"/>
        <w:rPr>
          <w:rFonts w:cs="Times New Roman"/>
          <w:sz w:val="28"/>
          <w:szCs w:val="28"/>
          <w:lang w:val="kk-KZ"/>
        </w:rPr>
      </w:pPr>
    </w:p>
    <w:p w14:paraId="5E602F1F" w14:textId="77777777" w:rsidR="00D60B63" w:rsidRPr="00905037" w:rsidRDefault="00D60B63" w:rsidP="00D60B63">
      <w:pPr>
        <w:jc w:val="both"/>
        <w:rPr>
          <w:rFonts w:cs="Times New Roman"/>
          <w:sz w:val="28"/>
          <w:szCs w:val="28"/>
          <w:lang w:val="kk-KZ"/>
        </w:rPr>
      </w:pPr>
      <w:r w:rsidRPr="00905037">
        <w:rPr>
          <w:rFonts w:cs="Times New Roman"/>
          <w:sz w:val="28"/>
          <w:szCs w:val="28"/>
          <w:lang w:val="kk-KZ"/>
        </w:rPr>
        <w:t>Кесте</w:t>
      </w:r>
      <w:r>
        <w:rPr>
          <w:rFonts w:cs="Times New Roman"/>
          <w:sz w:val="28"/>
          <w:szCs w:val="28"/>
          <w:lang w:val="kk-KZ"/>
        </w:rPr>
        <w:t xml:space="preserve"> </w:t>
      </w:r>
      <w:r w:rsidRPr="00D60B63">
        <w:rPr>
          <w:rFonts w:cs="Times New Roman"/>
          <w:sz w:val="28"/>
          <w:szCs w:val="28"/>
          <w:lang w:val="kk-KZ"/>
        </w:rPr>
        <w:t>11</w:t>
      </w:r>
      <w:r w:rsidRPr="00905037">
        <w:rPr>
          <w:rFonts w:cs="Times New Roman"/>
          <w:sz w:val="28"/>
          <w:szCs w:val="28"/>
          <w:lang w:val="kk-KZ"/>
        </w:rPr>
        <w:t xml:space="preserve"> - Науқастардың және бақылау тобының клиникалық сипаттамасы</w:t>
      </w:r>
    </w:p>
    <w:p w14:paraId="2AFCA86E" w14:textId="77777777" w:rsidR="00D60B63" w:rsidRPr="00905037" w:rsidRDefault="00D60B63" w:rsidP="00D60B63">
      <w:pPr>
        <w:ind w:firstLine="567"/>
        <w:rPr>
          <w:rFonts w:cs="Times New Roman"/>
          <w:sz w:val="28"/>
          <w:szCs w:val="28"/>
          <w:lang w:val="kk-KZ"/>
        </w:rPr>
      </w:pPr>
    </w:p>
    <w:tbl>
      <w:tblPr>
        <w:tblW w:w="93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1"/>
        <w:gridCol w:w="1733"/>
        <w:gridCol w:w="1859"/>
        <w:gridCol w:w="1672"/>
        <w:gridCol w:w="1866"/>
      </w:tblGrid>
      <w:tr w:rsidR="00D60B63" w:rsidRPr="00E74274" w14:paraId="5DDC84EB" w14:textId="77777777" w:rsidTr="001C5E2B">
        <w:trPr>
          <w:trHeight w:val="536"/>
        </w:trPr>
        <w:tc>
          <w:tcPr>
            <w:tcW w:w="2171" w:type="dxa"/>
            <w:shd w:val="clear" w:color="auto" w:fill="auto"/>
          </w:tcPr>
          <w:p w14:paraId="39D65A94"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lang w:val="ru-RU"/>
              </w:rPr>
            </w:pPr>
            <w:bookmarkStart w:id="1" w:name="_Hlk54360788"/>
            <w:r>
              <w:rPr>
                <w:rFonts w:cs="Times New Roman"/>
                <w:sz w:val="28"/>
                <w:szCs w:val="28"/>
                <w:lang w:val="ru-RU"/>
              </w:rPr>
              <w:t>Сипаттамалар</w:t>
            </w:r>
          </w:p>
        </w:tc>
        <w:tc>
          <w:tcPr>
            <w:tcW w:w="1733" w:type="dxa"/>
            <w:shd w:val="clear" w:color="auto" w:fill="auto"/>
          </w:tcPr>
          <w:p w14:paraId="6F5DB8B4"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E74274">
              <w:rPr>
                <w:rFonts w:cs="Times New Roman"/>
                <w:sz w:val="28"/>
                <w:szCs w:val="28"/>
                <w:lang w:val="ru-RU"/>
              </w:rPr>
              <w:t>Бақылау тобы</w:t>
            </w:r>
          </w:p>
        </w:tc>
        <w:tc>
          <w:tcPr>
            <w:tcW w:w="1859" w:type="dxa"/>
            <w:shd w:val="clear" w:color="auto" w:fill="auto"/>
          </w:tcPr>
          <w:p w14:paraId="7983C287"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E74274">
              <w:rPr>
                <w:rFonts w:cs="Times New Roman"/>
                <w:sz w:val="28"/>
                <w:szCs w:val="28"/>
                <w:lang w:val="ru-RU"/>
              </w:rPr>
              <w:t>ӨСОА науқастар тобы</w:t>
            </w:r>
          </w:p>
        </w:tc>
        <w:tc>
          <w:tcPr>
            <w:tcW w:w="1672" w:type="dxa"/>
            <w:shd w:val="clear" w:color="auto" w:fill="auto"/>
          </w:tcPr>
          <w:p w14:paraId="4ECAC009"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E74274">
              <w:rPr>
                <w:rFonts w:cs="Times New Roman"/>
                <w:sz w:val="28"/>
                <w:szCs w:val="28"/>
                <w:lang w:val="ru-RU"/>
              </w:rPr>
              <w:t>БД</w:t>
            </w:r>
          </w:p>
          <w:p w14:paraId="5335F102"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E74274">
              <w:rPr>
                <w:rFonts w:cs="Times New Roman"/>
                <w:sz w:val="28"/>
                <w:szCs w:val="28"/>
                <w:lang w:val="ru-RU"/>
              </w:rPr>
              <w:t>науқастар тобы</w:t>
            </w:r>
          </w:p>
        </w:tc>
        <w:tc>
          <w:tcPr>
            <w:tcW w:w="1863" w:type="dxa"/>
            <w:shd w:val="clear" w:color="auto" w:fill="auto"/>
          </w:tcPr>
          <w:p w14:paraId="576BCE77"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E74274">
              <w:rPr>
                <w:rFonts w:cs="Times New Roman"/>
                <w:sz w:val="28"/>
                <w:szCs w:val="28"/>
                <w:lang w:val="ru-RU"/>
              </w:rPr>
              <w:t xml:space="preserve">БДӨАС науқастар тобы </w:t>
            </w:r>
          </w:p>
        </w:tc>
      </w:tr>
      <w:tr w:rsidR="00D60B63" w:rsidRPr="00E74274" w14:paraId="09FD36A4" w14:textId="77777777" w:rsidTr="001C5E2B">
        <w:trPr>
          <w:trHeight w:val="536"/>
        </w:trPr>
        <w:tc>
          <w:tcPr>
            <w:tcW w:w="2171" w:type="dxa"/>
            <w:shd w:val="clear" w:color="auto" w:fill="auto"/>
          </w:tcPr>
          <w:p w14:paraId="6FE41578"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E74274">
              <w:rPr>
                <w:rFonts w:cs="Times New Roman"/>
                <w:sz w:val="28"/>
                <w:szCs w:val="28"/>
                <w:lang w:val="ru-RU"/>
              </w:rPr>
              <w:t>Зерттеуге қатысқандар</w:t>
            </w:r>
            <w:r w:rsidRPr="00E74274">
              <w:rPr>
                <w:rFonts w:cs="Times New Roman"/>
                <w:sz w:val="28"/>
                <w:szCs w:val="28"/>
              </w:rPr>
              <w:t xml:space="preserve">, n </w:t>
            </w:r>
          </w:p>
        </w:tc>
        <w:tc>
          <w:tcPr>
            <w:tcW w:w="1733" w:type="dxa"/>
            <w:shd w:val="clear" w:color="auto" w:fill="auto"/>
          </w:tcPr>
          <w:p w14:paraId="1C187E3A"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E74274">
              <w:rPr>
                <w:rFonts w:cs="Times New Roman"/>
                <w:sz w:val="28"/>
                <w:szCs w:val="28"/>
              </w:rPr>
              <w:t>100</w:t>
            </w:r>
          </w:p>
        </w:tc>
        <w:tc>
          <w:tcPr>
            <w:tcW w:w="1859" w:type="dxa"/>
            <w:shd w:val="clear" w:color="auto" w:fill="auto"/>
          </w:tcPr>
          <w:p w14:paraId="72AF449E"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E74274">
              <w:rPr>
                <w:rFonts w:cs="Times New Roman"/>
                <w:sz w:val="28"/>
                <w:szCs w:val="28"/>
              </w:rPr>
              <w:t>100</w:t>
            </w:r>
          </w:p>
        </w:tc>
        <w:tc>
          <w:tcPr>
            <w:tcW w:w="1672" w:type="dxa"/>
            <w:shd w:val="clear" w:color="auto" w:fill="auto"/>
          </w:tcPr>
          <w:p w14:paraId="48E86187"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E74274">
              <w:rPr>
                <w:rFonts w:cs="Times New Roman"/>
                <w:sz w:val="28"/>
                <w:szCs w:val="28"/>
              </w:rPr>
              <w:t>100</w:t>
            </w:r>
          </w:p>
        </w:tc>
        <w:tc>
          <w:tcPr>
            <w:tcW w:w="1863" w:type="dxa"/>
            <w:shd w:val="clear" w:color="auto" w:fill="auto"/>
          </w:tcPr>
          <w:p w14:paraId="15F242E6"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highlight w:val="yellow"/>
              </w:rPr>
            </w:pPr>
            <w:r w:rsidRPr="00E74274">
              <w:rPr>
                <w:rFonts w:cs="Times New Roman"/>
                <w:sz w:val="28"/>
                <w:szCs w:val="28"/>
              </w:rPr>
              <w:t>50</w:t>
            </w:r>
          </w:p>
        </w:tc>
      </w:tr>
      <w:tr w:rsidR="00D60B63" w:rsidRPr="00E74274" w14:paraId="6CD68A52" w14:textId="77777777" w:rsidTr="001C5E2B">
        <w:trPr>
          <w:trHeight w:val="297"/>
        </w:trPr>
        <w:tc>
          <w:tcPr>
            <w:tcW w:w="2171" w:type="dxa"/>
            <w:shd w:val="clear" w:color="auto" w:fill="auto"/>
          </w:tcPr>
          <w:p w14:paraId="5225F730"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E74274">
              <w:rPr>
                <w:rFonts w:cs="Times New Roman"/>
                <w:sz w:val="28"/>
                <w:szCs w:val="28"/>
                <w:lang w:val="ru-RU"/>
              </w:rPr>
              <w:t>Жасы</w:t>
            </w:r>
            <w:r w:rsidRPr="00E74274">
              <w:rPr>
                <w:rFonts w:cs="Times New Roman"/>
                <w:sz w:val="28"/>
                <w:szCs w:val="28"/>
              </w:rPr>
              <w:t xml:space="preserve">, </w:t>
            </w:r>
            <w:r w:rsidRPr="00E74274">
              <w:rPr>
                <w:rFonts w:cs="Times New Roman"/>
                <w:sz w:val="28"/>
                <w:szCs w:val="28"/>
                <w:lang w:val="ru-RU"/>
              </w:rPr>
              <w:t>М±</w:t>
            </w:r>
            <w:r w:rsidRPr="00E74274">
              <w:rPr>
                <w:rFonts w:cs="Times New Roman"/>
                <w:sz w:val="28"/>
                <w:szCs w:val="28"/>
              </w:rPr>
              <w:t>m</w:t>
            </w:r>
          </w:p>
        </w:tc>
        <w:tc>
          <w:tcPr>
            <w:tcW w:w="1733" w:type="dxa"/>
            <w:shd w:val="clear" w:color="auto" w:fill="auto"/>
          </w:tcPr>
          <w:p w14:paraId="1588BC77"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E74274">
              <w:rPr>
                <w:rFonts w:cs="Times New Roman"/>
                <w:sz w:val="28"/>
                <w:szCs w:val="28"/>
              </w:rPr>
              <w:t>55.01±9.3</w:t>
            </w:r>
          </w:p>
        </w:tc>
        <w:tc>
          <w:tcPr>
            <w:tcW w:w="1859" w:type="dxa"/>
            <w:shd w:val="clear" w:color="auto" w:fill="auto"/>
          </w:tcPr>
          <w:p w14:paraId="39B2D468" w14:textId="77777777" w:rsidR="00D60B63" w:rsidRPr="00E74274" w:rsidRDefault="00D60B63" w:rsidP="00D60B63">
            <w:pPr>
              <w:pBdr>
                <w:top w:val="nil"/>
                <w:left w:val="nil"/>
                <w:bottom w:val="nil"/>
                <w:right w:val="nil"/>
                <w:between w:val="nil"/>
              </w:pBdr>
              <w:contextualSpacing/>
              <w:jc w:val="center"/>
              <w:rPr>
                <w:rFonts w:cs="Times New Roman"/>
                <w:sz w:val="28"/>
                <w:szCs w:val="28"/>
              </w:rPr>
            </w:pPr>
            <w:r w:rsidRPr="00E74274">
              <w:rPr>
                <w:rFonts w:cs="Times New Roman"/>
                <w:sz w:val="28"/>
                <w:szCs w:val="28"/>
              </w:rPr>
              <w:t>66.63±7.</w:t>
            </w:r>
            <w:r w:rsidRPr="00E74274">
              <w:rPr>
                <w:rFonts w:cs="Times New Roman"/>
                <w:sz w:val="28"/>
                <w:szCs w:val="28"/>
                <w:lang w:val="ru-RU"/>
              </w:rPr>
              <w:t>7</w:t>
            </w:r>
          </w:p>
        </w:tc>
        <w:tc>
          <w:tcPr>
            <w:tcW w:w="1672" w:type="dxa"/>
            <w:shd w:val="clear" w:color="auto" w:fill="auto"/>
          </w:tcPr>
          <w:p w14:paraId="1C8B75F2" w14:textId="77777777" w:rsidR="00D60B63" w:rsidRPr="00E74274" w:rsidRDefault="00D60B63" w:rsidP="00D60B63">
            <w:pPr>
              <w:pBdr>
                <w:top w:val="nil"/>
                <w:left w:val="nil"/>
                <w:bottom w:val="nil"/>
                <w:right w:val="nil"/>
                <w:between w:val="nil"/>
              </w:pBdr>
              <w:contextualSpacing/>
              <w:jc w:val="center"/>
              <w:rPr>
                <w:rFonts w:cs="Times New Roman"/>
                <w:sz w:val="28"/>
                <w:szCs w:val="28"/>
                <w:lang w:val="ru-RU"/>
              </w:rPr>
            </w:pPr>
            <w:r w:rsidRPr="00E74274">
              <w:rPr>
                <w:rFonts w:cs="Times New Roman"/>
                <w:sz w:val="28"/>
                <w:szCs w:val="28"/>
              </w:rPr>
              <w:t>54.2±4.2</w:t>
            </w:r>
          </w:p>
        </w:tc>
        <w:tc>
          <w:tcPr>
            <w:tcW w:w="1863" w:type="dxa"/>
            <w:shd w:val="clear" w:color="auto" w:fill="auto"/>
          </w:tcPr>
          <w:p w14:paraId="2D38886D" w14:textId="77777777" w:rsidR="00D60B63" w:rsidRPr="00E74274" w:rsidRDefault="00D60B63" w:rsidP="00D60B63">
            <w:pPr>
              <w:pBdr>
                <w:top w:val="nil"/>
                <w:left w:val="nil"/>
                <w:bottom w:val="nil"/>
                <w:right w:val="nil"/>
                <w:between w:val="nil"/>
              </w:pBdr>
              <w:contextualSpacing/>
              <w:jc w:val="center"/>
              <w:rPr>
                <w:rFonts w:cs="Times New Roman"/>
                <w:sz w:val="28"/>
                <w:szCs w:val="28"/>
                <w:highlight w:val="yellow"/>
              </w:rPr>
            </w:pPr>
            <w:r w:rsidRPr="00E74274">
              <w:rPr>
                <w:rFonts w:cs="Times New Roman"/>
                <w:sz w:val="28"/>
                <w:szCs w:val="28"/>
              </w:rPr>
              <w:t>57</w:t>
            </w:r>
            <w:r w:rsidRPr="00E74274">
              <w:rPr>
                <w:rFonts w:cs="Times New Roman"/>
                <w:sz w:val="28"/>
                <w:szCs w:val="28"/>
                <w:lang w:val="ru-RU"/>
              </w:rPr>
              <w:t>.</w:t>
            </w:r>
            <w:r w:rsidRPr="00E74274">
              <w:rPr>
                <w:rFonts w:cs="Times New Roman"/>
                <w:sz w:val="28"/>
                <w:szCs w:val="28"/>
              </w:rPr>
              <w:t>21±4.37</w:t>
            </w:r>
          </w:p>
        </w:tc>
      </w:tr>
      <w:tr w:rsidR="00D60B63" w:rsidRPr="00E74274" w14:paraId="7F35F6E4" w14:textId="77777777" w:rsidTr="001C5E2B">
        <w:trPr>
          <w:trHeight w:val="257"/>
        </w:trPr>
        <w:tc>
          <w:tcPr>
            <w:tcW w:w="2171" w:type="dxa"/>
            <w:shd w:val="clear" w:color="auto" w:fill="auto"/>
          </w:tcPr>
          <w:p w14:paraId="7D856BFD"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lang w:val="ru-RU"/>
              </w:rPr>
            </w:pPr>
            <w:r w:rsidRPr="00E74274">
              <w:rPr>
                <w:rFonts w:cs="Times New Roman"/>
                <w:sz w:val="28"/>
                <w:szCs w:val="28"/>
                <w:lang w:val="ru-RU"/>
              </w:rPr>
              <w:t>Ер адам</w:t>
            </w:r>
            <w:proofErr w:type="gramStart"/>
            <w:r w:rsidRPr="00E74274">
              <w:rPr>
                <w:rFonts w:cs="Times New Roman"/>
                <w:sz w:val="28"/>
                <w:szCs w:val="28"/>
              </w:rPr>
              <w:t xml:space="preserve"> </w:t>
            </w:r>
            <w:r w:rsidRPr="00E74274">
              <w:rPr>
                <w:rFonts w:cs="Times New Roman"/>
                <w:sz w:val="28"/>
                <w:szCs w:val="28"/>
                <w:lang w:val="ru-RU"/>
              </w:rPr>
              <w:t>(</w:t>
            </w:r>
            <w:r w:rsidRPr="00E74274">
              <w:rPr>
                <w:rFonts w:cs="Times New Roman"/>
                <w:sz w:val="28"/>
                <w:szCs w:val="28"/>
              </w:rPr>
              <w:t>%</w:t>
            </w:r>
            <w:r w:rsidRPr="00E74274">
              <w:rPr>
                <w:rFonts w:cs="Times New Roman"/>
                <w:sz w:val="28"/>
                <w:szCs w:val="28"/>
                <w:lang w:val="ru-RU"/>
              </w:rPr>
              <w:t>)</w:t>
            </w:r>
            <w:proofErr w:type="gramEnd"/>
          </w:p>
        </w:tc>
        <w:tc>
          <w:tcPr>
            <w:tcW w:w="1733" w:type="dxa"/>
            <w:shd w:val="clear" w:color="auto" w:fill="auto"/>
          </w:tcPr>
          <w:p w14:paraId="028CC106" w14:textId="77777777" w:rsidR="00D60B63" w:rsidRPr="00E74274" w:rsidRDefault="00D60B63" w:rsidP="00D60B63">
            <w:pPr>
              <w:contextualSpacing/>
              <w:jc w:val="center"/>
              <w:rPr>
                <w:rFonts w:cs="Times New Roman"/>
                <w:sz w:val="28"/>
                <w:szCs w:val="28"/>
              </w:rPr>
            </w:pPr>
            <w:r w:rsidRPr="00E74274">
              <w:rPr>
                <w:rFonts w:cs="Times New Roman"/>
                <w:sz w:val="28"/>
                <w:szCs w:val="28"/>
              </w:rPr>
              <w:t>56 (56%)</w:t>
            </w:r>
          </w:p>
        </w:tc>
        <w:tc>
          <w:tcPr>
            <w:tcW w:w="1859" w:type="dxa"/>
            <w:shd w:val="clear" w:color="auto" w:fill="auto"/>
          </w:tcPr>
          <w:p w14:paraId="6CD5BD3F" w14:textId="77777777" w:rsidR="00D60B63" w:rsidRPr="00E74274" w:rsidRDefault="00D60B63" w:rsidP="00D60B63">
            <w:pPr>
              <w:contextualSpacing/>
              <w:jc w:val="center"/>
              <w:rPr>
                <w:rFonts w:cs="Times New Roman"/>
                <w:sz w:val="28"/>
                <w:szCs w:val="28"/>
              </w:rPr>
            </w:pPr>
            <w:r w:rsidRPr="00E74274">
              <w:rPr>
                <w:rFonts w:cs="Times New Roman"/>
                <w:sz w:val="28"/>
                <w:szCs w:val="28"/>
              </w:rPr>
              <w:t>76 (76%)</w:t>
            </w:r>
          </w:p>
        </w:tc>
        <w:tc>
          <w:tcPr>
            <w:tcW w:w="1672" w:type="dxa"/>
            <w:shd w:val="clear" w:color="auto" w:fill="auto"/>
          </w:tcPr>
          <w:p w14:paraId="5ECA1153" w14:textId="77777777" w:rsidR="00D60B63" w:rsidRPr="00E74274" w:rsidRDefault="00D60B63" w:rsidP="00D60B63">
            <w:pPr>
              <w:contextualSpacing/>
              <w:jc w:val="center"/>
              <w:rPr>
                <w:rFonts w:cs="Times New Roman"/>
                <w:sz w:val="28"/>
                <w:szCs w:val="28"/>
              </w:rPr>
            </w:pPr>
            <w:r w:rsidRPr="00E74274">
              <w:rPr>
                <w:rFonts w:cs="Times New Roman"/>
                <w:sz w:val="28"/>
                <w:szCs w:val="28"/>
              </w:rPr>
              <w:t>47 (47%)</w:t>
            </w:r>
          </w:p>
        </w:tc>
        <w:tc>
          <w:tcPr>
            <w:tcW w:w="1863" w:type="dxa"/>
            <w:shd w:val="clear" w:color="auto" w:fill="auto"/>
          </w:tcPr>
          <w:p w14:paraId="09077C3D" w14:textId="77777777" w:rsidR="00D60B63" w:rsidRPr="00E74274" w:rsidRDefault="00D60B63" w:rsidP="00D60B63">
            <w:pPr>
              <w:contextualSpacing/>
              <w:jc w:val="center"/>
              <w:rPr>
                <w:rFonts w:cs="Times New Roman"/>
                <w:sz w:val="28"/>
                <w:szCs w:val="28"/>
              </w:rPr>
            </w:pPr>
            <w:r w:rsidRPr="00E74274">
              <w:rPr>
                <w:rFonts w:cs="Times New Roman"/>
                <w:sz w:val="28"/>
                <w:szCs w:val="28"/>
              </w:rPr>
              <w:t>29 (5</w:t>
            </w:r>
            <w:r w:rsidRPr="00E74274">
              <w:rPr>
                <w:rFonts w:cs="Times New Roman"/>
                <w:sz w:val="28"/>
                <w:szCs w:val="28"/>
                <w:lang w:val="ru-RU"/>
              </w:rPr>
              <w:t>8</w:t>
            </w:r>
            <w:r w:rsidRPr="00E74274">
              <w:rPr>
                <w:rFonts w:cs="Times New Roman"/>
                <w:sz w:val="28"/>
                <w:szCs w:val="28"/>
              </w:rPr>
              <w:t>%)</w:t>
            </w:r>
          </w:p>
        </w:tc>
      </w:tr>
      <w:tr w:rsidR="00D60B63" w:rsidRPr="00E74274" w14:paraId="1F32521A" w14:textId="77777777" w:rsidTr="001C5E2B">
        <w:trPr>
          <w:trHeight w:val="278"/>
        </w:trPr>
        <w:tc>
          <w:tcPr>
            <w:tcW w:w="2171" w:type="dxa"/>
            <w:shd w:val="clear" w:color="auto" w:fill="auto"/>
          </w:tcPr>
          <w:p w14:paraId="544D74A6"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lang w:val="ru-RU"/>
              </w:rPr>
            </w:pPr>
            <w:r w:rsidRPr="00E74274">
              <w:rPr>
                <w:rFonts w:cs="Times New Roman"/>
                <w:sz w:val="28"/>
                <w:szCs w:val="28"/>
                <w:lang w:val="ru-RU"/>
              </w:rPr>
              <w:t>Темекі шекпейтін адамдар</w:t>
            </w:r>
            <w:proofErr w:type="gramStart"/>
            <w:r w:rsidRPr="00E74274">
              <w:rPr>
                <w:rFonts w:cs="Times New Roman"/>
                <w:sz w:val="28"/>
                <w:szCs w:val="28"/>
              </w:rPr>
              <w:t xml:space="preserve"> </w:t>
            </w:r>
            <w:r w:rsidRPr="00E74274">
              <w:rPr>
                <w:rFonts w:cs="Times New Roman"/>
                <w:sz w:val="28"/>
                <w:szCs w:val="28"/>
                <w:lang w:val="ru-RU"/>
              </w:rPr>
              <w:t>(</w:t>
            </w:r>
            <w:r w:rsidRPr="00E74274">
              <w:rPr>
                <w:rFonts w:cs="Times New Roman"/>
                <w:sz w:val="28"/>
                <w:szCs w:val="28"/>
              </w:rPr>
              <w:t>%</w:t>
            </w:r>
            <w:r w:rsidRPr="00E74274">
              <w:rPr>
                <w:rFonts w:cs="Times New Roman"/>
                <w:sz w:val="28"/>
                <w:szCs w:val="28"/>
                <w:lang w:val="ru-RU"/>
              </w:rPr>
              <w:t>)</w:t>
            </w:r>
            <w:proofErr w:type="gramEnd"/>
          </w:p>
        </w:tc>
        <w:tc>
          <w:tcPr>
            <w:tcW w:w="1733" w:type="dxa"/>
            <w:shd w:val="clear" w:color="auto" w:fill="auto"/>
          </w:tcPr>
          <w:p w14:paraId="3A80ECD5" w14:textId="77777777" w:rsidR="00D60B63" w:rsidRPr="00E74274" w:rsidRDefault="00D60B63" w:rsidP="00D60B63">
            <w:pPr>
              <w:contextualSpacing/>
              <w:jc w:val="center"/>
              <w:rPr>
                <w:rFonts w:cs="Times New Roman"/>
                <w:sz w:val="28"/>
                <w:szCs w:val="28"/>
              </w:rPr>
            </w:pPr>
            <w:r w:rsidRPr="00E74274">
              <w:rPr>
                <w:rFonts w:cs="Times New Roman"/>
                <w:sz w:val="28"/>
                <w:szCs w:val="28"/>
              </w:rPr>
              <w:t>63 (63%)</w:t>
            </w:r>
          </w:p>
        </w:tc>
        <w:tc>
          <w:tcPr>
            <w:tcW w:w="1859" w:type="dxa"/>
            <w:shd w:val="clear" w:color="auto" w:fill="auto"/>
          </w:tcPr>
          <w:p w14:paraId="7F0A69C3" w14:textId="77777777" w:rsidR="00D60B63" w:rsidRPr="00E74274" w:rsidRDefault="00D60B63" w:rsidP="00D60B63">
            <w:pPr>
              <w:contextualSpacing/>
              <w:jc w:val="center"/>
              <w:rPr>
                <w:rFonts w:cs="Times New Roman"/>
                <w:sz w:val="28"/>
                <w:szCs w:val="28"/>
              </w:rPr>
            </w:pPr>
            <w:r w:rsidRPr="00E74274">
              <w:rPr>
                <w:rFonts w:cs="Times New Roman"/>
                <w:sz w:val="28"/>
                <w:szCs w:val="28"/>
              </w:rPr>
              <w:t>35 (35%)</w:t>
            </w:r>
          </w:p>
        </w:tc>
        <w:tc>
          <w:tcPr>
            <w:tcW w:w="1672" w:type="dxa"/>
            <w:shd w:val="clear" w:color="auto" w:fill="auto"/>
          </w:tcPr>
          <w:p w14:paraId="4D885B7E" w14:textId="77777777" w:rsidR="00D60B63" w:rsidRPr="00E74274" w:rsidRDefault="00D60B63" w:rsidP="00D60B63">
            <w:pPr>
              <w:contextualSpacing/>
              <w:jc w:val="center"/>
              <w:rPr>
                <w:rFonts w:cs="Times New Roman"/>
                <w:sz w:val="28"/>
                <w:szCs w:val="28"/>
              </w:rPr>
            </w:pPr>
            <w:r w:rsidRPr="00E74274">
              <w:rPr>
                <w:rFonts w:cs="Times New Roman"/>
                <w:sz w:val="28"/>
                <w:szCs w:val="28"/>
                <w:lang w:val="ru-RU"/>
              </w:rPr>
              <w:t>*</w:t>
            </w:r>
            <w:r w:rsidRPr="00E74274">
              <w:rPr>
                <w:rFonts w:cs="Times New Roman"/>
                <w:sz w:val="28"/>
                <w:szCs w:val="28"/>
              </w:rPr>
              <w:t>78 (</w:t>
            </w:r>
            <w:r w:rsidRPr="00E74274">
              <w:rPr>
                <w:rFonts w:cs="Times New Roman"/>
                <w:sz w:val="28"/>
                <w:szCs w:val="28"/>
                <w:lang w:val="ru-RU"/>
              </w:rPr>
              <w:t>7</w:t>
            </w:r>
            <w:r w:rsidRPr="00E74274">
              <w:rPr>
                <w:rFonts w:cs="Times New Roman"/>
                <w:sz w:val="28"/>
                <w:szCs w:val="28"/>
              </w:rPr>
              <w:t>8%)</w:t>
            </w:r>
          </w:p>
        </w:tc>
        <w:tc>
          <w:tcPr>
            <w:tcW w:w="1863" w:type="dxa"/>
            <w:shd w:val="clear" w:color="auto" w:fill="auto"/>
          </w:tcPr>
          <w:p w14:paraId="032AE225" w14:textId="77777777" w:rsidR="00D60B63" w:rsidRPr="00E74274" w:rsidRDefault="00D60B63" w:rsidP="00D60B63">
            <w:pPr>
              <w:contextualSpacing/>
              <w:jc w:val="center"/>
              <w:rPr>
                <w:rFonts w:cs="Times New Roman"/>
                <w:sz w:val="28"/>
                <w:szCs w:val="28"/>
              </w:rPr>
            </w:pPr>
            <w:r w:rsidRPr="00E74274">
              <w:rPr>
                <w:rFonts w:cs="Times New Roman"/>
                <w:sz w:val="28"/>
                <w:szCs w:val="28"/>
              </w:rPr>
              <w:t>19 (38%)</w:t>
            </w:r>
          </w:p>
        </w:tc>
      </w:tr>
      <w:tr w:rsidR="00D60B63" w:rsidRPr="00E74274" w14:paraId="48987F4B" w14:textId="77777777" w:rsidTr="001C5E2B">
        <w:trPr>
          <w:trHeight w:val="536"/>
        </w:trPr>
        <w:tc>
          <w:tcPr>
            <w:tcW w:w="2171" w:type="dxa"/>
            <w:shd w:val="clear" w:color="auto" w:fill="auto"/>
          </w:tcPr>
          <w:p w14:paraId="68846CD0"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lang w:val="ru-RU"/>
              </w:rPr>
            </w:pPr>
            <w:r w:rsidRPr="00E74274">
              <w:rPr>
                <w:rFonts w:cs="Times New Roman"/>
                <w:sz w:val="28"/>
                <w:szCs w:val="28"/>
                <w:lang w:val="ru-RU"/>
              </w:rPr>
              <w:t>Темекі шегу индексі (</w:t>
            </w:r>
            <w:r w:rsidRPr="00E74274">
              <w:rPr>
                <w:rFonts w:cs="Times New Roman"/>
                <w:sz w:val="28"/>
                <w:szCs w:val="28"/>
              </w:rPr>
              <w:t>PY</w:t>
            </w:r>
            <w:r w:rsidRPr="00E74274">
              <w:rPr>
                <w:rFonts w:cs="Times New Roman"/>
                <w:sz w:val="28"/>
                <w:szCs w:val="28"/>
                <w:lang w:val="ru-RU"/>
              </w:rPr>
              <w:t>), М±</w:t>
            </w:r>
            <w:r w:rsidRPr="00E74274">
              <w:rPr>
                <w:rFonts w:cs="Times New Roman"/>
                <w:sz w:val="28"/>
                <w:szCs w:val="28"/>
              </w:rPr>
              <w:t>m</w:t>
            </w:r>
          </w:p>
        </w:tc>
        <w:tc>
          <w:tcPr>
            <w:tcW w:w="1733" w:type="dxa"/>
            <w:shd w:val="clear" w:color="auto" w:fill="auto"/>
          </w:tcPr>
          <w:p w14:paraId="3B4F4F57" w14:textId="77777777" w:rsidR="00D60B63" w:rsidRPr="00E74274" w:rsidRDefault="00D60B63" w:rsidP="00D60B63">
            <w:pPr>
              <w:pBdr>
                <w:top w:val="nil"/>
                <w:left w:val="nil"/>
                <w:bottom w:val="nil"/>
                <w:right w:val="nil"/>
                <w:between w:val="nil"/>
              </w:pBdr>
              <w:contextualSpacing/>
              <w:jc w:val="center"/>
              <w:rPr>
                <w:rFonts w:eastAsia="Calibri" w:cs="Times New Roman"/>
                <w:sz w:val="28"/>
                <w:szCs w:val="28"/>
                <w:highlight w:val="yellow"/>
              </w:rPr>
            </w:pPr>
            <w:r w:rsidRPr="00E74274">
              <w:rPr>
                <w:rFonts w:eastAsia="Calibri" w:cs="Times New Roman"/>
                <w:sz w:val="28"/>
                <w:szCs w:val="28"/>
              </w:rPr>
              <w:t>15.5±8.4</w:t>
            </w:r>
          </w:p>
        </w:tc>
        <w:tc>
          <w:tcPr>
            <w:tcW w:w="1859" w:type="dxa"/>
            <w:shd w:val="clear" w:color="auto" w:fill="auto"/>
          </w:tcPr>
          <w:p w14:paraId="6CA38608" w14:textId="77777777" w:rsidR="00D60B63" w:rsidRPr="00E74274" w:rsidRDefault="00D60B63" w:rsidP="00D60B63">
            <w:pPr>
              <w:pBdr>
                <w:top w:val="nil"/>
                <w:left w:val="nil"/>
                <w:bottom w:val="nil"/>
                <w:right w:val="nil"/>
                <w:between w:val="nil"/>
              </w:pBdr>
              <w:contextualSpacing/>
              <w:jc w:val="center"/>
              <w:rPr>
                <w:rFonts w:cs="Times New Roman"/>
                <w:sz w:val="28"/>
                <w:szCs w:val="28"/>
                <w:highlight w:val="yellow"/>
              </w:rPr>
            </w:pPr>
            <w:r w:rsidRPr="00E74274">
              <w:rPr>
                <w:rFonts w:cs="Times New Roman"/>
                <w:sz w:val="28"/>
                <w:szCs w:val="28"/>
              </w:rPr>
              <w:t>*42.8±</w:t>
            </w:r>
            <w:r w:rsidRPr="00E74274">
              <w:rPr>
                <w:rFonts w:cs="Times New Roman"/>
                <w:sz w:val="28"/>
                <w:szCs w:val="28"/>
                <w:lang w:val="ru-RU"/>
              </w:rPr>
              <w:t>1</w:t>
            </w:r>
            <w:r w:rsidRPr="00E74274">
              <w:rPr>
                <w:rFonts w:cs="Times New Roman"/>
                <w:sz w:val="28"/>
                <w:szCs w:val="28"/>
              </w:rPr>
              <w:t>6.4</w:t>
            </w:r>
          </w:p>
        </w:tc>
        <w:tc>
          <w:tcPr>
            <w:tcW w:w="1672" w:type="dxa"/>
            <w:shd w:val="clear" w:color="auto" w:fill="auto"/>
          </w:tcPr>
          <w:p w14:paraId="5859E168" w14:textId="77777777" w:rsidR="00D60B63" w:rsidRPr="00E74274" w:rsidRDefault="00D60B63" w:rsidP="00D60B63">
            <w:pPr>
              <w:pBdr>
                <w:top w:val="nil"/>
                <w:left w:val="nil"/>
                <w:bottom w:val="nil"/>
                <w:right w:val="nil"/>
                <w:between w:val="nil"/>
              </w:pBdr>
              <w:contextualSpacing/>
              <w:jc w:val="center"/>
              <w:rPr>
                <w:rFonts w:cs="Times New Roman"/>
                <w:sz w:val="28"/>
                <w:szCs w:val="28"/>
              </w:rPr>
            </w:pPr>
            <w:r w:rsidRPr="00E74274">
              <w:rPr>
                <w:rFonts w:cs="Times New Roman"/>
                <w:sz w:val="28"/>
                <w:szCs w:val="28"/>
              </w:rPr>
              <w:t>*19.6±2.4</w:t>
            </w:r>
          </w:p>
        </w:tc>
        <w:tc>
          <w:tcPr>
            <w:tcW w:w="1863" w:type="dxa"/>
            <w:shd w:val="clear" w:color="auto" w:fill="auto"/>
          </w:tcPr>
          <w:p w14:paraId="0B294068" w14:textId="77777777" w:rsidR="00D60B63" w:rsidRPr="00E74274" w:rsidRDefault="00D60B63" w:rsidP="00D60B63">
            <w:pPr>
              <w:pBdr>
                <w:top w:val="nil"/>
                <w:left w:val="nil"/>
                <w:bottom w:val="nil"/>
                <w:right w:val="nil"/>
                <w:between w:val="nil"/>
              </w:pBdr>
              <w:contextualSpacing/>
              <w:jc w:val="center"/>
              <w:rPr>
                <w:rFonts w:cs="Times New Roman"/>
                <w:sz w:val="28"/>
                <w:szCs w:val="28"/>
                <w:highlight w:val="yellow"/>
              </w:rPr>
            </w:pPr>
            <w:r w:rsidRPr="00E74274">
              <w:rPr>
                <w:rFonts w:cs="Times New Roman"/>
                <w:sz w:val="28"/>
                <w:szCs w:val="28"/>
              </w:rPr>
              <w:t>25.8±4.7</w:t>
            </w:r>
          </w:p>
        </w:tc>
      </w:tr>
      <w:tr w:rsidR="00D60B63" w:rsidRPr="00E74274" w14:paraId="27C5FAE4" w14:textId="77777777" w:rsidTr="001C5E2B">
        <w:trPr>
          <w:trHeight w:val="257"/>
        </w:trPr>
        <w:tc>
          <w:tcPr>
            <w:tcW w:w="2171" w:type="dxa"/>
            <w:shd w:val="clear" w:color="auto" w:fill="auto"/>
          </w:tcPr>
          <w:p w14:paraId="1D582BDA" w14:textId="77777777" w:rsidR="00D60B63" w:rsidRPr="00E74274" w:rsidRDefault="00D60B63" w:rsidP="00D60B63">
            <w:pPr>
              <w:pBdr>
                <w:top w:val="nil"/>
                <w:left w:val="nil"/>
                <w:bottom w:val="nil"/>
                <w:right w:val="nil"/>
                <w:between w:val="nil"/>
              </w:pBdr>
              <w:contextualSpacing/>
              <w:jc w:val="both"/>
              <w:rPr>
                <w:rFonts w:cs="Times New Roman"/>
                <w:color w:val="auto"/>
                <w:sz w:val="28"/>
                <w:szCs w:val="28"/>
              </w:rPr>
            </w:pPr>
            <w:r w:rsidRPr="00E74274">
              <w:rPr>
                <w:rFonts w:cs="Times New Roman"/>
                <w:color w:val="auto"/>
                <w:sz w:val="28"/>
                <w:szCs w:val="28"/>
                <w:lang w:val="kk-KZ"/>
              </w:rPr>
              <w:t>1МДШК</w:t>
            </w:r>
            <w:r w:rsidRPr="00E74274">
              <w:rPr>
                <w:rFonts w:cs="Times New Roman"/>
                <w:color w:val="auto"/>
                <w:sz w:val="28"/>
                <w:szCs w:val="28"/>
              </w:rPr>
              <w:t xml:space="preserve">%, </w:t>
            </w:r>
            <w:r w:rsidRPr="00E74274">
              <w:rPr>
                <w:rFonts w:cs="Times New Roman"/>
                <w:color w:val="auto"/>
                <w:sz w:val="28"/>
                <w:szCs w:val="28"/>
                <w:lang w:val="kk-KZ"/>
              </w:rPr>
              <w:t xml:space="preserve"> </w:t>
            </w:r>
            <w:r w:rsidRPr="00E74274">
              <w:rPr>
                <w:rFonts w:cs="Times New Roman"/>
                <w:color w:val="auto"/>
                <w:sz w:val="28"/>
                <w:szCs w:val="28"/>
                <w:lang w:val="ru-RU"/>
              </w:rPr>
              <w:t>М</w:t>
            </w:r>
            <w:r w:rsidRPr="00E74274">
              <w:rPr>
                <w:rFonts w:cs="Times New Roman"/>
                <w:color w:val="auto"/>
                <w:sz w:val="28"/>
                <w:szCs w:val="28"/>
              </w:rPr>
              <w:t>±m</w:t>
            </w:r>
          </w:p>
        </w:tc>
        <w:tc>
          <w:tcPr>
            <w:tcW w:w="1733" w:type="dxa"/>
            <w:shd w:val="clear" w:color="auto" w:fill="auto"/>
          </w:tcPr>
          <w:p w14:paraId="5A97083C" w14:textId="77777777" w:rsidR="00D60B63" w:rsidRPr="00E74274" w:rsidRDefault="00D60B63" w:rsidP="00D60B63">
            <w:pPr>
              <w:pBdr>
                <w:top w:val="nil"/>
                <w:left w:val="nil"/>
                <w:bottom w:val="nil"/>
                <w:right w:val="nil"/>
                <w:between w:val="nil"/>
              </w:pBdr>
              <w:contextualSpacing/>
              <w:jc w:val="center"/>
              <w:rPr>
                <w:rFonts w:eastAsia="Calibri" w:cs="Times New Roman"/>
                <w:sz w:val="28"/>
                <w:szCs w:val="28"/>
              </w:rPr>
            </w:pPr>
            <w:r w:rsidRPr="00E74274">
              <w:rPr>
                <w:rFonts w:cs="Times New Roman"/>
                <w:sz w:val="28"/>
                <w:szCs w:val="28"/>
              </w:rPr>
              <w:t>94.2 (±7.2)</w:t>
            </w:r>
          </w:p>
        </w:tc>
        <w:tc>
          <w:tcPr>
            <w:tcW w:w="1859" w:type="dxa"/>
            <w:shd w:val="clear" w:color="auto" w:fill="auto"/>
          </w:tcPr>
          <w:p w14:paraId="6F23CEEB" w14:textId="77777777" w:rsidR="00D60B63" w:rsidRPr="00E74274" w:rsidRDefault="00D60B63" w:rsidP="00D60B63">
            <w:pPr>
              <w:pBdr>
                <w:top w:val="nil"/>
                <w:left w:val="nil"/>
                <w:bottom w:val="nil"/>
                <w:right w:val="nil"/>
                <w:between w:val="nil"/>
              </w:pBdr>
              <w:contextualSpacing/>
              <w:jc w:val="center"/>
              <w:rPr>
                <w:rFonts w:cs="Times New Roman"/>
                <w:sz w:val="28"/>
                <w:szCs w:val="28"/>
              </w:rPr>
            </w:pPr>
            <w:r w:rsidRPr="00E74274">
              <w:rPr>
                <w:rFonts w:cs="Times New Roman"/>
                <w:sz w:val="28"/>
                <w:szCs w:val="28"/>
                <w:lang w:val="ru-RU"/>
              </w:rPr>
              <w:t>****5</w:t>
            </w:r>
            <w:r w:rsidRPr="00E74274">
              <w:rPr>
                <w:rFonts w:cs="Times New Roman"/>
                <w:sz w:val="28"/>
                <w:szCs w:val="28"/>
              </w:rPr>
              <w:t>9</w:t>
            </w:r>
            <w:r w:rsidRPr="00E74274">
              <w:rPr>
                <w:rFonts w:cs="Times New Roman"/>
                <w:sz w:val="28"/>
                <w:szCs w:val="28"/>
                <w:lang w:val="ru-RU"/>
              </w:rPr>
              <w:t>.</w:t>
            </w:r>
            <w:r w:rsidRPr="00E74274">
              <w:rPr>
                <w:rFonts w:cs="Times New Roman"/>
                <w:sz w:val="28"/>
                <w:szCs w:val="28"/>
              </w:rPr>
              <w:t>3</w:t>
            </w:r>
            <w:r w:rsidRPr="00E74274">
              <w:rPr>
                <w:rFonts w:cs="Times New Roman"/>
                <w:sz w:val="28"/>
                <w:szCs w:val="28"/>
                <w:lang w:val="ru-RU"/>
              </w:rPr>
              <w:t>±2.</w:t>
            </w:r>
            <w:r w:rsidRPr="00E74274">
              <w:rPr>
                <w:rFonts w:cs="Times New Roman"/>
                <w:sz w:val="28"/>
                <w:szCs w:val="28"/>
              </w:rPr>
              <w:t>44</w:t>
            </w:r>
          </w:p>
        </w:tc>
        <w:tc>
          <w:tcPr>
            <w:tcW w:w="1672" w:type="dxa"/>
            <w:shd w:val="clear" w:color="auto" w:fill="auto"/>
          </w:tcPr>
          <w:p w14:paraId="4BC60781" w14:textId="77777777" w:rsidR="00D60B63" w:rsidRPr="00E74274" w:rsidRDefault="00D60B63" w:rsidP="00D60B63">
            <w:pPr>
              <w:pBdr>
                <w:top w:val="nil"/>
                <w:left w:val="nil"/>
                <w:bottom w:val="nil"/>
                <w:right w:val="nil"/>
                <w:between w:val="nil"/>
              </w:pBdr>
              <w:contextualSpacing/>
              <w:jc w:val="center"/>
              <w:rPr>
                <w:rFonts w:cs="Times New Roman"/>
                <w:sz w:val="28"/>
                <w:szCs w:val="28"/>
                <w:lang w:val="ru-RU"/>
              </w:rPr>
            </w:pPr>
            <w:r w:rsidRPr="00E74274">
              <w:rPr>
                <w:rFonts w:cs="Times New Roman"/>
                <w:sz w:val="28"/>
                <w:szCs w:val="28"/>
              </w:rPr>
              <w:t>83.2 ±13.4</w:t>
            </w:r>
          </w:p>
        </w:tc>
        <w:tc>
          <w:tcPr>
            <w:tcW w:w="1863" w:type="dxa"/>
            <w:shd w:val="clear" w:color="auto" w:fill="auto"/>
          </w:tcPr>
          <w:p w14:paraId="071ABCB4" w14:textId="77777777" w:rsidR="00D60B63" w:rsidRPr="00E74274" w:rsidRDefault="00D60B63" w:rsidP="00D60B63">
            <w:pPr>
              <w:pBdr>
                <w:top w:val="nil"/>
                <w:left w:val="nil"/>
                <w:bottom w:val="nil"/>
                <w:right w:val="nil"/>
                <w:between w:val="nil"/>
              </w:pBdr>
              <w:contextualSpacing/>
              <w:jc w:val="center"/>
              <w:rPr>
                <w:rFonts w:cs="Times New Roman"/>
                <w:sz w:val="28"/>
                <w:szCs w:val="28"/>
              </w:rPr>
            </w:pPr>
            <w:r w:rsidRPr="00E74274">
              <w:rPr>
                <w:rFonts w:cs="Times New Roman"/>
                <w:sz w:val="28"/>
                <w:szCs w:val="28"/>
              </w:rPr>
              <w:t>68.4</w:t>
            </w:r>
            <w:r w:rsidRPr="00E74274">
              <w:rPr>
                <w:rFonts w:cs="Times New Roman"/>
                <w:sz w:val="28"/>
                <w:szCs w:val="28"/>
                <w:lang w:val="ru-RU"/>
              </w:rPr>
              <w:t>±1</w:t>
            </w:r>
            <w:r w:rsidRPr="00E74274">
              <w:rPr>
                <w:rFonts w:cs="Times New Roman"/>
                <w:sz w:val="28"/>
                <w:szCs w:val="28"/>
              </w:rPr>
              <w:t>5</w:t>
            </w:r>
            <w:r w:rsidRPr="00E74274">
              <w:rPr>
                <w:rFonts w:cs="Times New Roman"/>
                <w:sz w:val="28"/>
                <w:szCs w:val="28"/>
                <w:lang w:val="ru-RU"/>
              </w:rPr>
              <w:t>.</w:t>
            </w:r>
            <w:r w:rsidRPr="00E74274">
              <w:rPr>
                <w:rFonts w:cs="Times New Roman"/>
                <w:sz w:val="28"/>
                <w:szCs w:val="28"/>
              </w:rPr>
              <w:t>4</w:t>
            </w:r>
          </w:p>
        </w:tc>
      </w:tr>
      <w:tr w:rsidR="00D60B63" w:rsidRPr="00E74274" w14:paraId="16E2FA19" w14:textId="77777777" w:rsidTr="001C5E2B">
        <w:trPr>
          <w:trHeight w:val="257"/>
        </w:trPr>
        <w:tc>
          <w:tcPr>
            <w:tcW w:w="2171" w:type="dxa"/>
            <w:shd w:val="clear" w:color="auto" w:fill="auto"/>
          </w:tcPr>
          <w:p w14:paraId="7136CAD3" w14:textId="77777777" w:rsidR="00D60B63" w:rsidRPr="00E74274" w:rsidRDefault="00D60B63" w:rsidP="00D60B63">
            <w:pPr>
              <w:pBdr>
                <w:top w:val="nil"/>
                <w:left w:val="nil"/>
                <w:bottom w:val="nil"/>
                <w:right w:val="nil"/>
                <w:between w:val="nil"/>
              </w:pBdr>
              <w:contextualSpacing/>
              <w:jc w:val="both"/>
              <w:rPr>
                <w:rFonts w:cs="Times New Roman"/>
                <w:color w:val="auto"/>
                <w:sz w:val="28"/>
                <w:szCs w:val="28"/>
                <w:lang w:val="ru-RU"/>
              </w:rPr>
            </w:pPr>
            <w:r w:rsidRPr="00E74274">
              <w:rPr>
                <w:rFonts w:cs="Times New Roman"/>
                <w:color w:val="auto"/>
                <w:sz w:val="28"/>
                <w:szCs w:val="28"/>
                <w:lang w:val="kk-KZ"/>
              </w:rPr>
              <w:t>1МДШК</w:t>
            </w:r>
            <w:r w:rsidRPr="00E74274">
              <w:rPr>
                <w:rFonts w:cs="Times New Roman"/>
                <w:color w:val="auto"/>
                <w:sz w:val="28"/>
                <w:szCs w:val="28"/>
                <w:lang w:val="ru-RU"/>
              </w:rPr>
              <w:t xml:space="preserve"> /</w:t>
            </w:r>
            <w:r w:rsidRPr="00E74274">
              <w:rPr>
                <w:rFonts w:cs="Times New Roman"/>
                <w:color w:val="auto"/>
                <w:sz w:val="28"/>
                <w:szCs w:val="28"/>
                <w:lang w:val="kk-KZ"/>
              </w:rPr>
              <w:t>ӨМӨС</w:t>
            </w:r>
            <w:r w:rsidRPr="00E74274">
              <w:rPr>
                <w:rFonts w:cs="Times New Roman"/>
                <w:color w:val="auto"/>
                <w:sz w:val="28"/>
                <w:szCs w:val="28"/>
                <w:lang w:val="ru-RU"/>
              </w:rPr>
              <w:t>, М±</w:t>
            </w:r>
            <w:r w:rsidRPr="00E74274">
              <w:rPr>
                <w:rFonts w:cs="Times New Roman"/>
                <w:color w:val="auto"/>
                <w:sz w:val="28"/>
                <w:szCs w:val="28"/>
              </w:rPr>
              <w:t>m</w:t>
            </w:r>
          </w:p>
        </w:tc>
        <w:tc>
          <w:tcPr>
            <w:tcW w:w="1733" w:type="dxa"/>
            <w:shd w:val="clear" w:color="auto" w:fill="auto"/>
          </w:tcPr>
          <w:p w14:paraId="5E10043A" w14:textId="77777777" w:rsidR="00D60B63" w:rsidRPr="00E74274" w:rsidRDefault="00D60B63" w:rsidP="00D60B63">
            <w:pPr>
              <w:pBdr>
                <w:top w:val="nil"/>
                <w:left w:val="nil"/>
                <w:bottom w:val="nil"/>
                <w:right w:val="nil"/>
                <w:between w:val="nil"/>
              </w:pBdr>
              <w:contextualSpacing/>
              <w:jc w:val="center"/>
              <w:rPr>
                <w:rFonts w:eastAsia="Calibri" w:cs="Times New Roman"/>
                <w:sz w:val="28"/>
                <w:szCs w:val="28"/>
                <w:lang w:val="ru-RU"/>
              </w:rPr>
            </w:pPr>
            <w:r w:rsidRPr="00E74274">
              <w:rPr>
                <w:rFonts w:cs="Times New Roman"/>
                <w:sz w:val="28"/>
                <w:szCs w:val="28"/>
              </w:rPr>
              <w:t>0.87 (±0,1)</w:t>
            </w:r>
          </w:p>
        </w:tc>
        <w:tc>
          <w:tcPr>
            <w:tcW w:w="1859" w:type="dxa"/>
            <w:shd w:val="clear" w:color="auto" w:fill="auto"/>
          </w:tcPr>
          <w:p w14:paraId="277EFD6A" w14:textId="77777777" w:rsidR="00D60B63" w:rsidRPr="00E74274" w:rsidRDefault="00D60B63" w:rsidP="00D60B63">
            <w:pPr>
              <w:pBdr>
                <w:top w:val="nil"/>
                <w:left w:val="nil"/>
                <w:bottom w:val="nil"/>
                <w:right w:val="nil"/>
                <w:between w:val="nil"/>
              </w:pBdr>
              <w:contextualSpacing/>
              <w:jc w:val="center"/>
              <w:rPr>
                <w:rFonts w:eastAsia="Calibri" w:cs="Times New Roman"/>
                <w:sz w:val="28"/>
                <w:szCs w:val="28"/>
              </w:rPr>
            </w:pPr>
            <w:r w:rsidRPr="00E74274">
              <w:rPr>
                <w:rFonts w:eastAsia="Calibri" w:cs="Times New Roman"/>
                <w:sz w:val="28"/>
                <w:szCs w:val="28"/>
                <w:lang w:val="ru-RU"/>
              </w:rPr>
              <w:t>**0.5</w:t>
            </w:r>
            <w:r w:rsidRPr="00E74274">
              <w:rPr>
                <w:rFonts w:eastAsia="Calibri" w:cs="Times New Roman"/>
                <w:sz w:val="28"/>
                <w:szCs w:val="28"/>
              </w:rPr>
              <w:t>9</w:t>
            </w:r>
            <w:r w:rsidRPr="00E74274">
              <w:rPr>
                <w:rFonts w:eastAsia="Calibri" w:cs="Times New Roman"/>
                <w:sz w:val="28"/>
                <w:szCs w:val="28"/>
                <w:lang w:val="ru-RU"/>
              </w:rPr>
              <w:t xml:space="preserve"> ±0.0</w:t>
            </w:r>
            <w:r w:rsidRPr="00E74274">
              <w:rPr>
                <w:rFonts w:eastAsia="Calibri" w:cs="Times New Roman"/>
                <w:sz w:val="28"/>
                <w:szCs w:val="28"/>
              </w:rPr>
              <w:t>4</w:t>
            </w:r>
          </w:p>
        </w:tc>
        <w:tc>
          <w:tcPr>
            <w:tcW w:w="1672" w:type="dxa"/>
            <w:shd w:val="clear" w:color="auto" w:fill="auto"/>
          </w:tcPr>
          <w:p w14:paraId="4DCC84E7" w14:textId="77777777" w:rsidR="00D60B63" w:rsidRPr="00E74274" w:rsidRDefault="00D60B63" w:rsidP="00D60B63">
            <w:pPr>
              <w:pBdr>
                <w:top w:val="nil"/>
                <w:left w:val="nil"/>
                <w:bottom w:val="nil"/>
                <w:right w:val="nil"/>
                <w:between w:val="nil"/>
              </w:pBdr>
              <w:contextualSpacing/>
              <w:jc w:val="center"/>
              <w:rPr>
                <w:rFonts w:eastAsia="Calibri" w:cs="Times New Roman"/>
                <w:sz w:val="28"/>
                <w:szCs w:val="28"/>
                <w:lang w:val="ru-RU"/>
              </w:rPr>
            </w:pPr>
            <w:r w:rsidRPr="00E74274">
              <w:rPr>
                <w:rFonts w:cs="Times New Roman"/>
                <w:sz w:val="28"/>
                <w:szCs w:val="28"/>
              </w:rPr>
              <w:t>0.72 ±0.7</w:t>
            </w:r>
          </w:p>
        </w:tc>
        <w:tc>
          <w:tcPr>
            <w:tcW w:w="1863" w:type="dxa"/>
            <w:shd w:val="clear" w:color="auto" w:fill="auto"/>
          </w:tcPr>
          <w:p w14:paraId="3A137101"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eastAsia="Calibri" w:cs="Times New Roman"/>
                <w:sz w:val="28"/>
                <w:szCs w:val="28"/>
              </w:rPr>
            </w:pPr>
            <w:r w:rsidRPr="00E74274">
              <w:rPr>
                <w:rFonts w:eastAsia="Calibri" w:cs="Times New Roman"/>
                <w:sz w:val="28"/>
                <w:szCs w:val="28"/>
                <w:lang w:val="ru-RU"/>
              </w:rPr>
              <w:t>0.6</w:t>
            </w:r>
            <w:r w:rsidRPr="00E74274">
              <w:rPr>
                <w:rFonts w:eastAsia="Calibri" w:cs="Times New Roman"/>
                <w:sz w:val="28"/>
                <w:szCs w:val="28"/>
              </w:rPr>
              <w:t>6</w:t>
            </w:r>
            <w:r w:rsidRPr="00E74274">
              <w:rPr>
                <w:rFonts w:eastAsia="Calibri" w:cs="Times New Roman"/>
                <w:sz w:val="28"/>
                <w:szCs w:val="28"/>
                <w:lang w:val="ru-RU"/>
              </w:rPr>
              <w:t>±0.</w:t>
            </w:r>
            <w:r w:rsidRPr="00E74274">
              <w:rPr>
                <w:rFonts w:eastAsia="Calibri" w:cs="Times New Roman"/>
                <w:sz w:val="28"/>
                <w:szCs w:val="28"/>
              </w:rPr>
              <w:t>02</w:t>
            </w:r>
          </w:p>
        </w:tc>
      </w:tr>
      <w:tr w:rsidR="00D60B63" w:rsidRPr="00E74274" w14:paraId="7481D494" w14:textId="77777777" w:rsidTr="001C5E2B">
        <w:trPr>
          <w:trHeight w:val="278"/>
        </w:trPr>
        <w:tc>
          <w:tcPr>
            <w:tcW w:w="9301" w:type="dxa"/>
            <w:gridSpan w:val="5"/>
            <w:shd w:val="clear" w:color="auto" w:fill="auto"/>
          </w:tcPr>
          <w:p w14:paraId="1CA1568B" w14:textId="77777777" w:rsidR="00D60B63" w:rsidRPr="00E74274" w:rsidRDefault="00D60B63" w:rsidP="00D60B6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sz w:val="28"/>
                <w:szCs w:val="28"/>
                <w:highlight w:val="yellow"/>
                <w:lang w:val="ru-RU"/>
              </w:rPr>
            </w:pPr>
            <w:r w:rsidRPr="00E74274">
              <w:rPr>
                <w:rFonts w:cs="Times New Roman"/>
                <w:sz w:val="28"/>
                <w:szCs w:val="28"/>
                <w:lang w:val="ru-RU"/>
              </w:rPr>
              <w:t>*</w:t>
            </w:r>
            <w:r w:rsidRPr="00E74274">
              <w:rPr>
                <w:rFonts w:cs="Times New Roman"/>
                <w:sz w:val="28"/>
                <w:szCs w:val="28"/>
              </w:rPr>
              <w:t>p</w:t>
            </w:r>
            <w:r w:rsidRPr="00E74274">
              <w:rPr>
                <w:rFonts w:cs="Times New Roman"/>
                <w:sz w:val="28"/>
                <w:szCs w:val="28"/>
                <w:lang w:val="ru-RU"/>
              </w:rPr>
              <w:t xml:space="preserve"> &lt;0.05 </w:t>
            </w:r>
            <w:proofErr w:type="gramStart"/>
            <w:r w:rsidRPr="00E74274">
              <w:rPr>
                <w:rFonts w:cs="Times New Roman"/>
                <w:sz w:val="28"/>
                <w:szCs w:val="28"/>
                <w:lang w:val="ru-RU"/>
              </w:rPr>
              <w:t>ба</w:t>
            </w:r>
            <w:proofErr w:type="gramEnd"/>
            <w:r w:rsidRPr="00E74274">
              <w:rPr>
                <w:rFonts w:cs="Times New Roman"/>
                <w:sz w:val="28"/>
                <w:szCs w:val="28"/>
                <w:lang w:val="ru-RU"/>
              </w:rPr>
              <w:t>қылау тобымен салыстырғанда</w:t>
            </w:r>
          </w:p>
        </w:tc>
      </w:tr>
    </w:tbl>
    <w:bookmarkEnd w:id="1"/>
    <w:p w14:paraId="304B7B22" w14:textId="62901FC5" w:rsidR="00D60B63" w:rsidRPr="001A2E01" w:rsidRDefault="00D60B63" w:rsidP="00DB12B4">
      <w:pPr>
        <w:pBdr>
          <w:top w:val="nil"/>
          <w:left w:val="nil"/>
          <w:bottom w:val="nil"/>
          <w:right w:val="nil"/>
          <w:between w:val="nil"/>
        </w:pBdr>
        <w:ind w:firstLine="567"/>
        <w:contextualSpacing/>
        <w:jc w:val="both"/>
        <w:rPr>
          <w:rFonts w:cs="Times New Roman"/>
          <w:sz w:val="28"/>
          <w:szCs w:val="28"/>
          <w:lang w:eastAsia="ru-RU"/>
        </w:rPr>
      </w:pPr>
      <w:r>
        <w:rPr>
          <w:rFonts w:cs="Times New Roman"/>
          <w:sz w:val="28"/>
          <w:szCs w:val="28"/>
          <w:lang w:val="ru-RU"/>
        </w:rPr>
        <w:t>Б</w:t>
      </w:r>
      <w:r>
        <w:rPr>
          <w:rFonts w:cs="Times New Roman"/>
          <w:sz w:val="28"/>
          <w:szCs w:val="28"/>
          <w:lang w:val="kk-KZ"/>
        </w:rPr>
        <w:t>ронх демікпесі</w:t>
      </w:r>
      <w:r w:rsidRPr="00905037">
        <w:rPr>
          <w:rFonts w:cs="Times New Roman"/>
          <w:sz w:val="28"/>
          <w:szCs w:val="28"/>
          <w:lang w:val="ru-RU"/>
        </w:rPr>
        <w:t>мен</w:t>
      </w:r>
      <w:r w:rsidRPr="00DB12B4">
        <w:rPr>
          <w:rFonts w:cs="Times New Roman"/>
          <w:sz w:val="28"/>
          <w:szCs w:val="28"/>
        </w:rPr>
        <w:t xml:space="preserve"> </w:t>
      </w:r>
      <w:r w:rsidRPr="00905037">
        <w:rPr>
          <w:rFonts w:cs="Times New Roman"/>
          <w:sz w:val="28"/>
          <w:szCs w:val="28"/>
          <w:lang w:val="ru-RU"/>
        </w:rPr>
        <w:t>ауыратын</w:t>
      </w:r>
      <w:r w:rsidRPr="00DB12B4">
        <w:rPr>
          <w:rFonts w:cs="Times New Roman"/>
          <w:sz w:val="28"/>
          <w:szCs w:val="28"/>
        </w:rPr>
        <w:t xml:space="preserve"> </w:t>
      </w:r>
      <w:r w:rsidRPr="00905037">
        <w:rPr>
          <w:rFonts w:cs="Times New Roman"/>
          <w:sz w:val="28"/>
          <w:szCs w:val="28"/>
          <w:lang w:val="ru-RU"/>
        </w:rPr>
        <w:t>науқастардың</w:t>
      </w:r>
      <w:r w:rsidRPr="00DB12B4">
        <w:rPr>
          <w:rFonts w:cs="Times New Roman"/>
          <w:sz w:val="28"/>
          <w:szCs w:val="28"/>
        </w:rPr>
        <w:t xml:space="preserve"> </w:t>
      </w:r>
      <w:r w:rsidRPr="00905037">
        <w:rPr>
          <w:rFonts w:cs="Times New Roman"/>
          <w:sz w:val="28"/>
          <w:szCs w:val="28"/>
          <w:lang w:val="ru-RU"/>
        </w:rPr>
        <w:t>ішінде</w:t>
      </w:r>
      <w:r w:rsidRPr="00DB12B4">
        <w:rPr>
          <w:rFonts w:cs="Times New Roman"/>
          <w:sz w:val="28"/>
          <w:szCs w:val="28"/>
        </w:rPr>
        <w:t xml:space="preserve"> 43 </w:t>
      </w:r>
      <w:r>
        <w:rPr>
          <w:rFonts w:cs="Times New Roman"/>
          <w:sz w:val="28"/>
          <w:szCs w:val="28"/>
          <w:lang w:val="ru-RU"/>
        </w:rPr>
        <w:t>науқас</w:t>
      </w:r>
      <w:r w:rsidRPr="00DB12B4">
        <w:rPr>
          <w:rFonts w:cs="Times New Roman"/>
          <w:sz w:val="28"/>
          <w:szCs w:val="28"/>
        </w:rPr>
        <w:t xml:space="preserve"> (43%) </w:t>
      </w:r>
      <w:proofErr w:type="gramStart"/>
      <w:r w:rsidRPr="00905037">
        <w:rPr>
          <w:rFonts w:cs="Times New Roman"/>
          <w:sz w:val="28"/>
          <w:szCs w:val="28"/>
          <w:lang w:val="ru-RU"/>
        </w:rPr>
        <w:lastRenderedPageBreak/>
        <w:t>ба</w:t>
      </w:r>
      <w:proofErr w:type="gramEnd"/>
      <w:r w:rsidRPr="00905037">
        <w:rPr>
          <w:rFonts w:cs="Times New Roman"/>
          <w:sz w:val="28"/>
          <w:szCs w:val="28"/>
          <w:lang w:val="ru-RU"/>
        </w:rPr>
        <w:t>қыланатын</w:t>
      </w:r>
      <w:r w:rsidRPr="00DB12B4">
        <w:rPr>
          <w:rFonts w:cs="Times New Roman"/>
          <w:sz w:val="28"/>
          <w:szCs w:val="28"/>
        </w:rPr>
        <w:t xml:space="preserve"> </w:t>
      </w:r>
      <w:r>
        <w:rPr>
          <w:rFonts w:cs="Times New Roman"/>
          <w:sz w:val="28"/>
          <w:szCs w:val="28"/>
          <w:lang w:val="ru-RU"/>
        </w:rPr>
        <w:t>мен</w:t>
      </w:r>
      <w:r w:rsidRPr="00DB12B4">
        <w:rPr>
          <w:rFonts w:cs="Times New Roman"/>
          <w:sz w:val="28"/>
          <w:szCs w:val="28"/>
        </w:rPr>
        <w:t xml:space="preserve"> </w:t>
      </w:r>
      <w:r w:rsidRPr="00905037">
        <w:rPr>
          <w:rFonts w:cs="Times New Roman"/>
          <w:sz w:val="28"/>
          <w:szCs w:val="28"/>
          <w:lang w:val="ru-RU"/>
        </w:rPr>
        <w:t>ішінара</w:t>
      </w:r>
      <w:r w:rsidRPr="00DB12B4">
        <w:rPr>
          <w:rFonts w:cs="Times New Roman"/>
          <w:sz w:val="28"/>
          <w:szCs w:val="28"/>
        </w:rPr>
        <w:t xml:space="preserve"> </w:t>
      </w:r>
      <w:r w:rsidRPr="00905037">
        <w:rPr>
          <w:rFonts w:cs="Times New Roman"/>
          <w:sz w:val="28"/>
          <w:szCs w:val="28"/>
          <w:lang w:val="ru-RU"/>
        </w:rPr>
        <w:t>бақыланатын</w:t>
      </w:r>
      <w:r w:rsidRPr="00DB12B4">
        <w:rPr>
          <w:rFonts w:cs="Times New Roman"/>
          <w:sz w:val="28"/>
          <w:szCs w:val="28"/>
        </w:rPr>
        <w:t xml:space="preserve"> </w:t>
      </w:r>
      <w:r w:rsidRPr="00905037">
        <w:rPr>
          <w:rFonts w:cs="Times New Roman"/>
          <w:sz w:val="28"/>
          <w:szCs w:val="28"/>
          <w:lang w:val="ru-RU"/>
        </w:rPr>
        <w:t>аурумен</w:t>
      </w:r>
      <w:r w:rsidRPr="00DB12B4">
        <w:rPr>
          <w:rFonts w:cs="Times New Roman"/>
          <w:sz w:val="28"/>
          <w:szCs w:val="28"/>
        </w:rPr>
        <w:t xml:space="preserve"> </w:t>
      </w:r>
      <w:r w:rsidRPr="00905037">
        <w:rPr>
          <w:rFonts w:cs="Times New Roman"/>
          <w:sz w:val="28"/>
          <w:szCs w:val="28"/>
          <w:lang w:val="ru-RU"/>
        </w:rPr>
        <w:t>және</w:t>
      </w:r>
      <w:r w:rsidRPr="00DB12B4">
        <w:rPr>
          <w:rFonts w:cs="Times New Roman"/>
          <w:sz w:val="28"/>
          <w:szCs w:val="28"/>
        </w:rPr>
        <w:t xml:space="preserve"> 57 </w:t>
      </w:r>
      <w:r w:rsidRPr="00905037">
        <w:rPr>
          <w:rFonts w:cs="Times New Roman"/>
          <w:sz w:val="28"/>
          <w:szCs w:val="28"/>
          <w:lang w:val="ru-RU"/>
        </w:rPr>
        <w:t>науқас</w:t>
      </w:r>
      <w:r w:rsidRPr="00DB12B4">
        <w:rPr>
          <w:rFonts w:cs="Times New Roman"/>
          <w:sz w:val="28"/>
          <w:szCs w:val="28"/>
        </w:rPr>
        <w:t xml:space="preserve"> (57%) </w:t>
      </w:r>
      <w:r w:rsidRPr="00905037">
        <w:rPr>
          <w:rFonts w:cs="Times New Roman"/>
          <w:sz w:val="28"/>
          <w:szCs w:val="28"/>
          <w:lang w:val="ru-RU"/>
        </w:rPr>
        <w:t>бақыланбайтын</w:t>
      </w:r>
      <w:r w:rsidRPr="00DB12B4">
        <w:rPr>
          <w:rFonts w:cs="Times New Roman"/>
          <w:sz w:val="28"/>
          <w:szCs w:val="28"/>
        </w:rPr>
        <w:t xml:space="preserve"> </w:t>
      </w:r>
      <w:r w:rsidRPr="00905037">
        <w:rPr>
          <w:rFonts w:cs="Times New Roman"/>
          <w:sz w:val="28"/>
          <w:szCs w:val="28"/>
          <w:lang w:val="ru-RU"/>
        </w:rPr>
        <w:t>аурумен</w:t>
      </w:r>
      <w:r w:rsidRPr="00DB12B4">
        <w:rPr>
          <w:rFonts w:cs="Times New Roman"/>
          <w:sz w:val="28"/>
          <w:szCs w:val="28"/>
        </w:rPr>
        <w:t xml:space="preserve"> </w:t>
      </w:r>
      <w:r w:rsidRPr="00905037">
        <w:rPr>
          <w:rFonts w:cs="Times New Roman"/>
          <w:sz w:val="28"/>
          <w:szCs w:val="28"/>
          <w:lang w:val="ru-RU"/>
        </w:rPr>
        <w:t>ауырған</w:t>
      </w:r>
      <w:r w:rsidRPr="00DB12B4">
        <w:rPr>
          <w:rFonts w:cs="Times New Roman"/>
          <w:sz w:val="28"/>
          <w:szCs w:val="28"/>
        </w:rPr>
        <w:t xml:space="preserve">. </w:t>
      </w:r>
      <w:r w:rsidRPr="000321D6">
        <w:rPr>
          <w:rFonts w:cs="Times New Roman"/>
          <w:sz w:val="28"/>
          <w:szCs w:val="28"/>
          <w:lang w:val="ru-RU" w:eastAsia="ru-RU"/>
        </w:rPr>
        <w:t>Гендердің</w:t>
      </w:r>
      <w:r w:rsidRPr="001A2E01">
        <w:rPr>
          <w:rFonts w:cs="Times New Roman"/>
          <w:sz w:val="28"/>
          <w:szCs w:val="28"/>
          <w:lang w:eastAsia="ru-RU"/>
        </w:rPr>
        <w:t xml:space="preserve"> </w:t>
      </w:r>
      <w:r w:rsidRPr="000321D6">
        <w:rPr>
          <w:rFonts w:cs="Times New Roman"/>
          <w:sz w:val="28"/>
          <w:szCs w:val="28"/>
          <w:lang w:val="ru-RU" w:eastAsia="ru-RU"/>
        </w:rPr>
        <w:t>полиморфизмі</w:t>
      </w:r>
      <w:r w:rsidRPr="001A2E01">
        <w:rPr>
          <w:rFonts w:cs="Times New Roman"/>
          <w:sz w:val="28"/>
          <w:szCs w:val="28"/>
          <w:lang w:eastAsia="ru-RU"/>
        </w:rPr>
        <w:t xml:space="preserve"> </w:t>
      </w:r>
      <w:r w:rsidRPr="000321D6">
        <w:rPr>
          <w:rFonts w:cs="Times New Roman"/>
          <w:sz w:val="28"/>
          <w:szCs w:val="28"/>
          <w:lang w:val="ru-RU" w:eastAsia="ru-RU"/>
        </w:rPr>
        <w:t>мен</w:t>
      </w:r>
      <w:r w:rsidRPr="001A2E01">
        <w:rPr>
          <w:rFonts w:cs="Times New Roman"/>
          <w:sz w:val="28"/>
          <w:szCs w:val="28"/>
          <w:lang w:eastAsia="ru-RU"/>
        </w:rPr>
        <w:t xml:space="preserve"> </w:t>
      </w:r>
      <w:r w:rsidRPr="000321D6">
        <w:rPr>
          <w:rFonts w:cs="Times New Roman"/>
          <w:sz w:val="28"/>
          <w:szCs w:val="28"/>
          <w:lang w:val="ru-RU" w:eastAsia="ru-RU"/>
        </w:rPr>
        <w:t>микроРНҚ</w:t>
      </w:r>
      <w:r w:rsidRPr="001A2E01">
        <w:rPr>
          <w:rFonts w:cs="Times New Roman"/>
          <w:sz w:val="28"/>
          <w:szCs w:val="28"/>
          <w:lang w:eastAsia="ru-RU"/>
        </w:rPr>
        <w:t xml:space="preserve"> </w:t>
      </w:r>
      <w:r w:rsidRPr="000321D6">
        <w:rPr>
          <w:rFonts w:cs="Times New Roman"/>
          <w:sz w:val="28"/>
          <w:szCs w:val="28"/>
          <w:lang w:val="ru-RU" w:eastAsia="ru-RU"/>
        </w:rPr>
        <w:t>экспрессиясын</w:t>
      </w:r>
      <w:r w:rsidRPr="001A2E01">
        <w:rPr>
          <w:rFonts w:cs="Times New Roman"/>
          <w:sz w:val="28"/>
          <w:szCs w:val="28"/>
          <w:lang w:eastAsia="ru-RU"/>
        </w:rPr>
        <w:t xml:space="preserve"> </w:t>
      </w:r>
      <w:r w:rsidRPr="000321D6">
        <w:rPr>
          <w:rFonts w:cs="Times New Roman"/>
          <w:sz w:val="28"/>
          <w:szCs w:val="28"/>
          <w:lang w:val="ru-RU" w:eastAsia="ru-RU"/>
        </w:rPr>
        <w:t>одан</w:t>
      </w:r>
      <w:r w:rsidRPr="001A2E01">
        <w:rPr>
          <w:rFonts w:cs="Times New Roman"/>
          <w:sz w:val="28"/>
          <w:szCs w:val="28"/>
          <w:lang w:eastAsia="ru-RU"/>
        </w:rPr>
        <w:t xml:space="preserve"> </w:t>
      </w:r>
      <w:r w:rsidRPr="000321D6">
        <w:rPr>
          <w:rFonts w:cs="Times New Roman"/>
          <w:sz w:val="28"/>
          <w:szCs w:val="28"/>
          <w:lang w:val="ru-RU" w:eastAsia="ru-RU"/>
        </w:rPr>
        <w:t>ә</w:t>
      </w:r>
      <w:proofErr w:type="gramStart"/>
      <w:r w:rsidRPr="000321D6">
        <w:rPr>
          <w:rFonts w:cs="Times New Roman"/>
          <w:sz w:val="28"/>
          <w:szCs w:val="28"/>
          <w:lang w:val="ru-RU" w:eastAsia="ru-RU"/>
        </w:rPr>
        <w:t>р</w:t>
      </w:r>
      <w:proofErr w:type="gramEnd"/>
      <w:r w:rsidRPr="000321D6">
        <w:rPr>
          <w:rFonts w:cs="Times New Roman"/>
          <w:sz w:val="28"/>
          <w:szCs w:val="28"/>
          <w:lang w:val="ru-RU" w:eastAsia="ru-RU"/>
        </w:rPr>
        <w:t>і</w:t>
      </w:r>
      <w:r w:rsidRPr="001A2E01">
        <w:rPr>
          <w:rFonts w:cs="Times New Roman"/>
          <w:sz w:val="28"/>
          <w:szCs w:val="28"/>
          <w:lang w:eastAsia="ru-RU"/>
        </w:rPr>
        <w:t xml:space="preserve"> </w:t>
      </w:r>
      <w:r w:rsidRPr="000321D6">
        <w:rPr>
          <w:rFonts w:cs="Times New Roman"/>
          <w:sz w:val="28"/>
          <w:szCs w:val="28"/>
          <w:lang w:val="ru-RU" w:eastAsia="ru-RU"/>
        </w:rPr>
        <w:t>талдау</w:t>
      </w:r>
      <w:r w:rsidRPr="001A2E01">
        <w:rPr>
          <w:rFonts w:cs="Times New Roman"/>
          <w:sz w:val="28"/>
          <w:szCs w:val="28"/>
          <w:lang w:eastAsia="ru-RU"/>
        </w:rPr>
        <w:t xml:space="preserve"> </w:t>
      </w:r>
      <w:r w:rsidRPr="000321D6">
        <w:rPr>
          <w:rFonts w:cs="Times New Roman"/>
          <w:sz w:val="28"/>
          <w:szCs w:val="28"/>
          <w:lang w:val="ru-RU" w:eastAsia="ru-RU"/>
        </w:rPr>
        <w:t>үшін</w:t>
      </w:r>
      <w:r w:rsidRPr="001A2E01">
        <w:rPr>
          <w:rFonts w:cs="Times New Roman"/>
          <w:sz w:val="28"/>
          <w:szCs w:val="28"/>
          <w:lang w:eastAsia="ru-RU"/>
        </w:rPr>
        <w:t xml:space="preserve"> </w:t>
      </w:r>
      <w:r>
        <w:rPr>
          <w:rFonts w:cs="Times New Roman"/>
          <w:sz w:val="28"/>
          <w:szCs w:val="28"/>
          <w:lang w:val="ru-RU" w:eastAsia="ru-RU"/>
        </w:rPr>
        <w:t>әр</w:t>
      </w:r>
      <w:r w:rsidRPr="001A2E01">
        <w:rPr>
          <w:rFonts w:cs="Times New Roman"/>
          <w:sz w:val="28"/>
          <w:szCs w:val="28"/>
          <w:lang w:eastAsia="ru-RU"/>
        </w:rPr>
        <w:t xml:space="preserve"> </w:t>
      </w:r>
      <w:r>
        <w:rPr>
          <w:rFonts w:cs="Times New Roman"/>
          <w:sz w:val="28"/>
          <w:szCs w:val="28"/>
          <w:lang w:val="ru-RU" w:eastAsia="ru-RU"/>
        </w:rPr>
        <w:t>түрлі</w:t>
      </w:r>
      <w:r w:rsidRPr="001A2E01">
        <w:rPr>
          <w:rFonts w:cs="Times New Roman"/>
          <w:sz w:val="28"/>
          <w:szCs w:val="28"/>
          <w:lang w:eastAsia="ru-RU"/>
        </w:rPr>
        <w:t xml:space="preserve"> </w:t>
      </w:r>
      <w:r>
        <w:rPr>
          <w:rFonts w:cs="Times New Roman"/>
          <w:sz w:val="28"/>
          <w:szCs w:val="28"/>
          <w:lang w:val="ru-RU" w:eastAsia="ru-RU"/>
        </w:rPr>
        <w:t>фенотиптері</w:t>
      </w:r>
      <w:r w:rsidRPr="001A2E01">
        <w:rPr>
          <w:rFonts w:cs="Times New Roman"/>
          <w:sz w:val="28"/>
          <w:szCs w:val="28"/>
          <w:lang w:eastAsia="ru-RU"/>
        </w:rPr>
        <w:t xml:space="preserve"> </w:t>
      </w:r>
      <w:r>
        <w:rPr>
          <w:rFonts w:cs="Times New Roman"/>
          <w:sz w:val="28"/>
          <w:szCs w:val="28"/>
          <w:lang w:val="ru-RU" w:eastAsia="ru-RU"/>
        </w:rPr>
        <w:t>бар</w:t>
      </w:r>
      <w:r w:rsidRPr="001A2E01">
        <w:rPr>
          <w:rFonts w:cs="Times New Roman"/>
          <w:sz w:val="28"/>
          <w:szCs w:val="28"/>
          <w:lang w:eastAsia="ru-RU"/>
        </w:rPr>
        <w:t xml:space="preserve"> </w:t>
      </w:r>
      <w:r>
        <w:rPr>
          <w:rFonts w:cs="Times New Roman"/>
          <w:sz w:val="28"/>
          <w:szCs w:val="28"/>
          <w:lang w:val="ru-RU" w:eastAsia="ru-RU"/>
        </w:rPr>
        <w:t>бронх</w:t>
      </w:r>
      <w:r w:rsidRPr="001A2E01">
        <w:rPr>
          <w:rFonts w:cs="Times New Roman"/>
          <w:sz w:val="28"/>
          <w:szCs w:val="28"/>
          <w:lang w:eastAsia="ru-RU"/>
        </w:rPr>
        <w:t xml:space="preserve"> </w:t>
      </w:r>
      <w:r>
        <w:rPr>
          <w:rFonts w:cs="Times New Roman"/>
          <w:sz w:val="28"/>
          <w:szCs w:val="28"/>
          <w:lang w:val="ru-RU" w:eastAsia="ru-RU"/>
        </w:rPr>
        <w:t>демікпесі</w:t>
      </w:r>
      <w:r w:rsidRPr="001A2E01">
        <w:rPr>
          <w:rFonts w:cs="Times New Roman"/>
          <w:sz w:val="28"/>
          <w:szCs w:val="28"/>
          <w:lang w:eastAsia="ru-RU"/>
        </w:rPr>
        <w:t xml:space="preserve"> </w:t>
      </w:r>
      <w:r w:rsidRPr="000321D6">
        <w:rPr>
          <w:rFonts w:cs="Times New Roman"/>
          <w:sz w:val="28"/>
          <w:szCs w:val="28"/>
          <w:lang w:val="ru-RU" w:eastAsia="ru-RU"/>
        </w:rPr>
        <w:t>аурулары</w:t>
      </w:r>
      <w:r w:rsidRPr="001A2E01">
        <w:rPr>
          <w:rFonts w:cs="Times New Roman"/>
          <w:sz w:val="28"/>
          <w:szCs w:val="28"/>
          <w:lang w:eastAsia="ru-RU"/>
        </w:rPr>
        <w:t xml:space="preserve"> </w:t>
      </w:r>
      <w:r w:rsidRPr="000321D6">
        <w:rPr>
          <w:rFonts w:cs="Times New Roman"/>
          <w:sz w:val="28"/>
          <w:szCs w:val="28"/>
          <w:lang w:val="ru-RU" w:eastAsia="ru-RU"/>
        </w:rPr>
        <w:t>ескерілді</w:t>
      </w:r>
      <w:r w:rsidRPr="001A2E01">
        <w:rPr>
          <w:rFonts w:cs="Times New Roman"/>
          <w:sz w:val="28"/>
          <w:szCs w:val="28"/>
          <w:lang w:eastAsia="ru-RU"/>
        </w:rPr>
        <w:t xml:space="preserve">: </w:t>
      </w:r>
      <w:r w:rsidRPr="000321D6">
        <w:rPr>
          <w:rFonts w:cs="Times New Roman"/>
          <w:sz w:val="28"/>
          <w:szCs w:val="28"/>
          <w:lang w:val="ru-RU" w:eastAsia="ru-RU"/>
        </w:rPr>
        <w:t>бақыланбайтын</w:t>
      </w:r>
      <w:r w:rsidRPr="001A2E01">
        <w:rPr>
          <w:rFonts w:cs="Times New Roman"/>
          <w:sz w:val="28"/>
          <w:szCs w:val="28"/>
          <w:lang w:eastAsia="ru-RU"/>
        </w:rPr>
        <w:t xml:space="preserve">/ </w:t>
      </w:r>
      <w:r w:rsidRPr="000321D6">
        <w:rPr>
          <w:rFonts w:cs="Times New Roman"/>
          <w:sz w:val="28"/>
          <w:szCs w:val="28"/>
          <w:lang w:val="ru-RU" w:eastAsia="ru-RU"/>
        </w:rPr>
        <w:t>бақыланатын</w:t>
      </w:r>
      <w:r w:rsidRPr="001A2E01">
        <w:rPr>
          <w:rFonts w:cs="Times New Roman"/>
          <w:sz w:val="28"/>
          <w:szCs w:val="28"/>
          <w:lang w:eastAsia="ru-RU"/>
        </w:rPr>
        <w:t xml:space="preserve"> </w:t>
      </w:r>
      <w:r w:rsidRPr="000321D6">
        <w:rPr>
          <w:rFonts w:cs="Times New Roman"/>
          <w:sz w:val="28"/>
          <w:szCs w:val="28"/>
          <w:lang w:val="ru-RU" w:eastAsia="ru-RU"/>
        </w:rPr>
        <w:t>және</w:t>
      </w:r>
      <w:r w:rsidRPr="001A2E01">
        <w:rPr>
          <w:rFonts w:cs="Times New Roman"/>
          <w:sz w:val="28"/>
          <w:szCs w:val="28"/>
          <w:lang w:eastAsia="ru-RU"/>
        </w:rPr>
        <w:t xml:space="preserve"> </w:t>
      </w:r>
      <w:r w:rsidRPr="00C31BFB">
        <w:rPr>
          <w:rFonts w:cs="Times New Roman"/>
          <w:sz w:val="28"/>
          <w:szCs w:val="28"/>
          <w:lang w:eastAsia="ru-RU"/>
        </w:rPr>
        <w:t>Th</w:t>
      </w:r>
      <w:r w:rsidRPr="001A2E01">
        <w:rPr>
          <w:rFonts w:cs="Times New Roman"/>
          <w:sz w:val="28"/>
          <w:szCs w:val="28"/>
          <w:lang w:eastAsia="ru-RU"/>
        </w:rPr>
        <w:t xml:space="preserve">2 </w:t>
      </w:r>
      <w:r w:rsidRPr="000321D6">
        <w:rPr>
          <w:rFonts w:cs="Times New Roman"/>
          <w:sz w:val="28"/>
          <w:szCs w:val="28"/>
          <w:lang w:val="ru-RU" w:eastAsia="ru-RU"/>
        </w:rPr>
        <w:t>қабыну</w:t>
      </w:r>
      <w:r w:rsidRPr="001A2E01">
        <w:rPr>
          <w:rFonts w:cs="Times New Roman"/>
          <w:sz w:val="28"/>
          <w:szCs w:val="28"/>
          <w:lang w:eastAsia="ru-RU"/>
        </w:rPr>
        <w:t xml:space="preserve"> </w:t>
      </w:r>
      <w:r w:rsidRPr="000321D6">
        <w:rPr>
          <w:rFonts w:cs="Times New Roman"/>
          <w:sz w:val="28"/>
          <w:szCs w:val="28"/>
          <w:lang w:val="ru-RU" w:eastAsia="ru-RU"/>
        </w:rPr>
        <w:t>деңгейіне</w:t>
      </w:r>
      <w:r w:rsidRPr="001A2E01">
        <w:rPr>
          <w:rFonts w:cs="Times New Roman"/>
          <w:sz w:val="28"/>
          <w:szCs w:val="28"/>
          <w:lang w:eastAsia="ru-RU"/>
        </w:rPr>
        <w:t xml:space="preserve"> </w:t>
      </w:r>
      <w:r w:rsidRPr="000321D6">
        <w:rPr>
          <w:rFonts w:cs="Times New Roman"/>
          <w:sz w:val="28"/>
          <w:szCs w:val="28"/>
          <w:lang w:val="ru-RU" w:eastAsia="ru-RU"/>
        </w:rPr>
        <w:t>байланысты</w:t>
      </w:r>
      <w:r w:rsidRPr="001A2E01">
        <w:rPr>
          <w:rFonts w:cs="Times New Roman"/>
          <w:sz w:val="28"/>
          <w:szCs w:val="28"/>
          <w:lang w:eastAsia="ru-RU"/>
        </w:rPr>
        <w:t xml:space="preserve"> </w:t>
      </w:r>
      <w:r w:rsidRPr="000321D6">
        <w:rPr>
          <w:rFonts w:cs="Times New Roman"/>
          <w:sz w:val="28"/>
          <w:szCs w:val="28"/>
          <w:lang w:val="ru-RU" w:eastAsia="ru-RU"/>
        </w:rPr>
        <w:t>екі</w:t>
      </w:r>
      <w:r w:rsidRPr="001A2E01">
        <w:rPr>
          <w:rFonts w:cs="Times New Roman"/>
          <w:sz w:val="28"/>
          <w:szCs w:val="28"/>
          <w:lang w:eastAsia="ru-RU"/>
        </w:rPr>
        <w:t xml:space="preserve"> </w:t>
      </w:r>
      <w:r w:rsidRPr="000321D6">
        <w:rPr>
          <w:rFonts w:cs="Times New Roman"/>
          <w:sz w:val="28"/>
          <w:szCs w:val="28"/>
          <w:lang w:val="ru-RU" w:eastAsia="ru-RU"/>
        </w:rPr>
        <w:t>топқа</w:t>
      </w:r>
      <w:r w:rsidRPr="001A2E01">
        <w:rPr>
          <w:rFonts w:cs="Times New Roman"/>
          <w:sz w:val="28"/>
          <w:szCs w:val="28"/>
          <w:lang w:eastAsia="ru-RU"/>
        </w:rPr>
        <w:t xml:space="preserve"> </w:t>
      </w:r>
      <w:r w:rsidRPr="000321D6">
        <w:rPr>
          <w:rFonts w:cs="Times New Roman"/>
          <w:sz w:val="28"/>
          <w:szCs w:val="28"/>
          <w:lang w:val="ru-RU" w:eastAsia="ru-RU"/>
        </w:rPr>
        <w:t>бөлінді</w:t>
      </w:r>
      <w:r w:rsidRPr="001A2E01">
        <w:rPr>
          <w:rFonts w:cs="Times New Roman"/>
          <w:sz w:val="28"/>
          <w:szCs w:val="28"/>
          <w:lang w:eastAsia="ru-RU"/>
        </w:rPr>
        <w:t xml:space="preserve">: </w:t>
      </w:r>
      <w:proofErr w:type="gramStart"/>
      <w:r w:rsidRPr="00C31BFB">
        <w:rPr>
          <w:rFonts w:cs="Times New Roman"/>
          <w:sz w:val="28"/>
          <w:szCs w:val="28"/>
          <w:lang w:eastAsia="ru-RU"/>
        </w:rPr>
        <w:t>Th</w:t>
      </w:r>
      <w:r w:rsidRPr="001A2E01">
        <w:rPr>
          <w:rFonts w:cs="Times New Roman"/>
          <w:sz w:val="28"/>
          <w:szCs w:val="28"/>
          <w:lang w:eastAsia="ru-RU"/>
        </w:rPr>
        <w:t>2-</w:t>
      </w:r>
      <w:r w:rsidRPr="000321D6">
        <w:rPr>
          <w:rFonts w:cs="Times New Roman"/>
          <w:sz w:val="28"/>
          <w:szCs w:val="28"/>
          <w:lang w:val="ru-RU" w:eastAsia="ru-RU"/>
        </w:rPr>
        <w:t>жоғары</w:t>
      </w:r>
      <w:r w:rsidRPr="001A2E01">
        <w:rPr>
          <w:rFonts w:cs="Times New Roman"/>
          <w:sz w:val="28"/>
          <w:szCs w:val="28"/>
          <w:lang w:eastAsia="ru-RU"/>
        </w:rPr>
        <w:t xml:space="preserve"> </w:t>
      </w:r>
      <w:r w:rsidRPr="000321D6">
        <w:rPr>
          <w:rFonts w:cs="Times New Roman"/>
          <w:sz w:val="28"/>
          <w:szCs w:val="28"/>
          <w:lang w:val="ru-RU" w:eastAsia="ru-RU"/>
        </w:rPr>
        <w:t>және</w:t>
      </w:r>
      <w:r w:rsidRPr="001A2E01">
        <w:rPr>
          <w:rFonts w:cs="Times New Roman"/>
          <w:sz w:val="28"/>
          <w:szCs w:val="28"/>
          <w:lang w:eastAsia="ru-RU"/>
        </w:rPr>
        <w:t xml:space="preserve"> </w:t>
      </w:r>
      <w:r w:rsidRPr="00C31BFB">
        <w:rPr>
          <w:rFonts w:cs="Times New Roman"/>
          <w:sz w:val="28"/>
          <w:szCs w:val="28"/>
          <w:lang w:eastAsia="ru-RU"/>
        </w:rPr>
        <w:t>Th</w:t>
      </w:r>
      <w:r w:rsidRPr="001A2E01">
        <w:rPr>
          <w:rFonts w:cs="Times New Roman"/>
          <w:sz w:val="28"/>
          <w:szCs w:val="28"/>
          <w:lang w:eastAsia="ru-RU"/>
        </w:rPr>
        <w:t xml:space="preserve">2 - </w:t>
      </w:r>
      <w:r w:rsidRPr="000321D6">
        <w:rPr>
          <w:rFonts w:cs="Times New Roman"/>
          <w:sz w:val="28"/>
          <w:szCs w:val="28"/>
          <w:lang w:val="ru-RU" w:eastAsia="ru-RU"/>
        </w:rPr>
        <w:t>төмен</w:t>
      </w:r>
      <w:r w:rsidRPr="001A2E01">
        <w:rPr>
          <w:rFonts w:cs="Times New Roman"/>
          <w:sz w:val="28"/>
          <w:szCs w:val="28"/>
          <w:lang w:eastAsia="ru-RU"/>
        </w:rPr>
        <w:t xml:space="preserve"> </w:t>
      </w:r>
      <w:r w:rsidRPr="000321D6">
        <w:rPr>
          <w:rFonts w:cs="Times New Roman"/>
          <w:sz w:val="28"/>
          <w:szCs w:val="28"/>
          <w:lang w:val="ru-RU" w:eastAsia="ru-RU"/>
        </w:rPr>
        <w:t>түрлері</w:t>
      </w:r>
      <w:r w:rsidRPr="001A2E01">
        <w:rPr>
          <w:rFonts w:cs="Times New Roman"/>
          <w:sz w:val="28"/>
          <w:szCs w:val="28"/>
          <w:lang w:eastAsia="ru-RU"/>
        </w:rPr>
        <w:t>.</w:t>
      </w:r>
      <w:proofErr w:type="gramEnd"/>
      <w:r w:rsidRPr="001A2E01">
        <w:rPr>
          <w:rFonts w:cs="Times New Roman"/>
          <w:sz w:val="28"/>
          <w:szCs w:val="28"/>
          <w:lang w:eastAsia="ru-RU"/>
        </w:rPr>
        <w:t xml:space="preserve"> </w:t>
      </w:r>
      <w:r>
        <w:rPr>
          <w:rFonts w:cs="Times New Roman"/>
          <w:sz w:val="28"/>
          <w:szCs w:val="28"/>
          <w:lang w:val="ru-RU" w:eastAsia="ru-RU"/>
        </w:rPr>
        <w:t>Қабынудың</w:t>
      </w:r>
      <w:r w:rsidRPr="001A2E01">
        <w:rPr>
          <w:rFonts w:cs="Times New Roman"/>
          <w:sz w:val="28"/>
          <w:szCs w:val="28"/>
          <w:lang w:eastAsia="ru-RU"/>
        </w:rPr>
        <w:t xml:space="preserve"> Th2 </w:t>
      </w:r>
      <w:r w:rsidRPr="000321D6">
        <w:rPr>
          <w:rFonts w:cs="Times New Roman"/>
          <w:sz w:val="28"/>
          <w:szCs w:val="28"/>
          <w:lang w:val="ru-RU" w:eastAsia="ru-RU"/>
        </w:rPr>
        <w:t>жоғары</w:t>
      </w:r>
      <w:r w:rsidRPr="001A2E01">
        <w:rPr>
          <w:rFonts w:cs="Times New Roman"/>
          <w:sz w:val="28"/>
          <w:szCs w:val="28"/>
          <w:lang w:eastAsia="ru-RU"/>
        </w:rPr>
        <w:t xml:space="preserve"> </w:t>
      </w:r>
      <w:r w:rsidRPr="000321D6">
        <w:rPr>
          <w:rFonts w:cs="Times New Roman"/>
          <w:sz w:val="28"/>
          <w:szCs w:val="28"/>
          <w:lang w:val="ru-RU" w:eastAsia="ru-RU"/>
        </w:rPr>
        <w:t>деңгейі</w:t>
      </w:r>
      <w:r w:rsidRPr="001A2E01">
        <w:rPr>
          <w:rFonts w:cs="Times New Roman"/>
          <w:sz w:val="28"/>
          <w:szCs w:val="28"/>
          <w:lang w:eastAsia="ru-RU"/>
        </w:rPr>
        <w:t xml:space="preserve"> </w:t>
      </w:r>
      <w:r w:rsidRPr="000321D6">
        <w:rPr>
          <w:rFonts w:cs="Times New Roman"/>
          <w:sz w:val="28"/>
          <w:szCs w:val="28"/>
          <w:lang w:val="ru-RU" w:eastAsia="ru-RU"/>
        </w:rPr>
        <w:t>қан</w:t>
      </w:r>
      <w:r w:rsidRPr="001A2E01">
        <w:rPr>
          <w:rFonts w:cs="Times New Roman"/>
          <w:sz w:val="28"/>
          <w:szCs w:val="28"/>
          <w:lang w:eastAsia="ru-RU"/>
        </w:rPr>
        <w:t xml:space="preserve"> </w:t>
      </w:r>
      <w:r w:rsidRPr="000321D6">
        <w:rPr>
          <w:rFonts w:cs="Times New Roman"/>
          <w:sz w:val="28"/>
          <w:szCs w:val="28"/>
          <w:lang w:val="ru-RU" w:eastAsia="ru-RU"/>
        </w:rPr>
        <w:t>плазмасында</w:t>
      </w:r>
      <w:r w:rsidRPr="001A2E01">
        <w:rPr>
          <w:rFonts w:cs="Times New Roman"/>
          <w:sz w:val="28"/>
          <w:szCs w:val="28"/>
          <w:lang w:eastAsia="ru-RU"/>
        </w:rPr>
        <w:t xml:space="preserve"> </w:t>
      </w:r>
      <w:r w:rsidRPr="000321D6">
        <w:rPr>
          <w:rFonts w:cs="Times New Roman"/>
          <w:sz w:val="28"/>
          <w:szCs w:val="28"/>
          <w:lang w:val="ru-RU" w:eastAsia="ru-RU"/>
        </w:rPr>
        <w:t>аллергеннің</w:t>
      </w:r>
      <w:r w:rsidRPr="001A2E01">
        <w:rPr>
          <w:rFonts w:cs="Times New Roman"/>
          <w:sz w:val="28"/>
          <w:szCs w:val="28"/>
          <w:lang w:eastAsia="ru-RU"/>
        </w:rPr>
        <w:t xml:space="preserve">, </w:t>
      </w:r>
      <w:r w:rsidRPr="000321D6">
        <w:rPr>
          <w:rFonts w:cs="Times New Roman"/>
          <w:sz w:val="28"/>
          <w:szCs w:val="28"/>
          <w:lang w:val="ru-RU" w:eastAsia="ru-RU"/>
        </w:rPr>
        <w:t>аллергиялық</w:t>
      </w:r>
      <w:r w:rsidRPr="001A2E01">
        <w:rPr>
          <w:rFonts w:cs="Times New Roman"/>
          <w:sz w:val="28"/>
          <w:szCs w:val="28"/>
          <w:lang w:eastAsia="ru-RU"/>
        </w:rPr>
        <w:t xml:space="preserve"> </w:t>
      </w:r>
      <w:r w:rsidRPr="000321D6">
        <w:rPr>
          <w:rFonts w:cs="Times New Roman"/>
          <w:sz w:val="28"/>
          <w:szCs w:val="28"/>
          <w:lang w:val="ru-RU" w:eastAsia="ru-RU"/>
        </w:rPr>
        <w:t>анамнезд</w:t>
      </w:r>
      <w:r>
        <w:rPr>
          <w:rFonts w:cs="Times New Roman"/>
          <w:sz w:val="28"/>
          <w:szCs w:val="28"/>
          <w:lang w:val="ru-RU" w:eastAsia="ru-RU"/>
        </w:rPr>
        <w:t>ің</w:t>
      </w:r>
      <w:r w:rsidRPr="001A2E01">
        <w:rPr>
          <w:rFonts w:cs="Times New Roman"/>
          <w:sz w:val="28"/>
          <w:szCs w:val="28"/>
          <w:lang w:eastAsia="ru-RU"/>
        </w:rPr>
        <w:t xml:space="preserve"> </w:t>
      </w:r>
      <w:r>
        <w:rPr>
          <w:rFonts w:cs="Times New Roman"/>
          <w:sz w:val="28"/>
          <w:szCs w:val="28"/>
          <w:lang w:val="ru-RU" w:eastAsia="ru-RU"/>
        </w:rPr>
        <w:t>және</w:t>
      </w:r>
      <w:r w:rsidRPr="001A2E01">
        <w:rPr>
          <w:rFonts w:cs="Times New Roman"/>
          <w:sz w:val="28"/>
          <w:szCs w:val="28"/>
          <w:lang w:eastAsia="ru-RU"/>
        </w:rPr>
        <w:t xml:space="preserve"> </w:t>
      </w:r>
      <w:r>
        <w:rPr>
          <w:rFonts w:cs="Times New Roman"/>
          <w:sz w:val="28"/>
          <w:szCs w:val="28"/>
          <w:lang w:val="ru-RU" w:eastAsia="ru-RU"/>
        </w:rPr>
        <w:t>жалпы</w:t>
      </w:r>
      <w:r w:rsidRPr="001A2E01">
        <w:rPr>
          <w:rFonts w:cs="Times New Roman"/>
          <w:sz w:val="28"/>
          <w:szCs w:val="28"/>
          <w:lang w:eastAsia="ru-RU"/>
        </w:rPr>
        <w:t xml:space="preserve"> IgE </w:t>
      </w:r>
      <w:r>
        <w:rPr>
          <w:rFonts w:cs="Times New Roman"/>
          <w:sz w:val="28"/>
          <w:szCs w:val="28"/>
          <w:lang w:val="ru-RU" w:eastAsia="ru-RU"/>
        </w:rPr>
        <w:t>және</w:t>
      </w:r>
      <w:r w:rsidRPr="001A2E01">
        <w:rPr>
          <w:rFonts w:cs="Times New Roman"/>
          <w:sz w:val="28"/>
          <w:szCs w:val="28"/>
          <w:lang w:eastAsia="ru-RU"/>
        </w:rPr>
        <w:t xml:space="preserve"> IL-4 </w:t>
      </w:r>
      <w:r w:rsidRPr="000321D6">
        <w:rPr>
          <w:rFonts w:cs="Times New Roman"/>
          <w:sz w:val="28"/>
          <w:szCs w:val="28"/>
          <w:lang w:val="ru-RU" w:eastAsia="ru-RU"/>
        </w:rPr>
        <w:t>әсерінен</w:t>
      </w:r>
      <w:r w:rsidRPr="001A2E01">
        <w:rPr>
          <w:rFonts w:cs="Times New Roman"/>
          <w:sz w:val="28"/>
          <w:szCs w:val="28"/>
          <w:lang w:eastAsia="ru-RU"/>
        </w:rPr>
        <w:t xml:space="preserve"> </w:t>
      </w:r>
      <w:r w:rsidRPr="000321D6">
        <w:rPr>
          <w:rFonts w:cs="Times New Roman"/>
          <w:sz w:val="28"/>
          <w:szCs w:val="28"/>
          <w:lang w:val="ru-RU" w:eastAsia="ru-RU"/>
        </w:rPr>
        <w:t>туындаған</w:t>
      </w:r>
      <w:r w:rsidRPr="001A2E01">
        <w:rPr>
          <w:rFonts w:cs="Times New Roman"/>
          <w:sz w:val="28"/>
          <w:szCs w:val="28"/>
          <w:lang w:eastAsia="ru-RU"/>
        </w:rPr>
        <w:t xml:space="preserve"> </w:t>
      </w:r>
      <w:r w:rsidRPr="000321D6">
        <w:rPr>
          <w:rFonts w:cs="Times New Roman"/>
          <w:sz w:val="28"/>
          <w:szCs w:val="28"/>
          <w:lang w:val="ru-RU" w:eastAsia="ru-RU"/>
        </w:rPr>
        <w:t>атопия</w:t>
      </w:r>
      <w:r w:rsidRPr="001A2E01">
        <w:rPr>
          <w:rFonts w:cs="Times New Roman"/>
          <w:sz w:val="28"/>
          <w:szCs w:val="28"/>
          <w:lang w:eastAsia="ru-RU"/>
        </w:rPr>
        <w:t xml:space="preserve"> </w:t>
      </w:r>
      <w:r w:rsidRPr="000321D6">
        <w:rPr>
          <w:rFonts w:cs="Times New Roman"/>
          <w:sz w:val="28"/>
          <w:szCs w:val="28"/>
          <w:lang w:val="ru-RU" w:eastAsia="ru-RU"/>
        </w:rPr>
        <w:t>симптомдарының</w:t>
      </w:r>
      <w:r w:rsidRPr="001A2E01">
        <w:rPr>
          <w:rFonts w:cs="Times New Roman"/>
          <w:sz w:val="28"/>
          <w:szCs w:val="28"/>
          <w:lang w:eastAsia="ru-RU"/>
        </w:rPr>
        <w:t xml:space="preserve"> </w:t>
      </w:r>
      <w:r w:rsidRPr="000321D6">
        <w:rPr>
          <w:rFonts w:cs="Times New Roman"/>
          <w:sz w:val="28"/>
          <w:szCs w:val="28"/>
          <w:lang w:val="ru-RU" w:eastAsia="ru-RU"/>
        </w:rPr>
        <w:t>болуын</w:t>
      </w:r>
      <w:r w:rsidRPr="001A2E01">
        <w:rPr>
          <w:rFonts w:cs="Times New Roman"/>
          <w:sz w:val="28"/>
          <w:szCs w:val="28"/>
          <w:lang w:eastAsia="ru-RU"/>
        </w:rPr>
        <w:t xml:space="preserve"> </w:t>
      </w:r>
      <w:r w:rsidRPr="000321D6">
        <w:rPr>
          <w:rFonts w:cs="Times New Roman"/>
          <w:sz w:val="28"/>
          <w:szCs w:val="28"/>
          <w:lang w:val="ru-RU" w:eastAsia="ru-RU"/>
        </w:rPr>
        <w:t>көрсетті</w:t>
      </w:r>
      <w:r w:rsidRPr="001A2E01">
        <w:rPr>
          <w:rFonts w:cs="Times New Roman"/>
          <w:sz w:val="28"/>
          <w:szCs w:val="28"/>
          <w:lang w:eastAsia="ru-RU"/>
        </w:rPr>
        <w:t xml:space="preserve">. </w:t>
      </w:r>
    </w:p>
    <w:p w14:paraId="5ABF98DF" w14:textId="77777777" w:rsidR="00D60B63" w:rsidRPr="001A2E01" w:rsidRDefault="00D60B63" w:rsidP="00D60B63">
      <w:pPr>
        <w:ind w:firstLine="567"/>
        <w:jc w:val="both"/>
        <w:rPr>
          <w:rFonts w:cs="Times New Roman"/>
          <w:sz w:val="28"/>
          <w:szCs w:val="28"/>
        </w:rPr>
      </w:pPr>
      <w:r w:rsidRPr="009049BE">
        <w:rPr>
          <w:rFonts w:cs="Times New Roman"/>
          <w:sz w:val="28"/>
          <w:szCs w:val="28"/>
          <w:lang w:val="ru-RU"/>
        </w:rPr>
        <w:t>ӨСОА</w:t>
      </w:r>
      <w:r w:rsidRPr="001A2E01">
        <w:rPr>
          <w:rFonts w:cs="Times New Roman"/>
          <w:sz w:val="28"/>
          <w:szCs w:val="28"/>
        </w:rPr>
        <w:t>-</w:t>
      </w:r>
      <w:r w:rsidRPr="009049BE">
        <w:rPr>
          <w:rFonts w:cs="Times New Roman"/>
          <w:sz w:val="28"/>
          <w:szCs w:val="28"/>
          <w:lang w:val="ru-RU"/>
        </w:rPr>
        <w:t>мен</w:t>
      </w:r>
      <w:r w:rsidRPr="001A2E01">
        <w:rPr>
          <w:rFonts w:cs="Times New Roman"/>
          <w:sz w:val="28"/>
          <w:szCs w:val="28"/>
        </w:rPr>
        <w:t xml:space="preserve"> </w:t>
      </w:r>
      <w:r w:rsidRPr="009049BE">
        <w:rPr>
          <w:rFonts w:cs="Times New Roman"/>
          <w:sz w:val="28"/>
          <w:szCs w:val="28"/>
          <w:lang w:val="ru-RU"/>
        </w:rPr>
        <w:t>ауыратын</w:t>
      </w:r>
      <w:r w:rsidRPr="001A2E01">
        <w:rPr>
          <w:rFonts w:cs="Times New Roman"/>
          <w:sz w:val="28"/>
          <w:szCs w:val="28"/>
        </w:rPr>
        <w:t xml:space="preserve"> </w:t>
      </w:r>
      <w:r w:rsidRPr="009049BE">
        <w:rPr>
          <w:rFonts w:cs="Times New Roman"/>
          <w:sz w:val="28"/>
          <w:szCs w:val="28"/>
          <w:lang w:val="ru-RU"/>
        </w:rPr>
        <w:t>науқастарда</w:t>
      </w:r>
      <w:r w:rsidRPr="001A2E01">
        <w:rPr>
          <w:rFonts w:cs="Times New Roman"/>
          <w:sz w:val="28"/>
          <w:szCs w:val="28"/>
        </w:rPr>
        <w:t xml:space="preserve"> </w:t>
      </w:r>
      <w:r w:rsidRPr="009049BE">
        <w:rPr>
          <w:rFonts w:cs="Times New Roman"/>
          <w:sz w:val="28"/>
          <w:szCs w:val="28"/>
          <w:lang w:val="ru-RU"/>
        </w:rPr>
        <w:t>артериялық</w:t>
      </w:r>
      <w:r w:rsidRPr="001A2E01">
        <w:rPr>
          <w:rFonts w:cs="Times New Roman"/>
          <w:sz w:val="28"/>
          <w:szCs w:val="28"/>
        </w:rPr>
        <w:t xml:space="preserve"> </w:t>
      </w:r>
      <w:r w:rsidRPr="009049BE">
        <w:rPr>
          <w:rFonts w:cs="Times New Roman"/>
          <w:sz w:val="28"/>
          <w:szCs w:val="28"/>
          <w:lang w:val="ru-RU"/>
        </w:rPr>
        <w:t>гипертензия</w:t>
      </w:r>
      <w:r w:rsidRPr="001A2E01">
        <w:rPr>
          <w:rFonts w:cs="Times New Roman"/>
          <w:sz w:val="28"/>
          <w:szCs w:val="28"/>
        </w:rPr>
        <w:t xml:space="preserve"> (42%), </w:t>
      </w:r>
      <w:r w:rsidRPr="009049BE">
        <w:rPr>
          <w:rFonts w:cs="Times New Roman"/>
          <w:sz w:val="28"/>
          <w:szCs w:val="28"/>
          <w:lang w:val="ru-RU"/>
        </w:rPr>
        <w:t>созылмалы</w:t>
      </w:r>
      <w:r w:rsidRPr="001A2E01">
        <w:rPr>
          <w:rFonts w:cs="Times New Roman"/>
          <w:sz w:val="28"/>
          <w:szCs w:val="28"/>
        </w:rPr>
        <w:t xml:space="preserve"> </w:t>
      </w:r>
      <w:r w:rsidRPr="009049BE">
        <w:rPr>
          <w:rFonts w:cs="Times New Roman"/>
          <w:sz w:val="28"/>
          <w:szCs w:val="28"/>
          <w:lang w:val="ru-RU"/>
        </w:rPr>
        <w:t>гастрит</w:t>
      </w:r>
      <w:r w:rsidRPr="001A2E01">
        <w:rPr>
          <w:rFonts w:cs="Times New Roman"/>
          <w:sz w:val="28"/>
          <w:szCs w:val="28"/>
        </w:rPr>
        <w:t xml:space="preserve"> (13%), </w:t>
      </w:r>
      <w:r w:rsidRPr="009049BE">
        <w:rPr>
          <w:rFonts w:cs="Times New Roman"/>
          <w:sz w:val="28"/>
          <w:szCs w:val="28"/>
          <w:lang w:val="ru-RU"/>
        </w:rPr>
        <w:t>жүректің</w:t>
      </w:r>
      <w:r w:rsidRPr="001A2E01">
        <w:rPr>
          <w:rFonts w:cs="Times New Roman"/>
          <w:sz w:val="28"/>
          <w:szCs w:val="28"/>
        </w:rPr>
        <w:t xml:space="preserve"> </w:t>
      </w:r>
      <w:r w:rsidRPr="009049BE">
        <w:rPr>
          <w:rFonts w:cs="Times New Roman"/>
          <w:sz w:val="28"/>
          <w:szCs w:val="28"/>
          <w:lang w:val="ru-RU"/>
        </w:rPr>
        <w:t>ишемиялық</w:t>
      </w:r>
      <w:r w:rsidRPr="001A2E01">
        <w:rPr>
          <w:rFonts w:cs="Times New Roman"/>
          <w:sz w:val="28"/>
          <w:szCs w:val="28"/>
        </w:rPr>
        <w:t xml:space="preserve"> </w:t>
      </w:r>
      <w:r w:rsidRPr="009049BE">
        <w:rPr>
          <w:rFonts w:cs="Times New Roman"/>
          <w:sz w:val="28"/>
          <w:szCs w:val="28"/>
          <w:lang w:val="ru-RU"/>
        </w:rPr>
        <w:t>ауруы</w:t>
      </w:r>
      <w:r w:rsidRPr="001A2E01">
        <w:rPr>
          <w:rFonts w:cs="Times New Roman"/>
          <w:sz w:val="28"/>
          <w:szCs w:val="28"/>
        </w:rPr>
        <w:t xml:space="preserve"> (12%) </w:t>
      </w:r>
      <w:r w:rsidRPr="009049BE">
        <w:rPr>
          <w:rFonts w:cs="Times New Roman"/>
          <w:sz w:val="28"/>
          <w:szCs w:val="28"/>
          <w:lang w:val="ru-RU"/>
        </w:rPr>
        <w:t>және</w:t>
      </w:r>
      <w:r w:rsidRPr="001A2E01">
        <w:rPr>
          <w:rFonts w:cs="Times New Roman"/>
          <w:sz w:val="28"/>
          <w:szCs w:val="28"/>
        </w:rPr>
        <w:t xml:space="preserve"> </w:t>
      </w:r>
      <w:r w:rsidRPr="009049BE">
        <w:rPr>
          <w:rFonts w:cs="Times New Roman"/>
          <w:sz w:val="28"/>
          <w:szCs w:val="28"/>
          <w:lang w:val="ru-RU"/>
        </w:rPr>
        <w:t>анемия</w:t>
      </w:r>
      <w:r w:rsidRPr="001A2E01">
        <w:rPr>
          <w:rFonts w:cs="Times New Roman"/>
          <w:sz w:val="28"/>
          <w:szCs w:val="28"/>
        </w:rPr>
        <w:t xml:space="preserve"> (11%) </w:t>
      </w:r>
      <w:r>
        <w:rPr>
          <w:rFonts w:cs="Times New Roman"/>
          <w:sz w:val="28"/>
          <w:szCs w:val="28"/>
          <w:lang w:val="ru-RU"/>
        </w:rPr>
        <w:t>сынды</w:t>
      </w:r>
      <w:r w:rsidRPr="001A2E01">
        <w:rPr>
          <w:rFonts w:cs="Times New Roman"/>
          <w:sz w:val="28"/>
          <w:szCs w:val="28"/>
        </w:rPr>
        <w:t xml:space="preserve"> </w:t>
      </w:r>
      <w:r>
        <w:rPr>
          <w:rFonts w:cs="Times New Roman"/>
          <w:sz w:val="28"/>
          <w:szCs w:val="28"/>
          <w:lang w:val="ru-RU"/>
        </w:rPr>
        <w:t>аурулар</w:t>
      </w:r>
      <w:r w:rsidRPr="001A2E01">
        <w:rPr>
          <w:rFonts w:cs="Times New Roman"/>
          <w:sz w:val="28"/>
          <w:szCs w:val="28"/>
        </w:rPr>
        <w:t xml:space="preserve"> </w:t>
      </w:r>
      <w:r w:rsidRPr="009049BE">
        <w:rPr>
          <w:rFonts w:cs="Times New Roman"/>
          <w:sz w:val="28"/>
          <w:szCs w:val="28"/>
          <w:lang w:val="ru-RU"/>
        </w:rPr>
        <w:t>жиі</w:t>
      </w:r>
      <w:r w:rsidRPr="001A2E01">
        <w:rPr>
          <w:rFonts w:cs="Times New Roman"/>
          <w:sz w:val="28"/>
          <w:szCs w:val="28"/>
        </w:rPr>
        <w:t xml:space="preserve"> </w:t>
      </w:r>
      <w:r w:rsidRPr="009049BE">
        <w:rPr>
          <w:rFonts w:cs="Times New Roman"/>
          <w:sz w:val="28"/>
          <w:szCs w:val="28"/>
          <w:lang w:val="ru-RU"/>
        </w:rPr>
        <w:t>кездеседі</w:t>
      </w:r>
      <w:r w:rsidRPr="001A2E01">
        <w:rPr>
          <w:rFonts w:cs="Times New Roman"/>
          <w:sz w:val="28"/>
          <w:szCs w:val="28"/>
        </w:rPr>
        <w:t xml:space="preserve">. </w:t>
      </w:r>
      <w:r>
        <w:rPr>
          <w:rFonts w:cs="Times New Roman"/>
          <w:sz w:val="28"/>
          <w:szCs w:val="28"/>
          <w:lang w:val="ru-RU"/>
        </w:rPr>
        <w:t>БД</w:t>
      </w:r>
      <w:r w:rsidRPr="001A2E01">
        <w:rPr>
          <w:rFonts w:cs="Times New Roman"/>
          <w:sz w:val="28"/>
          <w:szCs w:val="28"/>
        </w:rPr>
        <w:t>-</w:t>
      </w:r>
      <w:r w:rsidRPr="009049BE">
        <w:rPr>
          <w:rFonts w:cs="Times New Roman"/>
          <w:sz w:val="28"/>
          <w:szCs w:val="28"/>
          <w:lang w:val="ru-RU"/>
        </w:rPr>
        <w:t>мен</w:t>
      </w:r>
      <w:r w:rsidRPr="001A2E01">
        <w:rPr>
          <w:rFonts w:cs="Times New Roman"/>
          <w:sz w:val="28"/>
          <w:szCs w:val="28"/>
        </w:rPr>
        <w:t xml:space="preserve"> </w:t>
      </w:r>
      <w:r w:rsidRPr="009049BE">
        <w:rPr>
          <w:rFonts w:cs="Times New Roman"/>
          <w:sz w:val="28"/>
          <w:szCs w:val="28"/>
          <w:lang w:val="ru-RU"/>
        </w:rPr>
        <w:t>ауыратын</w:t>
      </w:r>
      <w:r w:rsidRPr="001A2E01">
        <w:rPr>
          <w:rFonts w:cs="Times New Roman"/>
          <w:sz w:val="28"/>
          <w:szCs w:val="28"/>
        </w:rPr>
        <w:t xml:space="preserve"> </w:t>
      </w:r>
      <w:r w:rsidRPr="009049BE">
        <w:rPr>
          <w:rFonts w:cs="Times New Roman"/>
          <w:sz w:val="28"/>
          <w:szCs w:val="28"/>
          <w:lang w:val="ru-RU"/>
        </w:rPr>
        <w:t>науқастарда</w:t>
      </w:r>
      <w:r w:rsidRPr="001A2E01">
        <w:rPr>
          <w:rFonts w:cs="Times New Roman"/>
          <w:sz w:val="28"/>
          <w:szCs w:val="28"/>
        </w:rPr>
        <w:t xml:space="preserve"> </w:t>
      </w:r>
      <w:r w:rsidRPr="009049BE">
        <w:rPr>
          <w:rFonts w:cs="Times New Roman"/>
          <w:sz w:val="28"/>
          <w:szCs w:val="28"/>
          <w:lang w:val="ru-RU"/>
        </w:rPr>
        <w:t>поллиноз</w:t>
      </w:r>
      <w:r w:rsidRPr="001A2E01">
        <w:rPr>
          <w:rFonts w:cs="Times New Roman"/>
          <w:sz w:val="28"/>
          <w:szCs w:val="28"/>
        </w:rPr>
        <w:t xml:space="preserve"> (28%), </w:t>
      </w:r>
      <w:r w:rsidRPr="009049BE">
        <w:rPr>
          <w:rFonts w:cs="Times New Roman"/>
          <w:sz w:val="28"/>
          <w:szCs w:val="28"/>
          <w:lang w:val="ru-RU"/>
        </w:rPr>
        <w:t>дә</w:t>
      </w:r>
      <w:proofErr w:type="gramStart"/>
      <w:r w:rsidRPr="009049BE">
        <w:rPr>
          <w:rFonts w:cs="Times New Roman"/>
          <w:sz w:val="28"/>
          <w:szCs w:val="28"/>
          <w:lang w:val="ru-RU"/>
        </w:rPr>
        <w:t>р</w:t>
      </w:r>
      <w:proofErr w:type="gramEnd"/>
      <w:r w:rsidRPr="009049BE">
        <w:rPr>
          <w:rFonts w:cs="Times New Roman"/>
          <w:sz w:val="28"/>
          <w:szCs w:val="28"/>
          <w:lang w:val="ru-RU"/>
        </w:rPr>
        <w:t>ілік</w:t>
      </w:r>
      <w:r w:rsidRPr="001A2E01">
        <w:rPr>
          <w:rFonts w:cs="Times New Roman"/>
          <w:sz w:val="28"/>
          <w:szCs w:val="28"/>
        </w:rPr>
        <w:t xml:space="preserve"> </w:t>
      </w:r>
      <w:r w:rsidRPr="009049BE">
        <w:rPr>
          <w:rFonts w:cs="Times New Roman"/>
          <w:sz w:val="28"/>
          <w:szCs w:val="28"/>
          <w:lang w:val="ru-RU"/>
        </w:rPr>
        <w:t>аллергия</w:t>
      </w:r>
      <w:r w:rsidRPr="001A2E01">
        <w:rPr>
          <w:rFonts w:cs="Times New Roman"/>
          <w:sz w:val="28"/>
          <w:szCs w:val="28"/>
        </w:rPr>
        <w:t xml:space="preserve"> (23%), </w:t>
      </w:r>
      <w:r w:rsidRPr="009049BE">
        <w:rPr>
          <w:rFonts w:cs="Times New Roman"/>
          <w:sz w:val="28"/>
          <w:szCs w:val="28"/>
          <w:lang w:val="ru-RU"/>
        </w:rPr>
        <w:t>атопиялық</w:t>
      </w:r>
      <w:r w:rsidRPr="001A2E01">
        <w:rPr>
          <w:rFonts w:cs="Times New Roman"/>
          <w:sz w:val="28"/>
          <w:szCs w:val="28"/>
        </w:rPr>
        <w:t xml:space="preserve"> </w:t>
      </w:r>
      <w:r w:rsidRPr="009049BE">
        <w:rPr>
          <w:rFonts w:cs="Times New Roman"/>
          <w:sz w:val="28"/>
          <w:szCs w:val="28"/>
          <w:lang w:val="ru-RU"/>
        </w:rPr>
        <w:t>дерматит</w:t>
      </w:r>
      <w:r w:rsidRPr="001A2E01">
        <w:rPr>
          <w:rFonts w:cs="Times New Roman"/>
          <w:sz w:val="28"/>
          <w:szCs w:val="28"/>
        </w:rPr>
        <w:t xml:space="preserve"> (14%), </w:t>
      </w:r>
      <w:r w:rsidRPr="009049BE">
        <w:rPr>
          <w:rFonts w:cs="Times New Roman"/>
          <w:sz w:val="28"/>
          <w:szCs w:val="28"/>
          <w:lang w:val="ru-RU"/>
        </w:rPr>
        <w:t>эпидермальды</w:t>
      </w:r>
      <w:r w:rsidRPr="001A2E01">
        <w:rPr>
          <w:rFonts w:cs="Times New Roman"/>
          <w:sz w:val="28"/>
          <w:szCs w:val="28"/>
        </w:rPr>
        <w:t xml:space="preserve"> (12%) </w:t>
      </w:r>
      <w:r w:rsidRPr="009049BE">
        <w:rPr>
          <w:rFonts w:cs="Times New Roman"/>
          <w:sz w:val="28"/>
          <w:szCs w:val="28"/>
          <w:lang w:val="ru-RU"/>
        </w:rPr>
        <w:t>және</w:t>
      </w:r>
      <w:r w:rsidRPr="001A2E01">
        <w:rPr>
          <w:rFonts w:cs="Times New Roman"/>
          <w:sz w:val="28"/>
          <w:szCs w:val="28"/>
        </w:rPr>
        <w:t xml:space="preserve"> </w:t>
      </w:r>
      <w:r w:rsidRPr="009049BE">
        <w:rPr>
          <w:rFonts w:cs="Times New Roman"/>
          <w:sz w:val="28"/>
          <w:szCs w:val="28"/>
          <w:lang w:val="ru-RU"/>
        </w:rPr>
        <w:t>тамақ</w:t>
      </w:r>
      <w:r w:rsidRPr="001A2E01">
        <w:rPr>
          <w:rFonts w:cs="Times New Roman"/>
          <w:sz w:val="28"/>
          <w:szCs w:val="28"/>
        </w:rPr>
        <w:t xml:space="preserve"> </w:t>
      </w:r>
      <w:r w:rsidRPr="009049BE">
        <w:rPr>
          <w:rFonts w:cs="Times New Roman"/>
          <w:sz w:val="28"/>
          <w:szCs w:val="28"/>
          <w:lang w:val="ru-RU"/>
        </w:rPr>
        <w:t>аллергиясы</w:t>
      </w:r>
      <w:r w:rsidRPr="001A2E01">
        <w:rPr>
          <w:rFonts w:cs="Times New Roman"/>
          <w:sz w:val="28"/>
          <w:szCs w:val="28"/>
        </w:rPr>
        <w:t xml:space="preserve"> (14%) </w:t>
      </w:r>
      <w:r w:rsidRPr="009049BE">
        <w:rPr>
          <w:rFonts w:cs="Times New Roman"/>
          <w:sz w:val="28"/>
          <w:szCs w:val="28"/>
          <w:lang w:val="ru-RU"/>
        </w:rPr>
        <w:t>сияқты</w:t>
      </w:r>
      <w:r w:rsidRPr="001A2E01">
        <w:rPr>
          <w:rFonts w:cs="Times New Roman"/>
          <w:sz w:val="28"/>
          <w:szCs w:val="28"/>
        </w:rPr>
        <w:t xml:space="preserve"> </w:t>
      </w:r>
      <w:r w:rsidRPr="009049BE">
        <w:rPr>
          <w:rFonts w:cs="Times New Roman"/>
          <w:sz w:val="28"/>
          <w:szCs w:val="28"/>
          <w:lang w:val="ru-RU"/>
        </w:rPr>
        <w:t>басқа</w:t>
      </w:r>
      <w:r w:rsidRPr="001A2E01">
        <w:rPr>
          <w:rFonts w:cs="Times New Roman"/>
          <w:sz w:val="28"/>
          <w:szCs w:val="28"/>
        </w:rPr>
        <w:t xml:space="preserve"> </w:t>
      </w:r>
      <w:r w:rsidRPr="009049BE">
        <w:rPr>
          <w:rFonts w:cs="Times New Roman"/>
          <w:sz w:val="28"/>
          <w:szCs w:val="28"/>
          <w:lang w:val="ru-RU"/>
        </w:rPr>
        <w:t>аллергиялық</w:t>
      </w:r>
      <w:r w:rsidRPr="001A2E01">
        <w:rPr>
          <w:rFonts w:cs="Times New Roman"/>
          <w:sz w:val="28"/>
          <w:szCs w:val="28"/>
        </w:rPr>
        <w:t xml:space="preserve"> </w:t>
      </w:r>
      <w:r w:rsidRPr="009049BE">
        <w:rPr>
          <w:rFonts w:cs="Times New Roman"/>
          <w:sz w:val="28"/>
          <w:szCs w:val="28"/>
          <w:lang w:val="ru-RU"/>
        </w:rPr>
        <w:t>патологиялар</w:t>
      </w:r>
      <w:r w:rsidRPr="001A2E01">
        <w:rPr>
          <w:rFonts w:cs="Times New Roman"/>
          <w:sz w:val="28"/>
          <w:szCs w:val="28"/>
        </w:rPr>
        <w:t xml:space="preserve"> </w:t>
      </w:r>
      <w:r w:rsidRPr="009049BE">
        <w:rPr>
          <w:rFonts w:cs="Times New Roman"/>
          <w:sz w:val="28"/>
          <w:szCs w:val="28"/>
          <w:lang w:val="ru-RU"/>
        </w:rPr>
        <w:t>диагноз</w:t>
      </w:r>
      <w:r w:rsidRPr="001A2E01">
        <w:rPr>
          <w:rFonts w:cs="Times New Roman"/>
          <w:sz w:val="28"/>
          <w:szCs w:val="28"/>
        </w:rPr>
        <w:t xml:space="preserve"> </w:t>
      </w:r>
      <w:r w:rsidRPr="009049BE">
        <w:rPr>
          <w:rFonts w:cs="Times New Roman"/>
          <w:sz w:val="28"/>
          <w:szCs w:val="28"/>
          <w:lang w:val="ru-RU"/>
        </w:rPr>
        <w:t>қойылған</w:t>
      </w:r>
      <w:r w:rsidRPr="001A2E01">
        <w:rPr>
          <w:rFonts w:cs="Times New Roman"/>
          <w:sz w:val="28"/>
          <w:szCs w:val="28"/>
        </w:rPr>
        <w:t xml:space="preserve">. </w:t>
      </w:r>
      <w:r>
        <w:rPr>
          <w:rFonts w:cs="Times New Roman"/>
          <w:sz w:val="28"/>
          <w:szCs w:val="28"/>
          <w:lang w:val="ru-RU"/>
        </w:rPr>
        <w:t>БДӨАС</w:t>
      </w:r>
      <w:r w:rsidRPr="001A2E01">
        <w:rPr>
          <w:rFonts w:cs="Times New Roman"/>
          <w:sz w:val="28"/>
          <w:szCs w:val="28"/>
        </w:rPr>
        <w:t>-</w:t>
      </w:r>
      <w:r w:rsidRPr="009049BE">
        <w:rPr>
          <w:rFonts w:cs="Times New Roman"/>
          <w:sz w:val="28"/>
          <w:szCs w:val="28"/>
          <w:lang w:val="ru-RU"/>
        </w:rPr>
        <w:t>мен</w:t>
      </w:r>
      <w:r w:rsidRPr="001A2E01">
        <w:rPr>
          <w:rFonts w:cs="Times New Roman"/>
          <w:sz w:val="28"/>
          <w:szCs w:val="28"/>
        </w:rPr>
        <w:t xml:space="preserve"> </w:t>
      </w:r>
      <w:r w:rsidRPr="009049BE">
        <w:rPr>
          <w:rFonts w:cs="Times New Roman"/>
          <w:sz w:val="28"/>
          <w:szCs w:val="28"/>
          <w:lang w:val="ru-RU"/>
        </w:rPr>
        <w:t>ауыратын</w:t>
      </w:r>
      <w:r w:rsidRPr="001A2E01">
        <w:rPr>
          <w:rFonts w:cs="Times New Roman"/>
          <w:sz w:val="28"/>
          <w:szCs w:val="28"/>
        </w:rPr>
        <w:t xml:space="preserve"> </w:t>
      </w:r>
      <w:r w:rsidRPr="009049BE">
        <w:rPr>
          <w:rFonts w:cs="Times New Roman"/>
          <w:sz w:val="28"/>
          <w:szCs w:val="28"/>
          <w:lang w:val="ru-RU"/>
        </w:rPr>
        <w:t>науқастарда</w:t>
      </w:r>
      <w:r w:rsidRPr="001A2E01">
        <w:rPr>
          <w:rFonts w:cs="Times New Roman"/>
          <w:sz w:val="28"/>
          <w:szCs w:val="28"/>
        </w:rPr>
        <w:t xml:space="preserve"> 19% </w:t>
      </w:r>
      <w:r w:rsidRPr="009049BE">
        <w:rPr>
          <w:rFonts w:cs="Times New Roman"/>
          <w:sz w:val="28"/>
          <w:szCs w:val="28"/>
          <w:lang w:val="ru-RU"/>
        </w:rPr>
        <w:t>арт</w:t>
      </w:r>
      <w:r>
        <w:rPr>
          <w:rFonts w:cs="Times New Roman"/>
          <w:sz w:val="28"/>
          <w:szCs w:val="28"/>
          <w:lang w:val="ru-RU"/>
        </w:rPr>
        <w:t>ериялық</w:t>
      </w:r>
      <w:r w:rsidRPr="001A2E01">
        <w:rPr>
          <w:rFonts w:cs="Times New Roman"/>
          <w:sz w:val="28"/>
          <w:szCs w:val="28"/>
        </w:rPr>
        <w:t xml:space="preserve"> </w:t>
      </w:r>
      <w:r>
        <w:rPr>
          <w:rFonts w:cs="Times New Roman"/>
          <w:sz w:val="28"/>
          <w:szCs w:val="28"/>
          <w:lang w:val="ru-RU"/>
        </w:rPr>
        <w:t>гипертензия</w:t>
      </w:r>
      <w:r w:rsidRPr="001A2E01">
        <w:rPr>
          <w:rFonts w:cs="Times New Roman"/>
          <w:sz w:val="28"/>
          <w:szCs w:val="28"/>
        </w:rPr>
        <w:t xml:space="preserve">, 8% </w:t>
      </w:r>
      <w:r w:rsidRPr="009049BE">
        <w:rPr>
          <w:rFonts w:cs="Times New Roman"/>
          <w:sz w:val="28"/>
          <w:szCs w:val="28"/>
          <w:lang w:val="ru-RU"/>
        </w:rPr>
        <w:t>жүректің</w:t>
      </w:r>
      <w:r w:rsidRPr="001A2E01">
        <w:rPr>
          <w:rFonts w:cs="Times New Roman"/>
          <w:sz w:val="28"/>
          <w:szCs w:val="28"/>
        </w:rPr>
        <w:t xml:space="preserve"> </w:t>
      </w:r>
      <w:r w:rsidRPr="009049BE">
        <w:rPr>
          <w:rFonts w:cs="Times New Roman"/>
          <w:sz w:val="28"/>
          <w:szCs w:val="28"/>
          <w:lang w:val="ru-RU"/>
        </w:rPr>
        <w:t>ишемиялық</w:t>
      </w:r>
      <w:r w:rsidRPr="001A2E01">
        <w:rPr>
          <w:rFonts w:cs="Times New Roman"/>
          <w:sz w:val="28"/>
          <w:szCs w:val="28"/>
        </w:rPr>
        <w:t xml:space="preserve"> </w:t>
      </w:r>
      <w:r w:rsidRPr="009049BE">
        <w:rPr>
          <w:rFonts w:cs="Times New Roman"/>
          <w:sz w:val="28"/>
          <w:szCs w:val="28"/>
          <w:lang w:val="ru-RU"/>
        </w:rPr>
        <w:t>ауруы</w:t>
      </w:r>
      <w:r w:rsidRPr="001A2E01">
        <w:rPr>
          <w:rFonts w:cs="Times New Roman"/>
          <w:sz w:val="28"/>
          <w:szCs w:val="28"/>
        </w:rPr>
        <w:t xml:space="preserve">, 6% </w:t>
      </w:r>
      <w:r w:rsidRPr="009049BE">
        <w:rPr>
          <w:rFonts w:cs="Times New Roman"/>
          <w:sz w:val="28"/>
          <w:szCs w:val="28"/>
          <w:lang w:val="ru-RU"/>
        </w:rPr>
        <w:t>анемия</w:t>
      </w:r>
      <w:r w:rsidRPr="001A2E01">
        <w:rPr>
          <w:rFonts w:cs="Times New Roman"/>
          <w:sz w:val="28"/>
          <w:szCs w:val="28"/>
        </w:rPr>
        <w:t xml:space="preserve">, 16% </w:t>
      </w:r>
      <w:r w:rsidRPr="009049BE">
        <w:rPr>
          <w:rFonts w:cs="Times New Roman"/>
          <w:sz w:val="28"/>
          <w:szCs w:val="28"/>
          <w:lang w:val="ru-RU"/>
        </w:rPr>
        <w:t>поллиноз</w:t>
      </w:r>
      <w:r w:rsidRPr="001A2E01">
        <w:rPr>
          <w:rFonts w:cs="Times New Roman"/>
          <w:sz w:val="28"/>
          <w:szCs w:val="28"/>
        </w:rPr>
        <w:t xml:space="preserve">, 16% </w:t>
      </w:r>
      <w:r>
        <w:rPr>
          <w:rFonts w:cs="Times New Roman"/>
          <w:sz w:val="28"/>
          <w:szCs w:val="28"/>
          <w:lang w:val="ru-RU"/>
        </w:rPr>
        <w:t>атопиялық</w:t>
      </w:r>
      <w:r w:rsidRPr="001A2E01">
        <w:rPr>
          <w:rFonts w:cs="Times New Roman"/>
          <w:sz w:val="28"/>
          <w:szCs w:val="28"/>
        </w:rPr>
        <w:t xml:space="preserve"> </w:t>
      </w:r>
      <w:r>
        <w:rPr>
          <w:rFonts w:cs="Times New Roman"/>
          <w:sz w:val="28"/>
          <w:szCs w:val="28"/>
          <w:lang w:val="ru-RU"/>
        </w:rPr>
        <w:t>дерматит</w:t>
      </w:r>
      <w:r w:rsidRPr="001A2E01">
        <w:rPr>
          <w:rFonts w:cs="Times New Roman"/>
          <w:sz w:val="28"/>
          <w:szCs w:val="28"/>
        </w:rPr>
        <w:t xml:space="preserve">, 8% </w:t>
      </w:r>
      <w:r w:rsidRPr="009049BE">
        <w:rPr>
          <w:rFonts w:cs="Times New Roman"/>
          <w:sz w:val="28"/>
          <w:szCs w:val="28"/>
          <w:lang w:val="ru-RU"/>
        </w:rPr>
        <w:t>тамақ</w:t>
      </w:r>
      <w:r w:rsidRPr="001A2E01">
        <w:rPr>
          <w:rFonts w:cs="Times New Roman"/>
          <w:sz w:val="28"/>
          <w:szCs w:val="28"/>
        </w:rPr>
        <w:t xml:space="preserve"> </w:t>
      </w:r>
      <w:r w:rsidRPr="009049BE">
        <w:rPr>
          <w:rFonts w:cs="Times New Roman"/>
          <w:sz w:val="28"/>
          <w:szCs w:val="28"/>
          <w:lang w:val="ru-RU"/>
        </w:rPr>
        <w:t>және</w:t>
      </w:r>
      <w:r w:rsidRPr="001A2E01">
        <w:rPr>
          <w:rFonts w:cs="Times New Roman"/>
          <w:sz w:val="28"/>
          <w:szCs w:val="28"/>
        </w:rPr>
        <w:t xml:space="preserve"> </w:t>
      </w:r>
      <w:r w:rsidRPr="009049BE">
        <w:rPr>
          <w:rFonts w:cs="Times New Roman"/>
          <w:sz w:val="28"/>
          <w:szCs w:val="28"/>
          <w:lang w:val="ru-RU"/>
        </w:rPr>
        <w:t>дә</w:t>
      </w:r>
      <w:proofErr w:type="gramStart"/>
      <w:r w:rsidRPr="009049BE">
        <w:rPr>
          <w:rFonts w:cs="Times New Roman"/>
          <w:sz w:val="28"/>
          <w:szCs w:val="28"/>
          <w:lang w:val="ru-RU"/>
        </w:rPr>
        <w:t>р</w:t>
      </w:r>
      <w:proofErr w:type="gramEnd"/>
      <w:r w:rsidRPr="009049BE">
        <w:rPr>
          <w:rFonts w:cs="Times New Roman"/>
          <w:sz w:val="28"/>
          <w:szCs w:val="28"/>
          <w:lang w:val="ru-RU"/>
        </w:rPr>
        <w:t>ілік</w:t>
      </w:r>
      <w:r w:rsidRPr="001A2E01">
        <w:rPr>
          <w:rFonts w:cs="Times New Roman"/>
          <w:sz w:val="28"/>
          <w:szCs w:val="28"/>
        </w:rPr>
        <w:t xml:space="preserve"> </w:t>
      </w:r>
      <w:r w:rsidRPr="009049BE">
        <w:rPr>
          <w:rFonts w:cs="Times New Roman"/>
          <w:sz w:val="28"/>
          <w:szCs w:val="28"/>
          <w:lang w:val="ru-RU"/>
        </w:rPr>
        <w:t>аллергия</w:t>
      </w:r>
      <w:r w:rsidRPr="001A2E01">
        <w:rPr>
          <w:rFonts w:cs="Times New Roman"/>
          <w:sz w:val="28"/>
          <w:szCs w:val="28"/>
        </w:rPr>
        <w:t xml:space="preserve"> </w:t>
      </w:r>
      <w:r>
        <w:rPr>
          <w:rFonts w:cs="Times New Roman"/>
          <w:sz w:val="28"/>
          <w:szCs w:val="28"/>
          <w:lang w:val="ru-RU"/>
        </w:rPr>
        <w:t>бар</w:t>
      </w:r>
      <w:r w:rsidRPr="001A2E01">
        <w:rPr>
          <w:rFonts w:cs="Times New Roman"/>
          <w:sz w:val="28"/>
          <w:szCs w:val="28"/>
        </w:rPr>
        <w:t xml:space="preserve"> </w:t>
      </w:r>
      <w:r>
        <w:rPr>
          <w:rFonts w:cs="Times New Roman"/>
          <w:sz w:val="28"/>
          <w:szCs w:val="28"/>
          <w:lang w:val="ru-RU"/>
        </w:rPr>
        <w:t>екендігі</w:t>
      </w:r>
      <w:r w:rsidRPr="001A2E01">
        <w:rPr>
          <w:rFonts w:cs="Times New Roman"/>
          <w:sz w:val="28"/>
          <w:szCs w:val="28"/>
        </w:rPr>
        <w:t xml:space="preserve"> </w:t>
      </w:r>
      <w:r w:rsidRPr="009049BE">
        <w:rPr>
          <w:rFonts w:cs="Times New Roman"/>
          <w:sz w:val="28"/>
          <w:szCs w:val="28"/>
          <w:lang w:val="ru-RU"/>
        </w:rPr>
        <w:t>анықталды</w:t>
      </w:r>
      <w:r w:rsidRPr="001A2E01">
        <w:rPr>
          <w:rFonts w:cs="Times New Roman"/>
          <w:sz w:val="28"/>
          <w:szCs w:val="28"/>
        </w:rPr>
        <w:t>.</w:t>
      </w:r>
    </w:p>
    <w:p w14:paraId="035894D5" w14:textId="77777777" w:rsidR="00D60B63" w:rsidRPr="001A2E01" w:rsidRDefault="00D60B63" w:rsidP="00D60B63">
      <w:pPr>
        <w:ind w:firstLine="567"/>
        <w:contextualSpacing/>
        <w:rPr>
          <w:rFonts w:cs="Times New Roman"/>
          <w:b/>
          <w:sz w:val="28"/>
          <w:szCs w:val="28"/>
        </w:rPr>
      </w:pPr>
    </w:p>
    <w:p w14:paraId="78525F7B" w14:textId="77777777" w:rsidR="00D60B63" w:rsidRPr="00616C8A" w:rsidRDefault="00D60B63" w:rsidP="00D60B63">
      <w:pPr>
        <w:ind w:firstLine="567"/>
        <w:jc w:val="both"/>
        <w:rPr>
          <w:b/>
          <w:sz w:val="28"/>
          <w:szCs w:val="28"/>
          <w:lang w:val="kk-KZ"/>
        </w:rPr>
      </w:pPr>
      <w:r w:rsidRPr="001A2E01">
        <w:rPr>
          <w:rFonts w:cs="Times New Roman"/>
          <w:b/>
          <w:sz w:val="28"/>
          <w:szCs w:val="28"/>
        </w:rPr>
        <w:t xml:space="preserve">3.2 </w:t>
      </w:r>
      <w:r>
        <w:rPr>
          <w:rFonts w:cs="Times New Roman"/>
          <w:b/>
          <w:sz w:val="28"/>
          <w:szCs w:val="28"/>
          <w:lang w:val="kk-KZ"/>
        </w:rPr>
        <w:t>Брон</w:t>
      </w:r>
      <w:r>
        <w:rPr>
          <w:b/>
          <w:sz w:val="28"/>
          <w:szCs w:val="28"/>
          <w:lang w:val="kk-KZ"/>
        </w:rPr>
        <w:t>х демікпесі</w:t>
      </w:r>
      <w:r w:rsidRPr="00616C8A">
        <w:rPr>
          <w:b/>
          <w:sz w:val="28"/>
          <w:szCs w:val="28"/>
          <w:lang w:val="kk-KZ"/>
        </w:rPr>
        <w:t xml:space="preserve">, </w:t>
      </w:r>
      <w:r>
        <w:rPr>
          <w:b/>
          <w:sz w:val="28"/>
          <w:szCs w:val="28"/>
          <w:lang w:val="kk-KZ"/>
        </w:rPr>
        <w:t>өкпенің созылмалы обструктивті аурулар</w:t>
      </w:r>
      <w:r w:rsidRPr="00616C8A">
        <w:rPr>
          <w:b/>
          <w:sz w:val="28"/>
          <w:szCs w:val="28"/>
          <w:lang w:val="kk-KZ"/>
        </w:rPr>
        <w:t xml:space="preserve"> және </w:t>
      </w:r>
      <w:r>
        <w:rPr>
          <w:b/>
          <w:sz w:val="28"/>
          <w:szCs w:val="28"/>
          <w:lang w:val="kk-KZ"/>
        </w:rPr>
        <w:t>олардың айқас синдромы</w:t>
      </w:r>
      <w:r w:rsidRPr="00616C8A">
        <w:rPr>
          <w:b/>
          <w:sz w:val="28"/>
          <w:szCs w:val="28"/>
          <w:lang w:val="kk-KZ"/>
        </w:rPr>
        <w:t xml:space="preserve"> науқастарындағы </w:t>
      </w:r>
      <w:r w:rsidRPr="00616C8A">
        <w:rPr>
          <w:b/>
          <w:i/>
          <w:sz w:val="28"/>
          <w:szCs w:val="28"/>
          <w:lang w:val="kk-KZ"/>
        </w:rPr>
        <w:t>ADRB2</w:t>
      </w:r>
      <w:r w:rsidRPr="00616C8A">
        <w:rPr>
          <w:b/>
          <w:sz w:val="28"/>
          <w:szCs w:val="28"/>
          <w:lang w:val="kk-KZ"/>
        </w:rPr>
        <w:t xml:space="preserve"> генінің Arg16Gly полиморфизмін талдау</w:t>
      </w:r>
    </w:p>
    <w:p w14:paraId="0B25E30E" w14:textId="75D43E9F" w:rsidR="00D60B63" w:rsidRDefault="00D60B63" w:rsidP="00D60B63">
      <w:pPr>
        <w:ind w:firstLine="567"/>
        <w:jc w:val="both"/>
        <w:rPr>
          <w:sz w:val="28"/>
          <w:szCs w:val="28"/>
          <w:lang w:val="kk-KZ"/>
        </w:rPr>
      </w:pPr>
      <w:r w:rsidRPr="00590E7C">
        <w:rPr>
          <w:sz w:val="28"/>
          <w:szCs w:val="28"/>
          <w:lang w:val="kk-KZ"/>
        </w:rPr>
        <w:t xml:space="preserve">ӨСОА, БД, БДӨАС және бақылау субъектілерінің </w:t>
      </w:r>
      <w:r w:rsidRPr="00590E7C">
        <w:rPr>
          <w:i/>
          <w:sz w:val="28"/>
          <w:szCs w:val="28"/>
          <w:lang w:val="kk-KZ"/>
        </w:rPr>
        <w:t>ADRB2</w:t>
      </w:r>
      <w:r w:rsidRPr="00590E7C">
        <w:rPr>
          <w:sz w:val="28"/>
          <w:szCs w:val="28"/>
          <w:lang w:val="kk-KZ"/>
        </w:rPr>
        <w:t xml:space="preserve"> генінің Arg16Gly полиморфизм аллельде</w:t>
      </w:r>
      <w:r>
        <w:rPr>
          <w:sz w:val="28"/>
          <w:szCs w:val="28"/>
          <w:lang w:val="kk-KZ"/>
        </w:rPr>
        <w:t>рі мен генотиптерінің жиілігі 13, 14, 15</w:t>
      </w:r>
      <w:r w:rsidRPr="00590E7C">
        <w:rPr>
          <w:sz w:val="28"/>
          <w:szCs w:val="28"/>
          <w:lang w:val="kk-KZ"/>
        </w:rPr>
        <w:t xml:space="preserve"> кестелерде көрсетілген. </w:t>
      </w:r>
    </w:p>
    <w:p w14:paraId="47843CD1" w14:textId="2EF3C891" w:rsidR="00D60B63" w:rsidRPr="00485621" w:rsidRDefault="00D60B63" w:rsidP="00D60B63">
      <w:pPr>
        <w:ind w:firstLine="567"/>
        <w:jc w:val="both"/>
        <w:rPr>
          <w:sz w:val="28"/>
          <w:szCs w:val="28"/>
          <w:lang w:val="kk-KZ"/>
        </w:rPr>
      </w:pPr>
      <w:r w:rsidRPr="00485621">
        <w:rPr>
          <w:sz w:val="28"/>
          <w:szCs w:val="28"/>
          <w:lang w:val="kk-KZ"/>
        </w:rPr>
        <w:t>Ауру топтарындағы және бақылаудағы зерттелетін полиморфизмнің генотиптері Харди-Вайнберг тепе-</w:t>
      </w:r>
      <w:r>
        <w:rPr>
          <w:sz w:val="28"/>
          <w:szCs w:val="28"/>
          <w:lang w:val="kk-KZ"/>
        </w:rPr>
        <w:t xml:space="preserve">теңдігіне сәйкес келді (кесте </w:t>
      </w:r>
      <w:r w:rsidRPr="00D60B63">
        <w:rPr>
          <w:sz w:val="28"/>
          <w:szCs w:val="28"/>
          <w:lang w:val="kk-KZ"/>
        </w:rPr>
        <w:t>12)</w:t>
      </w:r>
      <w:r w:rsidRPr="00485621">
        <w:rPr>
          <w:sz w:val="28"/>
          <w:szCs w:val="28"/>
          <w:lang w:val="kk-KZ"/>
        </w:rPr>
        <w:t xml:space="preserve">. Arg16Gly полиморфизмінің </w:t>
      </w:r>
      <w:r w:rsidRPr="005255BA">
        <w:rPr>
          <w:i/>
          <w:sz w:val="28"/>
          <w:szCs w:val="28"/>
          <w:lang w:val="kk-KZ"/>
        </w:rPr>
        <w:t>A</w:t>
      </w:r>
      <w:r w:rsidRPr="00485621">
        <w:rPr>
          <w:sz w:val="28"/>
          <w:szCs w:val="28"/>
          <w:lang w:val="kk-KZ"/>
        </w:rPr>
        <w:t xml:space="preserve"> және </w:t>
      </w:r>
      <w:r w:rsidRPr="005255BA">
        <w:rPr>
          <w:i/>
          <w:sz w:val="28"/>
          <w:szCs w:val="28"/>
          <w:lang w:val="kk-KZ"/>
        </w:rPr>
        <w:t>G</w:t>
      </w:r>
      <w:r w:rsidRPr="00485621">
        <w:rPr>
          <w:sz w:val="28"/>
          <w:szCs w:val="28"/>
          <w:lang w:val="kk-KZ"/>
        </w:rPr>
        <w:t xml:space="preserve"> аллельдерінің жиілігі ӨСОА-мен ауыратын науқастар тобында 48,4% және 51,6%, БД тобында 45,7% және 54,3%, БДӨАС тобында 43,9% және 56,1% және сау адамдарда 50% және 50% құрады. </w:t>
      </w:r>
      <w:r w:rsidRPr="00485621">
        <w:rPr>
          <w:i/>
          <w:sz w:val="28"/>
          <w:szCs w:val="28"/>
          <w:lang w:val="kk-KZ"/>
        </w:rPr>
        <w:t>ADRB2</w:t>
      </w:r>
      <w:r w:rsidRPr="00485621">
        <w:rPr>
          <w:sz w:val="28"/>
          <w:szCs w:val="28"/>
          <w:lang w:val="kk-KZ"/>
        </w:rPr>
        <w:t xml:space="preserve"> генінің Arg16Gly полиморфизм генотиптерінің </w:t>
      </w:r>
      <w:r w:rsidRPr="005255BA">
        <w:rPr>
          <w:i/>
          <w:sz w:val="28"/>
          <w:szCs w:val="28"/>
          <w:lang w:val="kk-KZ"/>
        </w:rPr>
        <w:t>АА, AG</w:t>
      </w:r>
      <w:r w:rsidRPr="00485621">
        <w:rPr>
          <w:sz w:val="28"/>
          <w:szCs w:val="28"/>
          <w:lang w:val="kk-KZ"/>
        </w:rPr>
        <w:t xml:space="preserve"> және </w:t>
      </w:r>
      <w:r w:rsidRPr="005255BA">
        <w:rPr>
          <w:i/>
          <w:sz w:val="28"/>
          <w:szCs w:val="28"/>
          <w:lang w:val="kk-KZ"/>
        </w:rPr>
        <w:t>GG</w:t>
      </w:r>
      <w:r w:rsidRPr="00485621">
        <w:rPr>
          <w:sz w:val="28"/>
          <w:szCs w:val="28"/>
          <w:lang w:val="kk-KZ"/>
        </w:rPr>
        <w:t xml:space="preserve"> таралуы келесідей болды: БД науқастарында 20%, 51,4% және 28,6%, ӨСОА науқастарында 29,5%, 37,7% және 32,8%, БДӨАС науқастарында 22,4%, 42,9% және 34,7%, бақылау тобында 30,1%, 39,7% және 30,1%. Ауру және сау адамдар арасында аллельдер мен генотиптердің таралуында статистикалық маңызды айырмашылықтар табылған жоқ.</w:t>
      </w:r>
    </w:p>
    <w:p w14:paraId="371E08A0" w14:textId="77777777" w:rsidR="00D60B63" w:rsidRPr="00485621" w:rsidRDefault="00D60B63" w:rsidP="00D60B63">
      <w:pPr>
        <w:jc w:val="both"/>
        <w:rPr>
          <w:sz w:val="28"/>
          <w:szCs w:val="28"/>
          <w:lang w:val="kk-KZ"/>
        </w:rPr>
      </w:pPr>
    </w:p>
    <w:p w14:paraId="163DAEC8" w14:textId="6845FDB8" w:rsidR="00D60B63" w:rsidRPr="00073ABC" w:rsidRDefault="00D60B63" w:rsidP="00D60B63">
      <w:pPr>
        <w:contextualSpacing/>
        <w:jc w:val="both"/>
        <w:rPr>
          <w:sz w:val="28"/>
          <w:szCs w:val="28"/>
          <w:lang w:val="kk-KZ"/>
        </w:rPr>
      </w:pPr>
      <w:r w:rsidRPr="00D60B63">
        <w:rPr>
          <w:rFonts w:cs="Times New Roman"/>
          <w:sz w:val="28"/>
          <w:szCs w:val="28"/>
          <w:lang w:val="kk-KZ"/>
        </w:rPr>
        <w:t>Кесте 12</w:t>
      </w:r>
      <w:r w:rsidRPr="00073ABC">
        <w:rPr>
          <w:rFonts w:cs="Times New Roman"/>
          <w:sz w:val="28"/>
          <w:szCs w:val="28"/>
          <w:lang w:val="kk-KZ"/>
        </w:rPr>
        <w:t xml:space="preserve"> - </w:t>
      </w:r>
      <w:r w:rsidRPr="00073ABC">
        <w:rPr>
          <w:rFonts w:cs="Times New Roman"/>
          <w:i/>
          <w:sz w:val="28"/>
          <w:szCs w:val="28"/>
          <w:lang w:val="kk-KZ"/>
        </w:rPr>
        <w:t>ADRB2</w:t>
      </w:r>
      <w:r w:rsidRPr="00073ABC">
        <w:rPr>
          <w:rFonts w:cs="Times New Roman"/>
          <w:sz w:val="28"/>
          <w:szCs w:val="28"/>
          <w:lang w:val="kk-KZ"/>
        </w:rPr>
        <w:t xml:space="preserve"> генінің Arg16Gly</w:t>
      </w:r>
      <w:r w:rsidRPr="00073ABC">
        <w:rPr>
          <w:sz w:val="28"/>
          <w:szCs w:val="28"/>
          <w:lang w:val="kk-KZ"/>
        </w:rPr>
        <w:t xml:space="preserve"> генотиптерінің </w:t>
      </w:r>
      <w:r w:rsidRPr="00287DE7">
        <w:rPr>
          <w:sz w:val="28"/>
          <w:szCs w:val="28"/>
          <w:lang w:val="kk-KZ"/>
        </w:rPr>
        <w:t>таралуының</w:t>
      </w:r>
      <w:r w:rsidRPr="00073ABC">
        <w:rPr>
          <w:sz w:val="28"/>
          <w:szCs w:val="28"/>
          <w:lang w:val="kk-KZ"/>
        </w:rPr>
        <w:t xml:space="preserve"> </w:t>
      </w:r>
      <w:r w:rsidR="00287DE7">
        <w:rPr>
          <w:sz w:val="28"/>
          <w:szCs w:val="28"/>
          <w:lang w:val="kk-KZ"/>
        </w:rPr>
        <w:t>науқастар</w:t>
      </w:r>
      <w:r w:rsidRPr="00073ABC">
        <w:rPr>
          <w:sz w:val="28"/>
          <w:szCs w:val="28"/>
          <w:lang w:val="kk-KZ"/>
        </w:rPr>
        <w:t xml:space="preserve"> және бақылау топтарындағы Харди-Вайнберг тепе-теңдігіне сәйкестігі</w:t>
      </w:r>
    </w:p>
    <w:p w14:paraId="5766DB2A" w14:textId="77777777" w:rsidR="00D60B63" w:rsidRPr="00073ABC" w:rsidRDefault="00D60B63" w:rsidP="00D60B63">
      <w:pPr>
        <w:ind w:firstLine="567"/>
        <w:contextualSpacing/>
        <w:jc w:val="both"/>
        <w:rPr>
          <w:rFonts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1833"/>
        <w:gridCol w:w="1418"/>
        <w:gridCol w:w="1556"/>
        <w:gridCol w:w="1270"/>
        <w:gridCol w:w="1556"/>
      </w:tblGrid>
      <w:tr w:rsidR="00D60B63" w:rsidRPr="003548E8" w14:paraId="5DA1F82E" w14:textId="77777777" w:rsidTr="00DB12B4">
        <w:tc>
          <w:tcPr>
            <w:tcW w:w="1604" w:type="dxa"/>
            <w:vMerge w:val="restart"/>
            <w:shd w:val="clear" w:color="auto" w:fill="auto"/>
          </w:tcPr>
          <w:p w14:paraId="1FF2B00E" w14:textId="77777777" w:rsidR="00D60B63" w:rsidRPr="003548E8" w:rsidRDefault="00D60B63" w:rsidP="00D60B63">
            <w:pPr>
              <w:contextualSpacing/>
              <w:jc w:val="both"/>
              <w:rPr>
                <w:rFonts w:cs="Times New Roman"/>
                <w:bCs/>
                <w:sz w:val="28"/>
                <w:szCs w:val="28"/>
                <w:lang w:val="ru-RU"/>
              </w:rPr>
            </w:pPr>
            <w:r w:rsidRPr="003548E8">
              <w:rPr>
                <w:rFonts w:cs="Times New Roman"/>
                <w:bCs/>
                <w:sz w:val="28"/>
                <w:szCs w:val="28"/>
                <w:lang w:val="ru-RU"/>
              </w:rPr>
              <w:t>Зерттелетін топтар</w:t>
            </w:r>
          </w:p>
        </w:tc>
        <w:tc>
          <w:tcPr>
            <w:tcW w:w="4807" w:type="dxa"/>
            <w:gridSpan w:val="3"/>
            <w:shd w:val="clear" w:color="auto" w:fill="auto"/>
          </w:tcPr>
          <w:p w14:paraId="3C58BBBD" w14:textId="77777777" w:rsidR="00D60B63" w:rsidRPr="003548E8" w:rsidRDefault="00D60B63" w:rsidP="00D60B63">
            <w:pPr>
              <w:ind w:firstLine="567"/>
              <w:contextualSpacing/>
              <w:jc w:val="center"/>
              <w:rPr>
                <w:rFonts w:cs="Times New Roman"/>
                <w:sz w:val="28"/>
                <w:szCs w:val="28"/>
              </w:rPr>
            </w:pPr>
            <w:r w:rsidRPr="003548E8">
              <w:rPr>
                <w:rFonts w:cs="Times New Roman"/>
                <w:sz w:val="28"/>
                <w:szCs w:val="28"/>
              </w:rPr>
              <w:t>Генотип</w:t>
            </w:r>
            <w:r w:rsidRPr="003548E8">
              <w:rPr>
                <w:rFonts w:cs="Times New Roman"/>
                <w:sz w:val="28"/>
                <w:szCs w:val="28"/>
                <w:lang w:val="ru-RU"/>
              </w:rPr>
              <w:t>тер</w:t>
            </w:r>
          </w:p>
        </w:tc>
        <w:tc>
          <w:tcPr>
            <w:tcW w:w="1270" w:type="dxa"/>
            <w:vMerge w:val="restart"/>
            <w:shd w:val="clear" w:color="auto" w:fill="auto"/>
            <w:vAlign w:val="center"/>
          </w:tcPr>
          <w:p w14:paraId="33271368" w14:textId="77777777" w:rsidR="00D60B63" w:rsidRPr="003548E8" w:rsidRDefault="00D60B63" w:rsidP="00D60B63">
            <w:pPr>
              <w:ind w:firstLine="567"/>
              <w:contextualSpacing/>
              <w:jc w:val="center"/>
              <w:rPr>
                <w:rFonts w:cs="Times New Roman"/>
                <w:sz w:val="28"/>
                <w:szCs w:val="28"/>
              </w:rPr>
            </w:pPr>
            <w:r w:rsidRPr="003548E8">
              <w:rPr>
                <w:rFonts w:cs="Times New Roman"/>
                <w:sz w:val="28"/>
                <w:szCs w:val="28"/>
              </w:rPr>
              <w:t>χ</w:t>
            </w:r>
            <w:r w:rsidRPr="003548E8">
              <w:rPr>
                <w:rFonts w:cs="Times New Roman"/>
                <w:sz w:val="28"/>
                <w:szCs w:val="28"/>
                <w:vertAlign w:val="superscript"/>
              </w:rPr>
              <w:t>2</w:t>
            </w:r>
          </w:p>
        </w:tc>
        <w:tc>
          <w:tcPr>
            <w:tcW w:w="1556" w:type="dxa"/>
            <w:vMerge w:val="restart"/>
            <w:shd w:val="clear" w:color="auto" w:fill="auto"/>
            <w:vAlign w:val="center"/>
          </w:tcPr>
          <w:p w14:paraId="7D205D23" w14:textId="77777777" w:rsidR="00D60B63" w:rsidRPr="003548E8" w:rsidRDefault="00D60B63" w:rsidP="00D60B63">
            <w:pPr>
              <w:ind w:firstLine="567"/>
              <w:contextualSpacing/>
              <w:jc w:val="center"/>
              <w:rPr>
                <w:rFonts w:cs="Times New Roman"/>
                <w:sz w:val="28"/>
                <w:szCs w:val="28"/>
              </w:rPr>
            </w:pPr>
            <w:r w:rsidRPr="003548E8">
              <w:rPr>
                <w:rFonts w:cs="Times New Roman"/>
                <w:iCs/>
                <w:sz w:val="28"/>
                <w:szCs w:val="28"/>
              </w:rPr>
              <w:t>p</w:t>
            </w:r>
          </w:p>
        </w:tc>
      </w:tr>
      <w:tr w:rsidR="00D60B63" w:rsidRPr="003548E8" w14:paraId="09653EFD" w14:textId="77777777" w:rsidTr="00DB12B4">
        <w:trPr>
          <w:trHeight w:val="205"/>
        </w:trPr>
        <w:tc>
          <w:tcPr>
            <w:tcW w:w="1604" w:type="dxa"/>
            <w:vMerge/>
            <w:shd w:val="clear" w:color="auto" w:fill="auto"/>
          </w:tcPr>
          <w:p w14:paraId="29BAEF47" w14:textId="77777777" w:rsidR="00D60B63" w:rsidRPr="003548E8" w:rsidRDefault="00D60B63" w:rsidP="00D60B63">
            <w:pPr>
              <w:ind w:firstLine="567"/>
              <w:contextualSpacing/>
              <w:jc w:val="center"/>
              <w:rPr>
                <w:rFonts w:cs="Times New Roman"/>
                <w:bCs/>
                <w:sz w:val="28"/>
                <w:szCs w:val="28"/>
              </w:rPr>
            </w:pPr>
          </w:p>
        </w:tc>
        <w:tc>
          <w:tcPr>
            <w:tcW w:w="1833" w:type="dxa"/>
            <w:shd w:val="clear" w:color="auto" w:fill="auto"/>
            <w:vAlign w:val="center"/>
          </w:tcPr>
          <w:p w14:paraId="037A4639" w14:textId="77777777" w:rsidR="00D60B63" w:rsidRPr="003548E8" w:rsidRDefault="00D60B63" w:rsidP="00D60B63">
            <w:pPr>
              <w:ind w:firstLine="567"/>
              <w:contextualSpacing/>
              <w:jc w:val="center"/>
              <w:rPr>
                <w:rFonts w:cs="Times New Roman"/>
                <w:sz w:val="28"/>
                <w:szCs w:val="28"/>
              </w:rPr>
            </w:pPr>
            <w:r w:rsidRPr="003548E8">
              <w:rPr>
                <w:rStyle w:val="apple-converted-space"/>
                <w:i/>
                <w:sz w:val="28"/>
                <w:szCs w:val="28"/>
              </w:rPr>
              <w:t>A</w:t>
            </w:r>
            <w:r w:rsidRPr="003548E8">
              <w:rPr>
                <w:rStyle w:val="a3"/>
                <w:sz w:val="28"/>
                <w:szCs w:val="28"/>
              </w:rPr>
              <w:t>/A</w:t>
            </w:r>
          </w:p>
        </w:tc>
        <w:tc>
          <w:tcPr>
            <w:tcW w:w="1418" w:type="dxa"/>
            <w:shd w:val="clear" w:color="auto" w:fill="auto"/>
            <w:vAlign w:val="center"/>
          </w:tcPr>
          <w:p w14:paraId="04E49A81" w14:textId="77777777" w:rsidR="00D60B63" w:rsidRPr="003548E8" w:rsidRDefault="00D60B63" w:rsidP="00D60B63">
            <w:pPr>
              <w:ind w:firstLine="567"/>
              <w:contextualSpacing/>
              <w:jc w:val="center"/>
              <w:rPr>
                <w:rFonts w:cs="Times New Roman"/>
                <w:sz w:val="28"/>
                <w:szCs w:val="28"/>
                <w:lang w:val="ru-RU"/>
              </w:rPr>
            </w:pPr>
            <w:r w:rsidRPr="003548E8">
              <w:rPr>
                <w:rStyle w:val="apple-converted-space"/>
                <w:i/>
                <w:sz w:val="28"/>
                <w:szCs w:val="28"/>
              </w:rPr>
              <w:t>A</w:t>
            </w:r>
            <w:r w:rsidRPr="003548E8">
              <w:rPr>
                <w:rStyle w:val="apple-converted-space"/>
                <w:i/>
                <w:sz w:val="28"/>
                <w:szCs w:val="28"/>
                <w:lang w:val="ru-RU"/>
              </w:rPr>
              <w:t>/</w:t>
            </w:r>
            <w:r w:rsidRPr="003548E8">
              <w:rPr>
                <w:rStyle w:val="a3"/>
                <w:sz w:val="28"/>
                <w:szCs w:val="28"/>
              </w:rPr>
              <w:t>G</w:t>
            </w:r>
            <w:r w:rsidRPr="003548E8">
              <w:rPr>
                <w:rStyle w:val="style2"/>
                <w:rFonts w:cs="Times New Roman"/>
                <w:sz w:val="28"/>
                <w:szCs w:val="28"/>
              </w:rPr>
              <w:t xml:space="preserve"> </w:t>
            </w:r>
          </w:p>
        </w:tc>
        <w:tc>
          <w:tcPr>
            <w:tcW w:w="1556" w:type="dxa"/>
            <w:shd w:val="clear" w:color="auto" w:fill="auto"/>
          </w:tcPr>
          <w:p w14:paraId="5107F744" w14:textId="77777777" w:rsidR="00D60B63" w:rsidRPr="003548E8" w:rsidRDefault="00D60B63" w:rsidP="00D60B63">
            <w:pPr>
              <w:ind w:firstLine="567"/>
              <w:contextualSpacing/>
              <w:jc w:val="both"/>
              <w:rPr>
                <w:rFonts w:cs="Times New Roman"/>
                <w:bCs/>
                <w:sz w:val="28"/>
                <w:szCs w:val="28"/>
                <w:lang w:val="ru-RU"/>
              </w:rPr>
            </w:pPr>
            <w:r w:rsidRPr="003548E8">
              <w:rPr>
                <w:rStyle w:val="a3"/>
                <w:sz w:val="28"/>
                <w:szCs w:val="28"/>
              </w:rPr>
              <w:t>G/G</w:t>
            </w:r>
          </w:p>
        </w:tc>
        <w:tc>
          <w:tcPr>
            <w:tcW w:w="1270" w:type="dxa"/>
            <w:vMerge/>
            <w:shd w:val="clear" w:color="auto" w:fill="auto"/>
          </w:tcPr>
          <w:p w14:paraId="39A5D295" w14:textId="77777777" w:rsidR="00D60B63" w:rsidRPr="003548E8" w:rsidRDefault="00D60B63" w:rsidP="00D60B63">
            <w:pPr>
              <w:ind w:firstLine="567"/>
              <w:contextualSpacing/>
              <w:jc w:val="both"/>
              <w:rPr>
                <w:rFonts w:cs="Times New Roman"/>
                <w:bCs/>
                <w:sz w:val="28"/>
                <w:szCs w:val="28"/>
                <w:highlight w:val="yellow"/>
              </w:rPr>
            </w:pPr>
          </w:p>
        </w:tc>
        <w:tc>
          <w:tcPr>
            <w:tcW w:w="1556" w:type="dxa"/>
            <w:vMerge/>
            <w:shd w:val="clear" w:color="auto" w:fill="auto"/>
          </w:tcPr>
          <w:p w14:paraId="298C60AB" w14:textId="77777777" w:rsidR="00D60B63" w:rsidRPr="003548E8" w:rsidRDefault="00D60B63" w:rsidP="00D60B63">
            <w:pPr>
              <w:ind w:firstLine="567"/>
              <w:contextualSpacing/>
              <w:jc w:val="both"/>
              <w:rPr>
                <w:rFonts w:cs="Times New Roman"/>
                <w:bCs/>
                <w:sz w:val="28"/>
                <w:szCs w:val="28"/>
                <w:highlight w:val="yellow"/>
              </w:rPr>
            </w:pPr>
          </w:p>
        </w:tc>
      </w:tr>
      <w:tr w:rsidR="00D60B63" w:rsidRPr="003548E8" w14:paraId="38F84C45" w14:textId="77777777" w:rsidTr="00DB12B4">
        <w:trPr>
          <w:trHeight w:val="205"/>
        </w:trPr>
        <w:tc>
          <w:tcPr>
            <w:tcW w:w="1604" w:type="dxa"/>
            <w:tcBorders>
              <w:bottom w:val="single" w:sz="4" w:space="0" w:color="auto"/>
            </w:tcBorders>
            <w:shd w:val="clear" w:color="auto" w:fill="auto"/>
          </w:tcPr>
          <w:p w14:paraId="0C2E329A" w14:textId="77777777" w:rsidR="00D60B63" w:rsidRPr="003548E8" w:rsidRDefault="00D60B63" w:rsidP="00D60B63">
            <w:pPr>
              <w:contextualSpacing/>
              <w:rPr>
                <w:rFonts w:cs="Times New Roman"/>
                <w:bCs/>
                <w:sz w:val="28"/>
                <w:szCs w:val="28"/>
                <w:lang w:val="kk-KZ"/>
              </w:rPr>
            </w:pPr>
            <w:r w:rsidRPr="003548E8">
              <w:rPr>
                <w:rFonts w:cs="Times New Roman"/>
                <w:bCs/>
                <w:sz w:val="28"/>
                <w:szCs w:val="28"/>
                <w:lang w:val="kk-KZ"/>
              </w:rPr>
              <w:t>Бақылау</w:t>
            </w:r>
          </w:p>
        </w:tc>
        <w:tc>
          <w:tcPr>
            <w:tcW w:w="1833" w:type="dxa"/>
            <w:tcBorders>
              <w:bottom w:val="single" w:sz="4" w:space="0" w:color="auto"/>
            </w:tcBorders>
            <w:vAlign w:val="center"/>
          </w:tcPr>
          <w:p w14:paraId="6357E462" w14:textId="77777777" w:rsidR="00D60B63" w:rsidRPr="003548E8" w:rsidRDefault="00D60B63" w:rsidP="00D60B63">
            <w:pPr>
              <w:ind w:firstLine="567"/>
              <w:contextualSpacing/>
              <w:jc w:val="center"/>
              <w:rPr>
                <w:rFonts w:cs="Times New Roman"/>
                <w:sz w:val="28"/>
                <w:szCs w:val="28"/>
                <w:highlight w:val="yellow"/>
              </w:rPr>
            </w:pPr>
            <w:r w:rsidRPr="003548E8">
              <w:rPr>
                <w:rFonts w:cs="Times New Roman"/>
                <w:sz w:val="28"/>
                <w:szCs w:val="28"/>
              </w:rPr>
              <w:t>0.250</w:t>
            </w:r>
          </w:p>
        </w:tc>
        <w:tc>
          <w:tcPr>
            <w:tcW w:w="1418" w:type="dxa"/>
            <w:tcBorders>
              <w:bottom w:val="single" w:sz="4" w:space="0" w:color="auto"/>
            </w:tcBorders>
            <w:vAlign w:val="center"/>
          </w:tcPr>
          <w:p w14:paraId="3DE16469" w14:textId="77777777" w:rsidR="00D60B63" w:rsidRPr="003548E8" w:rsidRDefault="00D60B63" w:rsidP="00D60B63">
            <w:pPr>
              <w:ind w:firstLine="567"/>
              <w:contextualSpacing/>
              <w:jc w:val="center"/>
              <w:rPr>
                <w:rStyle w:val="style2"/>
                <w:rFonts w:cs="Times New Roman"/>
                <w:sz w:val="28"/>
                <w:szCs w:val="28"/>
                <w:highlight w:val="yellow"/>
              </w:rPr>
            </w:pPr>
            <w:r w:rsidRPr="003548E8">
              <w:rPr>
                <w:rFonts w:cs="Times New Roman"/>
                <w:sz w:val="28"/>
                <w:szCs w:val="28"/>
              </w:rPr>
              <w:t>0.500</w:t>
            </w:r>
          </w:p>
        </w:tc>
        <w:tc>
          <w:tcPr>
            <w:tcW w:w="1556" w:type="dxa"/>
            <w:tcBorders>
              <w:bottom w:val="single" w:sz="4" w:space="0" w:color="auto"/>
            </w:tcBorders>
          </w:tcPr>
          <w:p w14:paraId="0AD5DDB3" w14:textId="77777777" w:rsidR="00D60B63" w:rsidRPr="003548E8" w:rsidRDefault="00D60B63" w:rsidP="00D60B63">
            <w:pPr>
              <w:ind w:firstLine="567"/>
              <w:contextualSpacing/>
              <w:jc w:val="center"/>
              <w:rPr>
                <w:rFonts w:cs="Times New Roman"/>
                <w:bCs/>
                <w:sz w:val="28"/>
                <w:szCs w:val="28"/>
                <w:highlight w:val="yellow"/>
              </w:rPr>
            </w:pPr>
            <w:r w:rsidRPr="003548E8">
              <w:rPr>
                <w:rFonts w:cs="Times New Roman"/>
                <w:bCs/>
                <w:sz w:val="28"/>
                <w:szCs w:val="28"/>
              </w:rPr>
              <w:t>0.242</w:t>
            </w:r>
          </w:p>
        </w:tc>
        <w:tc>
          <w:tcPr>
            <w:tcW w:w="1270" w:type="dxa"/>
            <w:tcBorders>
              <w:bottom w:val="single" w:sz="4" w:space="0" w:color="auto"/>
            </w:tcBorders>
          </w:tcPr>
          <w:p w14:paraId="49A6CF6E" w14:textId="77777777" w:rsidR="00D60B63" w:rsidRPr="003548E8" w:rsidRDefault="00D60B63" w:rsidP="00D60B63">
            <w:pPr>
              <w:contextualSpacing/>
              <w:jc w:val="center"/>
              <w:rPr>
                <w:rFonts w:cs="Times New Roman"/>
                <w:sz w:val="28"/>
                <w:szCs w:val="28"/>
                <w:highlight w:val="yellow"/>
              </w:rPr>
            </w:pPr>
            <w:r w:rsidRPr="003548E8">
              <w:rPr>
                <w:rFonts w:cs="Times New Roman"/>
                <w:bCs/>
                <w:sz w:val="28"/>
                <w:szCs w:val="28"/>
              </w:rPr>
              <w:t>3.08</w:t>
            </w:r>
          </w:p>
        </w:tc>
        <w:tc>
          <w:tcPr>
            <w:tcW w:w="1556" w:type="dxa"/>
            <w:tcBorders>
              <w:bottom w:val="single" w:sz="4" w:space="0" w:color="auto"/>
            </w:tcBorders>
          </w:tcPr>
          <w:p w14:paraId="1F7079AB" w14:textId="77777777" w:rsidR="00D60B63" w:rsidRPr="003548E8" w:rsidRDefault="00D60B63" w:rsidP="00D60B63">
            <w:pPr>
              <w:ind w:firstLine="567"/>
              <w:contextualSpacing/>
              <w:jc w:val="center"/>
              <w:rPr>
                <w:rFonts w:cs="Times New Roman"/>
                <w:sz w:val="28"/>
                <w:szCs w:val="28"/>
                <w:highlight w:val="yellow"/>
              </w:rPr>
            </w:pPr>
            <w:r w:rsidRPr="003548E8">
              <w:rPr>
                <w:rFonts w:cs="Times New Roman"/>
                <w:bCs/>
                <w:sz w:val="28"/>
                <w:szCs w:val="28"/>
              </w:rPr>
              <w:t>0.08</w:t>
            </w:r>
          </w:p>
        </w:tc>
      </w:tr>
      <w:tr w:rsidR="00D60B63" w:rsidRPr="003548E8" w14:paraId="30A65623" w14:textId="77777777" w:rsidTr="00DB12B4">
        <w:tc>
          <w:tcPr>
            <w:tcW w:w="1604" w:type="dxa"/>
            <w:tcBorders>
              <w:top w:val="single" w:sz="4" w:space="0" w:color="auto"/>
            </w:tcBorders>
            <w:shd w:val="clear" w:color="auto" w:fill="auto"/>
            <w:vAlign w:val="center"/>
          </w:tcPr>
          <w:p w14:paraId="41EB5DA8" w14:textId="77777777" w:rsidR="00D60B63" w:rsidRPr="003548E8" w:rsidRDefault="00D60B63" w:rsidP="00D60B63">
            <w:pPr>
              <w:contextualSpacing/>
              <w:rPr>
                <w:rFonts w:cs="Times New Roman"/>
                <w:sz w:val="28"/>
                <w:szCs w:val="28"/>
                <w:lang w:val="ru-RU"/>
              </w:rPr>
            </w:pPr>
            <w:r w:rsidRPr="003548E8">
              <w:rPr>
                <w:rFonts w:cs="Times New Roman"/>
                <w:bCs/>
                <w:sz w:val="28"/>
                <w:szCs w:val="28"/>
                <w:lang w:val="ru-RU"/>
              </w:rPr>
              <w:t>ӨСОА</w:t>
            </w:r>
          </w:p>
        </w:tc>
        <w:tc>
          <w:tcPr>
            <w:tcW w:w="1833" w:type="dxa"/>
            <w:tcBorders>
              <w:top w:val="single" w:sz="4" w:space="0" w:color="auto"/>
            </w:tcBorders>
            <w:shd w:val="clear" w:color="auto" w:fill="auto"/>
            <w:vAlign w:val="center"/>
          </w:tcPr>
          <w:p w14:paraId="7D74DA0F" w14:textId="77777777" w:rsidR="00D60B63" w:rsidRPr="003548E8" w:rsidRDefault="00D60B63" w:rsidP="00D60B63">
            <w:pPr>
              <w:ind w:firstLine="567"/>
              <w:contextualSpacing/>
              <w:jc w:val="center"/>
              <w:rPr>
                <w:rFonts w:cs="Times New Roman"/>
                <w:sz w:val="28"/>
                <w:szCs w:val="28"/>
                <w:highlight w:val="yellow"/>
              </w:rPr>
            </w:pPr>
            <w:r w:rsidRPr="003548E8">
              <w:rPr>
                <w:rFonts w:cs="Times New Roman"/>
                <w:sz w:val="28"/>
                <w:szCs w:val="28"/>
              </w:rPr>
              <w:t>0.234</w:t>
            </w:r>
          </w:p>
        </w:tc>
        <w:tc>
          <w:tcPr>
            <w:tcW w:w="1418" w:type="dxa"/>
            <w:tcBorders>
              <w:top w:val="single" w:sz="4" w:space="0" w:color="auto"/>
            </w:tcBorders>
            <w:shd w:val="clear" w:color="auto" w:fill="auto"/>
            <w:vAlign w:val="center"/>
          </w:tcPr>
          <w:p w14:paraId="06DE5E19" w14:textId="77777777" w:rsidR="00D60B63" w:rsidRPr="003548E8" w:rsidRDefault="00D60B63" w:rsidP="00D60B63">
            <w:pPr>
              <w:widowControl/>
              <w:suppressAutoHyphens w:val="0"/>
              <w:ind w:firstLine="567"/>
              <w:contextualSpacing/>
              <w:jc w:val="center"/>
              <w:rPr>
                <w:rFonts w:eastAsia="Times New Roman" w:cs="Times New Roman"/>
                <w:sz w:val="28"/>
                <w:szCs w:val="28"/>
                <w:highlight w:val="yellow"/>
                <w:lang w:val="ru-RU" w:eastAsia="ru-RU" w:bidi="ar-SA"/>
              </w:rPr>
            </w:pPr>
            <w:r w:rsidRPr="003548E8">
              <w:rPr>
                <w:rFonts w:cs="Times New Roman"/>
                <w:sz w:val="28"/>
                <w:szCs w:val="28"/>
              </w:rPr>
              <w:t>0.499</w:t>
            </w:r>
          </w:p>
        </w:tc>
        <w:tc>
          <w:tcPr>
            <w:tcW w:w="1556" w:type="dxa"/>
            <w:tcBorders>
              <w:top w:val="single" w:sz="4" w:space="0" w:color="auto"/>
            </w:tcBorders>
            <w:shd w:val="clear" w:color="auto" w:fill="auto"/>
            <w:vAlign w:val="center"/>
          </w:tcPr>
          <w:p w14:paraId="1BCCA73F" w14:textId="77777777" w:rsidR="00D60B63" w:rsidRPr="003548E8" w:rsidRDefault="00D60B63" w:rsidP="00D60B63">
            <w:pPr>
              <w:ind w:firstLine="567"/>
              <w:contextualSpacing/>
              <w:jc w:val="center"/>
              <w:rPr>
                <w:rFonts w:cs="Times New Roman"/>
                <w:sz w:val="28"/>
                <w:szCs w:val="28"/>
                <w:highlight w:val="yellow"/>
                <w:lang w:val="ru-RU"/>
              </w:rPr>
            </w:pPr>
            <w:r w:rsidRPr="003548E8">
              <w:rPr>
                <w:rFonts w:cs="Times New Roman"/>
                <w:sz w:val="28"/>
                <w:szCs w:val="28"/>
              </w:rPr>
              <w:t>0.266</w:t>
            </w:r>
          </w:p>
        </w:tc>
        <w:tc>
          <w:tcPr>
            <w:tcW w:w="1270" w:type="dxa"/>
            <w:tcBorders>
              <w:top w:val="single" w:sz="4" w:space="0" w:color="auto"/>
            </w:tcBorders>
            <w:shd w:val="clear" w:color="auto" w:fill="auto"/>
            <w:vAlign w:val="center"/>
          </w:tcPr>
          <w:p w14:paraId="1538DE47" w14:textId="77777777" w:rsidR="00D60B63" w:rsidRPr="003548E8" w:rsidRDefault="00D60B63" w:rsidP="00D60B63">
            <w:pPr>
              <w:contextualSpacing/>
              <w:jc w:val="center"/>
              <w:rPr>
                <w:rFonts w:cs="Times New Roman"/>
                <w:sz w:val="28"/>
                <w:szCs w:val="28"/>
                <w:highlight w:val="yellow"/>
              </w:rPr>
            </w:pPr>
            <w:r w:rsidRPr="003548E8">
              <w:rPr>
                <w:rFonts w:cs="Times New Roman"/>
                <w:sz w:val="28"/>
                <w:szCs w:val="28"/>
              </w:rPr>
              <w:t>2.130</w:t>
            </w:r>
          </w:p>
        </w:tc>
        <w:tc>
          <w:tcPr>
            <w:tcW w:w="1556" w:type="dxa"/>
            <w:tcBorders>
              <w:top w:val="single" w:sz="4" w:space="0" w:color="auto"/>
            </w:tcBorders>
            <w:shd w:val="clear" w:color="auto" w:fill="auto"/>
            <w:vAlign w:val="center"/>
          </w:tcPr>
          <w:p w14:paraId="41B3FAB9" w14:textId="77777777" w:rsidR="00D60B63" w:rsidRPr="003548E8" w:rsidRDefault="00D60B63" w:rsidP="00D60B63">
            <w:pPr>
              <w:ind w:firstLine="567"/>
              <w:contextualSpacing/>
              <w:jc w:val="center"/>
              <w:rPr>
                <w:rFonts w:cs="Times New Roman"/>
                <w:sz w:val="28"/>
                <w:szCs w:val="28"/>
                <w:highlight w:val="yellow"/>
              </w:rPr>
            </w:pPr>
            <w:r w:rsidRPr="003548E8">
              <w:rPr>
                <w:rFonts w:cs="Times New Roman"/>
                <w:sz w:val="28"/>
                <w:szCs w:val="28"/>
              </w:rPr>
              <w:t>0.345</w:t>
            </w:r>
          </w:p>
        </w:tc>
      </w:tr>
      <w:tr w:rsidR="00DB12B4" w:rsidRPr="003548E8" w14:paraId="08E36573" w14:textId="77777777" w:rsidTr="00DB12B4">
        <w:trPr>
          <w:trHeight w:val="205"/>
        </w:trPr>
        <w:tc>
          <w:tcPr>
            <w:tcW w:w="1604" w:type="dxa"/>
            <w:tcBorders>
              <w:top w:val="single" w:sz="4" w:space="0" w:color="auto"/>
              <w:left w:val="nil"/>
              <w:bottom w:val="nil"/>
              <w:right w:val="nil"/>
            </w:tcBorders>
            <w:shd w:val="clear" w:color="auto" w:fill="auto"/>
          </w:tcPr>
          <w:p w14:paraId="4B4AFE8C" w14:textId="77777777" w:rsidR="00DB12B4" w:rsidRPr="003548E8" w:rsidRDefault="00DB12B4" w:rsidP="00606190">
            <w:pPr>
              <w:contextualSpacing/>
              <w:rPr>
                <w:rFonts w:cs="Times New Roman"/>
                <w:bCs/>
                <w:sz w:val="28"/>
                <w:szCs w:val="28"/>
                <w:lang w:val="kk-KZ"/>
              </w:rPr>
            </w:pPr>
          </w:p>
        </w:tc>
        <w:tc>
          <w:tcPr>
            <w:tcW w:w="1833" w:type="dxa"/>
            <w:tcBorders>
              <w:top w:val="single" w:sz="4" w:space="0" w:color="auto"/>
              <w:left w:val="nil"/>
              <w:bottom w:val="nil"/>
              <w:right w:val="nil"/>
            </w:tcBorders>
            <w:vAlign w:val="center"/>
          </w:tcPr>
          <w:p w14:paraId="1714292A" w14:textId="77777777" w:rsidR="00DB12B4" w:rsidRPr="003548E8" w:rsidRDefault="00DB12B4" w:rsidP="00606190">
            <w:pPr>
              <w:ind w:firstLine="567"/>
              <w:contextualSpacing/>
              <w:jc w:val="center"/>
              <w:rPr>
                <w:rFonts w:cs="Times New Roman"/>
                <w:sz w:val="28"/>
                <w:szCs w:val="28"/>
              </w:rPr>
            </w:pPr>
          </w:p>
        </w:tc>
        <w:tc>
          <w:tcPr>
            <w:tcW w:w="1418" w:type="dxa"/>
            <w:tcBorders>
              <w:top w:val="single" w:sz="4" w:space="0" w:color="auto"/>
              <w:left w:val="nil"/>
              <w:bottom w:val="nil"/>
              <w:right w:val="nil"/>
            </w:tcBorders>
            <w:vAlign w:val="center"/>
          </w:tcPr>
          <w:p w14:paraId="7B7BDDBC" w14:textId="77777777" w:rsidR="00DB12B4" w:rsidRPr="003548E8" w:rsidRDefault="00DB12B4" w:rsidP="00606190">
            <w:pPr>
              <w:ind w:firstLine="567"/>
              <w:contextualSpacing/>
              <w:jc w:val="center"/>
              <w:rPr>
                <w:rFonts w:cs="Times New Roman"/>
                <w:sz w:val="28"/>
                <w:szCs w:val="28"/>
              </w:rPr>
            </w:pPr>
          </w:p>
        </w:tc>
        <w:tc>
          <w:tcPr>
            <w:tcW w:w="1556" w:type="dxa"/>
            <w:tcBorders>
              <w:top w:val="single" w:sz="4" w:space="0" w:color="auto"/>
              <w:left w:val="nil"/>
              <w:bottom w:val="nil"/>
              <w:right w:val="nil"/>
            </w:tcBorders>
          </w:tcPr>
          <w:p w14:paraId="59F67F50" w14:textId="77777777" w:rsidR="00DB12B4" w:rsidRPr="003548E8" w:rsidRDefault="00DB12B4" w:rsidP="00606190">
            <w:pPr>
              <w:ind w:firstLine="567"/>
              <w:contextualSpacing/>
              <w:jc w:val="center"/>
              <w:rPr>
                <w:rFonts w:cs="Times New Roman"/>
                <w:bCs/>
                <w:sz w:val="28"/>
                <w:szCs w:val="28"/>
              </w:rPr>
            </w:pPr>
          </w:p>
        </w:tc>
        <w:tc>
          <w:tcPr>
            <w:tcW w:w="1270" w:type="dxa"/>
            <w:tcBorders>
              <w:top w:val="single" w:sz="4" w:space="0" w:color="auto"/>
              <w:left w:val="nil"/>
              <w:bottom w:val="nil"/>
              <w:right w:val="nil"/>
            </w:tcBorders>
          </w:tcPr>
          <w:p w14:paraId="607F1061" w14:textId="77777777" w:rsidR="00DB12B4" w:rsidRPr="003548E8" w:rsidRDefault="00DB12B4" w:rsidP="00606190">
            <w:pPr>
              <w:contextualSpacing/>
              <w:jc w:val="center"/>
              <w:rPr>
                <w:rFonts w:cs="Times New Roman"/>
                <w:bCs/>
                <w:sz w:val="28"/>
                <w:szCs w:val="28"/>
              </w:rPr>
            </w:pPr>
          </w:p>
        </w:tc>
        <w:tc>
          <w:tcPr>
            <w:tcW w:w="1556" w:type="dxa"/>
            <w:tcBorders>
              <w:top w:val="single" w:sz="4" w:space="0" w:color="auto"/>
              <w:left w:val="nil"/>
              <w:bottom w:val="nil"/>
              <w:right w:val="nil"/>
            </w:tcBorders>
          </w:tcPr>
          <w:p w14:paraId="05A43DCC" w14:textId="77777777" w:rsidR="00DB12B4" w:rsidRPr="003548E8" w:rsidRDefault="00DB12B4" w:rsidP="00606190">
            <w:pPr>
              <w:ind w:firstLine="567"/>
              <w:contextualSpacing/>
              <w:jc w:val="center"/>
              <w:rPr>
                <w:rFonts w:cs="Times New Roman"/>
                <w:bCs/>
                <w:sz w:val="28"/>
                <w:szCs w:val="28"/>
              </w:rPr>
            </w:pPr>
          </w:p>
        </w:tc>
      </w:tr>
      <w:tr w:rsidR="00DB12B4" w:rsidRPr="003548E8" w14:paraId="27ED220D" w14:textId="77777777" w:rsidTr="00DB12B4">
        <w:tc>
          <w:tcPr>
            <w:tcW w:w="1604" w:type="dxa"/>
            <w:tcBorders>
              <w:top w:val="nil"/>
              <w:left w:val="nil"/>
              <w:bottom w:val="single" w:sz="4" w:space="0" w:color="auto"/>
              <w:right w:val="nil"/>
            </w:tcBorders>
            <w:shd w:val="clear" w:color="auto" w:fill="auto"/>
            <w:vAlign w:val="center"/>
          </w:tcPr>
          <w:p w14:paraId="16B791F2" w14:textId="77777777" w:rsidR="00DB12B4" w:rsidRPr="003548E8" w:rsidRDefault="00DB12B4" w:rsidP="00606190">
            <w:pPr>
              <w:contextualSpacing/>
              <w:rPr>
                <w:rFonts w:cs="Times New Roman"/>
                <w:bCs/>
                <w:sz w:val="28"/>
                <w:szCs w:val="28"/>
                <w:lang w:val="ru-RU"/>
              </w:rPr>
            </w:pPr>
          </w:p>
        </w:tc>
        <w:tc>
          <w:tcPr>
            <w:tcW w:w="1833" w:type="dxa"/>
            <w:tcBorders>
              <w:top w:val="nil"/>
              <w:left w:val="nil"/>
              <w:bottom w:val="single" w:sz="4" w:space="0" w:color="auto"/>
              <w:right w:val="nil"/>
            </w:tcBorders>
            <w:shd w:val="clear" w:color="auto" w:fill="auto"/>
            <w:vAlign w:val="center"/>
          </w:tcPr>
          <w:p w14:paraId="1B66A7FD" w14:textId="77777777" w:rsidR="00DB12B4" w:rsidRPr="003548E8" w:rsidRDefault="00DB12B4" w:rsidP="00606190">
            <w:pPr>
              <w:ind w:firstLine="567"/>
              <w:contextualSpacing/>
              <w:jc w:val="center"/>
              <w:rPr>
                <w:rFonts w:cs="Times New Roman"/>
                <w:sz w:val="28"/>
                <w:szCs w:val="28"/>
              </w:rPr>
            </w:pPr>
          </w:p>
        </w:tc>
        <w:tc>
          <w:tcPr>
            <w:tcW w:w="1418" w:type="dxa"/>
            <w:tcBorders>
              <w:top w:val="nil"/>
              <w:left w:val="nil"/>
              <w:bottom w:val="single" w:sz="4" w:space="0" w:color="auto"/>
              <w:right w:val="nil"/>
            </w:tcBorders>
            <w:shd w:val="clear" w:color="auto" w:fill="auto"/>
            <w:vAlign w:val="center"/>
          </w:tcPr>
          <w:p w14:paraId="4C475BCB" w14:textId="77777777" w:rsidR="00DB12B4" w:rsidRPr="003548E8" w:rsidRDefault="00DB12B4" w:rsidP="00606190">
            <w:pPr>
              <w:widowControl/>
              <w:suppressAutoHyphens w:val="0"/>
              <w:ind w:firstLine="567"/>
              <w:contextualSpacing/>
              <w:jc w:val="center"/>
              <w:rPr>
                <w:rFonts w:cs="Times New Roman"/>
                <w:sz w:val="28"/>
                <w:szCs w:val="28"/>
              </w:rPr>
            </w:pPr>
          </w:p>
        </w:tc>
        <w:tc>
          <w:tcPr>
            <w:tcW w:w="1556" w:type="dxa"/>
            <w:tcBorders>
              <w:top w:val="nil"/>
              <w:left w:val="nil"/>
              <w:bottom w:val="single" w:sz="4" w:space="0" w:color="auto"/>
              <w:right w:val="nil"/>
            </w:tcBorders>
            <w:shd w:val="clear" w:color="auto" w:fill="auto"/>
            <w:vAlign w:val="center"/>
          </w:tcPr>
          <w:p w14:paraId="68994E24" w14:textId="77777777" w:rsidR="00DB12B4" w:rsidRPr="003548E8" w:rsidRDefault="00DB12B4" w:rsidP="00606190">
            <w:pPr>
              <w:ind w:firstLine="567"/>
              <w:contextualSpacing/>
              <w:jc w:val="center"/>
              <w:rPr>
                <w:rFonts w:cs="Times New Roman"/>
                <w:sz w:val="28"/>
                <w:szCs w:val="28"/>
              </w:rPr>
            </w:pPr>
          </w:p>
        </w:tc>
        <w:tc>
          <w:tcPr>
            <w:tcW w:w="2826" w:type="dxa"/>
            <w:gridSpan w:val="2"/>
            <w:tcBorders>
              <w:top w:val="nil"/>
              <w:left w:val="nil"/>
              <w:bottom w:val="single" w:sz="4" w:space="0" w:color="auto"/>
              <w:right w:val="nil"/>
            </w:tcBorders>
            <w:shd w:val="clear" w:color="auto" w:fill="auto"/>
            <w:vAlign w:val="center"/>
          </w:tcPr>
          <w:p w14:paraId="5C579B49" w14:textId="77777777" w:rsidR="00DB12B4" w:rsidRPr="00325A09" w:rsidRDefault="00DB12B4" w:rsidP="00606190">
            <w:pPr>
              <w:contextualSpacing/>
              <w:jc w:val="right"/>
              <w:rPr>
                <w:rFonts w:cs="Times New Roman"/>
                <w:sz w:val="28"/>
                <w:szCs w:val="28"/>
                <w:lang w:val="kk-KZ"/>
              </w:rPr>
            </w:pPr>
            <w:r>
              <w:rPr>
                <w:rFonts w:cs="Times New Roman"/>
                <w:sz w:val="28"/>
                <w:szCs w:val="28"/>
                <w:lang w:val="kk-KZ"/>
              </w:rPr>
              <w:t>Жалғасы кесте 16</w:t>
            </w:r>
          </w:p>
        </w:tc>
      </w:tr>
      <w:tr w:rsidR="00D60B63" w:rsidRPr="003548E8" w14:paraId="56DA4E4D" w14:textId="77777777" w:rsidTr="00DB12B4">
        <w:trPr>
          <w:trHeight w:val="252"/>
        </w:trPr>
        <w:tc>
          <w:tcPr>
            <w:tcW w:w="1604" w:type="dxa"/>
            <w:shd w:val="clear" w:color="auto" w:fill="auto"/>
            <w:vAlign w:val="center"/>
          </w:tcPr>
          <w:p w14:paraId="784348C4" w14:textId="77777777" w:rsidR="00D60B63" w:rsidRPr="003548E8" w:rsidRDefault="00D60B63" w:rsidP="00D60B63">
            <w:pPr>
              <w:contextualSpacing/>
              <w:rPr>
                <w:rFonts w:cs="Times New Roman"/>
                <w:sz w:val="28"/>
                <w:szCs w:val="28"/>
                <w:lang w:val="ru-RU"/>
              </w:rPr>
            </w:pPr>
            <w:r w:rsidRPr="003548E8">
              <w:rPr>
                <w:rFonts w:cs="Times New Roman"/>
                <w:sz w:val="28"/>
                <w:szCs w:val="28"/>
                <w:lang w:val="ru-RU"/>
              </w:rPr>
              <w:t>БД</w:t>
            </w:r>
          </w:p>
        </w:tc>
        <w:tc>
          <w:tcPr>
            <w:tcW w:w="1833" w:type="dxa"/>
            <w:vAlign w:val="center"/>
          </w:tcPr>
          <w:p w14:paraId="484B6F0E" w14:textId="77777777" w:rsidR="00D60B63" w:rsidRPr="003548E8" w:rsidRDefault="00D60B63" w:rsidP="00D60B63">
            <w:pPr>
              <w:ind w:firstLine="567"/>
              <w:contextualSpacing/>
              <w:jc w:val="center"/>
              <w:rPr>
                <w:rFonts w:cs="Times New Roman"/>
                <w:sz w:val="28"/>
                <w:szCs w:val="28"/>
                <w:highlight w:val="yellow"/>
              </w:rPr>
            </w:pPr>
            <w:r w:rsidRPr="003548E8">
              <w:rPr>
                <w:rFonts w:cs="Times New Roman"/>
                <w:sz w:val="28"/>
                <w:szCs w:val="28"/>
                <w:lang w:eastAsia="ru-RU"/>
              </w:rPr>
              <w:t>0.209</w:t>
            </w:r>
          </w:p>
        </w:tc>
        <w:tc>
          <w:tcPr>
            <w:tcW w:w="1418" w:type="dxa"/>
            <w:vAlign w:val="center"/>
          </w:tcPr>
          <w:p w14:paraId="10F03CA3" w14:textId="77777777" w:rsidR="00D60B63" w:rsidRPr="003548E8" w:rsidRDefault="00D60B63" w:rsidP="00D60B63">
            <w:pPr>
              <w:widowControl/>
              <w:suppressAutoHyphens w:val="0"/>
              <w:ind w:firstLine="567"/>
              <w:contextualSpacing/>
              <w:jc w:val="center"/>
              <w:rPr>
                <w:rFonts w:eastAsia="Times New Roman" w:cs="Times New Roman"/>
                <w:sz w:val="28"/>
                <w:szCs w:val="28"/>
                <w:highlight w:val="yellow"/>
                <w:lang w:val="ru-RU" w:eastAsia="ru-RU" w:bidi="ar-SA"/>
              </w:rPr>
            </w:pPr>
            <w:r w:rsidRPr="003548E8">
              <w:rPr>
                <w:rFonts w:cs="Times New Roman"/>
                <w:sz w:val="28"/>
                <w:szCs w:val="28"/>
                <w:lang w:eastAsia="ru-RU"/>
              </w:rPr>
              <w:t>0.496</w:t>
            </w:r>
          </w:p>
        </w:tc>
        <w:tc>
          <w:tcPr>
            <w:tcW w:w="1556" w:type="dxa"/>
            <w:vAlign w:val="center"/>
          </w:tcPr>
          <w:p w14:paraId="6B52F6CE" w14:textId="77777777" w:rsidR="00D60B63" w:rsidRPr="003548E8" w:rsidRDefault="00D60B63" w:rsidP="00D60B63">
            <w:pPr>
              <w:ind w:firstLine="567"/>
              <w:contextualSpacing/>
              <w:jc w:val="center"/>
              <w:rPr>
                <w:rFonts w:cs="Times New Roman"/>
                <w:bCs/>
                <w:sz w:val="28"/>
                <w:szCs w:val="28"/>
                <w:highlight w:val="yellow"/>
              </w:rPr>
            </w:pPr>
            <w:r w:rsidRPr="003548E8">
              <w:rPr>
                <w:rFonts w:cs="Times New Roman"/>
                <w:bCs/>
                <w:sz w:val="28"/>
                <w:szCs w:val="28"/>
              </w:rPr>
              <w:t>0.295</w:t>
            </w:r>
          </w:p>
        </w:tc>
        <w:tc>
          <w:tcPr>
            <w:tcW w:w="1270" w:type="dxa"/>
            <w:vAlign w:val="center"/>
          </w:tcPr>
          <w:p w14:paraId="68D32283" w14:textId="77777777" w:rsidR="00D60B63" w:rsidRPr="003548E8" w:rsidRDefault="00D60B63" w:rsidP="00D60B63">
            <w:pPr>
              <w:ind w:firstLine="31"/>
              <w:contextualSpacing/>
              <w:jc w:val="center"/>
              <w:rPr>
                <w:rFonts w:cs="Times New Roman"/>
                <w:sz w:val="28"/>
                <w:szCs w:val="28"/>
                <w:highlight w:val="yellow"/>
              </w:rPr>
            </w:pPr>
            <w:r w:rsidRPr="003548E8">
              <w:rPr>
                <w:rFonts w:cs="Times New Roman"/>
                <w:bCs/>
                <w:sz w:val="28"/>
                <w:szCs w:val="28"/>
              </w:rPr>
              <w:t>0.09</w:t>
            </w:r>
          </w:p>
        </w:tc>
        <w:tc>
          <w:tcPr>
            <w:tcW w:w="1556" w:type="dxa"/>
            <w:vAlign w:val="center"/>
          </w:tcPr>
          <w:p w14:paraId="06DFE82A" w14:textId="77777777" w:rsidR="00D60B63" w:rsidRPr="003548E8" w:rsidRDefault="00D60B63" w:rsidP="00D60B63">
            <w:pPr>
              <w:ind w:firstLine="567"/>
              <w:contextualSpacing/>
              <w:jc w:val="center"/>
              <w:rPr>
                <w:rFonts w:cs="Times New Roman"/>
                <w:sz w:val="28"/>
                <w:szCs w:val="28"/>
                <w:highlight w:val="yellow"/>
              </w:rPr>
            </w:pPr>
            <w:r w:rsidRPr="003548E8">
              <w:rPr>
                <w:rFonts w:cs="Times New Roman"/>
                <w:bCs/>
                <w:sz w:val="28"/>
                <w:szCs w:val="28"/>
              </w:rPr>
              <w:t>0.76</w:t>
            </w:r>
          </w:p>
        </w:tc>
      </w:tr>
      <w:tr w:rsidR="00D60B63" w:rsidRPr="003548E8" w14:paraId="6CDB3835" w14:textId="77777777" w:rsidTr="00DB12B4">
        <w:trPr>
          <w:trHeight w:val="169"/>
        </w:trPr>
        <w:tc>
          <w:tcPr>
            <w:tcW w:w="1604" w:type="dxa"/>
            <w:shd w:val="clear" w:color="auto" w:fill="auto"/>
            <w:vAlign w:val="center"/>
          </w:tcPr>
          <w:p w14:paraId="0FFABEE9" w14:textId="77777777" w:rsidR="00D60B63" w:rsidRPr="003548E8" w:rsidRDefault="00D60B63" w:rsidP="00D60B63">
            <w:pPr>
              <w:contextualSpacing/>
              <w:rPr>
                <w:rFonts w:cs="Times New Roman"/>
                <w:sz w:val="28"/>
                <w:szCs w:val="28"/>
                <w:lang w:val="ru-RU"/>
              </w:rPr>
            </w:pPr>
            <w:r w:rsidRPr="003548E8">
              <w:rPr>
                <w:rFonts w:cs="Times New Roman"/>
                <w:sz w:val="28"/>
                <w:szCs w:val="28"/>
                <w:lang w:val="ru-RU"/>
              </w:rPr>
              <w:t>БДӨАС</w:t>
            </w:r>
          </w:p>
        </w:tc>
        <w:tc>
          <w:tcPr>
            <w:tcW w:w="1833" w:type="dxa"/>
            <w:shd w:val="clear" w:color="auto" w:fill="auto"/>
            <w:vAlign w:val="center"/>
          </w:tcPr>
          <w:p w14:paraId="217AA971" w14:textId="77777777" w:rsidR="00D60B63" w:rsidRPr="003548E8" w:rsidRDefault="00D60B63" w:rsidP="00D60B63">
            <w:pPr>
              <w:ind w:firstLine="567"/>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216</w:t>
            </w:r>
          </w:p>
        </w:tc>
        <w:tc>
          <w:tcPr>
            <w:tcW w:w="1418" w:type="dxa"/>
            <w:shd w:val="clear" w:color="auto" w:fill="auto"/>
            <w:vAlign w:val="center"/>
          </w:tcPr>
          <w:p w14:paraId="79C321C0" w14:textId="77777777" w:rsidR="00D60B63" w:rsidRPr="003548E8" w:rsidRDefault="00D60B63" w:rsidP="00D60B63">
            <w:pPr>
              <w:widowControl/>
              <w:suppressAutoHyphens w:val="0"/>
              <w:ind w:firstLine="567"/>
              <w:contextualSpacing/>
              <w:jc w:val="center"/>
              <w:rPr>
                <w:rFonts w:eastAsia="Times New Roman" w:cs="Times New Roman"/>
                <w:sz w:val="28"/>
                <w:szCs w:val="28"/>
                <w:lang w:val="ru-RU" w:eastAsia="ru-RU" w:bidi="ar-SA"/>
              </w:rPr>
            </w:pPr>
            <w:r w:rsidRPr="003548E8">
              <w:rPr>
                <w:rFonts w:cs="Times New Roman"/>
                <w:sz w:val="28"/>
                <w:szCs w:val="28"/>
              </w:rPr>
              <w:t>0.4</w:t>
            </w:r>
            <w:r w:rsidRPr="003548E8">
              <w:rPr>
                <w:rFonts w:cs="Times New Roman"/>
                <w:sz w:val="28"/>
                <w:szCs w:val="28"/>
                <w:lang w:val="ru-RU"/>
              </w:rPr>
              <w:t>92</w:t>
            </w:r>
          </w:p>
        </w:tc>
        <w:tc>
          <w:tcPr>
            <w:tcW w:w="1556" w:type="dxa"/>
            <w:shd w:val="clear" w:color="auto" w:fill="auto"/>
            <w:vAlign w:val="center"/>
          </w:tcPr>
          <w:p w14:paraId="4DF2AA73" w14:textId="77777777" w:rsidR="00D60B63" w:rsidRPr="003548E8" w:rsidRDefault="00D60B63" w:rsidP="00D60B63">
            <w:pPr>
              <w:ind w:firstLine="567"/>
              <w:contextualSpacing/>
              <w:jc w:val="center"/>
              <w:rPr>
                <w:rFonts w:cs="Times New Roman"/>
                <w:bCs/>
                <w:sz w:val="28"/>
                <w:szCs w:val="28"/>
                <w:lang w:val="ru-RU"/>
              </w:rPr>
            </w:pPr>
            <w:r w:rsidRPr="003548E8">
              <w:rPr>
                <w:rFonts w:cs="Times New Roman"/>
                <w:sz w:val="28"/>
                <w:szCs w:val="28"/>
              </w:rPr>
              <w:t>0.</w:t>
            </w:r>
            <w:r w:rsidRPr="003548E8">
              <w:rPr>
                <w:rFonts w:cs="Times New Roman"/>
                <w:sz w:val="28"/>
                <w:szCs w:val="28"/>
                <w:lang w:val="ru-RU"/>
              </w:rPr>
              <w:t>292</w:t>
            </w:r>
          </w:p>
        </w:tc>
        <w:tc>
          <w:tcPr>
            <w:tcW w:w="1270" w:type="dxa"/>
            <w:shd w:val="clear" w:color="auto" w:fill="auto"/>
            <w:vAlign w:val="center"/>
          </w:tcPr>
          <w:p w14:paraId="7181E699" w14:textId="77777777" w:rsidR="00D60B63" w:rsidRPr="003548E8" w:rsidRDefault="00D60B63" w:rsidP="00D60B63">
            <w:pPr>
              <w:ind w:firstLine="31"/>
              <w:contextualSpacing/>
              <w:jc w:val="center"/>
              <w:rPr>
                <w:rFonts w:cs="Times New Roman"/>
                <w:sz w:val="28"/>
                <w:szCs w:val="28"/>
              </w:rPr>
            </w:pPr>
            <w:r w:rsidRPr="003548E8">
              <w:rPr>
                <w:rFonts w:cs="Times New Roman"/>
                <w:sz w:val="28"/>
                <w:szCs w:val="28"/>
                <w:lang w:val="ru-RU"/>
              </w:rPr>
              <w:t>1</w:t>
            </w:r>
            <w:r w:rsidRPr="003548E8">
              <w:rPr>
                <w:rFonts w:cs="Times New Roman"/>
                <w:sz w:val="28"/>
                <w:szCs w:val="28"/>
              </w:rPr>
              <w:t>.50</w:t>
            </w:r>
          </w:p>
        </w:tc>
        <w:tc>
          <w:tcPr>
            <w:tcW w:w="1556" w:type="dxa"/>
            <w:shd w:val="clear" w:color="auto" w:fill="auto"/>
            <w:vAlign w:val="center"/>
          </w:tcPr>
          <w:p w14:paraId="1F788035" w14:textId="77777777" w:rsidR="00D60B63" w:rsidRPr="003548E8" w:rsidRDefault="00D60B63" w:rsidP="00D60B63">
            <w:pPr>
              <w:ind w:firstLine="567"/>
              <w:contextualSpacing/>
              <w:jc w:val="center"/>
              <w:rPr>
                <w:rFonts w:cs="Times New Roman"/>
                <w:sz w:val="28"/>
                <w:szCs w:val="28"/>
              </w:rPr>
            </w:pPr>
            <w:r w:rsidRPr="003548E8">
              <w:rPr>
                <w:rFonts w:cs="Times New Roman"/>
                <w:sz w:val="28"/>
                <w:szCs w:val="28"/>
              </w:rPr>
              <w:t>0.</w:t>
            </w:r>
            <w:r w:rsidRPr="003548E8">
              <w:rPr>
                <w:rFonts w:cs="Times New Roman"/>
                <w:sz w:val="28"/>
                <w:szCs w:val="28"/>
                <w:lang w:val="ru-RU"/>
              </w:rPr>
              <w:t>5</w:t>
            </w:r>
            <w:r w:rsidRPr="003548E8">
              <w:rPr>
                <w:rFonts w:cs="Times New Roman"/>
                <w:sz w:val="28"/>
                <w:szCs w:val="28"/>
              </w:rPr>
              <w:t>8</w:t>
            </w:r>
          </w:p>
        </w:tc>
      </w:tr>
    </w:tbl>
    <w:p w14:paraId="310849FB" w14:textId="77777777" w:rsidR="00D60B63" w:rsidRPr="003548E8" w:rsidRDefault="00D60B63" w:rsidP="00D60B63">
      <w:pPr>
        <w:ind w:firstLine="567"/>
        <w:jc w:val="both"/>
        <w:rPr>
          <w:sz w:val="28"/>
          <w:szCs w:val="28"/>
          <w:lang w:val="ru-RU"/>
        </w:rPr>
      </w:pPr>
    </w:p>
    <w:p w14:paraId="260AFE6C" w14:textId="7E1B2604" w:rsidR="00D60B63" w:rsidRPr="003548E8" w:rsidRDefault="00D60B63" w:rsidP="00D60B63">
      <w:pPr>
        <w:contextualSpacing/>
        <w:jc w:val="both"/>
        <w:rPr>
          <w:rFonts w:cs="Times New Roman"/>
          <w:sz w:val="28"/>
          <w:szCs w:val="28"/>
          <w:lang w:val="ru-RU"/>
        </w:rPr>
      </w:pPr>
      <w:r w:rsidRPr="00D60B63">
        <w:rPr>
          <w:rFonts w:cs="Times New Roman"/>
          <w:sz w:val="28"/>
          <w:szCs w:val="28"/>
          <w:lang w:val="ru-RU"/>
        </w:rPr>
        <w:t>Кесте 13</w:t>
      </w:r>
      <w:r>
        <w:rPr>
          <w:rFonts w:cs="Times New Roman"/>
          <w:sz w:val="28"/>
          <w:szCs w:val="28"/>
          <w:lang w:val="ru-RU"/>
        </w:rPr>
        <w:t xml:space="preserve"> </w:t>
      </w:r>
      <w:r w:rsidRPr="003548E8">
        <w:rPr>
          <w:rFonts w:cs="Times New Roman"/>
          <w:sz w:val="28"/>
          <w:szCs w:val="28"/>
          <w:lang w:val="ru-RU"/>
        </w:rPr>
        <w:t xml:space="preserve">- БД мен </w:t>
      </w:r>
      <w:proofErr w:type="gramStart"/>
      <w:r w:rsidRPr="003548E8">
        <w:rPr>
          <w:rFonts w:cs="Times New Roman"/>
          <w:sz w:val="28"/>
          <w:szCs w:val="28"/>
          <w:lang w:val="ru-RU"/>
        </w:rPr>
        <w:t>ба</w:t>
      </w:r>
      <w:proofErr w:type="gramEnd"/>
      <w:r w:rsidRPr="003548E8">
        <w:rPr>
          <w:rFonts w:cs="Times New Roman"/>
          <w:sz w:val="28"/>
          <w:szCs w:val="28"/>
          <w:lang w:val="ru-RU"/>
        </w:rPr>
        <w:t xml:space="preserve">қылау топтарындағы </w:t>
      </w:r>
      <w:r w:rsidRPr="00616C8A">
        <w:rPr>
          <w:rFonts w:cs="Times New Roman"/>
          <w:i/>
          <w:sz w:val="28"/>
          <w:szCs w:val="28"/>
        </w:rPr>
        <w:t>ADRB</w:t>
      </w:r>
      <w:r w:rsidRPr="00616C8A">
        <w:rPr>
          <w:rFonts w:cs="Times New Roman"/>
          <w:i/>
          <w:sz w:val="28"/>
          <w:szCs w:val="28"/>
          <w:lang w:val="ru-RU"/>
        </w:rPr>
        <w:t>2</w:t>
      </w:r>
      <w:r w:rsidRPr="003548E8">
        <w:rPr>
          <w:rFonts w:cs="Times New Roman"/>
          <w:sz w:val="28"/>
          <w:szCs w:val="28"/>
          <w:lang w:val="ru-RU"/>
        </w:rPr>
        <w:t xml:space="preserve"> генінің </w:t>
      </w:r>
      <w:r w:rsidRPr="003548E8">
        <w:rPr>
          <w:rFonts w:cs="Times New Roman"/>
          <w:sz w:val="28"/>
          <w:szCs w:val="28"/>
        </w:rPr>
        <w:t>Arg</w:t>
      </w:r>
      <w:r w:rsidRPr="003548E8">
        <w:rPr>
          <w:rFonts w:cs="Times New Roman"/>
          <w:sz w:val="28"/>
          <w:szCs w:val="28"/>
          <w:lang w:val="ru-RU"/>
        </w:rPr>
        <w:t>16</w:t>
      </w:r>
      <w:r w:rsidRPr="003548E8">
        <w:rPr>
          <w:rFonts w:cs="Times New Roman"/>
          <w:sz w:val="28"/>
          <w:szCs w:val="28"/>
        </w:rPr>
        <w:t>Gly</w:t>
      </w:r>
      <w:r w:rsidRPr="003548E8">
        <w:rPr>
          <w:rFonts w:cs="Times New Roman"/>
          <w:sz w:val="28"/>
          <w:szCs w:val="28"/>
          <w:lang w:val="ru-RU"/>
        </w:rPr>
        <w:t xml:space="preserve"> полиморфизм аллельдері мен генотиптерінің таралуы </w:t>
      </w:r>
    </w:p>
    <w:p w14:paraId="0ECF3FB7" w14:textId="77777777" w:rsidR="00D60B63" w:rsidRPr="003548E8" w:rsidRDefault="00D60B63" w:rsidP="00D60B63">
      <w:pPr>
        <w:ind w:firstLine="708"/>
        <w:contextualSpacing/>
        <w:jc w:val="both"/>
        <w:rPr>
          <w:rFonts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440"/>
        <w:gridCol w:w="1260"/>
        <w:gridCol w:w="900"/>
        <w:gridCol w:w="900"/>
        <w:gridCol w:w="1440"/>
        <w:gridCol w:w="1723"/>
      </w:tblGrid>
      <w:tr w:rsidR="00D60B63" w:rsidRPr="003548E8" w14:paraId="06BD2A04" w14:textId="77777777" w:rsidTr="00D60B63">
        <w:tc>
          <w:tcPr>
            <w:tcW w:w="1800" w:type="dxa"/>
            <w:vMerge w:val="restart"/>
            <w:shd w:val="clear" w:color="auto" w:fill="auto"/>
          </w:tcPr>
          <w:p w14:paraId="3FCC1816" w14:textId="77777777" w:rsidR="00D60B63" w:rsidRPr="003548E8" w:rsidRDefault="00D60B63" w:rsidP="00D60B63">
            <w:pPr>
              <w:contextualSpacing/>
              <w:jc w:val="center"/>
              <w:rPr>
                <w:rFonts w:cs="Times New Roman"/>
                <w:bCs/>
                <w:sz w:val="28"/>
                <w:szCs w:val="28"/>
                <w:lang w:val="ru-RU"/>
              </w:rPr>
            </w:pPr>
            <w:bookmarkStart w:id="2" w:name="_Hlk54481426"/>
          </w:p>
        </w:tc>
        <w:tc>
          <w:tcPr>
            <w:tcW w:w="1440" w:type="dxa"/>
            <w:shd w:val="clear" w:color="auto" w:fill="auto"/>
          </w:tcPr>
          <w:p w14:paraId="13C4DE35"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БД</w:t>
            </w:r>
          </w:p>
        </w:tc>
        <w:tc>
          <w:tcPr>
            <w:tcW w:w="1260" w:type="dxa"/>
            <w:shd w:val="clear" w:color="auto" w:fill="auto"/>
          </w:tcPr>
          <w:p w14:paraId="028D6568" w14:textId="77777777" w:rsidR="00D60B63" w:rsidRPr="003548E8" w:rsidRDefault="00D60B63" w:rsidP="00D60B63">
            <w:pPr>
              <w:contextualSpacing/>
              <w:jc w:val="center"/>
              <w:rPr>
                <w:rFonts w:cs="Times New Roman"/>
                <w:bCs/>
                <w:sz w:val="28"/>
                <w:szCs w:val="28"/>
                <w:lang w:val="kk-KZ"/>
              </w:rPr>
            </w:pPr>
            <w:r w:rsidRPr="003548E8">
              <w:rPr>
                <w:rFonts w:cs="Times New Roman"/>
                <w:bCs/>
                <w:sz w:val="28"/>
                <w:szCs w:val="28"/>
                <w:lang w:val="kk-KZ"/>
              </w:rPr>
              <w:t>Бақылау тобы</w:t>
            </w:r>
          </w:p>
        </w:tc>
        <w:tc>
          <w:tcPr>
            <w:tcW w:w="900" w:type="dxa"/>
            <w:vMerge w:val="restart"/>
            <w:shd w:val="clear" w:color="auto" w:fill="auto"/>
            <w:vAlign w:val="center"/>
          </w:tcPr>
          <w:p w14:paraId="05780B92" w14:textId="77777777" w:rsidR="00D60B63" w:rsidRPr="003548E8" w:rsidRDefault="00D60B63" w:rsidP="00D60B63">
            <w:pPr>
              <w:contextualSpacing/>
              <w:jc w:val="center"/>
              <w:rPr>
                <w:rFonts w:cs="Times New Roman"/>
                <w:sz w:val="28"/>
                <w:szCs w:val="28"/>
              </w:rPr>
            </w:pPr>
            <w:r w:rsidRPr="003548E8">
              <w:rPr>
                <w:rFonts w:cs="Times New Roman"/>
                <w:sz w:val="28"/>
                <w:szCs w:val="28"/>
              </w:rPr>
              <w:t>χ</w:t>
            </w:r>
            <w:r w:rsidRPr="003548E8">
              <w:rPr>
                <w:rFonts w:cs="Times New Roman"/>
                <w:sz w:val="28"/>
                <w:szCs w:val="28"/>
                <w:vertAlign w:val="superscript"/>
              </w:rPr>
              <w:t>2</w:t>
            </w:r>
          </w:p>
        </w:tc>
        <w:tc>
          <w:tcPr>
            <w:tcW w:w="900" w:type="dxa"/>
            <w:vMerge w:val="restart"/>
            <w:shd w:val="clear" w:color="auto" w:fill="auto"/>
            <w:vAlign w:val="center"/>
          </w:tcPr>
          <w:p w14:paraId="696089C6" w14:textId="77777777" w:rsidR="00D60B63" w:rsidRPr="003548E8" w:rsidRDefault="00D60B63" w:rsidP="00D60B63">
            <w:pPr>
              <w:contextualSpacing/>
              <w:jc w:val="center"/>
              <w:rPr>
                <w:rFonts w:cs="Times New Roman"/>
                <w:sz w:val="28"/>
                <w:szCs w:val="28"/>
              </w:rPr>
            </w:pPr>
            <w:r w:rsidRPr="003548E8">
              <w:rPr>
                <w:rFonts w:cs="Times New Roman"/>
                <w:iCs/>
                <w:sz w:val="28"/>
                <w:szCs w:val="28"/>
              </w:rPr>
              <w:t>p</w:t>
            </w:r>
          </w:p>
        </w:tc>
        <w:tc>
          <w:tcPr>
            <w:tcW w:w="3163" w:type="dxa"/>
            <w:gridSpan w:val="2"/>
            <w:shd w:val="clear" w:color="auto" w:fill="auto"/>
            <w:vAlign w:val="center"/>
          </w:tcPr>
          <w:p w14:paraId="3792686F" w14:textId="77777777" w:rsidR="00D60B63" w:rsidRPr="003548E8" w:rsidRDefault="00D60B63" w:rsidP="00D60B63">
            <w:pPr>
              <w:contextualSpacing/>
              <w:jc w:val="center"/>
              <w:rPr>
                <w:rFonts w:cs="Times New Roman"/>
                <w:sz w:val="28"/>
                <w:szCs w:val="28"/>
              </w:rPr>
            </w:pPr>
            <w:r w:rsidRPr="003548E8">
              <w:rPr>
                <w:rFonts w:cs="Times New Roman"/>
                <w:i/>
                <w:iCs/>
                <w:sz w:val="28"/>
                <w:szCs w:val="28"/>
              </w:rPr>
              <w:t>OR</w:t>
            </w:r>
          </w:p>
        </w:tc>
      </w:tr>
      <w:tr w:rsidR="00D60B63" w:rsidRPr="003548E8" w14:paraId="75236BCC" w14:textId="77777777" w:rsidTr="00D60B63">
        <w:trPr>
          <w:trHeight w:val="205"/>
        </w:trPr>
        <w:tc>
          <w:tcPr>
            <w:tcW w:w="1800" w:type="dxa"/>
            <w:vMerge/>
            <w:shd w:val="clear" w:color="auto" w:fill="auto"/>
          </w:tcPr>
          <w:p w14:paraId="22019E11" w14:textId="77777777" w:rsidR="00D60B63" w:rsidRPr="003548E8" w:rsidRDefault="00D60B63" w:rsidP="00D60B63">
            <w:pPr>
              <w:contextualSpacing/>
              <w:jc w:val="center"/>
              <w:rPr>
                <w:rFonts w:cs="Times New Roman"/>
                <w:bCs/>
                <w:sz w:val="28"/>
                <w:szCs w:val="28"/>
              </w:rPr>
            </w:pPr>
          </w:p>
        </w:tc>
        <w:tc>
          <w:tcPr>
            <w:tcW w:w="1440" w:type="dxa"/>
            <w:shd w:val="clear" w:color="auto" w:fill="auto"/>
            <w:vAlign w:val="center"/>
          </w:tcPr>
          <w:p w14:paraId="3319B803" w14:textId="77777777" w:rsidR="00D60B63" w:rsidRPr="003548E8" w:rsidRDefault="00D60B63" w:rsidP="00D60B63">
            <w:pPr>
              <w:contextualSpacing/>
              <w:jc w:val="center"/>
              <w:rPr>
                <w:rFonts w:cs="Times New Roman"/>
                <w:sz w:val="28"/>
                <w:szCs w:val="28"/>
                <w:lang w:val="ru-RU"/>
              </w:rPr>
            </w:pPr>
            <w:r w:rsidRPr="003548E8">
              <w:rPr>
                <w:rStyle w:val="style2"/>
                <w:rFonts w:cs="Times New Roman"/>
                <w:sz w:val="28"/>
                <w:szCs w:val="28"/>
              </w:rPr>
              <w:t>n = 70</w:t>
            </w:r>
          </w:p>
        </w:tc>
        <w:tc>
          <w:tcPr>
            <w:tcW w:w="1260" w:type="dxa"/>
            <w:shd w:val="clear" w:color="auto" w:fill="auto"/>
            <w:vAlign w:val="center"/>
          </w:tcPr>
          <w:p w14:paraId="7CB509A7" w14:textId="77777777" w:rsidR="00D60B63" w:rsidRPr="003548E8" w:rsidRDefault="00D60B63" w:rsidP="00D60B63">
            <w:pPr>
              <w:contextualSpacing/>
              <w:jc w:val="center"/>
              <w:rPr>
                <w:rFonts w:cs="Times New Roman"/>
                <w:sz w:val="28"/>
                <w:szCs w:val="28"/>
                <w:lang w:val="ru-RU"/>
              </w:rPr>
            </w:pPr>
            <w:r w:rsidRPr="003548E8">
              <w:rPr>
                <w:rStyle w:val="style2"/>
                <w:rFonts w:cs="Times New Roman"/>
                <w:sz w:val="28"/>
                <w:szCs w:val="28"/>
              </w:rPr>
              <w:t>n = 73</w:t>
            </w:r>
          </w:p>
        </w:tc>
        <w:tc>
          <w:tcPr>
            <w:tcW w:w="900" w:type="dxa"/>
            <w:vMerge/>
            <w:shd w:val="clear" w:color="auto" w:fill="auto"/>
          </w:tcPr>
          <w:p w14:paraId="48403F35" w14:textId="77777777" w:rsidR="00D60B63" w:rsidRPr="003548E8" w:rsidRDefault="00D60B63" w:rsidP="00D60B63">
            <w:pPr>
              <w:contextualSpacing/>
              <w:jc w:val="both"/>
              <w:rPr>
                <w:rFonts w:cs="Times New Roman"/>
                <w:bCs/>
                <w:sz w:val="28"/>
                <w:szCs w:val="28"/>
              </w:rPr>
            </w:pPr>
          </w:p>
        </w:tc>
        <w:tc>
          <w:tcPr>
            <w:tcW w:w="900" w:type="dxa"/>
            <w:vMerge/>
            <w:shd w:val="clear" w:color="auto" w:fill="auto"/>
          </w:tcPr>
          <w:p w14:paraId="63C5B1B0" w14:textId="77777777" w:rsidR="00D60B63" w:rsidRPr="003548E8" w:rsidRDefault="00D60B63" w:rsidP="00D60B63">
            <w:pPr>
              <w:contextualSpacing/>
              <w:jc w:val="both"/>
              <w:rPr>
                <w:rFonts w:cs="Times New Roman"/>
                <w:bCs/>
                <w:sz w:val="28"/>
                <w:szCs w:val="28"/>
              </w:rPr>
            </w:pPr>
          </w:p>
        </w:tc>
        <w:tc>
          <w:tcPr>
            <w:tcW w:w="1440" w:type="dxa"/>
            <w:shd w:val="clear" w:color="auto" w:fill="auto"/>
            <w:vAlign w:val="center"/>
          </w:tcPr>
          <w:p w14:paraId="323E9A2F" w14:textId="77777777" w:rsidR="00D60B63" w:rsidRPr="003548E8" w:rsidRDefault="00D60B63" w:rsidP="00D60B63">
            <w:pPr>
              <w:contextualSpacing/>
              <w:jc w:val="center"/>
              <w:rPr>
                <w:rFonts w:cs="Times New Roman"/>
                <w:sz w:val="28"/>
                <w:szCs w:val="28"/>
                <w:lang w:val="kk-KZ"/>
              </w:rPr>
            </w:pPr>
            <w:r w:rsidRPr="003548E8">
              <w:rPr>
                <w:rFonts w:cs="Times New Roman"/>
                <w:sz w:val="28"/>
                <w:szCs w:val="28"/>
                <w:lang w:val="kk-KZ"/>
              </w:rPr>
              <w:t>мәні</w:t>
            </w:r>
          </w:p>
        </w:tc>
        <w:tc>
          <w:tcPr>
            <w:tcW w:w="1723" w:type="dxa"/>
            <w:shd w:val="clear" w:color="auto" w:fill="auto"/>
            <w:vAlign w:val="center"/>
          </w:tcPr>
          <w:p w14:paraId="26ADD079" w14:textId="77777777" w:rsidR="00D60B63" w:rsidRPr="003548E8" w:rsidRDefault="00D60B63" w:rsidP="00D60B63">
            <w:pPr>
              <w:contextualSpacing/>
              <w:jc w:val="center"/>
              <w:rPr>
                <w:rFonts w:cs="Times New Roman"/>
                <w:sz w:val="28"/>
                <w:szCs w:val="28"/>
              </w:rPr>
            </w:pPr>
            <w:r w:rsidRPr="003548E8">
              <w:rPr>
                <w:rFonts w:cs="Times New Roman"/>
                <w:sz w:val="28"/>
                <w:szCs w:val="28"/>
              </w:rPr>
              <w:t>95% CI</w:t>
            </w:r>
          </w:p>
        </w:tc>
      </w:tr>
      <w:tr w:rsidR="00D60B63" w:rsidRPr="003548E8" w14:paraId="7413F0FF" w14:textId="77777777" w:rsidTr="00D60B63">
        <w:tc>
          <w:tcPr>
            <w:tcW w:w="1800" w:type="dxa"/>
            <w:shd w:val="clear" w:color="auto" w:fill="auto"/>
            <w:vAlign w:val="center"/>
          </w:tcPr>
          <w:p w14:paraId="6AEB7A00" w14:textId="77777777" w:rsidR="00D60B63" w:rsidRPr="003548E8" w:rsidRDefault="00D60B63" w:rsidP="00D60B63">
            <w:pPr>
              <w:contextualSpacing/>
              <w:jc w:val="center"/>
              <w:rPr>
                <w:rFonts w:cs="Times New Roman"/>
                <w:sz w:val="28"/>
                <w:szCs w:val="28"/>
              </w:rPr>
            </w:pPr>
            <w:r w:rsidRPr="003548E8">
              <w:rPr>
                <w:rFonts w:cs="Times New Roman"/>
                <w:sz w:val="28"/>
                <w:szCs w:val="28"/>
                <w:lang w:val="ru-RU"/>
              </w:rPr>
              <w:t xml:space="preserve">Аллель </w:t>
            </w:r>
            <w:r w:rsidRPr="003548E8">
              <w:rPr>
                <w:rStyle w:val="a3"/>
                <w:sz w:val="28"/>
                <w:szCs w:val="28"/>
              </w:rPr>
              <w:t>A</w:t>
            </w:r>
          </w:p>
        </w:tc>
        <w:tc>
          <w:tcPr>
            <w:tcW w:w="1440" w:type="dxa"/>
            <w:vAlign w:val="center"/>
          </w:tcPr>
          <w:p w14:paraId="66B44CCE" w14:textId="77777777" w:rsidR="00D60B63" w:rsidRPr="003548E8" w:rsidRDefault="00D60B63" w:rsidP="00D60B63">
            <w:pPr>
              <w:contextualSpacing/>
              <w:jc w:val="center"/>
              <w:rPr>
                <w:rFonts w:cs="Times New Roman"/>
                <w:sz w:val="28"/>
                <w:szCs w:val="28"/>
              </w:rPr>
            </w:pPr>
            <w:r w:rsidRPr="003548E8">
              <w:rPr>
                <w:rFonts w:cs="Times New Roman"/>
                <w:sz w:val="28"/>
                <w:szCs w:val="28"/>
              </w:rPr>
              <w:t>0.457</w:t>
            </w:r>
          </w:p>
        </w:tc>
        <w:tc>
          <w:tcPr>
            <w:tcW w:w="1260" w:type="dxa"/>
            <w:vAlign w:val="center"/>
          </w:tcPr>
          <w:p w14:paraId="2DF36FF3" w14:textId="77777777" w:rsidR="00D60B63" w:rsidRPr="003548E8" w:rsidRDefault="00D60B63" w:rsidP="00D60B63">
            <w:pPr>
              <w:contextualSpacing/>
              <w:jc w:val="center"/>
              <w:rPr>
                <w:rFonts w:cs="Times New Roman"/>
                <w:sz w:val="28"/>
                <w:szCs w:val="28"/>
              </w:rPr>
            </w:pPr>
            <w:r w:rsidRPr="003548E8">
              <w:rPr>
                <w:rFonts w:cs="Times New Roman"/>
                <w:sz w:val="28"/>
                <w:szCs w:val="28"/>
              </w:rPr>
              <w:t>0.500</w:t>
            </w:r>
          </w:p>
        </w:tc>
        <w:tc>
          <w:tcPr>
            <w:tcW w:w="900" w:type="dxa"/>
            <w:vMerge w:val="restart"/>
            <w:vAlign w:val="center"/>
          </w:tcPr>
          <w:p w14:paraId="6F1A9371" w14:textId="77777777" w:rsidR="00D60B63" w:rsidRPr="003548E8" w:rsidRDefault="00D60B63" w:rsidP="00D60B63">
            <w:pPr>
              <w:contextualSpacing/>
              <w:jc w:val="center"/>
              <w:rPr>
                <w:rFonts w:cs="Times New Roman"/>
                <w:sz w:val="28"/>
                <w:szCs w:val="28"/>
              </w:rPr>
            </w:pPr>
            <w:r w:rsidRPr="003548E8">
              <w:rPr>
                <w:rFonts w:cs="Times New Roman"/>
                <w:sz w:val="28"/>
                <w:szCs w:val="28"/>
              </w:rPr>
              <w:t>0.53</w:t>
            </w:r>
          </w:p>
        </w:tc>
        <w:tc>
          <w:tcPr>
            <w:tcW w:w="900" w:type="dxa"/>
            <w:vMerge w:val="restart"/>
            <w:vAlign w:val="center"/>
          </w:tcPr>
          <w:p w14:paraId="699751E8" w14:textId="77777777" w:rsidR="00D60B63" w:rsidRPr="003548E8" w:rsidRDefault="00D60B63" w:rsidP="00D60B63">
            <w:pPr>
              <w:contextualSpacing/>
              <w:jc w:val="center"/>
              <w:rPr>
                <w:rFonts w:cs="Times New Roman"/>
                <w:sz w:val="28"/>
                <w:szCs w:val="28"/>
              </w:rPr>
            </w:pPr>
            <w:r w:rsidRPr="003548E8">
              <w:rPr>
                <w:rFonts w:cs="Times New Roman"/>
                <w:bCs/>
                <w:sz w:val="28"/>
                <w:szCs w:val="28"/>
              </w:rPr>
              <w:t>0.47</w:t>
            </w:r>
          </w:p>
        </w:tc>
        <w:tc>
          <w:tcPr>
            <w:tcW w:w="1440" w:type="dxa"/>
            <w:vAlign w:val="center"/>
          </w:tcPr>
          <w:p w14:paraId="6D2E14DC" w14:textId="77777777" w:rsidR="00D60B63" w:rsidRPr="003548E8" w:rsidRDefault="00D60B63" w:rsidP="00D60B63">
            <w:pPr>
              <w:contextualSpacing/>
              <w:jc w:val="center"/>
              <w:rPr>
                <w:rFonts w:cs="Times New Roman"/>
                <w:sz w:val="28"/>
                <w:szCs w:val="28"/>
              </w:rPr>
            </w:pPr>
            <w:r w:rsidRPr="003548E8">
              <w:rPr>
                <w:rFonts w:cs="Times New Roman"/>
                <w:sz w:val="28"/>
                <w:szCs w:val="28"/>
              </w:rPr>
              <w:t>0.84</w:t>
            </w:r>
          </w:p>
        </w:tc>
        <w:tc>
          <w:tcPr>
            <w:tcW w:w="1723" w:type="dxa"/>
            <w:vAlign w:val="center"/>
          </w:tcPr>
          <w:p w14:paraId="1BE32520" w14:textId="77777777" w:rsidR="00D60B63" w:rsidRPr="003548E8" w:rsidRDefault="00D60B63" w:rsidP="00D60B63">
            <w:pPr>
              <w:contextualSpacing/>
              <w:jc w:val="center"/>
              <w:rPr>
                <w:rFonts w:cs="Times New Roman"/>
                <w:sz w:val="28"/>
                <w:szCs w:val="28"/>
              </w:rPr>
            </w:pPr>
            <w:r w:rsidRPr="003548E8">
              <w:rPr>
                <w:rFonts w:cs="Times New Roman"/>
                <w:sz w:val="28"/>
                <w:szCs w:val="28"/>
              </w:rPr>
              <w:t>0.53 – 1.34</w:t>
            </w:r>
          </w:p>
        </w:tc>
      </w:tr>
      <w:tr w:rsidR="00D60B63" w:rsidRPr="003548E8" w14:paraId="6F3D28E8" w14:textId="77777777" w:rsidTr="00D60B63">
        <w:trPr>
          <w:trHeight w:val="252"/>
        </w:trPr>
        <w:tc>
          <w:tcPr>
            <w:tcW w:w="1800" w:type="dxa"/>
            <w:shd w:val="clear" w:color="auto" w:fill="auto"/>
            <w:vAlign w:val="center"/>
          </w:tcPr>
          <w:p w14:paraId="3C116591"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 xml:space="preserve">Аллель </w:t>
            </w:r>
            <w:r w:rsidRPr="003548E8">
              <w:rPr>
                <w:rStyle w:val="a3"/>
                <w:sz w:val="28"/>
                <w:szCs w:val="28"/>
              </w:rPr>
              <w:t>G</w:t>
            </w:r>
          </w:p>
        </w:tc>
        <w:tc>
          <w:tcPr>
            <w:tcW w:w="1440" w:type="dxa"/>
            <w:vAlign w:val="center"/>
          </w:tcPr>
          <w:p w14:paraId="02723A21" w14:textId="77777777" w:rsidR="00D60B63" w:rsidRPr="003548E8" w:rsidRDefault="00D60B63" w:rsidP="00D60B63">
            <w:pPr>
              <w:contextualSpacing/>
              <w:jc w:val="center"/>
              <w:rPr>
                <w:rFonts w:cs="Times New Roman"/>
                <w:sz w:val="28"/>
                <w:szCs w:val="28"/>
              </w:rPr>
            </w:pPr>
            <w:r w:rsidRPr="003548E8">
              <w:rPr>
                <w:rFonts w:cs="Times New Roman"/>
                <w:sz w:val="28"/>
                <w:szCs w:val="28"/>
              </w:rPr>
              <w:t>0.543</w:t>
            </w:r>
          </w:p>
        </w:tc>
        <w:tc>
          <w:tcPr>
            <w:tcW w:w="1260" w:type="dxa"/>
            <w:vAlign w:val="center"/>
          </w:tcPr>
          <w:p w14:paraId="732CBE48" w14:textId="77777777" w:rsidR="00D60B63" w:rsidRPr="003548E8" w:rsidRDefault="00D60B63" w:rsidP="00D60B63">
            <w:pPr>
              <w:contextualSpacing/>
              <w:jc w:val="center"/>
              <w:rPr>
                <w:rFonts w:cs="Times New Roman"/>
                <w:sz w:val="28"/>
                <w:szCs w:val="28"/>
              </w:rPr>
            </w:pPr>
            <w:r w:rsidRPr="003548E8">
              <w:rPr>
                <w:rFonts w:cs="Times New Roman"/>
                <w:sz w:val="28"/>
                <w:szCs w:val="28"/>
              </w:rPr>
              <w:t>0.500</w:t>
            </w:r>
          </w:p>
        </w:tc>
        <w:tc>
          <w:tcPr>
            <w:tcW w:w="900" w:type="dxa"/>
            <w:vMerge/>
            <w:vAlign w:val="center"/>
          </w:tcPr>
          <w:p w14:paraId="168CB624" w14:textId="77777777" w:rsidR="00D60B63" w:rsidRPr="003548E8" w:rsidRDefault="00D60B63" w:rsidP="00D60B63">
            <w:pPr>
              <w:contextualSpacing/>
              <w:jc w:val="both"/>
              <w:rPr>
                <w:rFonts w:cs="Times New Roman"/>
                <w:bCs/>
                <w:sz w:val="28"/>
                <w:szCs w:val="28"/>
              </w:rPr>
            </w:pPr>
          </w:p>
        </w:tc>
        <w:tc>
          <w:tcPr>
            <w:tcW w:w="900" w:type="dxa"/>
            <w:vMerge/>
            <w:vAlign w:val="center"/>
          </w:tcPr>
          <w:p w14:paraId="2F342F5D" w14:textId="77777777" w:rsidR="00D60B63" w:rsidRPr="003548E8" w:rsidRDefault="00D60B63" w:rsidP="00D60B63">
            <w:pPr>
              <w:contextualSpacing/>
              <w:jc w:val="both"/>
              <w:rPr>
                <w:rFonts w:cs="Times New Roman"/>
                <w:bCs/>
                <w:sz w:val="28"/>
                <w:szCs w:val="28"/>
              </w:rPr>
            </w:pPr>
          </w:p>
        </w:tc>
        <w:tc>
          <w:tcPr>
            <w:tcW w:w="1440" w:type="dxa"/>
            <w:vAlign w:val="center"/>
          </w:tcPr>
          <w:p w14:paraId="0009C3AD" w14:textId="77777777" w:rsidR="00D60B63" w:rsidRPr="003548E8" w:rsidRDefault="00D60B63" w:rsidP="00D60B63">
            <w:pPr>
              <w:contextualSpacing/>
              <w:jc w:val="center"/>
              <w:rPr>
                <w:rFonts w:cs="Times New Roman"/>
                <w:sz w:val="28"/>
                <w:szCs w:val="28"/>
              </w:rPr>
            </w:pPr>
            <w:r w:rsidRPr="003548E8">
              <w:rPr>
                <w:rFonts w:cs="Times New Roman"/>
                <w:sz w:val="28"/>
                <w:szCs w:val="28"/>
              </w:rPr>
              <w:t>1.19</w:t>
            </w:r>
          </w:p>
        </w:tc>
        <w:tc>
          <w:tcPr>
            <w:tcW w:w="1723" w:type="dxa"/>
            <w:vAlign w:val="center"/>
          </w:tcPr>
          <w:p w14:paraId="11A482DE" w14:textId="77777777" w:rsidR="00D60B63" w:rsidRPr="003548E8" w:rsidRDefault="00D60B63" w:rsidP="00D60B63">
            <w:pPr>
              <w:contextualSpacing/>
              <w:jc w:val="center"/>
              <w:rPr>
                <w:rFonts w:cs="Times New Roman"/>
                <w:sz w:val="28"/>
                <w:szCs w:val="28"/>
              </w:rPr>
            </w:pPr>
            <w:r w:rsidRPr="003548E8">
              <w:rPr>
                <w:rFonts w:cs="Times New Roman"/>
                <w:sz w:val="28"/>
                <w:szCs w:val="28"/>
              </w:rPr>
              <w:t>0.75 – 1.89</w:t>
            </w:r>
          </w:p>
        </w:tc>
      </w:tr>
      <w:tr w:rsidR="00D60B63" w:rsidRPr="003548E8" w14:paraId="2229E0B5" w14:textId="77777777" w:rsidTr="00D60B63">
        <w:trPr>
          <w:trHeight w:val="252"/>
        </w:trPr>
        <w:tc>
          <w:tcPr>
            <w:tcW w:w="1800" w:type="dxa"/>
            <w:shd w:val="clear" w:color="auto" w:fill="auto"/>
            <w:vAlign w:val="center"/>
          </w:tcPr>
          <w:p w14:paraId="185744DD" w14:textId="77777777" w:rsidR="00D60B63" w:rsidRPr="003548E8" w:rsidRDefault="00D60B63" w:rsidP="00D60B63">
            <w:pPr>
              <w:contextualSpacing/>
              <w:jc w:val="center"/>
              <w:rPr>
                <w:rFonts w:cs="Times New Roman"/>
                <w:sz w:val="28"/>
                <w:szCs w:val="28"/>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rPr>
              <w:t>A</w:t>
            </w:r>
            <w:r w:rsidRPr="003548E8">
              <w:rPr>
                <w:rStyle w:val="a3"/>
                <w:sz w:val="28"/>
                <w:szCs w:val="28"/>
              </w:rPr>
              <w:t>/A</w:t>
            </w:r>
          </w:p>
        </w:tc>
        <w:tc>
          <w:tcPr>
            <w:tcW w:w="1440" w:type="dxa"/>
            <w:vAlign w:val="center"/>
          </w:tcPr>
          <w:p w14:paraId="66F98802" w14:textId="77777777" w:rsidR="00D60B63" w:rsidRPr="003548E8" w:rsidRDefault="00D60B63" w:rsidP="00D60B63">
            <w:pPr>
              <w:contextualSpacing/>
              <w:jc w:val="center"/>
              <w:rPr>
                <w:rFonts w:cs="Times New Roman"/>
                <w:sz w:val="28"/>
                <w:szCs w:val="28"/>
              </w:rPr>
            </w:pPr>
            <w:r w:rsidRPr="003548E8">
              <w:rPr>
                <w:rFonts w:cs="Times New Roman"/>
                <w:sz w:val="28"/>
                <w:szCs w:val="28"/>
              </w:rPr>
              <w:t>0.200</w:t>
            </w:r>
          </w:p>
        </w:tc>
        <w:tc>
          <w:tcPr>
            <w:tcW w:w="1260" w:type="dxa"/>
            <w:vAlign w:val="center"/>
          </w:tcPr>
          <w:p w14:paraId="0DE397A3" w14:textId="77777777" w:rsidR="00D60B63" w:rsidRPr="003548E8" w:rsidRDefault="00D60B63" w:rsidP="00D60B63">
            <w:pPr>
              <w:contextualSpacing/>
              <w:jc w:val="center"/>
              <w:rPr>
                <w:rFonts w:cs="Times New Roman"/>
                <w:sz w:val="28"/>
                <w:szCs w:val="28"/>
              </w:rPr>
            </w:pPr>
            <w:r w:rsidRPr="003548E8">
              <w:rPr>
                <w:rFonts w:cs="Times New Roman"/>
                <w:sz w:val="28"/>
                <w:szCs w:val="28"/>
              </w:rPr>
              <w:t>0.301</w:t>
            </w:r>
          </w:p>
        </w:tc>
        <w:tc>
          <w:tcPr>
            <w:tcW w:w="900" w:type="dxa"/>
            <w:vMerge w:val="restart"/>
            <w:vAlign w:val="center"/>
          </w:tcPr>
          <w:p w14:paraId="6F3CF2B2" w14:textId="77777777" w:rsidR="00D60B63" w:rsidRPr="003548E8" w:rsidRDefault="00D60B63" w:rsidP="00D60B63">
            <w:pPr>
              <w:contextualSpacing/>
              <w:jc w:val="center"/>
              <w:rPr>
                <w:rFonts w:cs="Times New Roman"/>
                <w:sz w:val="28"/>
                <w:szCs w:val="28"/>
              </w:rPr>
            </w:pPr>
            <w:r w:rsidRPr="003548E8">
              <w:rPr>
                <w:rFonts w:cs="Times New Roman"/>
                <w:sz w:val="28"/>
                <w:szCs w:val="28"/>
              </w:rPr>
              <w:t>0.48</w:t>
            </w:r>
          </w:p>
        </w:tc>
        <w:tc>
          <w:tcPr>
            <w:tcW w:w="900" w:type="dxa"/>
            <w:vMerge w:val="restart"/>
            <w:vAlign w:val="center"/>
          </w:tcPr>
          <w:p w14:paraId="1037967F" w14:textId="77777777" w:rsidR="00D60B63" w:rsidRPr="003548E8" w:rsidRDefault="00D60B63" w:rsidP="00D60B63">
            <w:pPr>
              <w:contextualSpacing/>
              <w:jc w:val="center"/>
              <w:rPr>
                <w:rFonts w:cs="Times New Roman"/>
                <w:sz w:val="28"/>
                <w:szCs w:val="28"/>
              </w:rPr>
            </w:pPr>
            <w:r w:rsidRPr="003548E8">
              <w:rPr>
                <w:rFonts w:cs="Times New Roman"/>
                <w:bCs/>
                <w:sz w:val="28"/>
                <w:szCs w:val="28"/>
              </w:rPr>
              <w:t>0.49</w:t>
            </w:r>
          </w:p>
        </w:tc>
        <w:tc>
          <w:tcPr>
            <w:tcW w:w="1440" w:type="dxa"/>
            <w:vAlign w:val="center"/>
          </w:tcPr>
          <w:p w14:paraId="3F95351E" w14:textId="77777777" w:rsidR="00D60B63" w:rsidRPr="003548E8" w:rsidRDefault="00D60B63" w:rsidP="00D60B63">
            <w:pPr>
              <w:contextualSpacing/>
              <w:jc w:val="center"/>
              <w:rPr>
                <w:rFonts w:cs="Times New Roman"/>
                <w:sz w:val="28"/>
                <w:szCs w:val="28"/>
              </w:rPr>
            </w:pPr>
            <w:r w:rsidRPr="003548E8">
              <w:rPr>
                <w:rFonts w:cs="Times New Roman"/>
                <w:sz w:val="28"/>
                <w:szCs w:val="28"/>
              </w:rPr>
              <w:t>0.58</w:t>
            </w:r>
          </w:p>
        </w:tc>
        <w:tc>
          <w:tcPr>
            <w:tcW w:w="1723" w:type="dxa"/>
            <w:vAlign w:val="center"/>
          </w:tcPr>
          <w:p w14:paraId="5A239577" w14:textId="77777777" w:rsidR="00D60B63" w:rsidRPr="003548E8" w:rsidRDefault="00D60B63" w:rsidP="00D60B63">
            <w:pPr>
              <w:contextualSpacing/>
              <w:jc w:val="center"/>
              <w:rPr>
                <w:rFonts w:cs="Times New Roman"/>
                <w:sz w:val="28"/>
                <w:szCs w:val="28"/>
              </w:rPr>
            </w:pPr>
            <w:r w:rsidRPr="003548E8">
              <w:rPr>
                <w:rFonts w:cs="Times New Roman"/>
                <w:sz w:val="28"/>
                <w:szCs w:val="28"/>
              </w:rPr>
              <w:t>0.27 – 1.25</w:t>
            </w:r>
          </w:p>
        </w:tc>
      </w:tr>
      <w:tr w:rsidR="00D60B63" w:rsidRPr="003548E8" w14:paraId="56B9F6BB" w14:textId="77777777" w:rsidTr="00D60B63">
        <w:trPr>
          <w:trHeight w:val="252"/>
        </w:trPr>
        <w:tc>
          <w:tcPr>
            <w:tcW w:w="1800" w:type="dxa"/>
            <w:shd w:val="clear" w:color="auto" w:fill="auto"/>
            <w:vAlign w:val="center"/>
          </w:tcPr>
          <w:p w14:paraId="3B9E3780"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rPr>
              <w:t>A</w:t>
            </w:r>
            <w:r w:rsidRPr="003548E8">
              <w:rPr>
                <w:rStyle w:val="apple-converted-space"/>
                <w:i/>
                <w:sz w:val="28"/>
                <w:szCs w:val="28"/>
                <w:lang w:val="ru-RU"/>
              </w:rPr>
              <w:t>/</w:t>
            </w:r>
            <w:r w:rsidRPr="003548E8">
              <w:rPr>
                <w:rStyle w:val="a3"/>
                <w:sz w:val="28"/>
                <w:szCs w:val="28"/>
              </w:rPr>
              <w:t>G</w:t>
            </w:r>
          </w:p>
        </w:tc>
        <w:tc>
          <w:tcPr>
            <w:tcW w:w="1440" w:type="dxa"/>
            <w:vAlign w:val="center"/>
          </w:tcPr>
          <w:p w14:paraId="3FC408BC" w14:textId="77777777" w:rsidR="00D60B63" w:rsidRPr="003548E8" w:rsidRDefault="00D60B63" w:rsidP="00D60B63">
            <w:pPr>
              <w:contextualSpacing/>
              <w:jc w:val="center"/>
              <w:rPr>
                <w:rFonts w:cs="Times New Roman"/>
                <w:sz w:val="28"/>
                <w:szCs w:val="28"/>
              </w:rPr>
            </w:pPr>
            <w:r w:rsidRPr="003548E8">
              <w:rPr>
                <w:rFonts w:cs="Times New Roman"/>
                <w:sz w:val="28"/>
                <w:szCs w:val="28"/>
              </w:rPr>
              <w:t>0.514</w:t>
            </w:r>
          </w:p>
        </w:tc>
        <w:tc>
          <w:tcPr>
            <w:tcW w:w="1260" w:type="dxa"/>
            <w:vAlign w:val="center"/>
          </w:tcPr>
          <w:p w14:paraId="5E8FE8F7" w14:textId="77777777" w:rsidR="00D60B63" w:rsidRPr="003548E8" w:rsidRDefault="00D60B63" w:rsidP="00D60B63">
            <w:pPr>
              <w:contextualSpacing/>
              <w:jc w:val="center"/>
              <w:rPr>
                <w:rFonts w:cs="Times New Roman"/>
                <w:sz w:val="28"/>
                <w:szCs w:val="28"/>
              </w:rPr>
            </w:pPr>
            <w:r w:rsidRPr="003548E8">
              <w:rPr>
                <w:rFonts w:cs="Times New Roman"/>
                <w:sz w:val="28"/>
                <w:szCs w:val="28"/>
              </w:rPr>
              <w:t>0.397</w:t>
            </w:r>
          </w:p>
        </w:tc>
        <w:tc>
          <w:tcPr>
            <w:tcW w:w="900" w:type="dxa"/>
            <w:vMerge/>
            <w:vAlign w:val="center"/>
          </w:tcPr>
          <w:p w14:paraId="51E92F4F" w14:textId="77777777" w:rsidR="00D60B63" w:rsidRPr="003548E8" w:rsidRDefault="00D60B63" w:rsidP="00D60B63">
            <w:pPr>
              <w:contextualSpacing/>
              <w:jc w:val="both"/>
              <w:rPr>
                <w:rFonts w:cs="Times New Roman"/>
                <w:bCs/>
                <w:sz w:val="28"/>
                <w:szCs w:val="28"/>
              </w:rPr>
            </w:pPr>
          </w:p>
        </w:tc>
        <w:tc>
          <w:tcPr>
            <w:tcW w:w="900" w:type="dxa"/>
            <w:vMerge/>
            <w:vAlign w:val="center"/>
          </w:tcPr>
          <w:p w14:paraId="79C8D2E5" w14:textId="77777777" w:rsidR="00D60B63" w:rsidRPr="003548E8" w:rsidRDefault="00D60B63" w:rsidP="00D60B63">
            <w:pPr>
              <w:contextualSpacing/>
              <w:jc w:val="both"/>
              <w:rPr>
                <w:rFonts w:cs="Times New Roman"/>
                <w:bCs/>
                <w:sz w:val="28"/>
                <w:szCs w:val="28"/>
              </w:rPr>
            </w:pPr>
          </w:p>
        </w:tc>
        <w:tc>
          <w:tcPr>
            <w:tcW w:w="1440" w:type="dxa"/>
            <w:vAlign w:val="center"/>
          </w:tcPr>
          <w:p w14:paraId="284F9C4B" w14:textId="77777777" w:rsidR="00D60B63" w:rsidRPr="003548E8" w:rsidRDefault="00D60B63" w:rsidP="00D60B63">
            <w:pPr>
              <w:contextualSpacing/>
              <w:jc w:val="center"/>
              <w:rPr>
                <w:rFonts w:cs="Times New Roman"/>
                <w:sz w:val="28"/>
                <w:szCs w:val="28"/>
              </w:rPr>
            </w:pPr>
            <w:r w:rsidRPr="003548E8">
              <w:rPr>
                <w:rFonts w:cs="Times New Roman"/>
                <w:sz w:val="28"/>
                <w:szCs w:val="28"/>
              </w:rPr>
              <w:t>1.61</w:t>
            </w:r>
          </w:p>
        </w:tc>
        <w:tc>
          <w:tcPr>
            <w:tcW w:w="1723" w:type="dxa"/>
            <w:vAlign w:val="center"/>
          </w:tcPr>
          <w:p w14:paraId="112BC1E4" w14:textId="77777777" w:rsidR="00D60B63" w:rsidRPr="003548E8" w:rsidRDefault="00D60B63" w:rsidP="00D60B63">
            <w:pPr>
              <w:contextualSpacing/>
              <w:jc w:val="center"/>
              <w:rPr>
                <w:rFonts w:cs="Times New Roman"/>
                <w:sz w:val="28"/>
                <w:szCs w:val="28"/>
              </w:rPr>
            </w:pPr>
            <w:r w:rsidRPr="003548E8">
              <w:rPr>
                <w:rFonts w:cs="Times New Roman"/>
                <w:sz w:val="28"/>
                <w:szCs w:val="28"/>
              </w:rPr>
              <w:t>0.83 – 3.12</w:t>
            </w:r>
          </w:p>
        </w:tc>
      </w:tr>
      <w:tr w:rsidR="00D60B63" w:rsidRPr="003548E8" w14:paraId="6DA7B62E" w14:textId="77777777" w:rsidTr="00D60B63">
        <w:trPr>
          <w:trHeight w:val="252"/>
        </w:trPr>
        <w:tc>
          <w:tcPr>
            <w:tcW w:w="1800" w:type="dxa"/>
            <w:shd w:val="clear" w:color="auto" w:fill="auto"/>
            <w:vAlign w:val="center"/>
          </w:tcPr>
          <w:p w14:paraId="373B58E6"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3"/>
                <w:sz w:val="28"/>
                <w:szCs w:val="28"/>
              </w:rPr>
              <w:t>G/G</w:t>
            </w:r>
          </w:p>
        </w:tc>
        <w:tc>
          <w:tcPr>
            <w:tcW w:w="1440" w:type="dxa"/>
            <w:vAlign w:val="center"/>
          </w:tcPr>
          <w:p w14:paraId="7ACE37C8" w14:textId="77777777" w:rsidR="00D60B63" w:rsidRPr="003548E8" w:rsidRDefault="00D60B63" w:rsidP="00D60B63">
            <w:pPr>
              <w:contextualSpacing/>
              <w:jc w:val="center"/>
              <w:rPr>
                <w:rFonts w:cs="Times New Roman"/>
                <w:sz w:val="28"/>
                <w:szCs w:val="28"/>
              </w:rPr>
            </w:pPr>
            <w:r w:rsidRPr="003548E8">
              <w:rPr>
                <w:rFonts w:cs="Times New Roman"/>
                <w:sz w:val="28"/>
                <w:szCs w:val="28"/>
              </w:rPr>
              <w:t>0.286</w:t>
            </w:r>
          </w:p>
        </w:tc>
        <w:tc>
          <w:tcPr>
            <w:tcW w:w="1260" w:type="dxa"/>
            <w:vAlign w:val="center"/>
          </w:tcPr>
          <w:p w14:paraId="543EF7C1" w14:textId="77777777" w:rsidR="00D60B63" w:rsidRPr="003548E8" w:rsidRDefault="00D60B63" w:rsidP="00D60B63">
            <w:pPr>
              <w:contextualSpacing/>
              <w:jc w:val="center"/>
              <w:rPr>
                <w:rFonts w:cs="Times New Roman"/>
                <w:sz w:val="28"/>
                <w:szCs w:val="28"/>
              </w:rPr>
            </w:pPr>
            <w:r w:rsidRPr="003548E8">
              <w:rPr>
                <w:rFonts w:cs="Times New Roman"/>
                <w:sz w:val="28"/>
                <w:szCs w:val="28"/>
              </w:rPr>
              <w:t>0.301</w:t>
            </w:r>
          </w:p>
        </w:tc>
        <w:tc>
          <w:tcPr>
            <w:tcW w:w="900" w:type="dxa"/>
            <w:vMerge/>
            <w:vAlign w:val="center"/>
          </w:tcPr>
          <w:p w14:paraId="0EB389F2" w14:textId="77777777" w:rsidR="00D60B63" w:rsidRPr="003548E8" w:rsidRDefault="00D60B63" w:rsidP="00D60B63">
            <w:pPr>
              <w:contextualSpacing/>
              <w:jc w:val="both"/>
              <w:rPr>
                <w:rFonts w:cs="Times New Roman"/>
                <w:bCs/>
                <w:sz w:val="28"/>
                <w:szCs w:val="28"/>
              </w:rPr>
            </w:pPr>
          </w:p>
        </w:tc>
        <w:tc>
          <w:tcPr>
            <w:tcW w:w="900" w:type="dxa"/>
            <w:vMerge/>
            <w:vAlign w:val="center"/>
          </w:tcPr>
          <w:p w14:paraId="18BFD2CC" w14:textId="77777777" w:rsidR="00D60B63" w:rsidRPr="003548E8" w:rsidRDefault="00D60B63" w:rsidP="00D60B63">
            <w:pPr>
              <w:contextualSpacing/>
              <w:jc w:val="both"/>
              <w:rPr>
                <w:rFonts w:cs="Times New Roman"/>
                <w:bCs/>
                <w:sz w:val="28"/>
                <w:szCs w:val="28"/>
              </w:rPr>
            </w:pPr>
          </w:p>
        </w:tc>
        <w:tc>
          <w:tcPr>
            <w:tcW w:w="1440" w:type="dxa"/>
            <w:vAlign w:val="center"/>
          </w:tcPr>
          <w:p w14:paraId="12069356" w14:textId="77777777" w:rsidR="00D60B63" w:rsidRPr="003548E8" w:rsidRDefault="00D60B63" w:rsidP="00D60B63">
            <w:pPr>
              <w:contextualSpacing/>
              <w:jc w:val="center"/>
              <w:rPr>
                <w:rFonts w:cs="Times New Roman"/>
                <w:sz w:val="28"/>
                <w:szCs w:val="28"/>
              </w:rPr>
            </w:pPr>
            <w:r w:rsidRPr="003548E8">
              <w:rPr>
                <w:rFonts w:cs="Times New Roman"/>
                <w:sz w:val="28"/>
                <w:szCs w:val="28"/>
              </w:rPr>
              <w:t>0.93</w:t>
            </w:r>
          </w:p>
        </w:tc>
        <w:tc>
          <w:tcPr>
            <w:tcW w:w="1723" w:type="dxa"/>
            <w:vAlign w:val="center"/>
          </w:tcPr>
          <w:p w14:paraId="214EF8B3" w14:textId="77777777" w:rsidR="00D60B63" w:rsidRPr="003548E8" w:rsidRDefault="00D60B63" w:rsidP="00D60B63">
            <w:pPr>
              <w:contextualSpacing/>
              <w:jc w:val="center"/>
              <w:rPr>
                <w:rFonts w:cs="Times New Roman"/>
                <w:sz w:val="28"/>
                <w:szCs w:val="28"/>
              </w:rPr>
            </w:pPr>
            <w:r w:rsidRPr="003548E8">
              <w:rPr>
                <w:rFonts w:cs="Times New Roman"/>
                <w:sz w:val="28"/>
                <w:szCs w:val="28"/>
              </w:rPr>
              <w:t>0.45 – 1.91</w:t>
            </w:r>
          </w:p>
        </w:tc>
      </w:tr>
      <w:bookmarkEnd w:id="2"/>
    </w:tbl>
    <w:p w14:paraId="5604E3AB" w14:textId="77777777" w:rsidR="00D60B63" w:rsidRDefault="00D60B63" w:rsidP="00D60B63">
      <w:pPr>
        <w:widowControl/>
        <w:suppressAutoHyphens w:val="0"/>
        <w:spacing w:line="276" w:lineRule="auto"/>
        <w:rPr>
          <w:rFonts w:cs="Times New Roman"/>
          <w:sz w:val="28"/>
          <w:szCs w:val="28"/>
          <w:lang w:val="ru-RU"/>
        </w:rPr>
      </w:pPr>
    </w:p>
    <w:p w14:paraId="149EF2C3" w14:textId="1EABF9CF" w:rsidR="00D60B63" w:rsidRPr="003548E8" w:rsidRDefault="00D60B63" w:rsidP="00D60B63">
      <w:pPr>
        <w:contextualSpacing/>
        <w:jc w:val="both"/>
        <w:rPr>
          <w:rFonts w:cs="Times New Roman"/>
          <w:sz w:val="28"/>
          <w:szCs w:val="28"/>
          <w:lang w:val="ru-RU"/>
        </w:rPr>
      </w:pPr>
      <w:r w:rsidRPr="00D60B63">
        <w:rPr>
          <w:rFonts w:cs="Times New Roman"/>
          <w:sz w:val="28"/>
          <w:szCs w:val="28"/>
          <w:lang w:val="ru-RU"/>
        </w:rPr>
        <w:t>Кесте 14</w:t>
      </w:r>
      <w:r>
        <w:rPr>
          <w:rFonts w:cs="Times New Roman"/>
          <w:sz w:val="28"/>
          <w:szCs w:val="28"/>
          <w:lang w:val="ru-RU"/>
        </w:rPr>
        <w:t xml:space="preserve"> </w:t>
      </w:r>
      <w:r w:rsidRPr="003548E8">
        <w:rPr>
          <w:rFonts w:cs="Times New Roman"/>
          <w:sz w:val="28"/>
          <w:szCs w:val="28"/>
          <w:lang w:val="ru-RU"/>
        </w:rPr>
        <w:t xml:space="preserve">– ӨСОА мен </w:t>
      </w:r>
      <w:proofErr w:type="gramStart"/>
      <w:r w:rsidRPr="003548E8">
        <w:rPr>
          <w:rFonts w:cs="Times New Roman"/>
          <w:sz w:val="28"/>
          <w:szCs w:val="28"/>
          <w:lang w:val="ru-RU"/>
        </w:rPr>
        <w:t>ба</w:t>
      </w:r>
      <w:proofErr w:type="gramEnd"/>
      <w:r w:rsidRPr="003548E8">
        <w:rPr>
          <w:rFonts w:cs="Times New Roman"/>
          <w:sz w:val="28"/>
          <w:szCs w:val="28"/>
          <w:lang w:val="ru-RU"/>
        </w:rPr>
        <w:t xml:space="preserve">қылау топтарындағы </w:t>
      </w:r>
      <w:r w:rsidRPr="00616C8A">
        <w:rPr>
          <w:rFonts w:cs="Times New Roman"/>
          <w:i/>
          <w:sz w:val="28"/>
          <w:szCs w:val="28"/>
        </w:rPr>
        <w:t>ADRB</w:t>
      </w:r>
      <w:r w:rsidRPr="00616C8A">
        <w:rPr>
          <w:rFonts w:cs="Times New Roman"/>
          <w:i/>
          <w:sz w:val="28"/>
          <w:szCs w:val="28"/>
          <w:lang w:val="ru-RU"/>
        </w:rPr>
        <w:t>2</w:t>
      </w:r>
      <w:r w:rsidRPr="003548E8">
        <w:rPr>
          <w:rFonts w:cs="Times New Roman"/>
          <w:sz w:val="28"/>
          <w:szCs w:val="28"/>
          <w:lang w:val="ru-RU"/>
        </w:rPr>
        <w:t xml:space="preserve"> генінің </w:t>
      </w:r>
      <w:r w:rsidRPr="003548E8">
        <w:rPr>
          <w:rFonts w:cs="Times New Roman"/>
          <w:sz w:val="28"/>
          <w:szCs w:val="28"/>
        </w:rPr>
        <w:t>Arg</w:t>
      </w:r>
      <w:r w:rsidRPr="003548E8">
        <w:rPr>
          <w:rFonts w:cs="Times New Roman"/>
          <w:sz w:val="28"/>
          <w:szCs w:val="28"/>
          <w:lang w:val="ru-RU"/>
        </w:rPr>
        <w:t>16</w:t>
      </w:r>
      <w:r w:rsidRPr="003548E8">
        <w:rPr>
          <w:rFonts w:cs="Times New Roman"/>
          <w:sz w:val="28"/>
          <w:szCs w:val="28"/>
        </w:rPr>
        <w:t>Gly</w:t>
      </w:r>
      <w:r w:rsidRPr="003548E8">
        <w:rPr>
          <w:rFonts w:cs="Times New Roman"/>
          <w:sz w:val="28"/>
          <w:szCs w:val="28"/>
          <w:lang w:val="ru-RU"/>
        </w:rPr>
        <w:t xml:space="preserve"> полиморфизм аллельдері мен генотиптерінің таралуы </w:t>
      </w:r>
    </w:p>
    <w:p w14:paraId="30D3DBF0" w14:textId="77777777" w:rsidR="00D60B63" w:rsidRPr="003548E8" w:rsidRDefault="00D60B63" w:rsidP="00D60B63">
      <w:pPr>
        <w:ind w:firstLine="708"/>
        <w:contextualSpacing/>
        <w:jc w:val="both"/>
        <w:rPr>
          <w:rFonts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440"/>
        <w:gridCol w:w="1260"/>
        <w:gridCol w:w="900"/>
        <w:gridCol w:w="900"/>
        <w:gridCol w:w="1440"/>
        <w:gridCol w:w="1723"/>
      </w:tblGrid>
      <w:tr w:rsidR="00D60B63" w:rsidRPr="003548E8" w14:paraId="598B6A48" w14:textId="77777777" w:rsidTr="00D60B63">
        <w:tc>
          <w:tcPr>
            <w:tcW w:w="1800" w:type="dxa"/>
            <w:vMerge w:val="restart"/>
            <w:shd w:val="clear" w:color="auto" w:fill="auto"/>
          </w:tcPr>
          <w:p w14:paraId="4AA94966" w14:textId="77777777" w:rsidR="00D60B63" w:rsidRPr="003548E8" w:rsidRDefault="00D60B63" w:rsidP="00D60B63">
            <w:pPr>
              <w:contextualSpacing/>
              <w:jc w:val="center"/>
              <w:rPr>
                <w:rFonts w:cs="Times New Roman"/>
                <w:bCs/>
                <w:sz w:val="28"/>
                <w:szCs w:val="28"/>
                <w:lang w:val="ru-RU"/>
              </w:rPr>
            </w:pPr>
            <w:bookmarkStart w:id="3" w:name="_Hlk54481902"/>
          </w:p>
        </w:tc>
        <w:tc>
          <w:tcPr>
            <w:tcW w:w="1440" w:type="dxa"/>
            <w:shd w:val="clear" w:color="auto" w:fill="auto"/>
          </w:tcPr>
          <w:p w14:paraId="5B71A545"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ӨСОА</w:t>
            </w:r>
          </w:p>
        </w:tc>
        <w:tc>
          <w:tcPr>
            <w:tcW w:w="1260" w:type="dxa"/>
            <w:shd w:val="clear" w:color="auto" w:fill="auto"/>
          </w:tcPr>
          <w:p w14:paraId="31DE3264" w14:textId="77777777" w:rsidR="00D60B63" w:rsidRPr="003548E8" w:rsidRDefault="00D60B63" w:rsidP="00D60B63">
            <w:pPr>
              <w:contextualSpacing/>
              <w:jc w:val="center"/>
              <w:rPr>
                <w:rFonts w:cs="Times New Roman"/>
                <w:bCs/>
                <w:sz w:val="28"/>
                <w:szCs w:val="28"/>
                <w:lang w:val="kk-KZ"/>
              </w:rPr>
            </w:pPr>
            <w:r w:rsidRPr="003548E8">
              <w:rPr>
                <w:rFonts w:cs="Times New Roman"/>
                <w:bCs/>
                <w:sz w:val="28"/>
                <w:szCs w:val="28"/>
                <w:lang w:val="kk-KZ"/>
              </w:rPr>
              <w:t>Бақылау тобы</w:t>
            </w:r>
          </w:p>
        </w:tc>
        <w:tc>
          <w:tcPr>
            <w:tcW w:w="900" w:type="dxa"/>
            <w:vMerge w:val="restart"/>
            <w:shd w:val="clear" w:color="auto" w:fill="auto"/>
            <w:vAlign w:val="center"/>
          </w:tcPr>
          <w:p w14:paraId="343FF681" w14:textId="77777777" w:rsidR="00D60B63" w:rsidRPr="003548E8" w:rsidRDefault="00D60B63" w:rsidP="00D60B63">
            <w:pPr>
              <w:contextualSpacing/>
              <w:jc w:val="center"/>
              <w:rPr>
                <w:rFonts w:cs="Times New Roman"/>
                <w:sz w:val="28"/>
                <w:szCs w:val="28"/>
              </w:rPr>
            </w:pPr>
            <w:r w:rsidRPr="003548E8">
              <w:rPr>
                <w:rFonts w:cs="Times New Roman"/>
                <w:sz w:val="28"/>
                <w:szCs w:val="28"/>
              </w:rPr>
              <w:t>χ</w:t>
            </w:r>
            <w:r w:rsidRPr="003548E8">
              <w:rPr>
                <w:rFonts w:cs="Times New Roman"/>
                <w:sz w:val="28"/>
                <w:szCs w:val="28"/>
                <w:vertAlign w:val="superscript"/>
              </w:rPr>
              <w:t>2</w:t>
            </w:r>
          </w:p>
        </w:tc>
        <w:tc>
          <w:tcPr>
            <w:tcW w:w="900" w:type="dxa"/>
            <w:vMerge w:val="restart"/>
            <w:shd w:val="clear" w:color="auto" w:fill="auto"/>
            <w:vAlign w:val="center"/>
          </w:tcPr>
          <w:p w14:paraId="14E073FB" w14:textId="77777777" w:rsidR="00D60B63" w:rsidRPr="003548E8" w:rsidRDefault="00D60B63" w:rsidP="00D60B63">
            <w:pPr>
              <w:contextualSpacing/>
              <w:jc w:val="center"/>
              <w:rPr>
                <w:rFonts w:cs="Times New Roman"/>
                <w:sz w:val="28"/>
                <w:szCs w:val="28"/>
              </w:rPr>
            </w:pPr>
            <w:r w:rsidRPr="003548E8">
              <w:rPr>
                <w:rFonts w:cs="Times New Roman"/>
                <w:iCs/>
                <w:sz w:val="28"/>
                <w:szCs w:val="28"/>
              </w:rPr>
              <w:t>p</w:t>
            </w:r>
          </w:p>
        </w:tc>
        <w:tc>
          <w:tcPr>
            <w:tcW w:w="3163" w:type="dxa"/>
            <w:gridSpan w:val="2"/>
            <w:shd w:val="clear" w:color="auto" w:fill="auto"/>
            <w:vAlign w:val="center"/>
          </w:tcPr>
          <w:p w14:paraId="01CE11BE" w14:textId="77777777" w:rsidR="00D60B63" w:rsidRPr="003548E8" w:rsidRDefault="00D60B63" w:rsidP="00D60B63">
            <w:pPr>
              <w:contextualSpacing/>
              <w:jc w:val="center"/>
              <w:rPr>
                <w:rFonts w:cs="Times New Roman"/>
                <w:sz w:val="28"/>
                <w:szCs w:val="28"/>
              </w:rPr>
            </w:pPr>
            <w:r w:rsidRPr="003548E8">
              <w:rPr>
                <w:rFonts w:cs="Times New Roman"/>
                <w:i/>
                <w:iCs/>
                <w:sz w:val="28"/>
                <w:szCs w:val="28"/>
              </w:rPr>
              <w:t>OR</w:t>
            </w:r>
          </w:p>
        </w:tc>
      </w:tr>
      <w:tr w:rsidR="00D60B63" w:rsidRPr="003548E8" w14:paraId="5ADD900E" w14:textId="77777777" w:rsidTr="00D60B63">
        <w:trPr>
          <w:trHeight w:val="205"/>
        </w:trPr>
        <w:tc>
          <w:tcPr>
            <w:tcW w:w="1800" w:type="dxa"/>
            <w:vMerge/>
            <w:shd w:val="clear" w:color="auto" w:fill="auto"/>
          </w:tcPr>
          <w:p w14:paraId="54793834" w14:textId="77777777" w:rsidR="00D60B63" w:rsidRPr="003548E8" w:rsidRDefault="00D60B63" w:rsidP="00D60B63">
            <w:pPr>
              <w:contextualSpacing/>
              <w:jc w:val="center"/>
              <w:rPr>
                <w:rFonts w:cs="Times New Roman"/>
                <w:bCs/>
                <w:sz w:val="28"/>
                <w:szCs w:val="28"/>
              </w:rPr>
            </w:pPr>
          </w:p>
        </w:tc>
        <w:tc>
          <w:tcPr>
            <w:tcW w:w="1440" w:type="dxa"/>
            <w:shd w:val="clear" w:color="auto" w:fill="auto"/>
            <w:vAlign w:val="center"/>
          </w:tcPr>
          <w:p w14:paraId="496E10E3" w14:textId="77777777" w:rsidR="00D60B63" w:rsidRPr="003548E8" w:rsidRDefault="00D60B63" w:rsidP="00D60B63">
            <w:pPr>
              <w:contextualSpacing/>
              <w:jc w:val="center"/>
              <w:rPr>
                <w:rFonts w:cs="Times New Roman"/>
                <w:sz w:val="28"/>
                <w:szCs w:val="28"/>
                <w:lang w:val="ru-RU"/>
              </w:rPr>
            </w:pPr>
            <w:r w:rsidRPr="003548E8">
              <w:rPr>
                <w:rStyle w:val="style2"/>
                <w:rFonts w:cs="Times New Roman"/>
                <w:sz w:val="28"/>
                <w:szCs w:val="28"/>
              </w:rPr>
              <w:t>n = 61</w:t>
            </w:r>
          </w:p>
        </w:tc>
        <w:tc>
          <w:tcPr>
            <w:tcW w:w="1260" w:type="dxa"/>
            <w:shd w:val="clear" w:color="auto" w:fill="auto"/>
            <w:vAlign w:val="center"/>
          </w:tcPr>
          <w:p w14:paraId="1E8AA0D2" w14:textId="77777777" w:rsidR="00D60B63" w:rsidRPr="003548E8" w:rsidRDefault="00D60B63" w:rsidP="00D60B63">
            <w:pPr>
              <w:contextualSpacing/>
              <w:jc w:val="center"/>
              <w:rPr>
                <w:rFonts w:cs="Times New Roman"/>
                <w:sz w:val="28"/>
                <w:szCs w:val="28"/>
                <w:lang w:val="ru-RU"/>
              </w:rPr>
            </w:pPr>
            <w:r w:rsidRPr="003548E8">
              <w:rPr>
                <w:rStyle w:val="style2"/>
                <w:rFonts w:cs="Times New Roman"/>
                <w:sz w:val="28"/>
                <w:szCs w:val="28"/>
              </w:rPr>
              <w:t>n = 73</w:t>
            </w:r>
          </w:p>
        </w:tc>
        <w:tc>
          <w:tcPr>
            <w:tcW w:w="900" w:type="dxa"/>
            <w:vMerge/>
            <w:shd w:val="clear" w:color="auto" w:fill="auto"/>
          </w:tcPr>
          <w:p w14:paraId="47484F49" w14:textId="77777777" w:rsidR="00D60B63" w:rsidRPr="003548E8" w:rsidRDefault="00D60B63" w:rsidP="00D60B63">
            <w:pPr>
              <w:contextualSpacing/>
              <w:jc w:val="both"/>
              <w:rPr>
                <w:rFonts w:cs="Times New Roman"/>
                <w:bCs/>
                <w:sz w:val="28"/>
                <w:szCs w:val="28"/>
              </w:rPr>
            </w:pPr>
          </w:p>
        </w:tc>
        <w:tc>
          <w:tcPr>
            <w:tcW w:w="900" w:type="dxa"/>
            <w:vMerge/>
            <w:shd w:val="clear" w:color="auto" w:fill="auto"/>
          </w:tcPr>
          <w:p w14:paraId="3C1689CC" w14:textId="77777777" w:rsidR="00D60B63" w:rsidRPr="003548E8" w:rsidRDefault="00D60B63" w:rsidP="00D60B63">
            <w:pPr>
              <w:contextualSpacing/>
              <w:jc w:val="both"/>
              <w:rPr>
                <w:rFonts w:cs="Times New Roman"/>
                <w:bCs/>
                <w:sz w:val="28"/>
                <w:szCs w:val="28"/>
              </w:rPr>
            </w:pPr>
          </w:p>
        </w:tc>
        <w:tc>
          <w:tcPr>
            <w:tcW w:w="1440" w:type="dxa"/>
            <w:shd w:val="clear" w:color="auto" w:fill="auto"/>
            <w:vAlign w:val="center"/>
          </w:tcPr>
          <w:p w14:paraId="47B12EA0" w14:textId="77777777" w:rsidR="00D60B63" w:rsidRPr="003548E8" w:rsidRDefault="00D60B63" w:rsidP="00D60B63">
            <w:pPr>
              <w:contextualSpacing/>
              <w:jc w:val="center"/>
              <w:rPr>
                <w:rFonts w:cs="Times New Roman"/>
                <w:sz w:val="28"/>
                <w:szCs w:val="28"/>
                <w:lang w:val="kk-KZ"/>
              </w:rPr>
            </w:pPr>
            <w:r w:rsidRPr="003548E8">
              <w:rPr>
                <w:rFonts w:cs="Times New Roman"/>
                <w:sz w:val="28"/>
                <w:szCs w:val="28"/>
                <w:lang w:val="kk-KZ"/>
              </w:rPr>
              <w:t>мәні</w:t>
            </w:r>
          </w:p>
        </w:tc>
        <w:tc>
          <w:tcPr>
            <w:tcW w:w="1723" w:type="dxa"/>
            <w:shd w:val="clear" w:color="auto" w:fill="auto"/>
            <w:vAlign w:val="center"/>
          </w:tcPr>
          <w:p w14:paraId="73568FF5" w14:textId="77777777" w:rsidR="00D60B63" w:rsidRPr="003548E8" w:rsidRDefault="00D60B63" w:rsidP="00D60B63">
            <w:pPr>
              <w:contextualSpacing/>
              <w:jc w:val="center"/>
              <w:rPr>
                <w:rFonts w:cs="Times New Roman"/>
                <w:sz w:val="28"/>
                <w:szCs w:val="28"/>
              </w:rPr>
            </w:pPr>
            <w:r w:rsidRPr="003548E8">
              <w:rPr>
                <w:rFonts w:cs="Times New Roman"/>
                <w:sz w:val="28"/>
                <w:szCs w:val="28"/>
              </w:rPr>
              <w:t>95% CI</w:t>
            </w:r>
          </w:p>
        </w:tc>
      </w:tr>
      <w:tr w:rsidR="00D60B63" w:rsidRPr="003548E8" w14:paraId="640588E7" w14:textId="77777777" w:rsidTr="00D60B63">
        <w:tc>
          <w:tcPr>
            <w:tcW w:w="1800" w:type="dxa"/>
            <w:shd w:val="clear" w:color="auto" w:fill="auto"/>
            <w:vAlign w:val="center"/>
          </w:tcPr>
          <w:p w14:paraId="00EC5237" w14:textId="77777777" w:rsidR="00D60B63" w:rsidRPr="003548E8" w:rsidRDefault="00D60B63" w:rsidP="00D60B63">
            <w:pPr>
              <w:contextualSpacing/>
              <w:jc w:val="center"/>
              <w:rPr>
                <w:rFonts w:cs="Times New Roman"/>
                <w:sz w:val="28"/>
                <w:szCs w:val="28"/>
              </w:rPr>
            </w:pPr>
            <w:r w:rsidRPr="003548E8">
              <w:rPr>
                <w:rFonts w:cs="Times New Roman"/>
                <w:sz w:val="28"/>
                <w:szCs w:val="28"/>
                <w:lang w:val="ru-RU"/>
              </w:rPr>
              <w:t xml:space="preserve">Аллель </w:t>
            </w:r>
            <w:r w:rsidRPr="003548E8">
              <w:rPr>
                <w:rStyle w:val="a3"/>
                <w:sz w:val="28"/>
                <w:szCs w:val="28"/>
              </w:rPr>
              <w:t>A</w:t>
            </w:r>
          </w:p>
        </w:tc>
        <w:tc>
          <w:tcPr>
            <w:tcW w:w="1440" w:type="dxa"/>
            <w:vAlign w:val="center"/>
          </w:tcPr>
          <w:p w14:paraId="051AB564" w14:textId="77777777" w:rsidR="00D60B63" w:rsidRPr="003548E8" w:rsidRDefault="00D60B63" w:rsidP="00D60B63">
            <w:pPr>
              <w:contextualSpacing/>
              <w:jc w:val="center"/>
              <w:rPr>
                <w:rFonts w:cs="Times New Roman"/>
                <w:sz w:val="28"/>
                <w:szCs w:val="28"/>
              </w:rPr>
            </w:pPr>
            <w:r w:rsidRPr="003548E8">
              <w:rPr>
                <w:rFonts w:cs="Times New Roman"/>
                <w:sz w:val="28"/>
                <w:szCs w:val="28"/>
              </w:rPr>
              <w:t>0.484</w:t>
            </w:r>
          </w:p>
        </w:tc>
        <w:tc>
          <w:tcPr>
            <w:tcW w:w="1260" w:type="dxa"/>
            <w:vAlign w:val="center"/>
          </w:tcPr>
          <w:p w14:paraId="6CAD73A6" w14:textId="77777777" w:rsidR="00D60B63" w:rsidRPr="003548E8" w:rsidRDefault="00D60B63" w:rsidP="00D60B63">
            <w:pPr>
              <w:contextualSpacing/>
              <w:jc w:val="center"/>
              <w:rPr>
                <w:rFonts w:cs="Times New Roman"/>
                <w:sz w:val="28"/>
                <w:szCs w:val="28"/>
              </w:rPr>
            </w:pPr>
            <w:r w:rsidRPr="003548E8">
              <w:rPr>
                <w:rFonts w:cs="Times New Roman"/>
                <w:sz w:val="28"/>
                <w:szCs w:val="28"/>
              </w:rPr>
              <w:t>0.500</w:t>
            </w:r>
          </w:p>
        </w:tc>
        <w:tc>
          <w:tcPr>
            <w:tcW w:w="900" w:type="dxa"/>
            <w:vMerge w:val="restart"/>
            <w:vAlign w:val="center"/>
          </w:tcPr>
          <w:p w14:paraId="553AA717" w14:textId="77777777" w:rsidR="00D60B63" w:rsidRPr="003548E8" w:rsidRDefault="00D60B63" w:rsidP="00D60B63">
            <w:pPr>
              <w:contextualSpacing/>
              <w:jc w:val="center"/>
              <w:rPr>
                <w:rFonts w:cs="Times New Roman"/>
                <w:sz w:val="28"/>
                <w:szCs w:val="28"/>
              </w:rPr>
            </w:pPr>
            <w:r w:rsidRPr="003548E8">
              <w:rPr>
                <w:rFonts w:cs="Times New Roman"/>
                <w:sz w:val="28"/>
                <w:szCs w:val="28"/>
              </w:rPr>
              <w:t>0.07</w:t>
            </w:r>
          </w:p>
        </w:tc>
        <w:tc>
          <w:tcPr>
            <w:tcW w:w="900" w:type="dxa"/>
            <w:vMerge w:val="restart"/>
            <w:vAlign w:val="center"/>
          </w:tcPr>
          <w:p w14:paraId="4628FAA4" w14:textId="77777777" w:rsidR="00D60B63" w:rsidRPr="003548E8" w:rsidRDefault="00D60B63" w:rsidP="00D60B63">
            <w:pPr>
              <w:contextualSpacing/>
              <w:jc w:val="center"/>
              <w:rPr>
                <w:rFonts w:cs="Times New Roman"/>
                <w:b/>
                <w:bCs/>
                <w:sz w:val="28"/>
                <w:szCs w:val="28"/>
              </w:rPr>
            </w:pPr>
            <w:r w:rsidRPr="003548E8">
              <w:rPr>
                <w:rFonts w:cs="Times New Roman"/>
                <w:bCs/>
                <w:sz w:val="28"/>
                <w:szCs w:val="28"/>
              </w:rPr>
              <w:t>0.79</w:t>
            </w:r>
          </w:p>
        </w:tc>
        <w:tc>
          <w:tcPr>
            <w:tcW w:w="1440" w:type="dxa"/>
            <w:vAlign w:val="center"/>
          </w:tcPr>
          <w:p w14:paraId="2D2444E3" w14:textId="77777777" w:rsidR="00D60B63" w:rsidRPr="003548E8" w:rsidRDefault="00D60B63" w:rsidP="00D60B63">
            <w:pPr>
              <w:contextualSpacing/>
              <w:jc w:val="center"/>
              <w:rPr>
                <w:rFonts w:cs="Times New Roman"/>
                <w:sz w:val="28"/>
                <w:szCs w:val="28"/>
              </w:rPr>
            </w:pPr>
            <w:r w:rsidRPr="003548E8">
              <w:rPr>
                <w:rFonts w:cs="Times New Roman"/>
                <w:sz w:val="28"/>
                <w:szCs w:val="28"/>
              </w:rPr>
              <w:t>0.94</w:t>
            </w:r>
          </w:p>
        </w:tc>
        <w:tc>
          <w:tcPr>
            <w:tcW w:w="1723" w:type="dxa"/>
            <w:vAlign w:val="center"/>
          </w:tcPr>
          <w:p w14:paraId="6373941A" w14:textId="77777777" w:rsidR="00D60B63" w:rsidRPr="003548E8" w:rsidRDefault="00D60B63" w:rsidP="00D60B63">
            <w:pPr>
              <w:contextualSpacing/>
              <w:jc w:val="center"/>
              <w:rPr>
                <w:rFonts w:cs="Times New Roman"/>
                <w:sz w:val="28"/>
                <w:szCs w:val="28"/>
              </w:rPr>
            </w:pPr>
            <w:r w:rsidRPr="003548E8">
              <w:rPr>
                <w:rFonts w:cs="Times New Roman"/>
                <w:sz w:val="28"/>
                <w:szCs w:val="28"/>
              </w:rPr>
              <w:t>0.58 – 1.52</w:t>
            </w:r>
          </w:p>
        </w:tc>
      </w:tr>
      <w:tr w:rsidR="00D60B63" w:rsidRPr="003548E8" w14:paraId="1AE0402D" w14:textId="77777777" w:rsidTr="00D60B63">
        <w:trPr>
          <w:trHeight w:val="252"/>
        </w:trPr>
        <w:tc>
          <w:tcPr>
            <w:tcW w:w="1800" w:type="dxa"/>
            <w:shd w:val="clear" w:color="auto" w:fill="auto"/>
            <w:vAlign w:val="center"/>
          </w:tcPr>
          <w:p w14:paraId="4361EF7E"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 xml:space="preserve">Аллель </w:t>
            </w:r>
            <w:r w:rsidRPr="003548E8">
              <w:rPr>
                <w:rStyle w:val="a3"/>
                <w:sz w:val="28"/>
                <w:szCs w:val="28"/>
              </w:rPr>
              <w:t>G</w:t>
            </w:r>
          </w:p>
        </w:tc>
        <w:tc>
          <w:tcPr>
            <w:tcW w:w="1440" w:type="dxa"/>
            <w:vAlign w:val="center"/>
          </w:tcPr>
          <w:p w14:paraId="1F2D8BFE" w14:textId="77777777" w:rsidR="00D60B63" w:rsidRPr="003548E8" w:rsidRDefault="00D60B63" w:rsidP="00D60B63">
            <w:pPr>
              <w:contextualSpacing/>
              <w:jc w:val="center"/>
              <w:rPr>
                <w:rFonts w:cs="Times New Roman"/>
                <w:sz w:val="28"/>
                <w:szCs w:val="28"/>
              </w:rPr>
            </w:pPr>
            <w:r w:rsidRPr="003548E8">
              <w:rPr>
                <w:rFonts w:cs="Times New Roman"/>
                <w:sz w:val="28"/>
                <w:szCs w:val="28"/>
              </w:rPr>
              <w:t>0.516</w:t>
            </w:r>
          </w:p>
        </w:tc>
        <w:tc>
          <w:tcPr>
            <w:tcW w:w="1260" w:type="dxa"/>
            <w:vAlign w:val="center"/>
          </w:tcPr>
          <w:p w14:paraId="3160533C" w14:textId="77777777" w:rsidR="00D60B63" w:rsidRPr="003548E8" w:rsidRDefault="00D60B63" w:rsidP="00D60B63">
            <w:pPr>
              <w:contextualSpacing/>
              <w:jc w:val="center"/>
              <w:rPr>
                <w:rFonts w:cs="Times New Roman"/>
                <w:sz w:val="28"/>
                <w:szCs w:val="28"/>
              </w:rPr>
            </w:pPr>
            <w:r w:rsidRPr="003548E8">
              <w:rPr>
                <w:rFonts w:cs="Times New Roman"/>
                <w:sz w:val="28"/>
                <w:szCs w:val="28"/>
              </w:rPr>
              <w:t>0.500</w:t>
            </w:r>
          </w:p>
        </w:tc>
        <w:tc>
          <w:tcPr>
            <w:tcW w:w="900" w:type="dxa"/>
            <w:vMerge/>
            <w:vAlign w:val="center"/>
          </w:tcPr>
          <w:p w14:paraId="5765F4F8" w14:textId="77777777" w:rsidR="00D60B63" w:rsidRPr="003548E8" w:rsidRDefault="00D60B63" w:rsidP="00D60B63">
            <w:pPr>
              <w:contextualSpacing/>
              <w:jc w:val="both"/>
              <w:rPr>
                <w:rFonts w:cs="Times New Roman"/>
                <w:bCs/>
                <w:sz w:val="28"/>
                <w:szCs w:val="28"/>
              </w:rPr>
            </w:pPr>
          </w:p>
        </w:tc>
        <w:tc>
          <w:tcPr>
            <w:tcW w:w="900" w:type="dxa"/>
            <w:vMerge/>
            <w:vAlign w:val="center"/>
          </w:tcPr>
          <w:p w14:paraId="7D73B591" w14:textId="77777777" w:rsidR="00D60B63" w:rsidRPr="003548E8" w:rsidRDefault="00D60B63" w:rsidP="00D60B63">
            <w:pPr>
              <w:contextualSpacing/>
              <w:jc w:val="both"/>
              <w:rPr>
                <w:rFonts w:cs="Times New Roman"/>
                <w:bCs/>
                <w:sz w:val="28"/>
                <w:szCs w:val="28"/>
              </w:rPr>
            </w:pPr>
          </w:p>
        </w:tc>
        <w:tc>
          <w:tcPr>
            <w:tcW w:w="1440" w:type="dxa"/>
            <w:vAlign w:val="center"/>
          </w:tcPr>
          <w:p w14:paraId="5B0975F5" w14:textId="77777777" w:rsidR="00D60B63" w:rsidRPr="003548E8" w:rsidRDefault="00D60B63" w:rsidP="00D60B63">
            <w:pPr>
              <w:contextualSpacing/>
              <w:jc w:val="center"/>
              <w:rPr>
                <w:rFonts w:cs="Times New Roman"/>
                <w:sz w:val="28"/>
                <w:szCs w:val="28"/>
              </w:rPr>
            </w:pPr>
            <w:r w:rsidRPr="003548E8">
              <w:rPr>
                <w:rFonts w:cs="Times New Roman"/>
                <w:sz w:val="28"/>
                <w:szCs w:val="28"/>
              </w:rPr>
              <w:t>1.07</w:t>
            </w:r>
          </w:p>
        </w:tc>
        <w:tc>
          <w:tcPr>
            <w:tcW w:w="1723" w:type="dxa"/>
            <w:vAlign w:val="center"/>
          </w:tcPr>
          <w:p w14:paraId="14FF22A1" w14:textId="77777777" w:rsidR="00D60B63" w:rsidRPr="003548E8" w:rsidRDefault="00D60B63" w:rsidP="00D60B63">
            <w:pPr>
              <w:contextualSpacing/>
              <w:jc w:val="center"/>
              <w:rPr>
                <w:rFonts w:cs="Times New Roman"/>
                <w:sz w:val="28"/>
                <w:szCs w:val="28"/>
              </w:rPr>
            </w:pPr>
            <w:r w:rsidRPr="003548E8">
              <w:rPr>
                <w:rFonts w:cs="Times New Roman"/>
                <w:sz w:val="28"/>
                <w:szCs w:val="28"/>
              </w:rPr>
              <w:t>0.66 – 1.73</w:t>
            </w:r>
          </w:p>
        </w:tc>
      </w:tr>
      <w:tr w:rsidR="00D60B63" w:rsidRPr="003548E8" w14:paraId="6E239F86" w14:textId="77777777" w:rsidTr="00D60B63">
        <w:trPr>
          <w:trHeight w:val="252"/>
        </w:trPr>
        <w:tc>
          <w:tcPr>
            <w:tcW w:w="1800" w:type="dxa"/>
            <w:tcBorders>
              <w:bottom w:val="single" w:sz="4" w:space="0" w:color="auto"/>
            </w:tcBorders>
            <w:shd w:val="clear" w:color="auto" w:fill="auto"/>
            <w:vAlign w:val="center"/>
          </w:tcPr>
          <w:p w14:paraId="280AAEFA" w14:textId="77777777" w:rsidR="00D60B63" w:rsidRPr="003548E8" w:rsidRDefault="00D60B63" w:rsidP="00D60B63">
            <w:pPr>
              <w:contextualSpacing/>
              <w:jc w:val="center"/>
              <w:rPr>
                <w:rFonts w:cs="Times New Roman"/>
                <w:sz w:val="28"/>
                <w:szCs w:val="28"/>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rPr>
              <w:t>A</w:t>
            </w:r>
            <w:r w:rsidRPr="003548E8">
              <w:rPr>
                <w:rStyle w:val="a3"/>
                <w:sz w:val="28"/>
                <w:szCs w:val="28"/>
              </w:rPr>
              <w:t>/A</w:t>
            </w:r>
          </w:p>
        </w:tc>
        <w:tc>
          <w:tcPr>
            <w:tcW w:w="1440" w:type="dxa"/>
            <w:tcBorders>
              <w:bottom w:val="single" w:sz="4" w:space="0" w:color="auto"/>
            </w:tcBorders>
            <w:vAlign w:val="center"/>
          </w:tcPr>
          <w:p w14:paraId="3CE7823D" w14:textId="77777777" w:rsidR="00D60B63" w:rsidRPr="003548E8" w:rsidRDefault="00D60B63" w:rsidP="00D60B63">
            <w:pPr>
              <w:contextualSpacing/>
              <w:jc w:val="center"/>
              <w:rPr>
                <w:rFonts w:cs="Times New Roman"/>
                <w:sz w:val="28"/>
                <w:szCs w:val="28"/>
              </w:rPr>
            </w:pPr>
            <w:r w:rsidRPr="003548E8">
              <w:rPr>
                <w:rFonts w:cs="Times New Roman"/>
                <w:sz w:val="28"/>
                <w:szCs w:val="28"/>
              </w:rPr>
              <w:t>0.295</w:t>
            </w:r>
          </w:p>
        </w:tc>
        <w:tc>
          <w:tcPr>
            <w:tcW w:w="1260" w:type="dxa"/>
            <w:tcBorders>
              <w:bottom w:val="single" w:sz="4" w:space="0" w:color="auto"/>
            </w:tcBorders>
            <w:vAlign w:val="center"/>
          </w:tcPr>
          <w:p w14:paraId="187C3AB3" w14:textId="77777777" w:rsidR="00D60B63" w:rsidRPr="003548E8" w:rsidRDefault="00D60B63" w:rsidP="00D60B63">
            <w:pPr>
              <w:contextualSpacing/>
              <w:jc w:val="center"/>
              <w:rPr>
                <w:rFonts w:cs="Times New Roman"/>
                <w:sz w:val="28"/>
                <w:szCs w:val="28"/>
              </w:rPr>
            </w:pPr>
            <w:r w:rsidRPr="003548E8">
              <w:rPr>
                <w:rFonts w:cs="Times New Roman"/>
                <w:sz w:val="28"/>
                <w:szCs w:val="28"/>
              </w:rPr>
              <w:t>0.301</w:t>
            </w:r>
          </w:p>
        </w:tc>
        <w:tc>
          <w:tcPr>
            <w:tcW w:w="900" w:type="dxa"/>
            <w:vMerge w:val="restart"/>
            <w:tcBorders>
              <w:bottom w:val="single" w:sz="4" w:space="0" w:color="auto"/>
            </w:tcBorders>
            <w:vAlign w:val="center"/>
          </w:tcPr>
          <w:p w14:paraId="70E4A503" w14:textId="77777777" w:rsidR="00D60B63" w:rsidRPr="003548E8" w:rsidRDefault="00D60B63" w:rsidP="00D60B63">
            <w:pPr>
              <w:contextualSpacing/>
              <w:jc w:val="center"/>
              <w:rPr>
                <w:rFonts w:cs="Times New Roman"/>
                <w:sz w:val="28"/>
                <w:szCs w:val="28"/>
              </w:rPr>
            </w:pPr>
            <w:r w:rsidRPr="003548E8">
              <w:rPr>
                <w:rFonts w:cs="Times New Roman"/>
                <w:color w:val="auto"/>
                <w:sz w:val="28"/>
                <w:szCs w:val="28"/>
              </w:rPr>
              <w:t>0.06</w:t>
            </w:r>
          </w:p>
        </w:tc>
        <w:tc>
          <w:tcPr>
            <w:tcW w:w="900" w:type="dxa"/>
            <w:vMerge w:val="restart"/>
            <w:tcBorders>
              <w:bottom w:val="single" w:sz="4" w:space="0" w:color="auto"/>
            </w:tcBorders>
            <w:vAlign w:val="center"/>
          </w:tcPr>
          <w:p w14:paraId="0E9B68F1" w14:textId="77777777" w:rsidR="00D60B63" w:rsidRPr="003548E8" w:rsidRDefault="00D60B63" w:rsidP="00D60B63">
            <w:pPr>
              <w:contextualSpacing/>
              <w:jc w:val="center"/>
              <w:rPr>
                <w:rFonts w:cs="Times New Roman"/>
                <w:b/>
                <w:bCs/>
                <w:sz w:val="28"/>
                <w:szCs w:val="28"/>
              </w:rPr>
            </w:pPr>
            <w:r w:rsidRPr="003548E8">
              <w:rPr>
                <w:rFonts w:cs="Times New Roman"/>
                <w:bCs/>
                <w:color w:val="auto"/>
                <w:sz w:val="28"/>
                <w:szCs w:val="28"/>
              </w:rPr>
              <w:t>0.81</w:t>
            </w:r>
          </w:p>
        </w:tc>
        <w:tc>
          <w:tcPr>
            <w:tcW w:w="1440" w:type="dxa"/>
            <w:tcBorders>
              <w:bottom w:val="single" w:sz="4" w:space="0" w:color="auto"/>
            </w:tcBorders>
            <w:vAlign w:val="center"/>
          </w:tcPr>
          <w:p w14:paraId="7B159AF9" w14:textId="77777777" w:rsidR="00D60B63" w:rsidRPr="003548E8" w:rsidRDefault="00D60B63" w:rsidP="00D60B63">
            <w:pPr>
              <w:contextualSpacing/>
              <w:jc w:val="center"/>
              <w:rPr>
                <w:rFonts w:cs="Times New Roman"/>
                <w:sz w:val="28"/>
                <w:szCs w:val="28"/>
              </w:rPr>
            </w:pPr>
            <w:r w:rsidRPr="003548E8">
              <w:rPr>
                <w:rFonts w:cs="Times New Roman"/>
                <w:sz w:val="28"/>
                <w:szCs w:val="28"/>
              </w:rPr>
              <w:t>0.97</w:t>
            </w:r>
          </w:p>
        </w:tc>
        <w:tc>
          <w:tcPr>
            <w:tcW w:w="1723" w:type="dxa"/>
            <w:tcBorders>
              <w:bottom w:val="single" w:sz="4" w:space="0" w:color="auto"/>
            </w:tcBorders>
            <w:vAlign w:val="center"/>
          </w:tcPr>
          <w:p w14:paraId="06E72FDB" w14:textId="77777777" w:rsidR="00D60B63" w:rsidRPr="003548E8" w:rsidRDefault="00D60B63" w:rsidP="00D60B63">
            <w:pPr>
              <w:contextualSpacing/>
              <w:jc w:val="center"/>
              <w:rPr>
                <w:rFonts w:cs="Times New Roman"/>
                <w:sz w:val="28"/>
                <w:szCs w:val="28"/>
              </w:rPr>
            </w:pPr>
            <w:r w:rsidRPr="003548E8">
              <w:rPr>
                <w:rFonts w:cs="Times New Roman"/>
                <w:sz w:val="28"/>
                <w:szCs w:val="28"/>
              </w:rPr>
              <w:t>0.46 – 2.04</w:t>
            </w:r>
          </w:p>
        </w:tc>
      </w:tr>
      <w:tr w:rsidR="00D60B63" w:rsidRPr="003548E8" w14:paraId="27493E2E" w14:textId="77777777" w:rsidTr="00D60B63">
        <w:trPr>
          <w:trHeight w:val="252"/>
        </w:trPr>
        <w:tc>
          <w:tcPr>
            <w:tcW w:w="1800" w:type="dxa"/>
            <w:tcBorders>
              <w:bottom w:val="single" w:sz="4" w:space="0" w:color="auto"/>
            </w:tcBorders>
            <w:shd w:val="clear" w:color="auto" w:fill="auto"/>
            <w:vAlign w:val="center"/>
          </w:tcPr>
          <w:p w14:paraId="67ABD602"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rPr>
              <w:t>A</w:t>
            </w:r>
            <w:r w:rsidRPr="003548E8">
              <w:rPr>
                <w:rStyle w:val="apple-converted-space"/>
                <w:i/>
                <w:sz w:val="28"/>
                <w:szCs w:val="28"/>
                <w:lang w:val="ru-RU"/>
              </w:rPr>
              <w:t>/</w:t>
            </w:r>
            <w:r w:rsidRPr="003548E8">
              <w:rPr>
                <w:rStyle w:val="a3"/>
                <w:sz w:val="28"/>
                <w:szCs w:val="28"/>
              </w:rPr>
              <w:t>G</w:t>
            </w:r>
          </w:p>
        </w:tc>
        <w:tc>
          <w:tcPr>
            <w:tcW w:w="1440" w:type="dxa"/>
            <w:tcBorders>
              <w:bottom w:val="single" w:sz="4" w:space="0" w:color="auto"/>
            </w:tcBorders>
            <w:vAlign w:val="center"/>
          </w:tcPr>
          <w:p w14:paraId="463DEE28" w14:textId="77777777" w:rsidR="00D60B63" w:rsidRPr="003548E8" w:rsidRDefault="00D60B63" w:rsidP="00D60B63">
            <w:pPr>
              <w:contextualSpacing/>
              <w:jc w:val="center"/>
              <w:rPr>
                <w:rFonts w:cs="Times New Roman"/>
                <w:sz w:val="28"/>
                <w:szCs w:val="28"/>
              </w:rPr>
            </w:pPr>
            <w:r w:rsidRPr="003548E8">
              <w:rPr>
                <w:rFonts w:cs="Times New Roman"/>
                <w:sz w:val="28"/>
                <w:szCs w:val="28"/>
              </w:rPr>
              <w:t>0.377</w:t>
            </w:r>
          </w:p>
        </w:tc>
        <w:tc>
          <w:tcPr>
            <w:tcW w:w="1260" w:type="dxa"/>
            <w:tcBorders>
              <w:bottom w:val="single" w:sz="4" w:space="0" w:color="auto"/>
            </w:tcBorders>
            <w:vAlign w:val="center"/>
          </w:tcPr>
          <w:p w14:paraId="50E64FCB" w14:textId="77777777" w:rsidR="00D60B63" w:rsidRPr="003548E8" w:rsidRDefault="00D60B63" w:rsidP="00D60B63">
            <w:pPr>
              <w:contextualSpacing/>
              <w:jc w:val="center"/>
              <w:rPr>
                <w:rFonts w:cs="Times New Roman"/>
                <w:sz w:val="28"/>
                <w:szCs w:val="28"/>
              </w:rPr>
            </w:pPr>
            <w:r w:rsidRPr="003548E8">
              <w:rPr>
                <w:rFonts w:cs="Times New Roman"/>
                <w:sz w:val="28"/>
                <w:szCs w:val="28"/>
              </w:rPr>
              <w:t>0.397</w:t>
            </w:r>
          </w:p>
        </w:tc>
        <w:tc>
          <w:tcPr>
            <w:tcW w:w="900" w:type="dxa"/>
            <w:vMerge/>
            <w:tcBorders>
              <w:bottom w:val="single" w:sz="4" w:space="0" w:color="auto"/>
            </w:tcBorders>
            <w:vAlign w:val="center"/>
          </w:tcPr>
          <w:p w14:paraId="2E9001BA" w14:textId="77777777" w:rsidR="00D60B63" w:rsidRPr="003548E8" w:rsidRDefault="00D60B63" w:rsidP="00D60B63">
            <w:pPr>
              <w:contextualSpacing/>
              <w:jc w:val="both"/>
              <w:rPr>
                <w:rFonts w:cs="Times New Roman"/>
                <w:bCs/>
                <w:sz w:val="28"/>
                <w:szCs w:val="28"/>
              </w:rPr>
            </w:pPr>
          </w:p>
        </w:tc>
        <w:tc>
          <w:tcPr>
            <w:tcW w:w="900" w:type="dxa"/>
            <w:vMerge/>
            <w:tcBorders>
              <w:bottom w:val="single" w:sz="4" w:space="0" w:color="auto"/>
            </w:tcBorders>
            <w:vAlign w:val="center"/>
          </w:tcPr>
          <w:p w14:paraId="659F1462" w14:textId="77777777" w:rsidR="00D60B63" w:rsidRPr="003548E8" w:rsidRDefault="00D60B63" w:rsidP="00D60B63">
            <w:pPr>
              <w:contextualSpacing/>
              <w:jc w:val="both"/>
              <w:rPr>
                <w:rFonts w:cs="Times New Roman"/>
                <w:bCs/>
                <w:sz w:val="28"/>
                <w:szCs w:val="28"/>
              </w:rPr>
            </w:pPr>
          </w:p>
        </w:tc>
        <w:tc>
          <w:tcPr>
            <w:tcW w:w="1440" w:type="dxa"/>
            <w:tcBorders>
              <w:bottom w:val="single" w:sz="4" w:space="0" w:color="auto"/>
            </w:tcBorders>
            <w:vAlign w:val="center"/>
          </w:tcPr>
          <w:p w14:paraId="22DDEF4F" w14:textId="77777777" w:rsidR="00D60B63" w:rsidRPr="003548E8" w:rsidRDefault="00D60B63" w:rsidP="00D60B63">
            <w:pPr>
              <w:contextualSpacing/>
              <w:jc w:val="center"/>
              <w:rPr>
                <w:rFonts w:cs="Times New Roman"/>
                <w:sz w:val="28"/>
                <w:szCs w:val="28"/>
              </w:rPr>
            </w:pPr>
            <w:r w:rsidRPr="003548E8">
              <w:rPr>
                <w:rFonts w:cs="Times New Roman"/>
                <w:sz w:val="28"/>
                <w:szCs w:val="28"/>
              </w:rPr>
              <w:t>1.91</w:t>
            </w:r>
          </w:p>
        </w:tc>
        <w:tc>
          <w:tcPr>
            <w:tcW w:w="1723" w:type="dxa"/>
            <w:tcBorders>
              <w:bottom w:val="single" w:sz="4" w:space="0" w:color="auto"/>
            </w:tcBorders>
            <w:vAlign w:val="center"/>
          </w:tcPr>
          <w:p w14:paraId="37327F45" w14:textId="77777777" w:rsidR="00D60B63" w:rsidRPr="003548E8" w:rsidRDefault="00D60B63" w:rsidP="00D60B63">
            <w:pPr>
              <w:contextualSpacing/>
              <w:jc w:val="center"/>
              <w:rPr>
                <w:rFonts w:cs="Times New Roman"/>
                <w:sz w:val="28"/>
                <w:szCs w:val="28"/>
              </w:rPr>
            </w:pPr>
            <w:r w:rsidRPr="003548E8">
              <w:rPr>
                <w:rFonts w:cs="Times New Roman"/>
                <w:sz w:val="28"/>
                <w:szCs w:val="28"/>
              </w:rPr>
              <w:t>0.46 – 1.85</w:t>
            </w:r>
          </w:p>
        </w:tc>
      </w:tr>
      <w:tr w:rsidR="00D60B63" w:rsidRPr="003548E8" w14:paraId="2C600EF7" w14:textId="77777777" w:rsidTr="00D60B63">
        <w:trPr>
          <w:trHeight w:val="252"/>
        </w:trPr>
        <w:tc>
          <w:tcPr>
            <w:tcW w:w="1800" w:type="dxa"/>
            <w:tcBorders>
              <w:top w:val="single" w:sz="4" w:space="0" w:color="auto"/>
            </w:tcBorders>
            <w:shd w:val="clear" w:color="auto" w:fill="auto"/>
            <w:vAlign w:val="center"/>
          </w:tcPr>
          <w:p w14:paraId="3FE32275"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3"/>
                <w:sz w:val="28"/>
                <w:szCs w:val="28"/>
              </w:rPr>
              <w:t>G/G</w:t>
            </w:r>
          </w:p>
        </w:tc>
        <w:tc>
          <w:tcPr>
            <w:tcW w:w="1440" w:type="dxa"/>
            <w:tcBorders>
              <w:top w:val="single" w:sz="4" w:space="0" w:color="auto"/>
            </w:tcBorders>
            <w:vAlign w:val="center"/>
          </w:tcPr>
          <w:p w14:paraId="07ADC1BE" w14:textId="77777777" w:rsidR="00D60B63" w:rsidRPr="003548E8" w:rsidRDefault="00D60B63" w:rsidP="00D60B63">
            <w:pPr>
              <w:contextualSpacing/>
              <w:jc w:val="center"/>
              <w:rPr>
                <w:rFonts w:cs="Times New Roman"/>
                <w:sz w:val="28"/>
                <w:szCs w:val="28"/>
              </w:rPr>
            </w:pPr>
            <w:r w:rsidRPr="003548E8">
              <w:rPr>
                <w:rFonts w:cs="Times New Roman"/>
                <w:sz w:val="28"/>
                <w:szCs w:val="28"/>
              </w:rPr>
              <w:t>0.328</w:t>
            </w:r>
          </w:p>
        </w:tc>
        <w:tc>
          <w:tcPr>
            <w:tcW w:w="1260" w:type="dxa"/>
            <w:tcBorders>
              <w:top w:val="single" w:sz="4" w:space="0" w:color="auto"/>
            </w:tcBorders>
            <w:vAlign w:val="center"/>
          </w:tcPr>
          <w:p w14:paraId="2FEE4455" w14:textId="77777777" w:rsidR="00D60B63" w:rsidRPr="003548E8" w:rsidRDefault="00D60B63" w:rsidP="00D60B63">
            <w:pPr>
              <w:contextualSpacing/>
              <w:jc w:val="center"/>
              <w:rPr>
                <w:rFonts w:cs="Times New Roman"/>
                <w:sz w:val="28"/>
                <w:szCs w:val="28"/>
              </w:rPr>
            </w:pPr>
            <w:r w:rsidRPr="003548E8">
              <w:rPr>
                <w:rFonts w:cs="Times New Roman"/>
                <w:sz w:val="28"/>
                <w:szCs w:val="28"/>
              </w:rPr>
              <w:t>0.301</w:t>
            </w:r>
          </w:p>
        </w:tc>
        <w:tc>
          <w:tcPr>
            <w:tcW w:w="900" w:type="dxa"/>
            <w:tcBorders>
              <w:top w:val="single" w:sz="4" w:space="0" w:color="auto"/>
            </w:tcBorders>
            <w:vAlign w:val="center"/>
          </w:tcPr>
          <w:p w14:paraId="62C02E18" w14:textId="77777777" w:rsidR="00D60B63" w:rsidRPr="003548E8" w:rsidRDefault="00D60B63" w:rsidP="00D60B63">
            <w:pPr>
              <w:contextualSpacing/>
              <w:jc w:val="both"/>
              <w:rPr>
                <w:rFonts w:cs="Times New Roman"/>
                <w:bCs/>
                <w:sz w:val="28"/>
                <w:szCs w:val="28"/>
              </w:rPr>
            </w:pPr>
          </w:p>
        </w:tc>
        <w:tc>
          <w:tcPr>
            <w:tcW w:w="900" w:type="dxa"/>
            <w:tcBorders>
              <w:top w:val="single" w:sz="4" w:space="0" w:color="auto"/>
            </w:tcBorders>
            <w:vAlign w:val="center"/>
          </w:tcPr>
          <w:p w14:paraId="01B537EC" w14:textId="77777777" w:rsidR="00D60B63" w:rsidRPr="003548E8" w:rsidRDefault="00D60B63" w:rsidP="00D60B63">
            <w:pPr>
              <w:contextualSpacing/>
              <w:jc w:val="both"/>
              <w:rPr>
                <w:rFonts w:cs="Times New Roman"/>
                <w:bCs/>
                <w:sz w:val="28"/>
                <w:szCs w:val="28"/>
              </w:rPr>
            </w:pPr>
          </w:p>
        </w:tc>
        <w:tc>
          <w:tcPr>
            <w:tcW w:w="1440" w:type="dxa"/>
            <w:tcBorders>
              <w:top w:val="single" w:sz="4" w:space="0" w:color="auto"/>
            </w:tcBorders>
            <w:vAlign w:val="center"/>
          </w:tcPr>
          <w:p w14:paraId="202F0D1D" w14:textId="77777777" w:rsidR="00D60B63" w:rsidRPr="003548E8" w:rsidRDefault="00D60B63" w:rsidP="00D60B63">
            <w:pPr>
              <w:contextualSpacing/>
              <w:jc w:val="center"/>
              <w:rPr>
                <w:rFonts w:cs="Times New Roman"/>
                <w:sz w:val="28"/>
                <w:szCs w:val="28"/>
              </w:rPr>
            </w:pPr>
            <w:r w:rsidRPr="003548E8">
              <w:rPr>
                <w:rFonts w:cs="Times New Roman"/>
                <w:sz w:val="28"/>
                <w:szCs w:val="28"/>
              </w:rPr>
              <w:t>1.13</w:t>
            </w:r>
          </w:p>
        </w:tc>
        <w:tc>
          <w:tcPr>
            <w:tcW w:w="1723" w:type="dxa"/>
            <w:tcBorders>
              <w:top w:val="single" w:sz="4" w:space="0" w:color="auto"/>
            </w:tcBorders>
            <w:vAlign w:val="center"/>
          </w:tcPr>
          <w:p w14:paraId="4816C3BD" w14:textId="77777777" w:rsidR="00D60B63" w:rsidRPr="003548E8" w:rsidRDefault="00D60B63" w:rsidP="00D60B63">
            <w:pPr>
              <w:contextualSpacing/>
              <w:jc w:val="center"/>
              <w:rPr>
                <w:rFonts w:cs="Times New Roman"/>
                <w:sz w:val="28"/>
                <w:szCs w:val="28"/>
              </w:rPr>
            </w:pPr>
            <w:r w:rsidRPr="003548E8">
              <w:rPr>
                <w:rFonts w:cs="Times New Roman"/>
                <w:sz w:val="28"/>
                <w:szCs w:val="28"/>
              </w:rPr>
              <w:t>0.54 – 2.35</w:t>
            </w:r>
          </w:p>
        </w:tc>
      </w:tr>
      <w:bookmarkEnd w:id="3"/>
    </w:tbl>
    <w:p w14:paraId="7C2AE362" w14:textId="77777777" w:rsidR="00D60B63" w:rsidRPr="007E7C99" w:rsidRDefault="00D60B63" w:rsidP="00D60B63">
      <w:pPr>
        <w:contextualSpacing/>
        <w:jc w:val="both"/>
        <w:rPr>
          <w:rFonts w:cs="Times New Roman"/>
          <w:lang w:val="ru-RU"/>
        </w:rPr>
      </w:pPr>
    </w:p>
    <w:p w14:paraId="146215A6" w14:textId="3F057AFC" w:rsidR="00D60B63" w:rsidRPr="003548E8" w:rsidRDefault="00D60B63" w:rsidP="00D60B63">
      <w:pPr>
        <w:contextualSpacing/>
        <w:jc w:val="both"/>
        <w:rPr>
          <w:rFonts w:cs="Times New Roman"/>
          <w:sz w:val="28"/>
          <w:szCs w:val="28"/>
          <w:lang w:val="ru-RU"/>
        </w:rPr>
      </w:pPr>
      <w:r w:rsidRPr="00D60B63">
        <w:rPr>
          <w:rFonts w:cs="Times New Roman"/>
          <w:sz w:val="28"/>
          <w:szCs w:val="28"/>
          <w:lang w:val="ru-RU"/>
        </w:rPr>
        <w:t xml:space="preserve">Кесте 15 – БДӨАС мен </w:t>
      </w:r>
      <w:proofErr w:type="gramStart"/>
      <w:r w:rsidRPr="00D60B63">
        <w:rPr>
          <w:rFonts w:cs="Times New Roman"/>
          <w:sz w:val="28"/>
          <w:szCs w:val="28"/>
          <w:lang w:val="ru-RU"/>
        </w:rPr>
        <w:t>ба</w:t>
      </w:r>
      <w:proofErr w:type="gramEnd"/>
      <w:r w:rsidRPr="00D60B63">
        <w:rPr>
          <w:rFonts w:cs="Times New Roman"/>
          <w:sz w:val="28"/>
          <w:szCs w:val="28"/>
          <w:lang w:val="ru-RU"/>
        </w:rPr>
        <w:t xml:space="preserve">қылау топтарындағы </w:t>
      </w:r>
      <w:r w:rsidRPr="00D60B63">
        <w:rPr>
          <w:rFonts w:cs="Times New Roman"/>
          <w:i/>
          <w:sz w:val="28"/>
          <w:szCs w:val="28"/>
        </w:rPr>
        <w:t>ADRB</w:t>
      </w:r>
      <w:r w:rsidRPr="00D60B63">
        <w:rPr>
          <w:rFonts w:cs="Times New Roman"/>
          <w:i/>
          <w:sz w:val="28"/>
          <w:szCs w:val="28"/>
          <w:lang w:val="ru-RU"/>
        </w:rPr>
        <w:t>2</w:t>
      </w:r>
      <w:r w:rsidRPr="00D60B63">
        <w:rPr>
          <w:rFonts w:cs="Times New Roman"/>
          <w:sz w:val="28"/>
          <w:szCs w:val="28"/>
          <w:lang w:val="ru-RU"/>
        </w:rPr>
        <w:t xml:space="preserve"> генінің </w:t>
      </w:r>
      <w:r w:rsidRPr="00D60B63">
        <w:rPr>
          <w:rFonts w:cs="Times New Roman"/>
          <w:sz w:val="28"/>
          <w:szCs w:val="28"/>
        </w:rPr>
        <w:t>Arg</w:t>
      </w:r>
      <w:r w:rsidRPr="00D60B63">
        <w:rPr>
          <w:rFonts w:cs="Times New Roman"/>
          <w:sz w:val="28"/>
          <w:szCs w:val="28"/>
          <w:lang w:val="ru-RU"/>
        </w:rPr>
        <w:t>16</w:t>
      </w:r>
      <w:r w:rsidRPr="00D60B63">
        <w:rPr>
          <w:rFonts w:cs="Times New Roman"/>
          <w:sz w:val="28"/>
          <w:szCs w:val="28"/>
        </w:rPr>
        <w:t>Gly</w:t>
      </w:r>
      <w:r w:rsidRPr="00D60B63">
        <w:rPr>
          <w:rFonts w:cs="Times New Roman"/>
          <w:sz w:val="28"/>
          <w:szCs w:val="28"/>
          <w:lang w:val="ru-RU"/>
        </w:rPr>
        <w:t xml:space="preserve"> полиморфизм</w:t>
      </w:r>
      <w:r w:rsidRPr="003548E8">
        <w:rPr>
          <w:rFonts w:cs="Times New Roman"/>
          <w:sz w:val="28"/>
          <w:szCs w:val="28"/>
          <w:lang w:val="ru-RU"/>
        </w:rPr>
        <w:t xml:space="preserve"> аллельдері мен генотиптерінің таралуы</w:t>
      </w:r>
    </w:p>
    <w:p w14:paraId="11E53C47" w14:textId="77777777" w:rsidR="00D60B63" w:rsidRPr="003548E8" w:rsidRDefault="00D60B63" w:rsidP="00D60B63">
      <w:pPr>
        <w:ind w:firstLine="708"/>
        <w:contextualSpacing/>
        <w:jc w:val="both"/>
        <w:rPr>
          <w:rFonts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440"/>
        <w:gridCol w:w="1260"/>
        <w:gridCol w:w="900"/>
        <w:gridCol w:w="900"/>
        <w:gridCol w:w="1440"/>
        <w:gridCol w:w="1723"/>
      </w:tblGrid>
      <w:tr w:rsidR="00D60B63" w:rsidRPr="003548E8" w14:paraId="396D3004" w14:textId="77777777" w:rsidTr="00D60B63">
        <w:tc>
          <w:tcPr>
            <w:tcW w:w="1800" w:type="dxa"/>
            <w:vMerge w:val="restart"/>
            <w:shd w:val="clear" w:color="auto" w:fill="auto"/>
          </w:tcPr>
          <w:p w14:paraId="22462166" w14:textId="77777777" w:rsidR="00D60B63" w:rsidRPr="003548E8" w:rsidRDefault="00D60B63" w:rsidP="00D60B63">
            <w:pPr>
              <w:contextualSpacing/>
              <w:jc w:val="center"/>
              <w:rPr>
                <w:rFonts w:cs="Times New Roman"/>
                <w:bCs/>
                <w:sz w:val="28"/>
                <w:szCs w:val="28"/>
                <w:lang w:val="ru-RU"/>
              </w:rPr>
            </w:pPr>
          </w:p>
        </w:tc>
        <w:tc>
          <w:tcPr>
            <w:tcW w:w="1440" w:type="dxa"/>
            <w:shd w:val="clear" w:color="auto" w:fill="auto"/>
          </w:tcPr>
          <w:p w14:paraId="777C02F8"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БДӨАС</w:t>
            </w:r>
          </w:p>
        </w:tc>
        <w:tc>
          <w:tcPr>
            <w:tcW w:w="1260" w:type="dxa"/>
            <w:shd w:val="clear" w:color="auto" w:fill="auto"/>
          </w:tcPr>
          <w:p w14:paraId="6B8AD7C8" w14:textId="77777777" w:rsidR="00D60B63" w:rsidRPr="003548E8" w:rsidRDefault="00D60B63" w:rsidP="00D60B63">
            <w:pPr>
              <w:contextualSpacing/>
              <w:jc w:val="center"/>
              <w:rPr>
                <w:rFonts w:cs="Times New Roman"/>
                <w:bCs/>
                <w:sz w:val="28"/>
                <w:szCs w:val="28"/>
                <w:lang w:val="kk-KZ"/>
              </w:rPr>
            </w:pPr>
            <w:r w:rsidRPr="003548E8">
              <w:rPr>
                <w:rFonts w:cs="Times New Roman"/>
                <w:bCs/>
                <w:sz w:val="28"/>
                <w:szCs w:val="28"/>
                <w:lang w:val="kk-KZ"/>
              </w:rPr>
              <w:t>Бақылау тобы</w:t>
            </w:r>
          </w:p>
        </w:tc>
        <w:tc>
          <w:tcPr>
            <w:tcW w:w="900" w:type="dxa"/>
            <w:vMerge w:val="restart"/>
            <w:shd w:val="clear" w:color="auto" w:fill="auto"/>
            <w:vAlign w:val="center"/>
          </w:tcPr>
          <w:p w14:paraId="4884FEE1" w14:textId="77777777" w:rsidR="00D60B63" w:rsidRPr="003548E8" w:rsidRDefault="00D60B63" w:rsidP="00D60B63">
            <w:pPr>
              <w:contextualSpacing/>
              <w:jc w:val="center"/>
              <w:rPr>
                <w:rFonts w:cs="Times New Roman"/>
                <w:sz w:val="28"/>
                <w:szCs w:val="28"/>
              </w:rPr>
            </w:pPr>
            <w:r w:rsidRPr="003548E8">
              <w:rPr>
                <w:rFonts w:cs="Times New Roman"/>
                <w:sz w:val="28"/>
                <w:szCs w:val="28"/>
              </w:rPr>
              <w:t>χ</w:t>
            </w:r>
            <w:r w:rsidRPr="003548E8">
              <w:rPr>
                <w:rFonts w:cs="Times New Roman"/>
                <w:sz w:val="28"/>
                <w:szCs w:val="28"/>
                <w:vertAlign w:val="superscript"/>
              </w:rPr>
              <w:t>2</w:t>
            </w:r>
          </w:p>
        </w:tc>
        <w:tc>
          <w:tcPr>
            <w:tcW w:w="900" w:type="dxa"/>
            <w:vMerge w:val="restart"/>
            <w:shd w:val="clear" w:color="auto" w:fill="auto"/>
            <w:vAlign w:val="center"/>
          </w:tcPr>
          <w:p w14:paraId="3132D4E2" w14:textId="77777777" w:rsidR="00D60B63" w:rsidRPr="003548E8" w:rsidRDefault="00D60B63" w:rsidP="00D60B63">
            <w:pPr>
              <w:contextualSpacing/>
              <w:jc w:val="center"/>
              <w:rPr>
                <w:rFonts w:cs="Times New Roman"/>
                <w:sz w:val="28"/>
                <w:szCs w:val="28"/>
              </w:rPr>
            </w:pPr>
            <w:r w:rsidRPr="003548E8">
              <w:rPr>
                <w:rFonts w:cs="Times New Roman"/>
                <w:iCs/>
                <w:sz w:val="28"/>
                <w:szCs w:val="28"/>
              </w:rPr>
              <w:t>p</w:t>
            </w:r>
          </w:p>
        </w:tc>
        <w:tc>
          <w:tcPr>
            <w:tcW w:w="3163" w:type="dxa"/>
            <w:gridSpan w:val="2"/>
            <w:shd w:val="clear" w:color="auto" w:fill="auto"/>
            <w:vAlign w:val="center"/>
          </w:tcPr>
          <w:p w14:paraId="061D9F19" w14:textId="77777777" w:rsidR="00D60B63" w:rsidRPr="003548E8" w:rsidRDefault="00D60B63" w:rsidP="00D60B63">
            <w:pPr>
              <w:contextualSpacing/>
              <w:jc w:val="center"/>
              <w:rPr>
                <w:rFonts w:cs="Times New Roman"/>
                <w:sz w:val="28"/>
                <w:szCs w:val="28"/>
              </w:rPr>
            </w:pPr>
            <w:r w:rsidRPr="003548E8">
              <w:rPr>
                <w:rFonts w:cs="Times New Roman"/>
                <w:i/>
                <w:iCs/>
                <w:sz w:val="28"/>
                <w:szCs w:val="28"/>
              </w:rPr>
              <w:t>OR</w:t>
            </w:r>
          </w:p>
        </w:tc>
      </w:tr>
      <w:tr w:rsidR="00D60B63" w:rsidRPr="003548E8" w14:paraId="23085D0F" w14:textId="77777777" w:rsidTr="00D60B63">
        <w:trPr>
          <w:trHeight w:val="205"/>
        </w:trPr>
        <w:tc>
          <w:tcPr>
            <w:tcW w:w="1800" w:type="dxa"/>
            <w:vMerge/>
            <w:shd w:val="clear" w:color="auto" w:fill="auto"/>
          </w:tcPr>
          <w:p w14:paraId="2CD7CA31" w14:textId="77777777" w:rsidR="00D60B63" w:rsidRPr="003548E8" w:rsidRDefault="00D60B63" w:rsidP="00D60B63">
            <w:pPr>
              <w:contextualSpacing/>
              <w:jc w:val="center"/>
              <w:rPr>
                <w:rFonts w:cs="Times New Roman"/>
                <w:bCs/>
                <w:sz w:val="28"/>
                <w:szCs w:val="28"/>
              </w:rPr>
            </w:pPr>
          </w:p>
        </w:tc>
        <w:tc>
          <w:tcPr>
            <w:tcW w:w="1440" w:type="dxa"/>
            <w:shd w:val="clear" w:color="auto" w:fill="auto"/>
            <w:vAlign w:val="center"/>
          </w:tcPr>
          <w:p w14:paraId="6D74913D"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n = 49</w:t>
            </w:r>
          </w:p>
        </w:tc>
        <w:tc>
          <w:tcPr>
            <w:tcW w:w="1260" w:type="dxa"/>
            <w:shd w:val="clear" w:color="auto" w:fill="auto"/>
            <w:vAlign w:val="center"/>
          </w:tcPr>
          <w:p w14:paraId="2BF4D064"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Style w:val="style2"/>
                <w:rFonts w:cs="Times New Roman"/>
                <w:sz w:val="28"/>
                <w:szCs w:val="28"/>
              </w:rPr>
              <w:t>n = 73</w:t>
            </w:r>
          </w:p>
        </w:tc>
        <w:tc>
          <w:tcPr>
            <w:tcW w:w="900" w:type="dxa"/>
            <w:vMerge/>
            <w:shd w:val="clear" w:color="auto" w:fill="auto"/>
          </w:tcPr>
          <w:p w14:paraId="69EB5049" w14:textId="77777777" w:rsidR="00D60B63" w:rsidRPr="003548E8" w:rsidRDefault="00D60B63" w:rsidP="00D60B63">
            <w:pPr>
              <w:contextualSpacing/>
              <w:jc w:val="both"/>
              <w:rPr>
                <w:rFonts w:cs="Times New Roman"/>
                <w:bCs/>
                <w:sz w:val="28"/>
                <w:szCs w:val="28"/>
              </w:rPr>
            </w:pPr>
          </w:p>
        </w:tc>
        <w:tc>
          <w:tcPr>
            <w:tcW w:w="900" w:type="dxa"/>
            <w:vMerge/>
            <w:shd w:val="clear" w:color="auto" w:fill="auto"/>
          </w:tcPr>
          <w:p w14:paraId="0373F70F" w14:textId="77777777" w:rsidR="00D60B63" w:rsidRPr="003548E8" w:rsidRDefault="00D60B63" w:rsidP="00D60B63">
            <w:pPr>
              <w:contextualSpacing/>
              <w:jc w:val="both"/>
              <w:rPr>
                <w:rFonts w:cs="Times New Roman"/>
                <w:bCs/>
                <w:sz w:val="28"/>
                <w:szCs w:val="28"/>
              </w:rPr>
            </w:pPr>
          </w:p>
        </w:tc>
        <w:tc>
          <w:tcPr>
            <w:tcW w:w="1440" w:type="dxa"/>
            <w:shd w:val="clear" w:color="auto" w:fill="auto"/>
            <w:vAlign w:val="center"/>
          </w:tcPr>
          <w:p w14:paraId="12D9BB91" w14:textId="77777777" w:rsidR="00D60B63" w:rsidRPr="003548E8" w:rsidRDefault="00D60B63" w:rsidP="00D60B63">
            <w:pPr>
              <w:contextualSpacing/>
              <w:jc w:val="center"/>
              <w:rPr>
                <w:rFonts w:cs="Times New Roman"/>
                <w:sz w:val="28"/>
                <w:szCs w:val="28"/>
                <w:lang w:val="kk-KZ"/>
              </w:rPr>
            </w:pPr>
            <w:r w:rsidRPr="003548E8">
              <w:rPr>
                <w:rFonts w:cs="Times New Roman"/>
                <w:sz w:val="28"/>
                <w:szCs w:val="28"/>
                <w:lang w:val="kk-KZ"/>
              </w:rPr>
              <w:t>мәні</w:t>
            </w:r>
          </w:p>
        </w:tc>
        <w:tc>
          <w:tcPr>
            <w:tcW w:w="1723" w:type="dxa"/>
            <w:shd w:val="clear" w:color="auto" w:fill="auto"/>
            <w:vAlign w:val="center"/>
          </w:tcPr>
          <w:p w14:paraId="45FD573B" w14:textId="77777777" w:rsidR="00D60B63" w:rsidRPr="003548E8" w:rsidRDefault="00D60B63" w:rsidP="00D60B63">
            <w:pPr>
              <w:contextualSpacing/>
              <w:jc w:val="center"/>
              <w:rPr>
                <w:rFonts w:cs="Times New Roman"/>
                <w:sz w:val="28"/>
                <w:szCs w:val="28"/>
              </w:rPr>
            </w:pPr>
            <w:r w:rsidRPr="003548E8">
              <w:rPr>
                <w:rFonts w:cs="Times New Roman"/>
                <w:sz w:val="28"/>
                <w:szCs w:val="28"/>
              </w:rPr>
              <w:t>95% CI</w:t>
            </w:r>
          </w:p>
        </w:tc>
      </w:tr>
      <w:tr w:rsidR="00D60B63" w:rsidRPr="003548E8" w14:paraId="463CDF29" w14:textId="77777777" w:rsidTr="00D60B63">
        <w:tc>
          <w:tcPr>
            <w:tcW w:w="1800" w:type="dxa"/>
            <w:shd w:val="clear" w:color="auto" w:fill="auto"/>
            <w:vAlign w:val="center"/>
          </w:tcPr>
          <w:p w14:paraId="12E6CE23" w14:textId="77777777" w:rsidR="00D60B63" w:rsidRPr="003548E8" w:rsidRDefault="00D60B63" w:rsidP="00D60B63">
            <w:pPr>
              <w:contextualSpacing/>
              <w:jc w:val="center"/>
              <w:rPr>
                <w:rFonts w:cs="Times New Roman"/>
                <w:sz w:val="28"/>
                <w:szCs w:val="28"/>
              </w:rPr>
            </w:pPr>
            <w:bookmarkStart w:id="4" w:name="_Hlk54536876"/>
            <w:r w:rsidRPr="003548E8">
              <w:rPr>
                <w:rFonts w:cs="Times New Roman"/>
                <w:sz w:val="28"/>
                <w:szCs w:val="28"/>
                <w:lang w:val="ru-RU"/>
              </w:rPr>
              <w:t xml:space="preserve">Аллель </w:t>
            </w:r>
            <w:r w:rsidRPr="003548E8">
              <w:rPr>
                <w:rStyle w:val="a3"/>
                <w:sz w:val="28"/>
                <w:szCs w:val="28"/>
              </w:rPr>
              <w:t>A</w:t>
            </w:r>
          </w:p>
        </w:tc>
        <w:tc>
          <w:tcPr>
            <w:tcW w:w="1440" w:type="dxa"/>
            <w:shd w:val="clear" w:color="auto" w:fill="auto"/>
            <w:vAlign w:val="center"/>
          </w:tcPr>
          <w:p w14:paraId="3B7EC558"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439</w:t>
            </w:r>
          </w:p>
        </w:tc>
        <w:tc>
          <w:tcPr>
            <w:tcW w:w="1260" w:type="dxa"/>
            <w:vAlign w:val="center"/>
          </w:tcPr>
          <w:p w14:paraId="09659664" w14:textId="77777777" w:rsidR="00D60B63" w:rsidRPr="003548E8" w:rsidRDefault="00D60B63" w:rsidP="00D60B63">
            <w:pPr>
              <w:contextualSpacing/>
              <w:jc w:val="center"/>
              <w:rPr>
                <w:rFonts w:cs="Times New Roman"/>
                <w:sz w:val="28"/>
                <w:szCs w:val="28"/>
              </w:rPr>
            </w:pPr>
            <w:r w:rsidRPr="003548E8">
              <w:rPr>
                <w:rFonts w:cs="Times New Roman"/>
                <w:sz w:val="28"/>
                <w:szCs w:val="28"/>
              </w:rPr>
              <w:t>0.500</w:t>
            </w:r>
          </w:p>
        </w:tc>
        <w:tc>
          <w:tcPr>
            <w:tcW w:w="900" w:type="dxa"/>
            <w:vMerge w:val="restart"/>
            <w:shd w:val="clear" w:color="auto" w:fill="auto"/>
            <w:vAlign w:val="center"/>
          </w:tcPr>
          <w:p w14:paraId="19473081"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0</w:t>
            </w:r>
            <w:r w:rsidRPr="003548E8">
              <w:rPr>
                <w:rFonts w:cs="Times New Roman"/>
                <w:sz w:val="28"/>
                <w:szCs w:val="28"/>
              </w:rPr>
              <w:t>.</w:t>
            </w:r>
            <w:r w:rsidRPr="003548E8">
              <w:rPr>
                <w:rFonts w:cs="Times New Roman"/>
                <w:sz w:val="28"/>
                <w:szCs w:val="28"/>
                <w:lang w:val="ru-RU"/>
              </w:rPr>
              <w:t>168</w:t>
            </w:r>
          </w:p>
        </w:tc>
        <w:tc>
          <w:tcPr>
            <w:tcW w:w="900" w:type="dxa"/>
            <w:vMerge w:val="restart"/>
            <w:shd w:val="clear" w:color="auto" w:fill="auto"/>
            <w:vAlign w:val="center"/>
          </w:tcPr>
          <w:p w14:paraId="5B1C84DA"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682</w:t>
            </w:r>
          </w:p>
        </w:tc>
        <w:tc>
          <w:tcPr>
            <w:tcW w:w="1440" w:type="dxa"/>
            <w:shd w:val="clear" w:color="auto" w:fill="auto"/>
            <w:vAlign w:val="center"/>
          </w:tcPr>
          <w:p w14:paraId="70217DAD"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1</w:t>
            </w:r>
            <w:r w:rsidRPr="003548E8">
              <w:rPr>
                <w:rFonts w:cs="Times New Roman"/>
                <w:sz w:val="28"/>
                <w:szCs w:val="28"/>
              </w:rPr>
              <w:t>.</w:t>
            </w:r>
            <w:r w:rsidRPr="003548E8">
              <w:rPr>
                <w:rFonts w:cs="Times New Roman"/>
                <w:sz w:val="28"/>
                <w:szCs w:val="28"/>
                <w:lang w:val="ru-RU"/>
              </w:rPr>
              <w:t>11</w:t>
            </w:r>
          </w:p>
        </w:tc>
        <w:tc>
          <w:tcPr>
            <w:tcW w:w="1723" w:type="dxa"/>
            <w:shd w:val="clear" w:color="auto" w:fill="auto"/>
            <w:vAlign w:val="center"/>
          </w:tcPr>
          <w:p w14:paraId="4FDF57EC"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68</w:t>
            </w:r>
            <w:r w:rsidRPr="003548E8">
              <w:rPr>
                <w:rFonts w:cs="Times New Roman"/>
                <w:sz w:val="28"/>
                <w:szCs w:val="28"/>
              </w:rPr>
              <w:t xml:space="preserve"> – 1.</w:t>
            </w:r>
            <w:r w:rsidRPr="003548E8">
              <w:rPr>
                <w:rFonts w:cs="Times New Roman"/>
                <w:sz w:val="28"/>
                <w:szCs w:val="28"/>
                <w:lang w:val="ru-RU"/>
              </w:rPr>
              <w:t>81</w:t>
            </w:r>
          </w:p>
        </w:tc>
      </w:tr>
      <w:tr w:rsidR="00D60B63" w:rsidRPr="003548E8" w14:paraId="6B0908E8" w14:textId="77777777" w:rsidTr="00D60B63">
        <w:trPr>
          <w:trHeight w:val="252"/>
        </w:trPr>
        <w:tc>
          <w:tcPr>
            <w:tcW w:w="1800" w:type="dxa"/>
            <w:tcBorders>
              <w:bottom w:val="single" w:sz="4" w:space="0" w:color="auto"/>
            </w:tcBorders>
            <w:shd w:val="clear" w:color="auto" w:fill="auto"/>
            <w:vAlign w:val="center"/>
          </w:tcPr>
          <w:p w14:paraId="284A0D59"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 xml:space="preserve">Аллель </w:t>
            </w:r>
            <w:r w:rsidRPr="003548E8">
              <w:rPr>
                <w:rStyle w:val="a3"/>
                <w:sz w:val="28"/>
                <w:szCs w:val="28"/>
              </w:rPr>
              <w:t>G</w:t>
            </w:r>
          </w:p>
        </w:tc>
        <w:tc>
          <w:tcPr>
            <w:tcW w:w="1440" w:type="dxa"/>
            <w:tcBorders>
              <w:bottom w:val="single" w:sz="4" w:space="0" w:color="auto"/>
            </w:tcBorders>
            <w:shd w:val="clear" w:color="auto" w:fill="auto"/>
            <w:vAlign w:val="center"/>
          </w:tcPr>
          <w:p w14:paraId="3BEEE6EC"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561</w:t>
            </w:r>
          </w:p>
        </w:tc>
        <w:tc>
          <w:tcPr>
            <w:tcW w:w="1260" w:type="dxa"/>
            <w:vAlign w:val="center"/>
          </w:tcPr>
          <w:p w14:paraId="571DD289" w14:textId="77777777" w:rsidR="00D60B63" w:rsidRPr="003548E8" w:rsidRDefault="00D60B63" w:rsidP="00D60B63">
            <w:pPr>
              <w:contextualSpacing/>
              <w:jc w:val="center"/>
              <w:rPr>
                <w:rFonts w:cs="Times New Roman"/>
                <w:sz w:val="28"/>
                <w:szCs w:val="28"/>
              </w:rPr>
            </w:pPr>
            <w:r w:rsidRPr="003548E8">
              <w:rPr>
                <w:rFonts w:cs="Times New Roman"/>
                <w:sz w:val="28"/>
                <w:szCs w:val="28"/>
              </w:rPr>
              <w:t>0.500</w:t>
            </w:r>
          </w:p>
        </w:tc>
        <w:tc>
          <w:tcPr>
            <w:tcW w:w="900" w:type="dxa"/>
            <w:vMerge/>
            <w:tcBorders>
              <w:bottom w:val="single" w:sz="4" w:space="0" w:color="auto"/>
            </w:tcBorders>
            <w:shd w:val="clear" w:color="auto" w:fill="auto"/>
            <w:vAlign w:val="center"/>
          </w:tcPr>
          <w:p w14:paraId="2E22B3B4" w14:textId="77777777" w:rsidR="00D60B63" w:rsidRPr="003548E8" w:rsidRDefault="00D60B63" w:rsidP="00D60B63">
            <w:pPr>
              <w:contextualSpacing/>
              <w:jc w:val="both"/>
              <w:rPr>
                <w:rFonts w:cs="Times New Roman"/>
                <w:bCs/>
                <w:sz w:val="28"/>
                <w:szCs w:val="28"/>
              </w:rPr>
            </w:pPr>
          </w:p>
        </w:tc>
        <w:tc>
          <w:tcPr>
            <w:tcW w:w="900" w:type="dxa"/>
            <w:vMerge/>
            <w:tcBorders>
              <w:bottom w:val="single" w:sz="4" w:space="0" w:color="auto"/>
            </w:tcBorders>
            <w:shd w:val="clear" w:color="auto" w:fill="auto"/>
            <w:vAlign w:val="center"/>
          </w:tcPr>
          <w:p w14:paraId="0454C361" w14:textId="77777777" w:rsidR="00D60B63" w:rsidRPr="003548E8" w:rsidRDefault="00D60B63" w:rsidP="00D60B63">
            <w:pPr>
              <w:contextualSpacing/>
              <w:jc w:val="both"/>
              <w:rPr>
                <w:rFonts w:cs="Times New Roman"/>
                <w:bCs/>
                <w:sz w:val="28"/>
                <w:szCs w:val="28"/>
              </w:rPr>
            </w:pPr>
          </w:p>
        </w:tc>
        <w:tc>
          <w:tcPr>
            <w:tcW w:w="1440" w:type="dxa"/>
            <w:tcBorders>
              <w:bottom w:val="single" w:sz="4" w:space="0" w:color="auto"/>
            </w:tcBorders>
            <w:shd w:val="clear" w:color="auto" w:fill="auto"/>
            <w:vAlign w:val="center"/>
          </w:tcPr>
          <w:p w14:paraId="42D8228D"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1.</w:t>
            </w:r>
            <w:r w:rsidRPr="003548E8">
              <w:rPr>
                <w:rFonts w:cs="Times New Roman"/>
                <w:sz w:val="28"/>
                <w:szCs w:val="28"/>
                <w:lang w:val="ru-RU"/>
              </w:rPr>
              <w:t>81</w:t>
            </w:r>
          </w:p>
        </w:tc>
        <w:tc>
          <w:tcPr>
            <w:tcW w:w="1723" w:type="dxa"/>
            <w:tcBorders>
              <w:bottom w:val="single" w:sz="4" w:space="0" w:color="auto"/>
            </w:tcBorders>
            <w:shd w:val="clear" w:color="auto" w:fill="auto"/>
            <w:vAlign w:val="center"/>
          </w:tcPr>
          <w:p w14:paraId="78B24B8B"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1</w:t>
            </w:r>
            <w:r w:rsidRPr="003548E8">
              <w:rPr>
                <w:rFonts w:cs="Times New Roman"/>
                <w:sz w:val="28"/>
                <w:szCs w:val="28"/>
              </w:rPr>
              <w:t>.</w:t>
            </w:r>
            <w:r w:rsidRPr="003548E8">
              <w:rPr>
                <w:rFonts w:cs="Times New Roman"/>
                <w:sz w:val="28"/>
                <w:szCs w:val="28"/>
                <w:lang w:val="ru-RU"/>
              </w:rPr>
              <w:t>11</w:t>
            </w:r>
            <w:r w:rsidRPr="003548E8">
              <w:rPr>
                <w:rFonts w:cs="Times New Roman"/>
                <w:sz w:val="28"/>
                <w:szCs w:val="28"/>
              </w:rPr>
              <w:t xml:space="preserve"> – </w:t>
            </w:r>
            <w:r w:rsidRPr="003548E8">
              <w:rPr>
                <w:rFonts w:cs="Times New Roman"/>
                <w:sz w:val="28"/>
                <w:szCs w:val="28"/>
                <w:lang w:val="ru-RU"/>
              </w:rPr>
              <w:t>2</w:t>
            </w:r>
            <w:r w:rsidRPr="003548E8">
              <w:rPr>
                <w:rFonts w:cs="Times New Roman"/>
                <w:sz w:val="28"/>
                <w:szCs w:val="28"/>
              </w:rPr>
              <w:t>.</w:t>
            </w:r>
            <w:r w:rsidRPr="003548E8">
              <w:rPr>
                <w:rFonts w:cs="Times New Roman"/>
                <w:sz w:val="28"/>
                <w:szCs w:val="28"/>
                <w:lang w:val="ru-RU"/>
              </w:rPr>
              <w:t>97</w:t>
            </w:r>
          </w:p>
        </w:tc>
      </w:tr>
      <w:tr w:rsidR="00D60B63" w:rsidRPr="003548E8" w14:paraId="7F7D5A56" w14:textId="77777777" w:rsidTr="00D60B63">
        <w:trPr>
          <w:trHeight w:val="323"/>
        </w:trPr>
        <w:tc>
          <w:tcPr>
            <w:tcW w:w="1800" w:type="dxa"/>
            <w:tcBorders>
              <w:bottom w:val="single" w:sz="4" w:space="0" w:color="auto"/>
            </w:tcBorders>
            <w:shd w:val="clear" w:color="auto" w:fill="auto"/>
            <w:vAlign w:val="center"/>
          </w:tcPr>
          <w:p w14:paraId="54A79E65" w14:textId="77777777" w:rsidR="00D60B63" w:rsidRPr="003548E8" w:rsidRDefault="00D60B63" w:rsidP="00D60B63">
            <w:pPr>
              <w:contextualSpacing/>
              <w:jc w:val="center"/>
              <w:rPr>
                <w:rFonts w:cs="Times New Roman"/>
                <w:sz w:val="28"/>
                <w:szCs w:val="28"/>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rPr>
              <w:t>A</w:t>
            </w:r>
            <w:r w:rsidRPr="003548E8">
              <w:rPr>
                <w:rStyle w:val="a3"/>
                <w:sz w:val="28"/>
                <w:szCs w:val="28"/>
              </w:rPr>
              <w:t>/A</w:t>
            </w:r>
          </w:p>
        </w:tc>
        <w:tc>
          <w:tcPr>
            <w:tcW w:w="1440" w:type="dxa"/>
            <w:tcBorders>
              <w:bottom w:val="single" w:sz="4" w:space="0" w:color="auto"/>
            </w:tcBorders>
            <w:shd w:val="clear" w:color="auto" w:fill="auto"/>
            <w:vAlign w:val="center"/>
          </w:tcPr>
          <w:p w14:paraId="3D747B1B"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224</w:t>
            </w:r>
          </w:p>
        </w:tc>
        <w:tc>
          <w:tcPr>
            <w:tcW w:w="1260" w:type="dxa"/>
            <w:vAlign w:val="center"/>
          </w:tcPr>
          <w:p w14:paraId="38A3A2A9" w14:textId="77777777" w:rsidR="00D60B63" w:rsidRPr="003548E8" w:rsidRDefault="00D60B63" w:rsidP="00D60B63">
            <w:pPr>
              <w:contextualSpacing/>
              <w:jc w:val="center"/>
              <w:rPr>
                <w:rFonts w:cs="Times New Roman"/>
                <w:sz w:val="28"/>
                <w:szCs w:val="28"/>
              </w:rPr>
            </w:pPr>
            <w:r w:rsidRPr="003548E8">
              <w:rPr>
                <w:rFonts w:cs="Times New Roman"/>
                <w:sz w:val="28"/>
                <w:szCs w:val="28"/>
              </w:rPr>
              <w:t>0.301</w:t>
            </w:r>
          </w:p>
        </w:tc>
        <w:tc>
          <w:tcPr>
            <w:tcW w:w="900" w:type="dxa"/>
            <w:vMerge w:val="restart"/>
            <w:shd w:val="clear" w:color="auto" w:fill="auto"/>
            <w:vAlign w:val="center"/>
          </w:tcPr>
          <w:p w14:paraId="78A3FDCA"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0</w:t>
            </w:r>
            <w:r w:rsidRPr="003548E8">
              <w:rPr>
                <w:rFonts w:cs="Times New Roman"/>
                <w:sz w:val="28"/>
                <w:szCs w:val="28"/>
              </w:rPr>
              <w:t>.</w:t>
            </w:r>
            <w:r w:rsidRPr="003548E8">
              <w:rPr>
                <w:rFonts w:cs="Times New Roman"/>
                <w:sz w:val="28"/>
                <w:szCs w:val="28"/>
                <w:lang w:val="ru-RU"/>
              </w:rPr>
              <w:t>969</w:t>
            </w:r>
          </w:p>
        </w:tc>
        <w:tc>
          <w:tcPr>
            <w:tcW w:w="900" w:type="dxa"/>
            <w:vMerge w:val="restart"/>
            <w:shd w:val="clear" w:color="auto" w:fill="auto"/>
            <w:vAlign w:val="center"/>
          </w:tcPr>
          <w:p w14:paraId="464C2AC4"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617</w:t>
            </w:r>
          </w:p>
        </w:tc>
        <w:tc>
          <w:tcPr>
            <w:tcW w:w="1440" w:type="dxa"/>
            <w:tcBorders>
              <w:bottom w:val="single" w:sz="4" w:space="0" w:color="auto"/>
            </w:tcBorders>
            <w:shd w:val="clear" w:color="auto" w:fill="auto"/>
            <w:vAlign w:val="center"/>
          </w:tcPr>
          <w:p w14:paraId="731168C2" w14:textId="77777777" w:rsidR="00D60B63" w:rsidRPr="003548E8" w:rsidRDefault="00D60B63" w:rsidP="00D60B63">
            <w:pPr>
              <w:contextualSpacing/>
              <w:jc w:val="center"/>
              <w:rPr>
                <w:rFonts w:cs="Times New Roman"/>
                <w:sz w:val="28"/>
                <w:szCs w:val="28"/>
              </w:rPr>
            </w:pPr>
            <w:r w:rsidRPr="003548E8">
              <w:rPr>
                <w:rStyle w:val="style2"/>
                <w:rFonts w:cs="Times New Roman"/>
                <w:sz w:val="28"/>
                <w:szCs w:val="28"/>
              </w:rPr>
              <w:t>0.</w:t>
            </w:r>
            <w:r w:rsidRPr="003548E8">
              <w:rPr>
                <w:rStyle w:val="style2"/>
                <w:rFonts w:cs="Times New Roman"/>
                <w:sz w:val="28"/>
                <w:szCs w:val="28"/>
                <w:lang w:val="ru-RU"/>
              </w:rPr>
              <w:t>6</w:t>
            </w:r>
            <w:r w:rsidRPr="003548E8">
              <w:rPr>
                <w:rStyle w:val="style2"/>
                <w:rFonts w:cs="Times New Roman"/>
                <w:sz w:val="28"/>
                <w:szCs w:val="28"/>
              </w:rPr>
              <w:t>6</w:t>
            </w:r>
          </w:p>
        </w:tc>
        <w:tc>
          <w:tcPr>
            <w:tcW w:w="1723" w:type="dxa"/>
            <w:tcBorders>
              <w:bottom w:val="single" w:sz="4" w:space="0" w:color="auto"/>
            </w:tcBorders>
            <w:shd w:val="clear" w:color="auto" w:fill="auto"/>
            <w:vAlign w:val="center"/>
          </w:tcPr>
          <w:p w14:paraId="7DECC638"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0.2</w:t>
            </w:r>
            <w:r w:rsidRPr="003548E8">
              <w:rPr>
                <w:rFonts w:cs="Times New Roman"/>
                <w:sz w:val="28"/>
                <w:szCs w:val="28"/>
                <w:lang w:val="ru-RU"/>
              </w:rPr>
              <w:t>9</w:t>
            </w:r>
            <w:r w:rsidRPr="003548E8">
              <w:rPr>
                <w:rFonts w:cs="Times New Roman"/>
                <w:sz w:val="28"/>
                <w:szCs w:val="28"/>
              </w:rPr>
              <w:t xml:space="preserve"> – </w:t>
            </w:r>
            <w:r w:rsidRPr="003548E8">
              <w:rPr>
                <w:rFonts w:cs="Times New Roman"/>
                <w:sz w:val="28"/>
                <w:szCs w:val="28"/>
                <w:lang w:val="ru-RU"/>
              </w:rPr>
              <w:t>1</w:t>
            </w:r>
            <w:r w:rsidRPr="003548E8">
              <w:rPr>
                <w:rFonts w:cs="Times New Roman"/>
                <w:sz w:val="28"/>
                <w:szCs w:val="28"/>
              </w:rPr>
              <w:t>.</w:t>
            </w:r>
            <w:r w:rsidRPr="003548E8">
              <w:rPr>
                <w:rFonts w:cs="Times New Roman"/>
                <w:sz w:val="28"/>
                <w:szCs w:val="28"/>
                <w:lang w:val="ru-RU"/>
              </w:rPr>
              <w:t>51</w:t>
            </w:r>
          </w:p>
        </w:tc>
      </w:tr>
      <w:tr w:rsidR="00D60B63" w:rsidRPr="003548E8" w14:paraId="2C0F9686" w14:textId="77777777" w:rsidTr="00D60B63">
        <w:trPr>
          <w:trHeight w:val="126"/>
        </w:trPr>
        <w:tc>
          <w:tcPr>
            <w:tcW w:w="1800" w:type="dxa"/>
            <w:tcBorders>
              <w:top w:val="single" w:sz="4" w:space="0" w:color="auto"/>
            </w:tcBorders>
            <w:shd w:val="clear" w:color="auto" w:fill="auto"/>
            <w:vAlign w:val="center"/>
          </w:tcPr>
          <w:p w14:paraId="06FF8929"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rPr>
              <w:t>A</w:t>
            </w:r>
            <w:r w:rsidRPr="003548E8">
              <w:rPr>
                <w:rStyle w:val="apple-converted-space"/>
                <w:i/>
                <w:sz w:val="28"/>
                <w:szCs w:val="28"/>
                <w:lang w:val="ru-RU"/>
              </w:rPr>
              <w:t>/</w:t>
            </w:r>
            <w:r w:rsidRPr="003548E8">
              <w:rPr>
                <w:rStyle w:val="a3"/>
                <w:sz w:val="28"/>
                <w:szCs w:val="28"/>
              </w:rPr>
              <w:t>G</w:t>
            </w:r>
          </w:p>
        </w:tc>
        <w:tc>
          <w:tcPr>
            <w:tcW w:w="1440" w:type="dxa"/>
            <w:tcBorders>
              <w:top w:val="single" w:sz="4" w:space="0" w:color="auto"/>
            </w:tcBorders>
            <w:shd w:val="clear" w:color="auto" w:fill="auto"/>
            <w:vAlign w:val="center"/>
          </w:tcPr>
          <w:p w14:paraId="143D9D60"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429</w:t>
            </w:r>
          </w:p>
        </w:tc>
        <w:tc>
          <w:tcPr>
            <w:tcW w:w="1260" w:type="dxa"/>
            <w:vAlign w:val="center"/>
          </w:tcPr>
          <w:p w14:paraId="1ACB1730" w14:textId="77777777" w:rsidR="00D60B63" w:rsidRPr="003548E8" w:rsidRDefault="00D60B63" w:rsidP="00D60B63">
            <w:pPr>
              <w:contextualSpacing/>
              <w:jc w:val="center"/>
              <w:rPr>
                <w:rFonts w:cs="Times New Roman"/>
                <w:sz w:val="28"/>
                <w:szCs w:val="28"/>
              </w:rPr>
            </w:pPr>
            <w:r w:rsidRPr="003548E8">
              <w:rPr>
                <w:rFonts w:cs="Times New Roman"/>
                <w:sz w:val="28"/>
                <w:szCs w:val="28"/>
              </w:rPr>
              <w:t>0.397</w:t>
            </w:r>
          </w:p>
        </w:tc>
        <w:tc>
          <w:tcPr>
            <w:tcW w:w="900" w:type="dxa"/>
            <w:vMerge/>
            <w:shd w:val="clear" w:color="auto" w:fill="auto"/>
            <w:vAlign w:val="center"/>
          </w:tcPr>
          <w:p w14:paraId="7C453F76" w14:textId="77777777" w:rsidR="00D60B63" w:rsidRPr="003548E8" w:rsidRDefault="00D60B63" w:rsidP="00D60B63">
            <w:pPr>
              <w:contextualSpacing/>
              <w:jc w:val="both"/>
              <w:rPr>
                <w:rFonts w:cs="Times New Roman"/>
                <w:bCs/>
                <w:sz w:val="28"/>
                <w:szCs w:val="28"/>
              </w:rPr>
            </w:pPr>
          </w:p>
        </w:tc>
        <w:tc>
          <w:tcPr>
            <w:tcW w:w="900" w:type="dxa"/>
            <w:vMerge/>
            <w:shd w:val="clear" w:color="auto" w:fill="auto"/>
            <w:vAlign w:val="center"/>
          </w:tcPr>
          <w:p w14:paraId="07A08676" w14:textId="77777777" w:rsidR="00D60B63" w:rsidRPr="003548E8" w:rsidRDefault="00D60B63" w:rsidP="00D60B63">
            <w:pPr>
              <w:contextualSpacing/>
              <w:jc w:val="both"/>
              <w:rPr>
                <w:rFonts w:cs="Times New Roman"/>
                <w:bCs/>
                <w:sz w:val="28"/>
                <w:szCs w:val="28"/>
              </w:rPr>
            </w:pPr>
          </w:p>
        </w:tc>
        <w:tc>
          <w:tcPr>
            <w:tcW w:w="1440" w:type="dxa"/>
            <w:tcBorders>
              <w:top w:val="single" w:sz="4" w:space="0" w:color="auto"/>
            </w:tcBorders>
            <w:shd w:val="clear" w:color="auto" w:fill="auto"/>
            <w:vAlign w:val="center"/>
          </w:tcPr>
          <w:p w14:paraId="34530242" w14:textId="77777777" w:rsidR="00D60B63" w:rsidRPr="003548E8" w:rsidRDefault="00D60B63" w:rsidP="00D60B63">
            <w:pPr>
              <w:contextualSpacing/>
              <w:jc w:val="center"/>
              <w:rPr>
                <w:rFonts w:cs="Times New Roman"/>
                <w:sz w:val="28"/>
                <w:szCs w:val="28"/>
                <w:lang w:val="ru-RU"/>
              </w:rPr>
            </w:pPr>
            <w:r w:rsidRPr="003548E8">
              <w:rPr>
                <w:rStyle w:val="style2"/>
                <w:rFonts w:cs="Times New Roman"/>
                <w:sz w:val="28"/>
                <w:szCs w:val="28"/>
                <w:lang w:val="ru-RU"/>
              </w:rPr>
              <w:t>1</w:t>
            </w:r>
            <w:r w:rsidRPr="003548E8">
              <w:rPr>
                <w:rStyle w:val="style2"/>
                <w:rFonts w:cs="Times New Roman"/>
                <w:sz w:val="28"/>
                <w:szCs w:val="28"/>
              </w:rPr>
              <w:t>.</w:t>
            </w:r>
            <w:r w:rsidRPr="003548E8">
              <w:rPr>
                <w:rStyle w:val="style2"/>
                <w:rFonts w:cs="Times New Roman"/>
                <w:sz w:val="28"/>
                <w:szCs w:val="28"/>
                <w:lang w:val="ru-RU"/>
              </w:rPr>
              <w:t>16</w:t>
            </w:r>
          </w:p>
        </w:tc>
        <w:tc>
          <w:tcPr>
            <w:tcW w:w="1723" w:type="dxa"/>
            <w:tcBorders>
              <w:top w:val="single" w:sz="4" w:space="0" w:color="auto"/>
            </w:tcBorders>
            <w:shd w:val="clear" w:color="auto" w:fill="auto"/>
            <w:vAlign w:val="center"/>
          </w:tcPr>
          <w:p w14:paraId="6F8A69F4"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56</w:t>
            </w:r>
            <w:r w:rsidRPr="003548E8">
              <w:rPr>
                <w:rFonts w:cs="Times New Roman"/>
                <w:sz w:val="28"/>
                <w:szCs w:val="28"/>
              </w:rPr>
              <w:t xml:space="preserve"> – </w:t>
            </w:r>
            <w:r w:rsidRPr="003548E8">
              <w:rPr>
                <w:rFonts w:cs="Times New Roman"/>
                <w:sz w:val="28"/>
                <w:szCs w:val="28"/>
                <w:lang w:val="ru-RU"/>
              </w:rPr>
              <w:t>2</w:t>
            </w:r>
            <w:r w:rsidRPr="003548E8">
              <w:rPr>
                <w:rFonts w:cs="Times New Roman"/>
                <w:sz w:val="28"/>
                <w:szCs w:val="28"/>
              </w:rPr>
              <w:t>.</w:t>
            </w:r>
            <w:r w:rsidRPr="003548E8">
              <w:rPr>
                <w:rFonts w:cs="Times New Roman"/>
                <w:sz w:val="28"/>
                <w:szCs w:val="28"/>
                <w:lang w:val="ru-RU"/>
              </w:rPr>
              <w:t>40</w:t>
            </w:r>
          </w:p>
        </w:tc>
      </w:tr>
      <w:tr w:rsidR="00D60B63" w:rsidRPr="003548E8" w14:paraId="4C482EDE" w14:textId="77777777" w:rsidTr="00D60B63">
        <w:trPr>
          <w:trHeight w:val="252"/>
        </w:trPr>
        <w:tc>
          <w:tcPr>
            <w:tcW w:w="1800" w:type="dxa"/>
            <w:shd w:val="clear" w:color="auto" w:fill="auto"/>
            <w:vAlign w:val="center"/>
          </w:tcPr>
          <w:p w14:paraId="6D0E6745"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3"/>
                <w:sz w:val="28"/>
                <w:szCs w:val="28"/>
              </w:rPr>
              <w:t>G/G</w:t>
            </w:r>
          </w:p>
        </w:tc>
        <w:tc>
          <w:tcPr>
            <w:tcW w:w="1440" w:type="dxa"/>
            <w:shd w:val="clear" w:color="auto" w:fill="auto"/>
            <w:vAlign w:val="center"/>
          </w:tcPr>
          <w:p w14:paraId="5C9CC50A"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347</w:t>
            </w:r>
          </w:p>
        </w:tc>
        <w:tc>
          <w:tcPr>
            <w:tcW w:w="1260" w:type="dxa"/>
            <w:vAlign w:val="center"/>
          </w:tcPr>
          <w:p w14:paraId="053FFDF5" w14:textId="77777777" w:rsidR="00D60B63" w:rsidRPr="003548E8" w:rsidRDefault="00D60B63" w:rsidP="00D60B63">
            <w:pPr>
              <w:contextualSpacing/>
              <w:jc w:val="center"/>
              <w:rPr>
                <w:rFonts w:cs="Times New Roman"/>
                <w:sz w:val="28"/>
                <w:szCs w:val="28"/>
              </w:rPr>
            </w:pPr>
            <w:r w:rsidRPr="003548E8">
              <w:rPr>
                <w:rFonts w:cs="Times New Roman"/>
                <w:sz w:val="28"/>
                <w:szCs w:val="28"/>
              </w:rPr>
              <w:t>0.301</w:t>
            </w:r>
          </w:p>
        </w:tc>
        <w:tc>
          <w:tcPr>
            <w:tcW w:w="900" w:type="dxa"/>
            <w:vMerge/>
            <w:shd w:val="clear" w:color="auto" w:fill="auto"/>
            <w:vAlign w:val="center"/>
          </w:tcPr>
          <w:p w14:paraId="02FE5402" w14:textId="77777777" w:rsidR="00D60B63" w:rsidRPr="003548E8" w:rsidRDefault="00D60B63" w:rsidP="00D60B63">
            <w:pPr>
              <w:contextualSpacing/>
              <w:jc w:val="both"/>
              <w:rPr>
                <w:rFonts w:cs="Times New Roman"/>
                <w:bCs/>
                <w:sz w:val="28"/>
                <w:szCs w:val="28"/>
              </w:rPr>
            </w:pPr>
          </w:p>
        </w:tc>
        <w:tc>
          <w:tcPr>
            <w:tcW w:w="900" w:type="dxa"/>
            <w:vMerge/>
            <w:shd w:val="clear" w:color="auto" w:fill="auto"/>
            <w:vAlign w:val="center"/>
          </w:tcPr>
          <w:p w14:paraId="71E98673" w14:textId="77777777" w:rsidR="00D60B63" w:rsidRPr="003548E8" w:rsidRDefault="00D60B63" w:rsidP="00D60B63">
            <w:pPr>
              <w:contextualSpacing/>
              <w:jc w:val="both"/>
              <w:rPr>
                <w:rFonts w:cs="Times New Roman"/>
                <w:bCs/>
                <w:sz w:val="28"/>
                <w:szCs w:val="28"/>
              </w:rPr>
            </w:pPr>
          </w:p>
        </w:tc>
        <w:tc>
          <w:tcPr>
            <w:tcW w:w="1440" w:type="dxa"/>
            <w:shd w:val="clear" w:color="auto" w:fill="auto"/>
            <w:vAlign w:val="center"/>
          </w:tcPr>
          <w:p w14:paraId="26D7CCB0" w14:textId="77777777" w:rsidR="00D60B63" w:rsidRPr="003548E8" w:rsidRDefault="00D60B63" w:rsidP="00D60B63">
            <w:pPr>
              <w:contextualSpacing/>
              <w:jc w:val="center"/>
              <w:rPr>
                <w:rFonts w:cs="Times New Roman"/>
                <w:sz w:val="28"/>
                <w:szCs w:val="28"/>
                <w:lang w:val="ru-RU"/>
              </w:rPr>
            </w:pPr>
            <w:r w:rsidRPr="003548E8">
              <w:rPr>
                <w:rStyle w:val="style2"/>
                <w:rFonts w:cs="Times New Roman"/>
                <w:sz w:val="28"/>
                <w:szCs w:val="28"/>
                <w:lang w:val="ru-RU"/>
              </w:rPr>
              <w:t>1</w:t>
            </w:r>
            <w:r w:rsidRPr="003548E8">
              <w:rPr>
                <w:rStyle w:val="style2"/>
                <w:rFonts w:cs="Times New Roman"/>
                <w:sz w:val="28"/>
                <w:szCs w:val="28"/>
              </w:rPr>
              <w:t>.</w:t>
            </w:r>
            <w:r w:rsidRPr="003548E8">
              <w:rPr>
                <w:rStyle w:val="style2"/>
                <w:rFonts w:cs="Times New Roman"/>
                <w:sz w:val="28"/>
                <w:szCs w:val="28"/>
                <w:lang w:val="ru-RU"/>
              </w:rPr>
              <w:t>22</w:t>
            </w:r>
          </w:p>
        </w:tc>
        <w:tc>
          <w:tcPr>
            <w:tcW w:w="1723" w:type="dxa"/>
            <w:shd w:val="clear" w:color="auto" w:fill="auto"/>
            <w:vAlign w:val="center"/>
          </w:tcPr>
          <w:p w14:paraId="3FD43D80"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w:t>
            </w:r>
            <w:r w:rsidRPr="003548E8">
              <w:rPr>
                <w:rFonts w:cs="Times New Roman"/>
                <w:sz w:val="28"/>
                <w:szCs w:val="28"/>
                <w:lang w:val="ru-RU"/>
              </w:rPr>
              <w:t>57</w:t>
            </w:r>
            <w:r w:rsidRPr="003548E8">
              <w:rPr>
                <w:rFonts w:cs="Times New Roman"/>
                <w:sz w:val="28"/>
                <w:szCs w:val="28"/>
              </w:rPr>
              <w:t xml:space="preserve"> – </w:t>
            </w:r>
            <w:r w:rsidRPr="003548E8">
              <w:rPr>
                <w:rFonts w:cs="Times New Roman"/>
                <w:sz w:val="28"/>
                <w:szCs w:val="28"/>
                <w:lang w:val="ru-RU"/>
              </w:rPr>
              <w:t>2</w:t>
            </w:r>
            <w:r w:rsidRPr="003548E8">
              <w:rPr>
                <w:rFonts w:cs="Times New Roman"/>
                <w:sz w:val="28"/>
                <w:szCs w:val="28"/>
              </w:rPr>
              <w:t>.</w:t>
            </w:r>
            <w:r w:rsidRPr="003548E8">
              <w:rPr>
                <w:rFonts w:cs="Times New Roman"/>
                <w:sz w:val="28"/>
                <w:szCs w:val="28"/>
                <w:lang w:val="ru-RU"/>
              </w:rPr>
              <w:t>60</w:t>
            </w:r>
          </w:p>
        </w:tc>
      </w:tr>
      <w:bookmarkEnd w:id="4"/>
    </w:tbl>
    <w:p w14:paraId="083ACC8C" w14:textId="77777777" w:rsidR="00D60B63" w:rsidRDefault="00D60B63" w:rsidP="00D60B63">
      <w:pPr>
        <w:ind w:firstLine="567"/>
        <w:contextualSpacing/>
        <w:jc w:val="both"/>
        <w:rPr>
          <w:rFonts w:cs="Times New Roman"/>
          <w:b/>
          <w:sz w:val="28"/>
          <w:szCs w:val="28"/>
          <w:lang w:val="ru-RU"/>
        </w:rPr>
      </w:pPr>
    </w:p>
    <w:p w14:paraId="0C00D39D" w14:textId="02F8D668" w:rsidR="00DB12B4" w:rsidRDefault="00DB12B4">
      <w:pPr>
        <w:widowControl/>
        <w:suppressAutoHyphens w:val="0"/>
        <w:spacing w:after="200" w:line="276" w:lineRule="auto"/>
        <w:rPr>
          <w:rFonts w:cs="Times New Roman"/>
          <w:b/>
          <w:sz w:val="28"/>
          <w:szCs w:val="28"/>
          <w:lang w:val="ru-RU"/>
        </w:rPr>
      </w:pPr>
      <w:r>
        <w:rPr>
          <w:rFonts w:cs="Times New Roman"/>
          <w:b/>
          <w:sz w:val="28"/>
          <w:szCs w:val="28"/>
          <w:lang w:val="ru-RU"/>
        </w:rPr>
        <w:br w:type="page"/>
      </w:r>
    </w:p>
    <w:p w14:paraId="16C2D48D" w14:textId="4AE4477B" w:rsidR="00D60B63" w:rsidRPr="007F0348" w:rsidRDefault="00D60B63" w:rsidP="00DB12B4">
      <w:pPr>
        <w:ind w:firstLine="567"/>
        <w:contextualSpacing/>
        <w:jc w:val="both"/>
        <w:rPr>
          <w:rFonts w:cs="Times New Roman"/>
          <w:b/>
          <w:sz w:val="28"/>
          <w:szCs w:val="28"/>
          <w:lang w:val="kk-KZ"/>
        </w:rPr>
      </w:pPr>
      <w:r>
        <w:rPr>
          <w:rFonts w:cs="Times New Roman"/>
          <w:b/>
          <w:sz w:val="28"/>
          <w:szCs w:val="28"/>
          <w:lang w:val="ru-RU"/>
        </w:rPr>
        <w:lastRenderedPageBreak/>
        <w:t xml:space="preserve">3.3 </w:t>
      </w:r>
      <w:r>
        <w:rPr>
          <w:b/>
          <w:sz w:val="28"/>
          <w:szCs w:val="28"/>
          <w:lang w:val="kk-KZ"/>
        </w:rPr>
        <w:t>Бронх демікпесі</w:t>
      </w:r>
      <w:r w:rsidRPr="00616C8A">
        <w:rPr>
          <w:b/>
          <w:sz w:val="28"/>
          <w:szCs w:val="28"/>
          <w:lang w:val="kk-KZ"/>
        </w:rPr>
        <w:t xml:space="preserve">, </w:t>
      </w:r>
      <w:r>
        <w:rPr>
          <w:b/>
          <w:sz w:val="28"/>
          <w:szCs w:val="28"/>
          <w:lang w:val="kk-KZ"/>
        </w:rPr>
        <w:t>өкпенің созылмалы обструктивті аурулар</w:t>
      </w:r>
      <w:r w:rsidRPr="00616C8A">
        <w:rPr>
          <w:b/>
          <w:sz w:val="28"/>
          <w:szCs w:val="28"/>
          <w:lang w:val="kk-KZ"/>
        </w:rPr>
        <w:t xml:space="preserve"> және </w:t>
      </w:r>
      <w:r>
        <w:rPr>
          <w:b/>
          <w:sz w:val="28"/>
          <w:szCs w:val="28"/>
          <w:lang w:val="kk-KZ"/>
        </w:rPr>
        <w:t xml:space="preserve">олардың </w:t>
      </w:r>
      <w:proofErr w:type="gramStart"/>
      <w:r>
        <w:rPr>
          <w:b/>
          <w:sz w:val="28"/>
          <w:szCs w:val="28"/>
          <w:lang w:val="kk-KZ"/>
        </w:rPr>
        <w:t>ай</w:t>
      </w:r>
      <w:proofErr w:type="gramEnd"/>
      <w:r>
        <w:rPr>
          <w:b/>
          <w:sz w:val="28"/>
          <w:szCs w:val="28"/>
          <w:lang w:val="kk-KZ"/>
        </w:rPr>
        <w:t>қас синдромы</w:t>
      </w:r>
      <w:r w:rsidRPr="00616C8A">
        <w:rPr>
          <w:b/>
          <w:sz w:val="28"/>
          <w:szCs w:val="28"/>
          <w:lang w:val="kk-KZ"/>
        </w:rPr>
        <w:t xml:space="preserve"> науқастарындағы </w:t>
      </w:r>
      <w:r w:rsidRPr="00CB3152">
        <w:rPr>
          <w:rFonts w:cs="Times New Roman"/>
          <w:b/>
          <w:i/>
          <w:sz w:val="28"/>
          <w:szCs w:val="28"/>
          <w:lang w:val="kk-KZ"/>
        </w:rPr>
        <w:t>ADRB2</w:t>
      </w:r>
      <w:r w:rsidRPr="00B97490">
        <w:rPr>
          <w:rFonts w:cs="Times New Roman"/>
          <w:b/>
          <w:sz w:val="28"/>
          <w:szCs w:val="28"/>
          <w:lang w:val="kk-KZ"/>
        </w:rPr>
        <w:t xml:space="preserve"> генінің Gln27Glu полиморфизмін анықтау</w:t>
      </w:r>
    </w:p>
    <w:p w14:paraId="4B60E6A2" w14:textId="518DFF09" w:rsidR="00D60B63" w:rsidRPr="00B138E5" w:rsidRDefault="00D60B63" w:rsidP="00D60B63">
      <w:pPr>
        <w:ind w:firstLine="567"/>
        <w:contextualSpacing/>
        <w:jc w:val="both"/>
        <w:rPr>
          <w:rFonts w:cs="Times New Roman"/>
          <w:sz w:val="28"/>
          <w:szCs w:val="28"/>
          <w:lang w:val="kk-KZ"/>
        </w:rPr>
      </w:pPr>
      <w:r w:rsidRPr="00CB3152">
        <w:rPr>
          <w:rFonts w:cs="Times New Roman"/>
          <w:i/>
          <w:sz w:val="28"/>
          <w:szCs w:val="28"/>
          <w:lang w:val="kk-KZ"/>
        </w:rPr>
        <w:t>ADRB2</w:t>
      </w:r>
      <w:r w:rsidRPr="007F0348">
        <w:rPr>
          <w:rFonts w:cs="Times New Roman"/>
          <w:sz w:val="28"/>
          <w:szCs w:val="28"/>
          <w:lang w:val="kk-KZ"/>
        </w:rPr>
        <w:t xml:space="preserve"> генінің Gln27Glu полиморфизмін зерттеу 69 БД, 62 ӨСОА, 50 БДӨАС ауыратын науқастар мен бақылау тобының 79 адамға жүргізілді. </w:t>
      </w:r>
      <w:r w:rsidRPr="00B138E5">
        <w:rPr>
          <w:rFonts w:cs="Times New Roman"/>
          <w:sz w:val="28"/>
          <w:szCs w:val="28"/>
          <w:lang w:val="kk-KZ"/>
        </w:rPr>
        <w:t xml:space="preserve">ӨСОА, БД, БДӨАС және бақылау тобындағы науқастардың генотиптерінің жиілігі Харди-Вайнберг </w:t>
      </w:r>
      <w:r>
        <w:rPr>
          <w:rFonts w:cs="Times New Roman"/>
          <w:sz w:val="28"/>
          <w:szCs w:val="28"/>
          <w:lang w:val="kk-KZ"/>
        </w:rPr>
        <w:t>тепе-теңдігіне сәйкес келді (кесте 16</w:t>
      </w:r>
      <w:r w:rsidRPr="00D60B63">
        <w:rPr>
          <w:rFonts w:cs="Times New Roman"/>
          <w:sz w:val="28"/>
          <w:szCs w:val="28"/>
          <w:lang w:val="kk-KZ"/>
        </w:rPr>
        <w:t>).</w:t>
      </w:r>
    </w:p>
    <w:p w14:paraId="5F7CC4A5" w14:textId="77777777" w:rsidR="00D60B63" w:rsidRPr="00B138E5" w:rsidRDefault="00D60B63" w:rsidP="00D60B63">
      <w:pPr>
        <w:ind w:firstLine="567"/>
        <w:contextualSpacing/>
        <w:jc w:val="both"/>
        <w:rPr>
          <w:rFonts w:cs="Times New Roman"/>
          <w:lang w:val="kk-KZ"/>
        </w:rPr>
      </w:pPr>
    </w:p>
    <w:p w14:paraId="5090C814" w14:textId="48AEB6FC" w:rsidR="00D60B63" w:rsidRPr="003548E8" w:rsidRDefault="00D60B63" w:rsidP="00D60B63">
      <w:pPr>
        <w:contextualSpacing/>
        <w:jc w:val="both"/>
        <w:rPr>
          <w:sz w:val="28"/>
          <w:szCs w:val="28"/>
          <w:lang w:val="kk-KZ"/>
        </w:rPr>
      </w:pPr>
      <w:r>
        <w:rPr>
          <w:rFonts w:cs="Times New Roman"/>
          <w:sz w:val="28"/>
          <w:szCs w:val="28"/>
          <w:lang w:val="kk-KZ"/>
        </w:rPr>
        <w:t xml:space="preserve">Кесте 16 </w:t>
      </w:r>
      <w:r w:rsidRPr="003548E8">
        <w:rPr>
          <w:rFonts w:cs="Times New Roman"/>
          <w:sz w:val="28"/>
          <w:szCs w:val="28"/>
          <w:lang w:val="kk-KZ"/>
        </w:rPr>
        <w:t xml:space="preserve">- </w:t>
      </w:r>
      <w:r w:rsidRPr="00616C8A">
        <w:rPr>
          <w:rFonts w:cs="Times New Roman"/>
          <w:i/>
          <w:sz w:val="28"/>
          <w:szCs w:val="28"/>
          <w:lang w:val="kk-KZ"/>
        </w:rPr>
        <w:t>ADRB2</w:t>
      </w:r>
      <w:r w:rsidRPr="003548E8">
        <w:rPr>
          <w:rFonts w:cs="Times New Roman"/>
          <w:sz w:val="28"/>
          <w:szCs w:val="28"/>
          <w:lang w:val="kk-KZ"/>
        </w:rPr>
        <w:t xml:space="preserve"> генінің Gln27Glu </w:t>
      </w:r>
      <w:r w:rsidRPr="003548E8">
        <w:rPr>
          <w:sz w:val="28"/>
          <w:szCs w:val="28"/>
          <w:lang w:val="kk-KZ"/>
        </w:rPr>
        <w:t>генотиптерінің таралуының БД, ӨСОА, БДӨАС және бақылау топтарындағы Харди-Вайнберг тепе-теңдігіне сәйкестігі</w:t>
      </w:r>
    </w:p>
    <w:p w14:paraId="5D5894CF" w14:textId="77777777" w:rsidR="00D60B63" w:rsidRPr="00B138E5" w:rsidRDefault="00D60B63" w:rsidP="00D60B63">
      <w:pPr>
        <w:ind w:firstLine="567"/>
        <w:contextualSpacing/>
        <w:jc w:val="both"/>
        <w:rPr>
          <w:rFonts w:cs="Times New Roman"/>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559"/>
        <w:gridCol w:w="1418"/>
        <w:gridCol w:w="1559"/>
        <w:gridCol w:w="1276"/>
        <w:gridCol w:w="1559"/>
      </w:tblGrid>
      <w:tr w:rsidR="00D60B63" w:rsidRPr="003548E8" w14:paraId="43840B65" w14:textId="77777777" w:rsidTr="00D60B63">
        <w:tc>
          <w:tcPr>
            <w:tcW w:w="1843" w:type="dxa"/>
            <w:vMerge w:val="restart"/>
            <w:shd w:val="clear" w:color="auto" w:fill="auto"/>
          </w:tcPr>
          <w:p w14:paraId="2A51B878"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Зерттелетін топтар</w:t>
            </w:r>
          </w:p>
        </w:tc>
        <w:tc>
          <w:tcPr>
            <w:tcW w:w="4536" w:type="dxa"/>
            <w:gridSpan w:val="3"/>
            <w:shd w:val="clear" w:color="auto" w:fill="auto"/>
          </w:tcPr>
          <w:p w14:paraId="1C1EA352" w14:textId="77777777" w:rsidR="00D60B63" w:rsidRPr="003548E8" w:rsidRDefault="00D60B63" w:rsidP="00D60B63">
            <w:pPr>
              <w:contextualSpacing/>
              <w:jc w:val="center"/>
              <w:rPr>
                <w:rFonts w:cs="Times New Roman"/>
                <w:sz w:val="28"/>
                <w:szCs w:val="28"/>
              </w:rPr>
            </w:pPr>
            <w:r w:rsidRPr="003548E8">
              <w:rPr>
                <w:rFonts w:cs="Times New Roman"/>
                <w:sz w:val="28"/>
                <w:szCs w:val="28"/>
              </w:rPr>
              <w:t>Генотип</w:t>
            </w:r>
            <w:r w:rsidRPr="003548E8">
              <w:rPr>
                <w:rFonts w:cs="Times New Roman"/>
                <w:sz w:val="28"/>
                <w:szCs w:val="28"/>
                <w:lang w:val="ru-RU"/>
              </w:rPr>
              <w:t>тер</w:t>
            </w:r>
          </w:p>
        </w:tc>
        <w:tc>
          <w:tcPr>
            <w:tcW w:w="1276" w:type="dxa"/>
            <w:vMerge w:val="restart"/>
            <w:shd w:val="clear" w:color="auto" w:fill="auto"/>
            <w:vAlign w:val="center"/>
          </w:tcPr>
          <w:p w14:paraId="5E6C3E74" w14:textId="77777777" w:rsidR="00D60B63" w:rsidRPr="003548E8" w:rsidRDefault="00D60B63" w:rsidP="00D60B63">
            <w:pPr>
              <w:contextualSpacing/>
              <w:jc w:val="center"/>
              <w:rPr>
                <w:rFonts w:cs="Times New Roman"/>
                <w:sz w:val="28"/>
                <w:szCs w:val="28"/>
              </w:rPr>
            </w:pPr>
            <w:r w:rsidRPr="003548E8">
              <w:rPr>
                <w:rFonts w:cs="Times New Roman"/>
                <w:sz w:val="28"/>
                <w:szCs w:val="28"/>
              </w:rPr>
              <w:t>χ</w:t>
            </w:r>
            <w:r w:rsidRPr="003548E8">
              <w:rPr>
                <w:rFonts w:cs="Times New Roman"/>
                <w:sz w:val="28"/>
                <w:szCs w:val="28"/>
                <w:vertAlign w:val="superscript"/>
              </w:rPr>
              <w:t>2</w:t>
            </w:r>
          </w:p>
        </w:tc>
        <w:tc>
          <w:tcPr>
            <w:tcW w:w="1559" w:type="dxa"/>
            <w:vMerge w:val="restart"/>
            <w:shd w:val="clear" w:color="auto" w:fill="auto"/>
            <w:vAlign w:val="center"/>
          </w:tcPr>
          <w:p w14:paraId="79A4D4C9" w14:textId="77777777" w:rsidR="00D60B63" w:rsidRPr="003548E8" w:rsidRDefault="00D60B63" w:rsidP="00D60B63">
            <w:pPr>
              <w:contextualSpacing/>
              <w:jc w:val="center"/>
              <w:rPr>
                <w:rFonts w:cs="Times New Roman"/>
                <w:sz w:val="28"/>
                <w:szCs w:val="28"/>
              </w:rPr>
            </w:pPr>
            <w:r w:rsidRPr="003548E8">
              <w:rPr>
                <w:rFonts w:cs="Times New Roman"/>
                <w:iCs/>
                <w:sz w:val="28"/>
                <w:szCs w:val="28"/>
              </w:rPr>
              <w:t>p</w:t>
            </w:r>
          </w:p>
        </w:tc>
      </w:tr>
      <w:tr w:rsidR="00D60B63" w:rsidRPr="003548E8" w14:paraId="024E6E7A" w14:textId="77777777" w:rsidTr="00D60B63">
        <w:trPr>
          <w:trHeight w:val="205"/>
        </w:trPr>
        <w:tc>
          <w:tcPr>
            <w:tcW w:w="1843" w:type="dxa"/>
            <w:vMerge/>
            <w:shd w:val="clear" w:color="auto" w:fill="auto"/>
          </w:tcPr>
          <w:p w14:paraId="3BB5FC94" w14:textId="77777777" w:rsidR="00D60B63" w:rsidRPr="003548E8" w:rsidRDefault="00D60B63" w:rsidP="00D60B63">
            <w:pPr>
              <w:contextualSpacing/>
              <w:jc w:val="center"/>
              <w:rPr>
                <w:rFonts w:cs="Times New Roman"/>
                <w:bCs/>
                <w:sz w:val="28"/>
                <w:szCs w:val="28"/>
              </w:rPr>
            </w:pPr>
          </w:p>
        </w:tc>
        <w:tc>
          <w:tcPr>
            <w:tcW w:w="1559" w:type="dxa"/>
            <w:shd w:val="clear" w:color="auto" w:fill="auto"/>
            <w:vAlign w:val="center"/>
          </w:tcPr>
          <w:p w14:paraId="4FA7A044" w14:textId="77777777" w:rsidR="00D60B63" w:rsidRPr="003548E8" w:rsidRDefault="00D60B63" w:rsidP="00D60B63">
            <w:pPr>
              <w:contextualSpacing/>
              <w:jc w:val="center"/>
              <w:rPr>
                <w:rFonts w:cs="Times New Roman"/>
                <w:sz w:val="28"/>
                <w:szCs w:val="28"/>
                <w:lang w:val="ru-RU"/>
              </w:rPr>
            </w:pPr>
            <w:r w:rsidRPr="003548E8">
              <w:rPr>
                <w:rStyle w:val="apple-converted-space"/>
                <w:i/>
                <w:sz w:val="28"/>
                <w:szCs w:val="28"/>
                <w:lang w:val="ru-RU"/>
              </w:rPr>
              <w:t>С</w:t>
            </w:r>
            <w:r w:rsidRPr="003548E8">
              <w:rPr>
                <w:rStyle w:val="a3"/>
                <w:sz w:val="28"/>
                <w:szCs w:val="28"/>
              </w:rPr>
              <w:t>/</w:t>
            </w:r>
            <w:r w:rsidRPr="003548E8">
              <w:rPr>
                <w:rStyle w:val="a3"/>
                <w:sz w:val="28"/>
                <w:szCs w:val="28"/>
                <w:lang w:val="ru-RU"/>
              </w:rPr>
              <w:t>С</w:t>
            </w:r>
          </w:p>
        </w:tc>
        <w:tc>
          <w:tcPr>
            <w:tcW w:w="1418" w:type="dxa"/>
            <w:shd w:val="clear" w:color="auto" w:fill="auto"/>
            <w:vAlign w:val="center"/>
          </w:tcPr>
          <w:p w14:paraId="6CBC3D1F" w14:textId="77777777" w:rsidR="00D60B63" w:rsidRPr="003548E8" w:rsidRDefault="00D60B63" w:rsidP="00D60B63">
            <w:pPr>
              <w:contextualSpacing/>
              <w:jc w:val="center"/>
              <w:rPr>
                <w:rFonts w:cs="Times New Roman"/>
                <w:sz w:val="28"/>
                <w:szCs w:val="28"/>
                <w:lang w:val="ru-RU"/>
              </w:rPr>
            </w:pPr>
            <w:r w:rsidRPr="003548E8">
              <w:rPr>
                <w:rStyle w:val="apple-converted-space"/>
                <w:i/>
                <w:sz w:val="28"/>
                <w:szCs w:val="28"/>
                <w:lang w:val="ru-RU"/>
              </w:rPr>
              <w:t>С/</w:t>
            </w:r>
            <w:r w:rsidRPr="003548E8">
              <w:rPr>
                <w:rStyle w:val="a3"/>
                <w:sz w:val="28"/>
                <w:szCs w:val="28"/>
              </w:rPr>
              <w:t>G</w:t>
            </w:r>
            <w:r w:rsidRPr="003548E8">
              <w:rPr>
                <w:rStyle w:val="style2"/>
                <w:rFonts w:cs="Times New Roman"/>
                <w:sz w:val="28"/>
                <w:szCs w:val="28"/>
              </w:rPr>
              <w:t xml:space="preserve"> </w:t>
            </w:r>
          </w:p>
        </w:tc>
        <w:tc>
          <w:tcPr>
            <w:tcW w:w="1559" w:type="dxa"/>
            <w:shd w:val="clear" w:color="auto" w:fill="auto"/>
          </w:tcPr>
          <w:p w14:paraId="0C81C819" w14:textId="77777777" w:rsidR="00D60B63" w:rsidRPr="003548E8" w:rsidRDefault="00D60B63" w:rsidP="00D60B63">
            <w:pPr>
              <w:contextualSpacing/>
              <w:jc w:val="both"/>
              <w:rPr>
                <w:rFonts w:cs="Times New Roman"/>
                <w:bCs/>
                <w:sz w:val="28"/>
                <w:szCs w:val="28"/>
                <w:lang w:val="ru-RU"/>
              </w:rPr>
            </w:pPr>
            <w:r w:rsidRPr="003548E8">
              <w:rPr>
                <w:rStyle w:val="a3"/>
                <w:sz w:val="28"/>
                <w:szCs w:val="28"/>
              </w:rPr>
              <w:t>G/G</w:t>
            </w:r>
          </w:p>
        </w:tc>
        <w:tc>
          <w:tcPr>
            <w:tcW w:w="1276" w:type="dxa"/>
            <w:vMerge/>
            <w:shd w:val="clear" w:color="auto" w:fill="auto"/>
          </w:tcPr>
          <w:p w14:paraId="69E6280B" w14:textId="77777777" w:rsidR="00D60B63" w:rsidRPr="003548E8" w:rsidRDefault="00D60B63" w:rsidP="00D60B63">
            <w:pPr>
              <w:contextualSpacing/>
              <w:jc w:val="both"/>
              <w:rPr>
                <w:rFonts w:cs="Times New Roman"/>
                <w:bCs/>
                <w:sz w:val="28"/>
                <w:szCs w:val="28"/>
              </w:rPr>
            </w:pPr>
          </w:p>
        </w:tc>
        <w:tc>
          <w:tcPr>
            <w:tcW w:w="1559" w:type="dxa"/>
            <w:vMerge/>
            <w:shd w:val="clear" w:color="auto" w:fill="auto"/>
          </w:tcPr>
          <w:p w14:paraId="3D9B1A58" w14:textId="77777777" w:rsidR="00D60B63" w:rsidRPr="003548E8" w:rsidRDefault="00D60B63" w:rsidP="00D60B63">
            <w:pPr>
              <w:contextualSpacing/>
              <w:jc w:val="both"/>
              <w:rPr>
                <w:rFonts w:cs="Times New Roman"/>
                <w:bCs/>
                <w:sz w:val="28"/>
                <w:szCs w:val="28"/>
              </w:rPr>
            </w:pPr>
          </w:p>
        </w:tc>
      </w:tr>
      <w:tr w:rsidR="00D60B63" w:rsidRPr="003548E8" w14:paraId="1311405C" w14:textId="77777777" w:rsidTr="00D60B63">
        <w:trPr>
          <w:trHeight w:val="205"/>
        </w:trPr>
        <w:tc>
          <w:tcPr>
            <w:tcW w:w="1843" w:type="dxa"/>
            <w:shd w:val="clear" w:color="auto" w:fill="auto"/>
          </w:tcPr>
          <w:p w14:paraId="15F0DCE5" w14:textId="77777777" w:rsidR="00D60B63" w:rsidRPr="003548E8" w:rsidRDefault="00D60B63" w:rsidP="00D60B63">
            <w:pPr>
              <w:contextualSpacing/>
              <w:jc w:val="center"/>
              <w:rPr>
                <w:rFonts w:cs="Times New Roman"/>
                <w:bCs/>
                <w:sz w:val="28"/>
                <w:szCs w:val="28"/>
                <w:lang w:val="kk-KZ"/>
              </w:rPr>
            </w:pPr>
            <w:r w:rsidRPr="003548E8">
              <w:rPr>
                <w:rFonts w:cs="Times New Roman"/>
                <w:bCs/>
                <w:sz w:val="28"/>
                <w:szCs w:val="28"/>
                <w:lang w:val="kk-KZ"/>
              </w:rPr>
              <w:t>Бақылау</w:t>
            </w:r>
          </w:p>
        </w:tc>
        <w:tc>
          <w:tcPr>
            <w:tcW w:w="1559" w:type="dxa"/>
            <w:vAlign w:val="center"/>
          </w:tcPr>
          <w:p w14:paraId="5456F4DD" w14:textId="77777777" w:rsidR="00D60B63" w:rsidRPr="003548E8" w:rsidRDefault="00D60B63" w:rsidP="00D60B63">
            <w:pPr>
              <w:contextualSpacing/>
              <w:jc w:val="center"/>
              <w:rPr>
                <w:rStyle w:val="style2"/>
                <w:rFonts w:cs="Times New Roman"/>
                <w:sz w:val="28"/>
                <w:szCs w:val="28"/>
              </w:rPr>
            </w:pPr>
            <w:r w:rsidRPr="003548E8">
              <w:rPr>
                <w:rFonts w:cs="Times New Roman"/>
                <w:sz w:val="28"/>
                <w:szCs w:val="28"/>
              </w:rPr>
              <w:t>0.450</w:t>
            </w:r>
          </w:p>
        </w:tc>
        <w:tc>
          <w:tcPr>
            <w:tcW w:w="1418" w:type="dxa"/>
            <w:vAlign w:val="center"/>
          </w:tcPr>
          <w:p w14:paraId="26FCB18E" w14:textId="77777777" w:rsidR="00D60B63" w:rsidRPr="003548E8" w:rsidRDefault="00D60B63" w:rsidP="00D60B63">
            <w:pPr>
              <w:contextualSpacing/>
              <w:jc w:val="center"/>
              <w:rPr>
                <w:rStyle w:val="style2"/>
                <w:rFonts w:cs="Times New Roman"/>
                <w:sz w:val="28"/>
                <w:szCs w:val="28"/>
              </w:rPr>
            </w:pPr>
            <w:r w:rsidRPr="003548E8">
              <w:rPr>
                <w:rFonts w:cs="Times New Roman"/>
                <w:sz w:val="28"/>
                <w:szCs w:val="28"/>
              </w:rPr>
              <w:t>0.442</w:t>
            </w:r>
          </w:p>
        </w:tc>
        <w:tc>
          <w:tcPr>
            <w:tcW w:w="1559" w:type="dxa"/>
          </w:tcPr>
          <w:p w14:paraId="4734644F" w14:textId="77777777" w:rsidR="00D60B63" w:rsidRPr="003548E8" w:rsidRDefault="00D60B63" w:rsidP="00D60B63">
            <w:pPr>
              <w:contextualSpacing/>
              <w:jc w:val="center"/>
              <w:rPr>
                <w:rFonts w:cs="Times New Roman"/>
                <w:bCs/>
                <w:sz w:val="28"/>
                <w:szCs w:val="28"/>
              </w:rPr>
            </w:pPr>
            <w:r w:rsidRPr="003548E8">
              <w:rPr>
                <w:rFonts w:cs="Times New Roman"/>
                <w:bCs/>
                <w:sz w:val="28"/>
                <w:szCs w:val="28"/>
              </w:rPr>
              <w:t>0.108</w:t>
            </w:r>
          </w:p>
        </w:tc>
        <w:tc>
          <w:tcPr>
            <w:tcW w:w="1276" w:type="dxa"/>
          </w:tcPr>
          <w:p w14:paraId="3FF90EBB"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rPr>
              <w:t>0.54</w:t>
            </w:r>
          </w:p>
        </w:tc>
        <w:tc>
          <w:tcPr>
            <w:tcW w:w="1559" w:type="dxa"/>
          </w:tcPr>
          <w:p w14:paraId="50B6E237"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rPr>
              <w:t>0.46</w:t>
            </w:r>
          </w:p>
        </w:tc>
      </w:tr>
      <w:tr w:rsidR="00D60B63" w:rsidRPr="003548E8" w14:paraId="259A1CB7" w14:textId="77777777" w:rsidTr="00D60B63">
        <w:tc>
          <w:tcPr>
            <w:tcW w:w="1843" w:type="dxa"/>
            <w:shd w:val="clear" w:color="auto" w:fill="auto"/>
            <w:vAlign w:val="center"/>
          </w:tcPr>
          <w:p w14:paraId="17DEBDE0" w14:textId="77777777" w:rsidR="00D60B63" w:rsidRPr="003548E8" w:rsidRDefault="00D60B63" w:rsidP="00D60B63">
            <w:pPr>
              <w:contextualSpacing/>
              <w:jc w:val="center"/>
              <w:rPr>
                <w:rFonts w:cs="Times New Roman"/>
                <w:sz w:val="28"/>
                <w:szCs w:val="28"/>
                <w:lang w:val="ru-RU"/>
              </w:rPr>
            </w:pPr>
            <w:r w:rsidRPr="003548E8">
              <w:rPr>
                <w:rFonts w:cs="Times New Roman"/>
                <w:bCs/>
                <w:sz w:val="28"/>
                <w:szCs w:val="28"/>
                <w:lang w:val="ru-RU"/>
              </w:rPr>
              <w:t>ӨСОА</w:t>
            </w:r>
          </w:p>
        </w:tc>
        <w:tc>
          <w:tcPr>
            <w:tcW w:w="1559" w:type="dxa"/>
            <w:shd w:val="clear" w:color="auto" w:fill="auto"/>
            <w:vAlign w:val="center"/>
          </w:tcPr>
          <w:p w14:paraId="5726F38B"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rPr>
              <w:t>0.587</w:t>
            </w:r>
          </w:p>
        </w:tc>
        <w:tc>
          <w:tcPr>
            <w:tcW w:w="1418" w:type="dxa"/>
            <w:shd w:val="clear" w:color="auto" w:fill="auto"/>
            <w:vAlign w:val="center"/>
          </w:tcPr>
          <w:p w14:paraId="0C5A0C0B"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rPr>
              <w:t>0.358</w:t>
            </w:r>
          </w:p>
        </w:tc>
        <w:tc>
          <w:tcPr>
            <w:tcW w:w="1559" w:type="dxa"/>
            <w:shd w:val="clear" w:color="auto" w:fill="auto"/>
            <w:vAlign w:val="center"/>
          </w:tcPr>
          <w:p w14:paraId="758CAEBA"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0.055</w:t>
            </w:r>
          </w:p>
        </w:tc>
        <w:tc>
          <w:tcPr>
            <w:tcW w:w="1276" w:type="dxa"/>
            <w:shd w:val="clear" w:color="auto" w:fill="auto"/>
            <w:vAlign w:val="center"/>
          </w:tcPr>
          <w:p w14:paraId="31180045"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0.165</w:t>
            </w:r>
          </w:p>
        </w:tc>
        <w:tc>
          <w:tcPr>
            <w:tcW w:w="1559" w:type="dxa"/>
            <w:shd w:val="clear" w:color="auto" w:fill="auto"/>
            <w:vAlign w:val="center"/>
          </w:tcPr>
          <w:p w14:paraId="00CF23B9"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0.921</w:t>
            </w:r>
          </w:p>
        </w:tc>
      </w:tr>
      <w:tr w:rsidR="00D60B63" w:rsidRPr="003548E8" w14:paraId="4C94332E" w14:textId="77777777" w:rsidTr="00D60B63">
        <w:trPr>
          <w:trHeight w:val="252"/>
        </w:trPr>
        <w:tc>
          <w:tcPr>
            <w:tcW w:w="1843" w:type="dxa"/>
            <w:shd w:val="clear" w:color="auto" w:fill="auto"/>
            <w:vAlign w:val="center"/>
          </w:tcPr>
          <w:p w14:paraId="244C6E47"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БД</w:t>
            </w:r>
          </w:p>
        </w:tc>
        <w:tc>
          <w:tcPr>
            <w:tcW w:w="1559" w:type="dxa"/>
            <w:vAlign w:val="center"/>
          </w:tcPr>
          <w:p w14:paraId="232F57F3"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0.444</w:t>
            </w:r>
          </w:p>
        </w:tc>
        <w:tc>
          <w:tcPr>
            <w:tcW w:w="1418" w:type="dxa"/>
            <w:vAlign w:val="center"/>
          </w:tcPr>
          <w:p w14:paraId="6A4DBF4F"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0.444</w:t>
            </w:r>
          </w:p>
        </w:tc>
        <w:tc>
          <w:tcPr>
            <w:tcW w:w="1559" w:type="dxa"/>
            <w:vAlign w:val="center"/>
          </w:tcPr>
          <w:p w14:paraId="43B11A78" w14:textId="77777777" w:rsidR="00D60B63" w:rsidRPr="003548E8" w:rsidRDefault="00D60B63" w:rsidP="00D60B63">
            <w:pPr>
              <w:contextualSpacing/>
              <w:jc w:val="center"/>
              <w:rPr>
                <w:rFonts w:cs="Times New Roman"/>
                <w:bCs/>
                <w:sz w:val="28"/>
                <w:szCs w:val="28"/>
              </w:rPr>
            </w:pPr>
            <w:r w:rsidRPr="003548E8">
              <w:rPr>
                <w:rFonts w:cs="Times New Roman"/>
                <w:bCs/>
                <w:sz w:val="28"/>
                <w:szCs w:val="28"/>
              </w:rPr>
              <w:t>0.111</w:t>
            </w:r>
          </w:p>
        </w:tc>
        <w:tc>
          <w:tcPr>
            <w:tcW w:w="1276" w:type="dxa"/>
            <w:vAlign w:val="center"/>
          </w:tcPr>
          <w:p w14:paraId="7C514ACD"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rPr>
              <w:t>0.52</w:t>
            </w:r>
          </w:p>
        </w:tc>
        <w:tc>
          <w:tcPr>
            <w:tcW w:w="1559" w:type="dxa"/>
            <w:vAlign w:val="center"/>
          </w:tcPr>
          <w:p w14:paraId="55AF992D"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rPr>
              <w:t>0.47</w:t>
            </w:r>
          </w:p>
        </w:tc>
      </w:tr>
      <w:tr w:rsidR="00D60B63" w:rsidRPr="003548E8" w14:paraId="22DCE3C4" w14:textId="77777777" w:rsidTr="00D60B63">
        <w:trPr>
          <w:trHeight w:val="169"/>
        </w:trPr>
        <w:tc>
          <w:tcPr>
            <w:tcW w:w="1843" w:type="dxa"/>
            <w:shd w:val="clear" w:color="auto" w:fill="auto"/>
            <w:vAlign w:val="center"/>
          </w:tcPr>
          <w:p w14:paraId="6C7C51C3"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БДӨАС</w:t>
            </w:r>
          </w:p>
        </w:tc>
        <w:tc>
          <w:tcPr>
            <w:tcW w:w="1559" w:type="dxa"/>
            <w:shd w:val="clear" w:color="auto" w:fill="auto"/>
            <w:vAlign w:val="center"/>
          </w:tcPr>
          <w:p w14:paraId="78598ED0"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0.493</w:t>
            </w:r>
          </w:p>
        </w:tc>
        <w:tc>
          <w:tcPr>
            <w:tcW w:w="1418" w:type="dxa"/>
            <w:shd w:val="clear" w:color="auto" w:fill="auto"/>
            <w:vAlign w:val="center"/>
          </w:tcPr>
          <w:p w14:paraId="1EC8ADD6"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0.418</w:t>
            </w:r>
          </w:p>
        </w:tc>
        <w:tc>
          <w:tcPr>
            <w:tcW w:w="1559" w:type="dxa"/>
            <w:shd w:val="clear" w:color="auto" w:fill="auto"/>
            <w:vAlign w:val="center"/>
          </w:tcPr>
          <w:p w14:paraId="13C1B05B" w14:textId="77777777" w:rsidR="00D60B63" w:rsidRPr="003548E8" w:rsidRDefault="00D60B63" w:rsidP="00D60B63">
            <w:pPr>
              <w:contextualSpacing/>
              <w:jc w:val="center"/>
              <w:rPr>
                <w:rFonts w:cs="Times New Roman"/>
                <w:bCs/>
                <w:sz w:val="28"/>
                <w:szCs w:val="28"/>
              </w:rPr>
            </w:pPr>
            <w:r w:rsidRPr="003548E8">
              <w:rPr>
                <w:rFonts w:cs="Times New Roman"/>
                <w:bCs/>
                <w:sz w:val="28"/>
                <w:szCs w:val="28"/>
              </w:rPr>
              <w:t>0.089</w:t>
            </w:r>
          </w:p>
        </w:tc>
        <w:tc>
          <w:tcPr>
            <w:tcW w:w="1276" w:type="dxa"/>
            <w:shd w:val="clear" w:color="auto" w:fill="auto"/>
            <w:vAlign w:val="center"/>
          </w:tcPr>
          <w:p w14:paraId="08973CB9"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0.89</w:t>
            </w:r>
          </w:p>
        </w:tc>
        <w:tc>
          <w:tcPr>
            <w:tcW w:w="1559" w:type="dxa"/>
            <w:shd w:val="clear" w:color="auto" w:fill="auto"/>
            <w:vAlign w:val="center"/>
          </w:tcPr>
          <w:p w14:paraId="2D013862"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0.34</w:t>
            </w:r>
          </w:p>
        </w:tc>
      </w:tr>
    </w:tbl>
    <w:p w14:paraId="0F1A99B8" w14:textId="77777777" w:rsidR="00D60B63" w:rsidRDefault="00D60B63" w:rsidP="00D60B63">
      <w:pPr>
        <w:ind w:firstLine="567"/>
        <w:jc w:val="center"/>
        <w:rPr>
          <w:sz w:val="28"/>
          <w:szCs w:val="28"/>
          <w:lang w:val="ru-RU"/>
        </w:rPr>
      </w:pPr>
    </w:p>
    <w:p w14:paraId="0A87CE36" w14:textId="3D83AE86" w:rsidR="00D60B63" w:rsidRDefault="00D60B63" w:rsidP="00D60B63">
      <w:pPr>
        <w:ind w:firstLine="567"/>
        <w:jc w:val="both"/>
        <w:rPr>
          <w:sz w:val="28"/>
          <w:szCs w:val="28"/>
          <w:lang w:val="ru-RU"/>
        </w:rPr>
      </w:pPr>
      <w:r w:rsidRPr="00616C8A">
        <w:rPr>
          <w:i/>
          <w:sz w:val="28"/>
          <w:szCs w:val="28"/>
          <w:lang w:val="ru-RU"/>
        </w:rPr>
        <w:t>ADRB2</w:t>
      </w:r>
      <w:r w:rsidRPr="0049150A">
        <w:rPr>
          <w:sz w:val="28"/>
          <w:szCs w:val="28"/>
          <w:lang w:val="ru-RU"/>
        </w:rPr>
        <w:t xml:space="preserve"> </w:t>
      </w:r>
      <w:r>
        <w:rPr>
          <w:sz w:val="28"/>
          <w:szCs w:val="28"/>
          <w:lang w:val="ru-RU"/>
        </w:rPr>
        <w:t>генінің Gln27Glu полиморфизм</w:t>
      </w:r>
      <w:r w:rsidRPr="0049150A">
        <w:rPr>
          <w:sz w:val="28"/>
          <w:szCs w:val="28"/>
          <w:lang w:val="ru-RU"/>
        </w:rPr>
        <w:t xml:space="preserve"> аллельдері мен генотиптері жиіліктерінің </w:t>
      </w:r>
      <w:r>
        <w:rPr>
          <w:sz w:val="28"/>
          <w:szCs w:val="28"/>
          <w:lang w:val="ru-RU"/>
        </w:rPr>
        <w:t>БД</w:t>
      </w:r>
      <w:r w:rsidRPr="0049150A">
        <w:rPr>
          <w:sz w:val="28"/>
          <w:szCs w:val="28"/>
          <w:lang w:val="ru-RU"/>
        </w:rPr>
        <w:t xml:space="preserve">, ӨСОА, </w:t>
      </w:r>
      <w:r>
        <w:rPr>
          <w:sz w:val="28"/>
          <w:szCs w:val="28"/>
          <w:lang w:val="ru-RU"/>
        </w:rPr>
        <w:t>БДӨАС</w:t>
      </w:r>
      <w:r w:rsidRPr="0049150A">
        <w:rPr>
          <w:sz w:val="28"/>
          <w:szCs w:val="28"/>
          <w:lang w:val="ru-RU"/>
        </w:rPr>
        <w:t xml:space="preserve"> және бақ</w:t>
      </w:r>
      <w:r>
        <w:rPr>
          <w:sz w:val="28"/>
          <w:szCs w:val="28"/>
          <w:lang w:val="ru-RU"/>
        </w:rPr>
        <w:t>ылау топтары арасында таралуы 17, 18 және 19</w:t>
      </w:r>
      <w:r w:rsidRPr="0049150A">
        <w:rPr>
          <w:sz w:val="28"/>
          <w:szCs w:val="28"/>
          <w:lang w:val="ru-RU"/>
        </w:rPr>
        <w:t xml:space="preserve"> кестелерде келті</w:t>
      </w:r>
      <w:proofErr w:type="gramStart"/>
      <w:r w:rsidRPr="0049150A">
        <w:rPr>
          <w:sz w:val="28"/>
          <w:szCs w:val="28"/>
          <w:lang w:val="ru-RU"/>
        </w:rPr>
        <w:t>р</w:t>
      </w:r>
      <w:proofErr w:type="gramEnd"/>
      <w:r w:rsidRPr="0049150A">
        <w:rPr>
          <w:sz w:val="28"/>
          <w:szCs w:val="28"/>
          <w:lang w:val="ru-RU"/>
        </w:rPr>
        <w:t>ілген.</w:t>
      </w:r>
      <w:r>
        <w:rPr>
          <w:sz w:val="28"/>
          <w:szCs w:val="28"/>
          <w:lang w:val="ru-RU"/>
        </w:rPr>
        <w:t xml:space="preserve"> </w:t>
      </w:r>
      <w:r w:rsidRPr="0049150A">
        <w:rPr>
          <w:sz w:val="28"/>
          <w:szCs w:val="28"/>
          <w:lang w:val="ru-RU"/>
        </w:rPr>
        <w:t>ӨСОА науқас</w:t>
      </w:r>
      <w:r>
        <w:rPr>
          <w:sz w:val="28"/>
          <w:szCs w:val="28"/>
          <w:lang w:val="ru-RU"/>
        </w:rPr>
        <w:t>тарында Gln27Glu полиморфизмі</w:t>
      </w:r>
      <w:r>
        <w:rPr>
          <w:sz w:val="28"/>
          <w:szCs w:val="28"/>
          <w:lang w:val="kk-KZ"/>
        </w:rPr>
        <w:t>н</w:t>
      </w:r>
      <w:proofErr w:type="gramStart"/>
      <w:r>
        <w:rPr>
          <w:sz w:val="28"/>
          <w:szCs w:val="28"/>
          <w:lang w:val="kk-KZ"/>
        </w:rPr>
        <w:t>ің</w:t>
      </w:r>
      <w:r w:rsidRPr="00073ABC">
        <w:rPr>
          <w:i/>
          <w:sz w:val="28"/>
          <w:szCs w:val="28"/>
          <w:lang w:val="kk-KZ"/>
        </w:rPr>
        <w:t xml:space="preserve"> С</w:t>
      </w:r>
      <w:proofErr w:type="gramEnd"/>
      <w:r w:rsidRPr="00073ABC">
        <w:rPr>
          <w:i/>
          <w:sz w:val="28"/>
          <w:szCs w:val="28"/>
          <w:lang w:val="ru-RU"/>
        </w:rPr>
        <w:t xml:space="preserve"> </w:t>
      </w:r>
      <w:r w:rsidRPr="0049150A">
        <w:rPr>
          <w:sz w:val="28"/>
          <w:szCs w:val="28"/>
          <w:lang w:val="ru-RU"/>
        </w:rPr>
        <w:t>аллельдің</w:t>
      </w:r>
      <w:r>
        <w:rPr>
          <w:sz w:val="28"/>
          <w:szCs w:val="28"/>
          <w:lang w:val="ru-RU"/>
        </w:rPr>
        <w:t xml:space="preserve"> кездесу жиілігі 77,6% - ды, БД</w:t>
      </w:r>
      <w:r w:rsidRPr="0049150A">
        <w:rPr>
          <w:sz w:val="28"/>
          <w:szCs w:val="28"/>
          <w:lang w:val="ru-RU"/>
        </w:rPr>
        <w:t xml:space="preserve"> науқастарында 66,7% - ды, </w:t>
      </w:r>
      <w:r>
        <w:rPr>
          <w:sz w:val="28"/>
          <w:szCs w:val="28"/>
          <w:lang w:val="ru-RU"/>
        </w:rPr>
        <w:t>БДӨАС</w:t>
      </w:r>
      <w:r w:rsidRPr="0049150A">
        <w:rPr>
          <w:sz w:val="28"/>
          <w:szCs w:val="28"/>
          <w:lang w:val="ru-RU"/>
        </w:rPr>
        <w:t xml:space="preserve"> науқастарында 70,4% - ды және бақылау тобында 70,3% - ды құрады.</w:t>
      </w:r>
      <w:r w:rsidRPr="00073ABC">
        <w:rPr>
          <w:i/>
          <w:lang w:val="ru-RU"/>
        </w:rPr>
        <w:t xml:space="preserve"> </w:t>
      </w:r>
      <w:r w:rsidRPr="00073ABC">
        <w:rPr>
          <w:i/>
          <w:sz w:val="28"/>
          <w:szCs w:val="28"/>
          <w:lang w:val="ru-RU"/>
        </w:rPr>
        <w:t>G</w:t>
      </w:r>
      <w:r w:rsidRPr="0049150A">
        <w:rPr>
          <w:sz w:val="28"/>
          <w:szCs w:val="28"/>
          <w:lang w:val="ru-RU"/>
        </w:rPr>
        <w:t xml:space="preserve"> аллель ӨСОА-мен</w:t>
      </w:r>
      <w:r>
        <w:rPr>
          <w:sz w:val="28"/>
          <w:szCs w:val="28"/>
          <w:lang w:val="ru-RU"/>
        </w:rPr>
        <w:t xml:space="preserve"> ауыратындардың 23,4% - ында, БД</w:t>
      </w:r>
      <w:r w:rsidRPr="0049150A">
        <w:rPr>
          <w:sz w:val="28"/>
          <w:szCs w:val="28"/>
          <w:lang w:val="ru-RU"/>
        </w:rPr>
        <w:t xml:space="preserve">-мен </w:t>
      </w:r>
      <w:r>
        <w:rPr>
          <w:sz w:val="28"/>
          <w:szCs w:val="28"/>
          <w:lang w:val="ru-RU"/>
        </w:rPr>
        <w:t>ауыратындардың 33,3% - ында, БДӨ</w:t>
      </w:r>
      <w:proofErr w:type="gramStart"/>
      <w:r>
        <w:rPr>
          <w:sz w:val="28"/>
          <w:szCs w:val="28"/>
          <w:lang w:val="ru-RU"/>
        </w:rPr>
        <w:t>АС</w:t>
      </w:r>
      <w:r w:rsidRPr="0049150A">
        <w:rPr>
          <w:sz w:val="28"/>
          <w:szCs w:val="28"/>
          <w:lang w:val="ru-RU"/>
        </w:rPr>
        <w:t>-мен</w:t>
      </w:r>
      <w:proofErr w:type="gramEnd"/>
      <w:r w:rsidRPr="0049150A">
        <w:rPr>
          <w:sz w:val="28"/>
          <w:szCs w:val="28"/>
          <w:lang w:val="ru-RU"/>
        </w:rPr>
        <w:t xml:space="preserve"> ауыратындардың 29,6% - ында және сау адамдардың 29,7% - ында анықталды. </w:t>
      </w:r>
      <w:r w:rsidRPr="00325A09">
        <w:rPr>
          <w:i/>
          <w:sz w:val="28"/>
          <w:szCs w:val="28"/>
          <w:lang w:val="ru-RU"/>
        </w:rPr>
        <w:t>C/C, C/G</w:t>
      </w:r>
      <w:r w:rsidRPr="0049150A">
        <w:rPr>
          <w:sz w:val="28"/>
          <w:szCs w:val="28"/>
          <w:lang w:val="ru-RU"/>
        </w:rPr>
        <w:t xml:space="preserve"> және </w:t>
      </w:r>
      <w:r w:rsidRPr="00325A09">
        <w:rPr>
          <w:i/>
          <w:sz w:val="28"/>
          <w:szCs w:val="28"/>
          <w:lang w:val="ru-RU"/>
        </w:rPr>
        <w:t>G/G</w:t>
      </w:r>
      <w:r w:rsidRPr="0049150A">
        <w:rPr>
          <w:sz w:val="28"/>
          <w:szCs w:val="28"/>
          <w:lang w:val="ru-RU"/>
        </w:rPr>
        <w:t xml:space="preserve"> генотиптері 46,4</w:t>
      </w:r>
      <w:r>
        <w:rPr>
          <w:sz w:val="28"/>
          <w:szCs w:val="28"/>
          <w:lang w:val="ru-RU"/>
        </w:rPr>
        <w:t xml:space="preserve">%, 40,6% және 13,0% </w:t>
      </w:r>
      <w:proofErr w:type="gramStart"/>
      <w:r>
        <w:rPr>
          <w:sz w:val="28"/>
          <w:szCs w:val="28"/>
          <w:lang w:val="ru-RU"/>
        </w:rPr>
        <w:t>жиіл</w:t>
      </w:r>
      <w:proofErr w:type="gramEnd"/>
      <w:r>
        <w:rPr>
          <w:sz w:val="28"/>
          <w:szCs w:val="28"/>
          <w:lang w:val="ru-RU"/>
        </w:rPr>
        <w:t>ікпен БД</w:t>
      </w:r>
      <w:r w:rsidRPr="0049150A">
        <w:rPr>
          <w:sz w:val="28"/>
          <w:szCs w:val="28"/>
          <w:lang w:val="ru-RU"/>
        </w:rPr>
        <w:t xml:space="preserve"> бар науқастарда, 58,1%, 37,1% және 4,8% жиілікпен ӨСОА бар науқастарда, 53,0%, 34,7% және 12,2% жиілікпен </w:t>
      </w:r>
      <w:r>
        <w:rPr>
          <w:sz w:val="28"/>
          <w:szCs w:val="28"/>
          <w:lang w:val="ru-RU"/>
        </w:rPr>
        <w:t>БДӨАС</w:t>
      </w:r>
      <w:r w:rsidRPr="0049150A">
        <w:rPr>
          <w:sz w:val="28"/>
          <w:szCs w:val="28"/>
          <w:lang w:val="ru-RU"/>
        </w:rPr>
        <w:t xml:space="preserve"> бар науқастарда, ал тиісінше 46,8%, 40,5% және 12,7% жиілікпен дені сау </w:t>
      </w:r>
      <w:r>
        <w:rPr>
          <w:sz w:val="28"/>
          <w:szCs w:val="28"/>
          <w:lang w:val="ru-RU"/>
        </w:rPr>
        <w:t>адамдар</w:t>
      </w:r>
      <w:r w:rsidRPr="0049150A">
        <w:rPr>
          <w:sz w:val="28"/>
          <w:szCs w:val="28"/>
          <w:lang w:val="ru-RU"/>
        </w:rPr>
        <w:t xml:space="preserve"> тобында кездесті.</w:t>
      </w:r>
      <w:r>
        <w:rPr>
          <w:sz w:val="28"/>
          <w:szCs w:val="28"/>
          <w:lang w:val="ru-RU"/>
        </w:rPr>
        <w:t xml:space="preserve"> БД</w:t>
      </w:r>
      <w:r w:rsidRPr="00673906">
        <w:rPr>
          <w:sz w:val="28"/>
          <w:szCs w:val="28"/>
          <w:lang w:val="ru-RU"/>
        </w:rPr>
        <w:t xml:space="preserve">, ӨСОА, </w:t>
      </w:r>
      <w:r>
        <w:rPr>
          <w:sz w:val="28"/>
          <w:szCs w:val="28"/>
          <w:lang w:val="ru-RU"/>
        </w:rPr>
        <w:t>БДӨАС</w:t>
      </w:r>
      <w:r w:rsidRPr="00673906">
        <w:rPr>
          <w:sz w:val="28"/>
          <w:szCs w:val="28"/>
          <w:lang w:val="ru-RU"/>
        </w:rPr>
        <w:t xml:space="preserve"> және бақылау тобы (p&gt;0.05) науқастарының аллельдері мен генотиптері </w:t>
      </w:r>
      <w:proofErr w:type="gramStart"/>
      <w:r w:rsidRPr="00673906">
        <w:rPr>
          <w:sz w:val="28"/>
          <w:szCs w:val="28"/>
          <w:lang w:val="ru-RU"/>
        </w:rPr>
        <w:t>жиіл</w:t>
      </w:r>
      <w:proofErr w:type="gramEnd"/>
      <w:r w:rsidRPr="00673906">
        <w:rPr>
          <w:sz w:val="28"/>
          <w:szCs w:val="28"/>
          <w:lang w:val="ru-RU"/>
        </w:rPr>
        <w:t>іктерінің арасында елеулі айырмашылықтар анықталған жоқ.</w:t>
      </w:r>
    </w:p>
    <w:p w14:paraId="16FEA119" w14:textId="77777777" w:rsidR="00D60B63" w:rsidRDefault="00D60B63" w:rsidP="00D60B63">
      <w:pPr>
        <w:ind w:firstLine="567"/>
        <w:jc w:val="both"/>
        <w:rPr>
          <w:sz w:val="28"/>
          <w:szCs w:val="28"/>
          <w:lang w:val="ru-RU"/>
        </w:rPr>
      </w:pPr>
    </w:p>
    <w:p w14:paraId="4176E764" w14:textId="773D5ECD" w:rsidR="00D60B63" w:rsidRPr="003548E8" w:rsidRDefault="00D60B63" w:rsidP="00D60B63">
      <w:pPr>
        <w:contextualSpacing/>
        <w:jc w:val="both"/>
        <w:rPr>
          <w:rFonts w:cs="Times New Roman"/>
          <w:sz w:val="28"/>
          <w:szCs w:val="28"/>
          <w:lang w:val="ru-RU"/>
        </w:rPr>
      </w:pPr>
      <w:r w:rsidRPr="00D60B63">
        <w:rPr>
          <w:rFonts w:cs="Times New Roman"/>
          <w:sz w:val="28"/>
          <w:szCs w:val="28"/>
          <w:lang w:val="ru-RU"/>
        </w:rPr>
        <w:t>Кесте 17</w:t>
      </w:r>
      <w:r>
        <w:rPr>
          <w:rFonts w:cs="Times New Roman"/>
          <w:sz w:val="28"/>
          <w:szCs w:val="28"/>
          <w:lang w:val="ru-RU"/>
        </w:rPr>
        <w:t xml:space="preserve"> </w:t>
      </w:r>
      <w:r w:rsidR="00287DE7">
        <w:rPr>
          <w:rFonts w:cs="Times New Roman"/>
          <w:sz w:val="28"/>
          <w:szCs w:val="28"/>
          <w:lang w:val="ru-RU"/>
        </w:rPr>
        <w:t>– Бронх демікпесі</w:t>
      </w:r>
      <w:r w:rsidRPr="003548E8">
        <w:rPr>
          <w:rFonts w:cs="Times New Roman"/>
          <w:sz w:val="28"/>
          <w:szCs w:val="28"/>
          <w:lang w:val="ru-RU"/>
        </w:rPr>
        <w:t xml:space="preserve"> мен </w:t>
      </w:r>
      <w:proofErr w:type="gramStart"/>
      <w:r w:rsidRPr="003548E8">
        <w:rPr>
          <w:rFonts w:cs="Times New Roman"/>
          <w:sz w:val="28"/>
          <w:szCs w:val="28"/>
          <w:lang w:val="ru-RU"/>
        </w:rPr>
        <w:t>ба</w:t>
      </w:r>
      <w:proofErr w:type="gramEnd"/>
      <w:r w:rsidRPr="003548E8">
        <w:rPr>
          <w:rFonts w:cs="Times New Roman"/>
          <w:sz w:val="28"/>
          <w:szCs w:val="28"/>
          <w:lang w:val="ru-RU"/>
        </w:rPr>
        <w:t xml:space="preserve">қылау топтарындағы </w:t>
      </w:r>
      <w:r w:rsidRPr="00616C8A">
        <w:rPr>
          <w:rFonts w:cs="Times New Roman"/>
          <w:i/>
          <w:sz w:val="28"/>
          <w:szCs w:val="28"/>
        </w:rPr>
        <w:t>ADRB</w:t>
      </w:r>
      <w:r w:rsidRPr="00616C8A">
        <w:rPr>
          <w:rFonts w:cs="Times New Roman"/>
          <w:i/>
          <w:sz w:val="28"/>
          <w:szCs w:val="28"/>
          <w:lang w:val="ru-RU"/>
        </w:rPr>
        <w:t>2</w:t>
      </w:r>
      <w:r w:rsidRPr="003548E8">
        <w:rPr>
          <w:rFonts w:cs="Times New Roman"/>
          <w:sz w:val="28"/>
          <w:szCs w:val="28"/>
          <w:lang w:val="ru-RU"/>
        </w:rPr>
        <w:t xml:space="preserve"> генінің </w:t>
      </w:r>
      <w:r w:rsidRPr="003548E8">
        <w:rPr>
          <w:rFonts w:cs="Times New Roman"/>
          <w:sz w:val="28"/>
          <w:szCs w:val="28"/>
        </w:rPr>
        <w:t>Gln</w:t>
      </w:r>
      <w:r w:rsidRPr="003548E8">
        <w:rPr>
          <w:rFonts w:cs="Times New Roman"/>
          <w:sz w:val="28"/>
          <w:szCs w:val="28"/>
          <w:lang w:val="ru-RU"/>
        </w:rPr>
        <w:t>27</w:t>
      </w:r>
      <w:r w:rsidRPr="003548E8">
        <w:rPr>
          <w:rFonts w:cs="Times New Roman"/>
          <w:sz w:val="28"/>
          <w:szCs w:val="28"/>
        </w:rPr>
        <w:t>Glu</w:t>
      </w:r>
      <w:r w:rsidRPr="003548E8">
        <w:rPr>
          <w:rFonts w:cs="Times New Roman"/>
          <w:sz w:val="28"/>
          <w:szCs w:val="28"/>
          <w:lang w:val="ru-RU"/>
        </w:rPr>
        <w:t xml:space="preserve"> полиморфизм аллельдері мен генотиптерінің таралуы</w:t>
      </w:r>
    </w:p>
    <w:p w14:paraId="1E008048" w14:textId="16351346" w:rsidR="00287DE7" w:rsidRPr="003548E8" w:rsidRDefault="00287DE7" w:rsidP="00DB12B4">
      <w:pPr>
        <w:jc w:val="both"/>
        <w:rPr>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9"/>
        <w:gridCol w:w="1399"/>
        <w:gridCol w:w="1258"/>
        <w:gridCol w:w="887"/>
        <w:gridCol w:w="887"/>
        <w:gridCol w:w="1392"/>
        <w:gridCol w:w="1655"/>
      </w:tblGrid>
      <w:tr w:rsidR="00D60B63" w:rsidRPr="003548E8" w14:paraId="2E213D65" w14:textId="77777777" w:rsidTr="00DB12B4">
        <w:tc>
          <w:tcPr>
            <w:tcW w:w="1759" w:type="dxa"/>
            <w:vMerge w:val="restart"/>
            <w:shd w:val="clear" w:color="auto" w:fill="auto"/>
          </w:tcPr>
          <w:p w14:paraId="1DC92112"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Аллель</w:t>
            </w:r>
          </w:p>
        </w:tc>
        <w:tc>
          <w:tcPr>
            <w:tcW w:w="1399" w:type="dxa"/>
            <w:shd w:val="clear" w:color="auto" w:fill="auto"/>
          </w:tcPr>
          <w:p w14:paraId="48067B4B"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БД</w:t>
            </w:r>
          </w:p>
        </w:tc>
        <w:tc>
          <w:tcPr>
            <w:tcW w:w="1258" w:type="dxa"/>
            <w:shd w:val="clear" w:color="auto" w:fill="auto"/>
          </w:tcPr>
          <w:p w14:paraId="3BB4B839" w14:textId="77777777" w:rsidR="00D60B63" w:rsidRPr="003548E8" w:rsidRDefault="00D60B63" w:rsidP="00D60B63">
            <w:pPr>
              <w:contextualSpacing/>
              <w:jc w:val="center"/>
              <w:rPr>
                <w:rFonts w:cs="Times New Roman"/>
                <w:bCs/>
                <w:sz w:val="28"/>
                <w:szCs w:val="28"/>
                <w:lang w:val="kk-KZ"/>
              </w:rPr>
            </w:pPr>
            <w:r w:rsidRPr="003548E8">
              <w:rPr>
                <w:rFonts w:cs="Times New Roman"/>
                <w:bCs/>
                <w:sz w:val="28"/>
                <w:szCs w:val="28"/>
                <w:lang w:val="kk-KZ"/>
              </w:rPr>
              <w:t>Бақылау тобы</w:t>
            </w:r>
          </w:p>
        </w:tc>
        <w:tc>
          <w:tcPr>
            <w:tcW w:w="887" w:type="dxa"/>
            <w:vMerge w:val="restart"/>
            <w:shd w:val="clear" w:color="auto" w:fill="auto"/>
            <w:vAlign w:val="center"/>
          </w:tcPr>
          <w:p w14:paraId="1F0C4397" w14:textId="77777777" w:rsidR="00D60B63" w:rsidRPr="003548E8" w:rsidRDefault="00D60B63" w:rsidP="00D60B63">
            <w:pPr>
              <w:contextualSpacing/>
              <w:jc w:val="center"/>
              <w:rPr>
                <w:rFonts w:cs="Times New Roman"/>
                <w:sz w:val="28"/>
                <w:szCs w:val="28"/>
              </w:rPr>
            </w:pPr>
            <w:r w:rsidRPr="003548E8">
              <w:rPr>
                <w:rFonts w:cs="Times New Roman"/>
                <w:sz w:val="28"/>
                <w:szCs w:val="28"/>
              </w:rPr>
              <w:t>χ</w:t>
            </w:r>
            <w:r w:rsidRPr="003548E8">
              <w:rPr>
                <w:rFonts w:cs="Times New Roman"/>
                <w:sz w:val="28"/>
                <w:szCs w:val="28"/>
                <w:vertAlign w:val="superscript"/>
              </w:rPr>
              <w:t>2</w:t>
            </w:r>
          </w:p>
        </w:tc>
        <w:tc>
          <w:tcPr>
            <w:tcW w:w="887" w:type="dxa"/>
            <w:vMerge w:val="restart"/>
            <w:shd w:val="clear" w:color="auto" w:fill="auto"/>
            <w:vAlign w:val="center"/>
          </w:tcPr>
          <w:p w14:paraId="3489CC60" w14:textId="77777777" w:rsidR="00D60B63" w:rsidRPr="003548E8" w:rsidRDefault="00D60B63" w:rsidP="00D60B63">
            <w:pPr>
              <w:contextualSpacing/>
              <w:jc w:val="center"/>
              <w:rPr>
                <w:rFonts w:cs="Times New Roman"/>
                <w:sz w:val="28"/>
                <w:szCs w:val="28"/>
              </w:rPr>
            </w:pPr>
            <w:r w:rsidRPr="003548E8">
              <w:rPr>
                <w:rFonts w:cs="Times New Roman"/>
                <w:iCs/>
                <w:sz w:val="28"/>
                <w:szCs w:val="28"/>
              </w:rPr>
              <w:t>p</w:t>
            </w:r>
          </w:p>
        </w:tc>
        <w:tc>
          <w:tcPr>
            <w:tcW w:w="3047" w:type="dxa"/>
            <w:gridSpan w:val="2"/>
            <w:shd w:val="clear" w:color="auto" w:fill="auto"/>
            <w:vAlign w:val="center"/>
          </w:tcPr>
          <w:p w14:paraId="25725485" w14:textId="77777777" w:rsidR="00D60B63" w:rsidRPr="003548E8" w:rsidRDefault="00D60B63" w:rsidP="00D60B63">
            <w:pPr>
              <w:contextualSpacing/>
              <w:jc w:val="center"/>
              <w:rPr>
                <w:rFonts w:cs="Times New Roman"/>
                <w:sz w:val="28"/>
                <w:szCs w:val="28"/>
              </w:rPr>
            </w:pPr>
            <w:r w:rsidRPr="003548E8">
              <w:rPr>
                <w:rFonts w:cs="Times New Roman"/>
                <w:i/>
                <w:iCs/>
                <w:sz w:val="28"/>
                <w:szCs w:val="28"/>
              </w:rPr>
              <w:t>OR</w:t>
            </w:r>
          </w:p>
        </w:tc>
      </w:tr>
      <w:tr w:rsidR="00D60B63" w:rsidRPr="003548E8" w14:paraId="09EEFD4D" w14:textId="77777777" w:rsidTr="00DB12B4">
        <w:trPr>
          <w:trHeight w:val="205"/>
        </w:trPr>
        <w:tc>
          <w:tcPr>
            <w:tcW w:w="1759" w:type="dxa"/>
            <w:vMerge/>
            <w:shd w:val="clear" w:color="auto" w:fill="auto"/>
          </w:tcPr>
          <w:p w14:paraId="4C3D25AE" w14:textId="77777777" w:rsidR="00D60B63" w:rsidRPr="003548E8" w:rsidRDefault="00D60B63" w:rsidP="00D60B63">
            <w:pPr>
              <w:contextualSpacing/>
              <w:jc w:val="center"/>
              <w:rPr>
                <w:rFonts w:cs="Times New Roman"/>
                <w:bCs/>
                <w:sz w:val="28"/>
                <w:szCs w:val="28"/>
              </w:rPr>
            </w:pPr>
          </w:p>
        </w:tc>
        <w:tc>
          <w:tcPr>
            <w:tcW w:w="1399" w:type="dxa"/>
            <w:shd w:val="clear" w:color="auto" w:fill="auto"/>
            <w:vAlign w:val="center"/>
          </w:tcPr>
          <w:p w14:paraId="60DB63D1" w14:textId="77777777" w:rsidR="00D60B63" w:rsidRPr="003548E8" w:rsidRDefault="00D60B63" w:rsidP="00D60B63">
            <w:pPr>
              <w:contextualSpacing/>
              <w:jc w:val="center"/>
              <w:rPr>
                <w:rFonts w:cs="Times New Roman"/>
                <w:sz w:val="28"/>
                <w:szCs w:val="28"/>
                <w:lang w:val="ru-RU"/>
              </w:rPr>
            </w:pPr>
            <w:r w:rsidRPr="003548E8">
              <w:rPr>
                <w:rStyle w:val="style2"/>
                <w:rFonts w:cs="Times New Roman"/>
                <w:sz w:val="28"/>
                <w:szCs w:val="28"/>
              </w:rPr>
              <w:t>n = 69</w:t>
            </w:r>
          </w:p>
        </w:tc>
        <w:tc>
          <w:tcPr>
            <w:tcW w:w="1258" w:type="dxa"/>
            <w:shd w:val="clear" w:color="auto" w:fill="auto"/>
            <w:vAlign w:val="center"/>
          </w:tcPr>
          <w:p w14:paraId="5B91406F" w14:textId="77777777" w:rsidR="00D60B63" w:rsidRPr="003548E8" w:rsidRDefault="00D60B63" w:rsidP="00D60B63">
            <w:pPr>
              <w:contextualSpacing/>
              <w:jc w:val="center"/>
              <w:rPr>
                <w:rFonts w:cs="Times New Roman"/>
                <w:sz w:val="28"/>
                <w:szCs w:val="28"/>
                <w:lang w:val="ru-RU"/>
              </w:rPr>
            </w:pPr>
            <w:r w:rsidRPr="003548E8">
              <w:rPr>
                <w:rStyle w:val="style2"/>
                <w:rFonts w:cs="Times New Roman"/>
                <w:sz w:val="28"/>
                <w:szCs w:val="28"/>
              </w:rPr>
              <w:t>n = 79</w:t>
            </w:r>
          </w:p>
        </w:tc>
        <w:tc>
          <w:tcPr>
            <w:tcW w:w="887" w:type="dxa"/>
            <w:vMerge/>
            <w:shd w:val="clear" w:color="auto" w:fill="auto"/>
          </w:tcPr>
          <w:p w14:paraId="6E61D7A9" w14:textId="77777777" w:rsidR="00D60B63" w:rsidRPr="003548E8" w:rsidRDefault="00D60B63" w:rsidP="00D60B63">
            <w:pPr>
              <w:contextualSpacing/>
              <w:jc w:val="both"/>
              <w:rPr>
                <w:rFonts w:cs="Times New Roman"/>
                <w:bCs/>
                <w:sz w:val="28"/>
                <w:szCs w:val="28"/>
              </w:rPr>
            </w:pPr>
          </w:p>
        </w:tc>
        <w:tc>
          <w:tcPr>
            <w:tcW w:w="887" w:type="dxa"/>
            <w:vMerge/>
            <w:shd w:val="clear" w:color="auto" w:fill="auto"/>
          </w:tcPr>
          <w:p w14:paraId="3A9B5978" w14:textId="77777777" w:rsidR="00D60B63" w:rsidRPr="003548E8" w:rsidRDefault="00D60B63" w:rsidP="00D60B63">
            <w:pPr>
              <w:contextualSpacing/>
              <w:jc w:val="both"/>
              <w:rPr>
                <w:rFonts w:cs="Times New Roman"/>
                <w:bCs/>
                <w:sz w:val="28"/>
                <w:szCs w:val="28"/>
              </w:rPr>
            </w:pPr>
          </w:p>
        </w:tc>
        <w:tc>
          <w:tcPr>
            <w:tcW w:w="1392" w:type="dxa"/>
            <w:shd w:val="clear" w:color="auto" w:fill="auto"/>
            <w:vAlign w:val="center"/>
          </w:tcPr>
          <w:p w14:paraId="74C419CC" w14:textId="77777777" w:rsidR="00D60B63" w:rsidRPr="003548E8" w:rsidRDefault="00D60B63" w:rsidP="00D60B63">
            <w:pPr>
              <w:contextualSpacing/>
              <w:jc w:val="center"/>
              <w:rPr>
                <w:rFonts w:cs="Times New Roman"/>
                <w:sz w:val="28"/>
                <w:szCs w:val="28"/>
                <w:lang w:val="kk-KZ"/>
              </w:rPr>
            </w:pPr>
            <w:r w:rsidRPr="003548E8">
              <w:rPr>
                <w:rFonts w:cs="Times New Roman"/>
                <w:sz w:val="28"/>
                <w:szCs w:val="28"/>
                <w:lang w:val="kk-KZ"/>
              </w:rPr>
              <w:t>мәні</w:t>
            </w:r>
          </w:p>
        </w:tc>
        <w:tc>
          <w:tcPr>
            <w:tcW w:w="1655" w:type="dxa"/>
            <w:shd w:val="clear" w:color="auto" w:fill="auto"/>
            <w:vAlign w:val="center"/>
          </w:tcPr>
          <w:p w14:paraId="221E92B5" w14:textId="77777777" w:rsidR="00D60B63" w:rsidRPr="003548E8" w:rsidRDefault="00D60B63" w:rsidP="00D60B63">
            <w:pPr>
              <w:contextualSpacing/>
              <w:jc w:val="center"/>
              <w:rPr>
                <w:rFonts w:cs="Times New Roman"/>
                <w:sz w:val="28"/>
                <w:szCs w:val="28"/>
              </w:rPr>
            </w:pPr>
            <w:r w:rsidRPr="003548E8">
              <w:rPr>
                <w:rFonts w:cs="Times New Roman"/>
                <w:sz w:val="28"/>
                <w:szCs w:val="28"/>
              </w:rPr>
              <w:t>95% CI</w:t>
            </w:r>
          </w:p>
        </w:tc>
      </w:tr>
      <w:tr w:rsidR="00D60B63" w:rsidRPr="003548E8" w14:paraId="01C0E001" w14:textId="77777777" w:rsidTr="00DB12B4">
        <w:tc>
          <w:tcPr>
            <w:tcW w:w="1759" w:type="dxa"/>
            <w:shd w:val="clear" w:color="auto" w:fill="auto"/>
            <w:vAlign w:val="center"/>
          </w:tcPr>
          <w:p w14:paraId="30783AC1"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Аллель</w:t>
            </w:r>
            <w:proofErr w:type="gramStart"/>
            <w:r w:rsidRPr="003548E8">
              <w:rPr>
                <w:rFonts w:cs="Times New Roman"/>
                <w:sz w:val="28"/>
                <w:szCs w:val="28"/>
                <w:lang w:val="ru-RU"/>
              </w:rPr>
              <w:t xml:space="preserve"> </w:t>
            </w:r>
            <w:r w:rsidRPr="003548E8">
              <w:rPr>
                <w:rStyle w:val="a3"/>
                <w:sz w:val="28"/>
                <w:szCs w:val="28"/>
                <w:lang w:val="ru-RU"/>
              </w:rPr>
              <w:t>С</w:t>
            </w:r>
            <w:proofErr w:type="gramEnd"/>
          </w:p>
        </w:tc>
        <w:tc>
          <w:tcPr>
            <w:tcW w:w="1399" w:type="dxa"/>
            <w:vAlign w:val="center"/>
          </w:tcPr>
          <w:p w14:paraId="0F72D868"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0.667</w:t>
            </w:r>
          </w:p>
        </w:tc>
        <w:tc>
          <w:tcPr>
            <w:tcW w:w="1258" w:type="dxa"/>
            <w:vAlign w:val="center"/>
          </w:tcPr>
          <w:p w14:paraId="43E4BC89"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0.703</w:t>
            </w:r>
          </w:p>
        </w:tc>
        <w:tc>
          <w:tcPr>
            <w:tcW w:w="887" w:type="dxa"/>
            <w:vMerge w:val="restart"/>
            <w:vAlign w:val="center"/>
          </w:tcPr>
          <w:p w14:paraId="3921BACC"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eastAsia="ru-RU"/>
              </w:rPr>
              <w:t>0.41</w:t>
            </w:r>
          </w:p>
        </w:tc>
        <w:tc>
          <w:tcPr>
            <w:tcW w:w="887" w:type="dxa"/>
            <w:vMerge w:val="restart"/>
            <w:vAlign w:val="center"/>
          </w:tcPr>
          <w:p w14:paraId="5E07F495" w14:textId="77777777" w:rsidR="00D60B63" w:rsidRPr="003548E8" w:rsidRDefault="00D60B63" w:rsidP="00D60B63">
            <w:pPr>
              <w:contextualSpacing/>
              <w:jc w:val="center"/>
              <w:rPr>
                <w:rFonts w:cs="Times New Roman"/>
                <w:b/>
                <w:sz w:val="28"/>
                <w:szCs w:val="28"/>
                <w:lang w:val="ru-RU"/>
              </w:rPr>
            </w:pPr>
            <w:r w:rsidRPr="003548E8">
              <w:rPr>
                <w:rFonts w:cs="Times New Roman"/>
                <w:sz w:val="28"/>
                <w:szCs w:val="28"/>
                <w:lang w:eastAsia="ru-RU"/>
              </w:rPr>
              <w:t>0.52</w:t>
            </w:r>
          </w:p>
        </w:tc>
        <w:tc>
          <w:tcPr>
            <w:tcW w:w="1392" w:type="dxa"/>
            <w:vAlign w:val="center"/>
          </w:tcPr>
          <w:p w14:paraId="723ED51D"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0.84</w:t>
            </w:r>
          </w:p>
        </w:tc>
        <w:tc>
          <w:tcPr>
            <w:tcW w:w="1655" w:type="dxa"/>
            <w:vAlign w:val="center"/>
          </w:tcPr>
          <w:p w14:paraId="6F82A35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0.50 – 1.42</w:t>
            </w:r>
          </w:p>
        </w:tc>
      </w:tr>
      <w:tr w:rsidR="00D60B63" w:rsidRPr="003548E8" w14:paraId="59145503" w14:textId="77777777" w:rsidTr="00DB12B4">
        <w:trPr>
          <w:trHeight w:val="252"/>
        </w:trPr>
        <w:tc>
          <w:tcPr>
            <w:tcW w:w="1759" w:type="dxa"/>
            <w:tcBorders>
              <w:bottom w:val="single" w:sz="4" w:space="0" w:color="auto"/>
            </w:tcBorders>
            <w:shd w:val="clear" w:color="auto" w:fill="auto"/>
            <w:vAlign w:val="center"/>
          </w:tcPr>
          <w:p w14:paraId="5F5E3E09"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 xml:space="preserve">Аллель </w:t>
            </w:r>
            <w:r w:rsidRPr="003548E8">
              <w:rPr>
                <w:rStyle w:val="a3"/>
                <w:sz w:val="28"/>
                <w:szCs w:val="28"/>
              </w:rPr>
              <w:t>G</w:t>
            </w:r>
          </w:p>
        </w:tc>
        <w:tc>
          <w:tcPr>
            <w:tcW w:w="1399" w:type="dxa"/>
            <w:tcBorders>
              <w:bottom w:val="single" w:sz="4" w:space="0" w:color="auto"/>
            </w:tcBorders>
            <w:vAlign w:val="center"/>
          </w:tcPr>
          <w:p w14:paraId="3D7EB78A"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0.333</w:t>
            </w:r>
          </w:p>
        </w:tc>
        <w:tc>
          <w:tcPr>
            <w:tcW w:w="1258" w:type="dxa"/>
            <w:tcBorders>
              <w:bottom w:val="single" w:sz="4" w:space="0" w:color="auto"/>
            </w:tcBorders>
            <w:vAlign w:val="center"/>
          </w:tcPr>
          <w:p w14:paraId="4153F290"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0.297</w:t>
            </w:r>
          </w:p>
        </w:tc>
        <w:tc>
          <w:tcPr>
            <w:tcW w:w="887" w:type="dxa"/>
            <w:vMerge/>
            <w:tcBorders>
              <w:bottom w:val="single" w:sz="4" w:space="0" w:color="auto"/>
            </w:tcBorders>
            <w:vAlign w:val="center"/>
          </w:tcPr>
          <w:p w14:paraId="4C8D5873" w14:textId="77777777" w:rsidR="00D60B63" w:rsidRPr="003548E8" w:rsidRDefault="00D60B63" w:rsidP="00D60B63">
            <w:pPr>
              <w:contextualSpacing/>
              <w:jc w:val="both"/>
              <w:rPr>
                <w:rFonts w:cs="Times New Roman"/>
                <w:bCs/>
                <w:sz w:val="28"/>
                <w:szCs w:val="28"/>
              </w:rPr>
            </w:pPr>
          </w:p>
        </w:tc>
        <w:tc>
          <w:tcPr>
            <w:tcW w:w="887" w:type="dxa"/>
            <w:vMerge/>
            <w:tcBorders>
              <w:bottom w:val="single" w:sz="4" w:space="0" w:color="auto"/>
            </w:tcBorders>
            <w:vAlign w:val="center"/>
          </w:tcPr>
          <w:p w14:paraId="65872152" w14:textId="77777777" w:rsidR="00D60B63" w:rsidRPr="003548E8" w:rsidRDefault="00D60B63" w:rsidP="00D60B63">
            <w:pPr>
              <w:contextualSpacing/>
              <w:jc w:val="both"/>
              <w:rPr>
                <w:rFonts w:cs="Times New Roman"/>
                <w:bCs/>
                <w:sz w:val="28"/>
                <w:szCs w:val="28"/>
              </w:rPr>
            </w:pPr>
          </w:p>
        </w:tc>
        <w:tc>
          <w:tcPr>
            <w:tcW w:w="1392" w:type="dxa"/>
            <w:tcBorders>
              <w:bottom w:val="single" w:sz="4" w:space="0" w:color="auto"/>
            </w:tcBorders>
            <w:vAlign w:val="center"/>
          </w:tcPr>
          <w:p w14:paraId="0C163610"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1.18</w:t>
            </w:r>
          </w:p>
        </w:tc>
        <w:tc>
          <w:tcPr>
            <w:tcW w:w="1655" w:type="dxa"/>
            <w:tcBorders>
              <w:bottom w:val="single" w:sz="4" w:space="0" w:color="auto"/>
            </w:tcBorders>
            <w:vAlign w:val="center"/>
          </w:tcPr>
          <w:p w14:paraId="4B24AD2C"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0.70 – 1.99</w:t>
            </w:r>
          </w:p>
        </w:tc>
      </w:tr>
      <w:tr w:rsidR="00D60B63" w:rsidRPr="003548E8" w14:paraId="5D0B3288" w14:textId="77777777" w:rsidTr="00DB12B4">
        <w:trPr>
          <w:trHeight w:val="252"/>
        </w:trPr>
        <w:tc>
          <w:tcPr>
            <w:tcW w:w="1759" w:type="dxa"/>
            <w:tcBorders>
              <w:top w:val="single" w:sz="4" w:space="0" w:color="auto"/>
            </w:tcBorders>
            <w:shd w:val="clear" w:color="auto" w:fill="auto"/>
            <w:vAlign w:val="center"/>
          </w:tcPr>
          <w:p w14:paraId="7C0E40BC"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lang w:val="ru-RU"/>
              </w:rPr>
              <w:t>С</w:t>
            </w:r>
            <w:r w:rsidRPr="003548E8">
              <w:rPr>
                <w:rStyle w:val="a3"/>
                <w:sz w:val="28"/>
                <w:szCs w:val="28"/>
              </w:rPr>
              <w:t>/</w:t>
            </w:r>
            <w:r w:rsidRPr="003548E8">
              <w:rPr>
                <w:rStyle w:val="a3"/>
                <w:sz w:val="28"/>
                <w:szCs w:val="28"/>
                <w:lang w:val="ru-RU"/>
              </w:rPr>
              <w:t>С</w:t>
            </w:r>
          </w:p>
        </w:tc>
        <w:tc>
          <w:tcPr>
            <w:tcW w:w="1399" w:type="dxa"/>
            <w:tcBorders>
              <w:top w:val="single" w:sz="4" w:space="0" w:color="auto"/>
            </w:tcBorders>
            <w:vAlign w:val="center"/>
          </w:tcPr>
          <w:p w14:paraId="49D654AC"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0.464</w:t>
            </w:r>
          </w:p>
        </w:tc>
        <w:tc>
          <w:tcPr>
            <w:tcW w:w="1258" w:type="dxa"/>
            <w:tcBorders>
              <w:top w:val="single" w:sz="4" w:space="0" w:color="auto"/>
            </w:tcBorders>
            <w:vAlign w:val="center"/>
          </w:tcPr>
          <w:p w14:paraId="3E7B255F"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0.468</w:t>
            </w:r>
          </w:p>
        </w:tc>
        <w:tc>
          <w:tcPr>
            <w:tcW w:w="887" w:type="dxa"/>
            <w:tcBorders>
              <w:top w:val="single" w:sz="4" w:space="0" w:color="auto"/>
            </w:tcBorders>
            <w:vAlign w:val="center"/>
          </w:tcPr>
          <w:p w14:paraId="15559404"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0.01</w:t>
            </w:r>
          </w:p>
        </w:tc>
        <w:tc>
          <w:tcPr>
            <w:tcW w:w="887" w:type="dxa"/>
            <w:tcBorders>
              <w:top w:val="single" w:sz="4" w:space="0" w:color="auto"/>
            </w:tcBorders>
            <w:vAlign w:val="center"/>
          </w:tcPr>
          <w:p w14:paraId="0F1C2384" w14:textId="77777777" w:rsidR="00D60B63" w:rsidRPr="003548E8" w:rsidRDefault="00D60B63" w:rsidP="00D60B63">
            <w:pPr>
              <w:contextualSpacing/>
              <w:jc w:val="center"/>
              <w:rPr>
                <w:rFonts w:cs="Times New Roman"/>
                <w:b/>
                <w:sz w:val="28"/>
                <w:szCs w:val="28"/>
                <w:lang w:val="ru-RU"/>
              </w:rPr>
            </w:pPr>
            <w:r w:rsidRPr="003548E8">
              <w:rPr>
                <w:rFonts w:cs="Times New Roman"/>
                <w:sz w:val="28"/>
                <w:szCs w:val="28"/>
              </w:rPr>
              <w:t>0.94</w:t>
            </w:r>
          </w:p>
        </w:tc>
        <w:tc>
          <w:tcPr>
            <w:tcW w:w="1392" w:type="dxa"/>
            <w:tcBorders>
              <w:top w:val="single" w:sz="4" w:space="0" w:color="auto"/>
            </w:tcBorders>
            <w:vAlign w:val="center"/>
          </w:tcPr>
          <w:p w14:paraId="458B2C0F"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0.98</w:t>
            </w:r>
          </w:p>
        </w:tc>
        <w:tc>
          <w:tcPr>
            <w:tcW w:w="1655" w:type="dxa"/>
            <w:tcBorders>
              <w:top w:val="single" w:sz="4" w:space="0" w:color="auto"/>
            </w:tcBorders>
            <w:vAlign w:val="center"/>
          </w:tcPr>
          <w:p w14:paraId="072622A1"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0.51 – 1.88</w:t>
            </w:r>
          </w:p>
        </w:tc>
      </w:tr>
      <w:tr w:rsidR="00DB12B4" w:rsidRPr="003548E8" w14:paraId="0337F883" w14:textId="77777777" w:rsidTr="00DB12B4">
        <w:trPr>
          <w:trHeight w:val="252"/>
        </w:trPr>
        <w:tc>
          <w:tcPr>
            <w:tcW w:w="1759" w:type="dxa"/>
            <w:tcBorders>
              <w:top w:val="single" w:sz="4" w:space="0" w:color="auto"/>
              <w:left w:val="nil"/>
              <w:bottom w:val="nil"/>
              <w:right w:val="nil"/>
            </w:tcBorders>
            <w:shd w:val="clear" w:color="auto" w:fill="auto"/>
            <w:vAlign w:val="center"/>
          </w:tcPr>
          <w:p w14:paraId="7BBED2EE" w14:textId="77777777" w:rsidR="00DB12B4" w:rsidRPr="003548E8" w:rsidRDefault="00DB12B4" w:rsidP="00606190">
            <w:pPr>
              <w:contextualSpacing/>
              <w:jc w:val="center"/>
              <w:rPr>
                <w:rFonts w:cs="Times New Roman"/>
                <w:sz w:val="28"/>
                <w:szCs w:val="28"/>
                <w:lang w:val="ru-RU"/>
              </w:rPr>
            </w:pPr>
          </w:p>
        </w:tc>
        <w:tc>
          <w:tcPr>
            <w:tcW w:w="1399" w:type="dxa"/>
            <w:tcBorders>
              <w:top w:val="single" w:sz="4" w:space="0" w:color="auto"/>
              <w:left w:val="nil"/>
              <w:bottom w:val="nil"/>
              <w:right w:val="nil"/>
            </w:tcBorders>
            <w:vAlign w:val="center"/>
          </w:tcPr>
          <w:p w14:paraId="62AEE334" w14:textId="77777777" w:rsidR="00DB12B4" w:rsidRPr="003548E8" w:rsidRDefault="00DB12B4" w:rsidP="00606190">
            <w:pPr>
              <w:widowControl/>
              <w:suppressAutoHyphens w:val="0"/>
              <w:contextualSpacing/>
              <w:jc w:val="center"/>
              <w:rPr>
                <w:rFonts w:cs="Times New Roman"/>
                <w:sz w:val="28"/>
                <w:szCs w:val="28"/>
                <w:lang w:eastAsia="ru-RU"/>
              </w:rPr>
            </w:pPr>
          </w:p>
        </w:tc>
        <w:tc>
          <w:tcPr>
            <w:tcW w:w="1258" w:type="dxa"/>
            <w:tcBorders>
              <w:top w:val="single" w:sz="4" w:space="0" w:color="auto"/>
              <w:left w:val="nil"/>
              <w:bottom w:val="nil"/>
              <w:right w:val="nil"/>
            </w:tcBorders>
            <w:vAlign w:val="center"/>
          </w:tcPr>
          <w:p w14:paraId="6A4F2DB6" w14:textId="77777777" w:rsidR="00DB12B4" w:rsidRPr="003548E8" w:rsidRDefault="00DB12B4" w:rsidP="00606190">
            <w:pPr>
              <w:widowControl/>
              <w:suppressAutoHyphens w:val="0"/>
              <w:contextualSpacing/>
              <w:jc w:val="center"/>
              <w:rPr>
                <w:rFonts w:cs="Times New Roman"/>
                <w:sz w:val="28"/>
                <w:szCs w:val="28"/>
                <w:lang w:eastAsia="ru-RU"/>
              </w:rPr>
            </w:pPr>
          </w:p>
        </w:tc>
        <w:tc>
          <w:tcPr>
            <w:tcW w:w="887" w:type="dxa"/>
            <w:tcBorders>
              <w:top w:val="single" w:sz="4" w:space="0" w:color="auto"/>
              <w:left w:val="nil"/>
              <w:bottom w:val="nil"/>
              <w:right w:val="nil"/>
            </w:tcBorders>
            <w:vAlign w:val="center"/>
          </w:tcPr>
          <w:p w14:paraId="7A998790" w14:textId="77777777" w:rsidR="00DB12B4" w:rsidRPr="003548E8" w:rsidRDefault="00DB12B4" w:rsidP="00606190">
            <w:pPr>
              <w:contextualSpacing/>
              <w:jc w:val="both"/>
              <w:rPr>
                <w:rFonts w:cs="Times New Roman"/>
                <w:bCs/>
                <w:sz w:val="28"/>
                <w:szCs w:val="28"/>
              </w:rPr>
            </w:pPr>
          </w:p>
        </w:tc>
        <w:tc>
          <w:tcPr>
            <w:tcW w:w="887" w:type="dxa"/>
            <w:tcBorders>
              <w:top w:val="single" w:sz="4" w:space="0" w:color="auto"/>
              <w:left w:val="nil"/>
              <w:bottom w:val="nil"/>
              <w:right w:val="nil"/>
            </w:tcBorders>
            <w:vAlign w:val="center"/>
          </w:tcPr>
          <w:p w14:paraId="6EF2A774" w14:textId="77777777" w:rsidR="00DB12B4" w:rsidRPr="003548E8" w:rsidRDefault="00DB12B4" w:rsidP="00606190">
            <w:pPr>
              <w:contextualSpacing/>
              <w:jc w:val="both"/>
              <w:rPr>
                <w:rFonts w:cs="Times New Roman"/>
                <w:bCs/>
                <w:sz w:val="28"/>
                <w:szCs w:val="28"/>
              </w:rPr>
            </w:pPr>
          </w:p>
        </w:tc>
        <w:tc>
          <w:tcPr>
            <w:tcW w:w="1392" w:type="dxa"/>
            <w:tcBorders>
              <w:top w:val="single" w:sz="4" w:space="0" w:color="auto"/>
              <w:left w:val="nil"/>
              <w:bottom w:val="nil"/>
              <w:right w:val="nil"/>
            </w:tcBorders>
            <w:vAlign w:val="center"/>
          </w:tcPr>
          <w:p w14:paraId="6E0F0EFD" w14:textId="77777777" w:rsidR="00DB12B4" w:rsidRPr="003548E8" w:rsidRDefault="00DB12B4" w:rsidP="00606190">
            <w:pPr>
              <w:widowControl/>
              <w:suppressAutoHyphens w:val="0"/>
              <w:contextualSpacing/>
              <w:jc w:val="center"/>
              <w:rPr>
                <w:rFonts w:cs="Times New Roman"/>
                <w:sz w:val="28"/>
                <w:szCs w:val="28"/>
                <w:lang w:eastAsia="ru-RU"/>
              </w:rPr>
            </w:pPr>
          </w:p>
        </w:tc>
        <w:tc>
          <w:tcPr>
            <w:tcW w:w="1655" w:type="dxa"/>
            <w:tcBorders>
              <w:top w:val="single" w:sz="4" w:space="0" w:color="auto"/>
              <w:left w:val="nil"/>
              <w:bottom w:val="nil"/>
              <w:right w:val="nil"/>
            </w:tcBorders>
            <w:vAlign w:val="center"/>
          </w:tcPr>
          <w:p w14:paraId="52BEF7DF" w14:textId="77777777" w:rsidR="00DB12B4" w:rsidRPr="003548E8" w:rsidRDefault="00DB12B4" w:rsidP="00606190">
            <w:pPr>
              <w:widowControl/>
              <w:suppressAutoHyphens w:val="0"/>
              <w:contextualSpacing/>
              <w:jc w:val="center"/>
              <w:rPr>
                <w:rFonts w:cs="Times New Roman"/>
                <w:sz w:val="28"/>
                <w:szCs w:val="28"/>
                <w:lang w:eastAsia="ru-RU"/>
              </w:rPr>
            </w:pPr>
          </w:p>
        </w:tc>
      </w:tr>
      <w:tr w:rsidR="00DB12B4" w:rsidRPr="003548E8" w14:paraId="735E841A" w14:textId="77777777" w:rsidTr="00DB12B4">
        <w:trPr>
          <w:trHeight w:val="252"/>
        </w:trPr>
        <w:tc>
          <w:tcPr>
            <w:tcW w:w="1759" w:type="dxa"/>
            <w:tcBorders>
              <w:top w:val="nil"/>
              <w:left w:val="nil"/>
              <w:bottom w:val="single" w:sz="4" w:space="0" w:color="auto"/>
              <w:right w:val="nil"/>
            </w:tcBorders>
            <w:shd w:val="clear" w:color="auto" w:fill="auto"/>
            <w:vAlign w:val="center"/>
          </w:tcPr>
          <w:p w14:paraId="15456C8B" w14:textId="77777777" w:rsidR="00DB12B4" w:rsidRPr="003548E8" w:rsidRDefault="00DB12B4" w:rsidP="00606190">
            <w:pPr>
              <w:contextualSpacing/>
              <w:jc w:val="center"/>
              <w:rPr>
                <w:rFonts w:cs="Times New Roman"/>
                <w:sz w:val="28"/>
                <w:szCs w:val="28"/>
                <w:lang w:val="ru-RU"/>
              </w:rPr>
            </w:pPr>
          </w:p>
        </w:tc>
        <w:tc>
          <w:tcPr>
            <w:tcW w:w="1399" w:type="dxa"/>
            <w:tcBorders>
              <w:top w:val="nil"/>
              <w:left w:val="nil"/>
              <w:bottom w:val="single" w:sz="4" w:space="0" w:color="auto"/>
              <w:right w:val="nil"/>
            </w:tcBorders>
            <w:vAlign w:val="center"/>
          </w:tcPr>
          <w:p w14:paraId="2361D7C2" w14:textId="77777777" w:rsidR="00DB12B4" w:rsidRPr="003548E8" w:rsidRDefault="00DB12B4" w:rsidP="00606190">
            <w:pPr>
              <w:widowControl/>
              <w:suppressAutoHyphens w:val="0"/>
              <w:contextualSpacing/>
              <w:jc w:val="center"/>
              <w:rPr>
                <w:rFonts w:cs="Times New Roman"/>
                <w:sz w:val="28"/>
                <w:szCs w:val="28"/>
                <w:lang w:eastAsia="ru-RU"/>
              </w:rPr>
            </w:pPr>
          </w:p>
        </w:tc>
        <w:tc>
          <w:tcPr>
            <w:tcW w:w="1258" w:type="dxa"/>
            <w:tcBorders>
              <w:top w:val="nil"/>
              <w:left w:val="nil"/>
              <w:bottom w:val="single" w:sz="4" w:space="0" w:color="auto"/>
              <w:right w:val="nil"/>
            </w:tcBorders>
            <w:vAlign w:val="center"/>
          </w:tcPr>
          <w:p w14:paraId="7B9EEDFD" w14:textId="77777777" w:rsidR="00DB12B4" w:rsidRPr="003548E8" w:rsidRDefault="00DB12B4" w:rsidP="00606190">
            <w:pPr>
              <w:widowControl/>
              <w:suppressAutoHyphens w:val="0"/>
              <w:contextualSpacing/>
              <w:jc w:val="center"/>
              <w:rPr>
                <w:rFonts w:cs="Times New Roman"/>
                <w:sz w:val="28"/>
                <w:szCs w:val="28"/>
                <w:lang w:eastAsia="ru-RU"/>
              </w:rPr>
            </w:pPr>
          </w:p>
        </w:tc>
        <w:tc>
          <w:tcPr>
            <w:tcW w:w="887" w:type="dxa"/>
            <w:tcBorders>
              <w:top w:val="nil"/>
              <w:left w:val="nil"/>
              <w:bottom w:val="single" w:sz="4" w:space="0" w:color="auto"/>
              <w:right w:val="nil"/>
            </w:tcBorders>
            <w:vAlign w:val="center"/>
          </w:tcPr>
          <w:p w14:paraId="1B1CEBD0" w14:textId="77777777" w:rsidR="00DB12B4" w:rsidRPr="003548E8" w:rsidRDefault="00DB12B4" w:rsidP="00606190">
            <w:pPr>
              <w:contextualSpacing/>
              <w:jc w:val="both"/>
              <w:rPr>
                <w:rFonts w:cs="Times New Roman"/>
                <w:bCs/>
                <w:sz w:val="28"/>
                <w:szCs w:val="28"/>
              </w:rPr>
            </w:pPr>
          </w:p>
        </w:tc>
        <w:tc>
          <w:tcPr>
            <w:tcW w:w="887" w:type="dxa"/>
            <w:tcBorders>
              <w:top w:val="nil"/>
              <w:left w:val="nil"/>
              <w:bottom w:val="single" w:sz="4" w:space="0" w:color="auto"/>
              <w:right w:val="nil"/>
            </w:tcBorders>
            <w:vAlign w:val="center"/>
          </w:tcPr>
          <w:p w14:paraId="3F8F496D" w14:textId="77777777" w:rsidR="00DB12B4" w:rsidRPr="003548E8" w:rsidRDefault="00DB12B4" w:rsidP="00606190">
            <w:pPr>
              <w:contextualSpacing/>
              <w:jc w:val="both"/>
              <w:rPr>
                <w:rFonts w:cs="Times New Roman"/>
                <w:bCs/>
                <w:sz w:val="28"/>
                <w:szCs w:val="28"/>
              </w:rPr>
            </w:pPr>
          </w:p>
        </w:tc>
        <w:tc>
          <w:tcPr>
            <w:tcW w:w="3047" w:type="dxa"/>
            <w:gridSpan w:val="2"/>
            <w:tcBorders>
              <w:top w:val="nil"/>
              <w:left w:val="nil"/>
              <w:bottom w:val="single" w:sz="4" w:space="0" w:color="auto"/>
              <w:right w:val="nil"/>
            </w:tcBorders>
            <w:vAlign w:val="center"/>
          </w:tcPr>
          <w:p w14:paraId="7700C3A5" w14:textId="77777777" w:rsidR="00DB12B4" w:rsidRPr="00287DE7" w:rsidRDefault="00DB12B4" w:rsidP="00606190">
            <w:pPr>
              <w:widowControl/>
              <w:suppressAutoHyphens w:val="0"/>
              <w:contextualSpacing/>
              <w:jc w:val="right"/>
              <w:rPr>
                <w:rFonts w:cs="Times New Roman"/>
                <w:sz w:val="28"/>
                <w:szCs w:val="28"/>
                <w:lang w:val="kk-KZ" w:eastAsia="ru-RU"/>
              </w:rPr>
            </w:pPr>
            <w:r>
              <w:rPr>
                <w:rFonts w:cs="Times New Roman"/>
                <w:sz w:val="28"/>
                <w:szCs w:val="28"/>
                <w:lang w:val="kk-KZ" w:eastAsia="ru-RU"/>
              </w:rPr>
              <w:t>Жалғасы кесте 17</w:t>
            </w:r>
          </w:p>
        </w:tc>
      </w:tr>
      <w:tr w:rsidR="00DB12B4" w:rsidRPr="003548E8" w14:paraId="53C1FD80" w14:textId="77777777" w:rsidTr="00DB12B4">
        <w:trPr>
          <w:trHeight w:val="252"/>
        </w:trPr>
        <w:tc>
          <w:tcPr>
            <w:tcW w:w="1759" w:type="dxa"/>
            <w:tcBorders>
              <w:top w:val="single" w:sz="4" w:space="0" w:color="auto"/>
            </w:tcBorders>
            <w:shd w:val="clear" w:color="auto" w:fill="auto"/>
            <w:vAlign w:val="center"/>
          </w:tcPr>
          <w:p w14:paraId="2C1CC8E8" w14:textId="77777777" w:rsidR="00DB12B4" w:rsidRPr="003548E8" w:rsidRDefault="00DB12B4" w:rsidP="00D60B63">
            <w:pPr>
              <w:contextualSpacing/>
              <w:jc w:val="center"/>
              <w:rPr>
                <w:rFonts w:cs="Times New Roman"/>
                <w:sz w:val="28"/>
                <w:szCs w:val="28"/>
              </w:rPr>
            </w:pPr>
          </w:p>
        </w:tc>
        <w:tc>
          <w:tcPr>
            <w:tcW w:w="1399" w:type="dxa"/>
            <w:tcBorders>
              <w:top w:val="single" w:sz="4" w:space="0" w:color="auto"/>
            </w:tcBorders>
            <w:vAlign w:val="center"/>
          </w:tcPr>
          <w:p w14:paraId="67543C87" w14:textId="77777777" w:rsidR="00DB12B4" w:rsidRPr="003548E8" w:rsidRDefault="00DB12B4" w:rsidP="00D60B63">
            <w:pPr>
              <w:widowControl/>
              <w:suppressAutoHyphens w:val="0"/>
              <w:contextualSpacing/>
              <w:jc w:val="center"/>
              <w:rPr>
                <w:rFonts w:cs="Times New Roman"/>
                <w:sz w:val="28"/>
                <w:szCs w:val="28"/>
                <w:lang w:eastAsia="ru-RU"/>
              </w:rPr>
            </w:pPr>
          </w:p>
        </w:tc>
        <w:tc>
          <w:tcPr>
            <w:tcW w:w="1258" w:type="dxa"/>
            <w:tcBorders>
              <w:top w:val="single" w:sz="4" w:space="0" w:color="auto"/>
            </w:tcBorders>
            <w:vAlign w:val="center"/>
          </w:tcPr>
          <w:p w14:paraId="25A2F57D" w14:textId="77777777" w:rsidR="00DB12B4" w:rsidRPr="003548E8" w:rsidRDefault="00DB12B4" w:rsidP="00D60B63">
            <w:pPr>
              <w:widowControl/>
              <w:suppressAutoHyphens w:val="0"/>
              <w:contextualSpacing/>
              <w:jc w:val="center"/>
              <w:rPr>
                <w:rFonts w:cs="Times New Roman"/>
                <w:sz w:val="28"/>
                <w:szCs w:val="28"/>
                <w:lang w:eastAsia="ru-RU"/>
              </w:rPr>
            </w:pPr>
          </w:p>
        </w:tc>
        <w:tc>
          <w:tcPr>
            <w:tcW w:w="887" w:type="dxa"/>
            <w:vMerge w:val="restart"/>
            <w:tcBorders>
              <w:top w:val="single" w:sz="4" w:space="0" w:color="auto"/>
            </w:tcBorders>
            <w:vAlign w:val="center"/>
          </w:tcPr>
          <w:p w14:paraId="77B08C35" w14:textId="77777777" w:rsidR="00DB12B4" w:rsidRPr="003548E8" w:rsidRDefault="00DB12B4" w:rsidP="00D60B63">
            <w:pPr>
              <w:contextualSpacing/>
              <w:jc w:val="center"/>
              <w:rPr>
                <w:rFonts w:cs="Times New Roman"/>
                <w:sz w:val="28"/>
                <w:szCs w:val="28"/>
              </w:rPr>
            </w:pPr>
          </w:p>
        </w:tc>
        <w:tc>
          <w:tcPr>
            <w:tcW w:w="887" w:type="dxa"/>
            <w:vMerge w:val="restart"/>
            <w:tcBorders>
              <w:top w:val="single" w:sz="4" w:space="0" w:color="auto"/>
            </w:tcBorders>
            <w:vAlign w:val="center"/>
          </w:tcPr>
          <w:p w14:paraId="4AFFB840" w14:textId="77777777" w:rsidR="00DB12B4" w:rsidRPr="003548E8" w:rsidRDefault="00DB12B4" w:rsidP="00D60B63">
            <w:pPr>
              <w:contextualSpacing/>
              <w:jc w:val="center"/>
              <w:rPr>
                <w:rFonts w:cs="Times New Roman"/>
                <w:sz w:val="28"/>
                <w:szCs w:val="28"/>
              </w:rPr>
            </w:pPr>
          </w:p>
        </w:tc>
        <w:tc>
          <w:tcPr>
            <w:tcW w:w="1392" w:type="dxa"/>
            <w:tcBorders>
              <w:top w:val="single" w:sz="4" w:space="0" w:color="auto"/>
            </w:tcBorders>
            <w:vAlign w:val="center"/>
          </w:tcPr>
          <w:p w14:paraId="4F4C57C6" w14:textId="77777777" w:rsidR="00DB12B4" w:rsidRPr="003548E8" w:rsidRDefault="00DB12B4" w:rsidP="00D60B63">
            <w:pPr>
              <w:widowControl/>
              <w:suppressAutoHyphens w:val="0"/>
              <w:contextualSpacing/>
              <w:jc w:val="center"/>
              <w:rPr>
                <w:rFonts w:cs="Times New Roman"/>
                <w:sz w:val="28"/>
                <w:szCs w:val="28"/>
                <w:lang w:eastAsia="ru-RU"/>
              </w:rPr>
            </w:pPr>
          </w:p>
        </w:tc>
        <w:tc>
          <w:tcPr>
            <w:tcW w:w="1655" w:type="dxa"/>
            <w:tcBorders>
              <w:top w:val="single" w:sz="4" w:space="0" w:color="auto"/>
            </w:tcBorders>
            <w:vAlign w:val="center"/>
          </w:tcPr>
          <w:p w14:paraId="3ED02FAE" w14:textId="77777777" w:rsidR="00DB12B4" w:rsidRPr="003548E8" w:rsidRDefault="00DB12B4" w:rsidP="00D60B63">
            <w:pPr>
              <w:widowControl/>
              <w:suppressAutoHyphens w:val="0"/>
              <w:contextualSpacing/>
              <w:jc w:val="center"/>
              <w:rPr>
                <w:rFonts w:cs="Times New Roman"/>
                <w:sz w:val="28"/>
                <w:szCs w:val="28"/>
                <w:lang w:eastAsia="ru-RU"/>
              </w:rPr>
            </w:pPr>
          </w:p>
        </w:tc>
      </w:tr>
      <w:tr w:rsidR="00D60B63" w:rsidRPr="003548E8" w14:paraId="12E2962D" w14:textId="77777777" w:rsidTr="00DB12B4">
        <w:trPr>
          <w:trHeight w:val="252"/>
        </w:trPr>
        <w:tc>
          <w:tcPr>
            <w:tcW w:w="1759" w:type="dxa"/>
            <w:shd w:val="clear" w:color="auto" w:fill="auto"/>
            <w:vAlign w:val="center"/>
          </w:tcPr>
          <w:p w14:paraId="119E8684"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lang w:val="ru-RU"/>
              </w:rPr>
              <w:t>С/</w:t>
            </w:r>
            <w:r w:rsidRPr="003548E8">
              <w:rPr>
                <w:rStyle w:val="a3"/>
                <w:sz w:val="28"/>
                <w:szCs w:val="28"/>
              </w:rPr>
              <w:t>G</w:t>
            </w:r>
          </w:p>
        </w:tc>
        <w:tc>
          <w:tcPr>
            <w:tcW w:w="1399" w:type="dxa"/>
            <w:vAlign w:val="center"/>
          </w:tcPr>
          <w:p w14:paraId="099B3A24"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0.406</w:t>
            </w:r>
          </w:p>
        </w:tc>
        <w:tc>
          <w:tcPr>
            <w:tcW w:w="1258" w:type="dxa"/>
            <w:vAlign w:val="center"/>
          </w:tcPr>
          <w:p w14:paraId="231235CC"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0.405</w:t>
            </w:r>
          </w:p>
        </w:tc>
        <w:tc>
          <w:tcPr>
            <w:tcW w:w="887" w:type="dxa"/>
            <w:vMerge/>
            <w:vAlign w:val="center"/>
          </w:tcPr>
          <w:p w14:paraId="0CA687DD" w14:textId="77777777" w:rsidR="00D60B63" w:rsidRPr="003548E8" w:rsidRDefault="00D60B63" w:rsidP="00D60B63">
            <w:pPr>
              <w:contextualSpacing/>
              <w:jc w:val="both"/>
              <w:rPr>
                <w:rFonts w:cs="Times New Roman"/>
                <w:bCs/>
                <w:sz w:val="28"/>
                <w:szCs w:val="28"/>
              </w:rPr>
            </w:pPr>
          </w:p>
        </w:tc>
        <w:tc>
          <w:tcPr>
            <w:tcW w:w="887" w:type="dxa"/>
            <w:vMerge/>
            <w:vAlign w:val="center"/>
          </w:tcPr>
          <w:p w14:paraId="6BB6D7F7" w14:textId="77777777" w:rsidR="00D60B63" w:rsidRPr="003548E8" w:rsidRDefault="00D60B63" w:rsidP="00D60B63">
            <w:pPr>
              <w:contextualSpacing/>
              <w:jc w:val="both"/>
              <w:rPr>
                <w:rFonts w:cs="Times New Roman"/>
                <w:bCs/>
                <w:sz w:val="28"/>
                <w:szCs w:val="28"/>
              </w:rPr>
            </w:pPr>
          </w:p>
        </w:tc>
        <w:tc>
          <w:tcPr>
            <w:tcW w:w="1392" w:type="dxa"/>
            <w:vAlign w:val="center"/>
          </w:tcPr>
          <w:p w14:paraId="6087FEC9"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1.00</w:t>
            </w:r>
          </w:p>
        </w:tc>
        <w:tc>
          <w:tcPr>
            <w:tcW w:w="1655" w:type="dxa"/>
            <w:vAlign w:val="center"/>
          </w:tcPr>
          <w:p w14:paraId="5C466020"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0.52 – 1.94</w:t>
            </w:r>
          </w:p>
        </w:tc>
      </w:tr>
      <w:tr w:rsidR="00D60B63" w:rsidRPr="003548E8" w14:paraId="77684940" w14:textId="77777777" w:rsidTr="00DB12B4">
        <w:trPr>
          <w:trHeight w:val="252"/>
        </w:trPr>
        <w:tc>
          <w:tcPr>
            <w:tcW w:w="1759" w:type="dxa"/>
            <w:shd w:val="clear" w:color="auto" w:fill="auto"/>
            <w:vAlign w:val="center"/>
          </w:tcPr>
          <w:p w14:paraId="19A7FB11"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3"/>
                <w:sz w:val="28"/>
                <w:szCs w:val="28"/>
              </w:rPr>
              <w:t>G/G</w:t>
            </w:r>
          </w:p>
        </w:tc>
        <w:tc>
          <w:tcPr>
            <w:tcW w:w="1399" w:type="dxa"/>
            <w:vAlign w:val="center"/>
          </w:tcPr>
          <w:p w14:paraId="5C576FED"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0.130</w:t>
            </w:r>
          </w:p>
        </w:tc>
        <w:tc>
          <w:tcPr>
            <w:tcW w:w="1258" w:type="dxa"/>
            <w:vAlign w:val="center"/>
          </w:tcPr>
          <w:p w14:paraId="216DAC2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0.127</w:t>
            </w:r>
          </w:p>
        </w:tc>
        <w:tc>
          <w:tcPr>
            <w:tcW w:w="887" w:type="dxa"/>
            <w:vMerge/>
            <w:vAlign w:val="center"/>
          </w:tcPr>
          <w:p w14:paraId="0771C124" w14:textId="77777777" w:rsidR="00D60B63" w:rsidRPr="003548E8" w:rsidRDefault="00D60B63" w:rsidP="00D60B63">
            <w:pPr>
              <w:contextualSpacing/>
              <w:jc w:val="both"/>
              <w:rPr>
                <w:rFonts w:cs="Times New Roman"/>
                <w:bCs/>
                <w:sz w:val="28"/>
                <w:szCs w:val="28"/>
              </w:rPr>
            </w:pPr>
          </w:p>
        </w:tc>
        <w:tc>
          <w:tcPr>
            <w:tcW w:w="887" w:type="dxa"/>
            <w:vMerge/>
            <w:vAlign w:val="center"/>
          </w:tcPr>
          <w:p w14:paraId="320B304F" w14:textId="77777777" w:rsidR="00D60B63" w:rsidRPr="003548E8" w:rsidRDefault="00D60B63" w:rsidP="00D60B63">
            <w:pPr>
              <w:contextualSpacing/>
              <w:jc w:val="both"/>
              <w:rPr>
                <w:rFonts w:cs="Times New Roman"/>
                <w:bCs/>
                <w:sz w:val="28"/>
                <w:szCs w:val="28"/>
              </w:rPr>
            </w:pPr>
          </w:p>
        </w:tc>
        <w:tc>
          <w:tcPr>
            <w:tcW w:w="1392" w:type="dxa"/>
            <w:vAlign w:val="center"/>
          </w:tcPr>
          <w:p w14:paraId="7249234F"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1.04</w:t>
            </w:r>
          </w:p>
        </w:tc>
        <w:tc>
          <w:tcPr>
            <w:tcW w:w="1655" w:type="dxa"/>
            <w:vAlign w:val="center"/>
          </w:tcPr>
          <w:p w14:paraId="7ADC7B04"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0.39 – 2.72</w:t>
            </w:r>
          </w:p>
        </w:tc>
      </w:tr>
    </w:tbl>
    <w:p w14:paraId="420D1D5A" w14:textId="77777777" w:rsidR="00D60B63" w:rsidRDefault="00D60B63" w:rsidP="00D60B63">
      <w:pPr>
        <w:jc w:val="both"/>
        <w:rPr>
          <w:rFonts w:cs="Times New Roman"/>
          <w:sz w:val="28"/>
          <w:szCs w:val="28"/>
          <w:highlight w:val="yellow"/>
          <w:lang w:val="ru-RU"/>
        </w:rPr>
      </w:pPr>
    </w:p>
    <w:p w14:paraId="76CF25BE" w14:textId="51CA8FD0" w:rsidR="00D60B63" w:rsidRPr="00D60B63" w:rsidRDefault="00D60B63" w:rsidP="00D60B63">
      <w:pPr>
        <w:jc w:val="both"/>
        <w:rPr>
          <w:rFonts w:cs="Times New Roman"/>
          <w:sz w:val="28"/>
          <w:szCs w:val="28"/>
          <w:lang w:val="ru-RU"/>
        </w:rPr>
      </w:pPr>
      <w:r w:rsidRPr="00D60B63">
        <w:rPr>
          <w:rFonts w:cs="Times New Roman"/>
          <w:sz w:val="28"/>
          <w:szCs w:val="28"/>
          <w:lang w:val="ru-RU"/>
        </w:rPr>
        <w:t xml:space="preserve">Кесте 18 - </w:t>
      </w:r>
      <w:r w:rsidRPr="003548E8">
        <w:rPr>
          <w:rFonts w:cs="Times New Roman"/>
          <w:sz w:val="28"/>
          <w:szCs w:val="28"/>
          <w:lang w:val="ru-RU"/>
        </w:rPr>
        <w:t>ӨСОА</w:t>
      </w:r>
      <w:r w:rsidRPr="00D60B63">
        <w:rPr>
          <w:rFonts w:cs="Times New Roman"/>
          <w:sz w:val="28"/>
          <w:szCs w:val="28"/>
          <w:lang w:val="ru-RU"/>
        </w:rPr>
        <w:t xml:space="preserve"> </w:t>
      </w:r>
      <w:r w:rsidRPr="003548E8">
        <w:rPr>
          <w:rFonts w:cs="Times New Roman"/>
          <w:sz w:val="28"/>
          <w:szCs w:val="28"/>
          <w:lang w:val="ru-RU"/>
        </w:rPr>
        <w:t>мен</w:t>
      </w:r>
      <w:r w:rsidRPr="00D60B63">
        <w:rPr>
          <w:rFonts w:cs="Times New Roman"/>
          <w:sz w:val="28"/>
          <w:szCs w:val="28"/>
          <w:lang w:val="ru-RU"/>
        </w:rPr>
        <w:t xml:space="preserve"> </w:t>
      </w:r>
      <w:proofErr w:type="gramStart"/>
      <w:r w:rsidRPr="003548E8">
        <w:rPr>
          <w:rFonts w:cs="Times New Roman"/>
          <w:sz w:val="28"/>
          <w:szCs w:val="28"/>
          <w:lang w:val="ru-RU"/>
        </w:rPr>
        <w:t>ба</w:t>
      </w:r>
      <w:proofErr w:type="gramEnd"/>
      <w:r w:rsidRPr="003548E8">
        <w:rPr>
          <w:rFonts w:cs="Times New Roman"/>
          <w:sz w:val="28"/>
          <w:szCs w:val="28"/>
          <w:lang w:val="ru-RU"/>
        </w:rPr>
        <w:t>қылау</w:t>
      </w:r>
      <w:r w:rsidRPr="00D60B63">
        <w:rPr>
          <w:rFonts w:cs="Times New Roman"/>
          <w:sz w:val="28"/>
          <w:szCs w:val="28"/>
          <w:lang w:val="ru-RU"/>
        </w:rPr>
        <w:t xml:space="preserve"> </w:t>
      </w:r>
      <w:r w:rsidRPr="003548E8">
        <w:rPr>
          <w:rFonts w:cs="Times New Roman"/>
          <w:sz w:val="28"/>
          <w:szCs w:val="28"/>
          <w:lang w:val="ru-RU"/>
        </w:rPr>
        <w:t>топтарындағы</w:t>
      </w:r>
      <w:r w:rsidRPr="00D60B63">
        <w:rPr>
          <w:rFonts w:cs="Times New Roman"/>
          <w:sz w:val="28"/>
          <w:szCs w:val="28"/>
          <w:lang w:val="ru-RU"/>
        </w:rPr>
        <w:t xml:space="preserve"> </w:t>
      </w:r>
      <w:r w:rsidRPr="00616C8A">
        <w:rPr>
          <w:rFonts w:cs="Times New Roman"/>
          <w:i/>
          <w:sz w:val="28"/>
          <w:szCs w:val="28"/>
        </w:rPr>
        <w:t>ADRB</w:t>
      </w:r>
      <w:r w:rsidRPr="00D60B63">
        <w:rPr>
          <w:rFonts w:cs="Times New Roman"/>
          <w:i/>
          <w:sz w:val="28"/>
          <w:szCs w:val="28"/>
          <w:lang w:val="ru-RU"/>
        </w:rPr>
        <w:t>2</w:t>
      </w:r>
      <w:r w:rsidRPr="00D60B63">
        <w:rPr>
          <w:rFonts w:cs="Times New Roman"/>
          <w:sz w:val="28"/>
          <w:szCs w:val="28"/>
          <w:lang w:val="ru-RU"/>
        </w:rPr>
        <w:t xml:space="preserve"> </w:t>
      </w:r>
      <w:r w:rsidRPr="003548E8">
        <w:rPr>
          <w:rFonts w:cs="Times New Roman"/>
          <w:sz w:val="28"/>
          <w:szCs w:val="28"/>
          <w:lang w:val="ru-RU"/>
        </w:rPr>
        <w:t>генінің</w:t>
      </w:r>
      <w:r w:rsidRPr="00D60B63">
        <w:rPr>
          <w:rFonts w:cs="Times New Roman"/>
          <w:sz w:val="28"/>
          <w:szCs w:val="28"/>
          <w:lang w:val="ru-RU"/>
        </w:rPr>
        <w:t xml:space="preserve"> </w:t>
      </w:r>
      <w:r w:rsidRPr="003548E8">
        <w:rPr>
          <w:rFonts w:cs="Times New Roman"/>
          <w:sz w:val="28"/>
          <w:szCs w:val="28"/>
        </w:rPr>
        <w:t>Gln</w:t>
      </w:r>
      <w:r w:rsidRPr="00D60B63">
        <w:rPr>
          <w:rFonts w:cs="Times New Roman"/>
          <w:sz w:val="28"/>
          <w:szCs w:val="28"/>
          <w:lang w:val="ru-RU"/>
        </w:rPr>
        <w:t>27</w:t>
      </w:r>
      <w:r w:rsidRPr="003548E8">
        <w:rPr>
          <w:rFonts w:cs="Times New Roman"/>
          <w:sz w:val="28"/>
          <w:szCs w:val="28"/>
        </w:rPr>
        <w:t>Glu</w:t>
      </w:r>
      <w:r w:rsidRPr="00D60B63">
        <w:rPr>
          <w:rFonts w:cs="Times New Roman"/>
          <w:sz w:val="28"/>
          <w:szCs w:val="28"/>
          <w:lang w:val="ru-RU"/>
        </w:rPr>
        <w:t xml:space="preserve"> </w:t>
      </w:r>
      <w:r w:rsidRPr="003548E8">
        <w:rPr>
          <w:rFonts w:cs="Times New Roman"/>
          <w:sz w:val="28"/>
          <w:szCs w:val="28"/>
          <w:lang w:val="ru-RU"/>
        </w:rPr>
        <w:t>полиморфизм</w:t>
      </w:r>
      <w:r w:rsidRPr="00D60B63">
        <w:rPr>
          <w:rFonts w:cs="Times New Roman"/>
          <w:sz w:val="28"/>
          <w:szCs w:val="28"/>
          <w:lang w:val="ru-RU"/>
        </w:rPr>
        <w:t xml:space="preserve"> </w:t>
      </w:r>
      <w:r w:rsidRPr="003548E8">
        <w:rPr>
          <w:rFonts w:cs="Times New Roman"/>
          <w:sz w:val="28"/>
          <w:szCs w:val="28"/>
          <w:lang w:val="ru-RU"/>
        </w:rPr>
        <w:t>аллельдері</w:t>
      </w:r>
      <w:r w:rsidRPr="00D60B63">
        <w:rPr>
          <w:rFonts w:cs="Times New Roman"/>
          <w:sz w:val="28"/>
          <w:szCs w:val="28"/>
          <w:lang w:val="ru-RU"/>
        </w:rPr>
        <w:t xml:space="preserve"> </w:t>
      </w:r>
      <w:r w:rsidRPr="003548E8">
        <w:rPr>
          <w:rFonts w:cs="Times New Roman"/>
          <w:sz w:val="28"/>
          <w:szCs w:val="28"/>
          <w:lang w:val="ru-RU"/>
        </w:rPr>
        <w:t>мен</w:t>
      </w:r>
      <w:r w:rsidRPr="00D60B63">
        <w:rPr>
          <w:rFonts w:cs="Times New Roman"/>
          <w:sz w:val="28"/>
          <w:szCs w:val="28"/>
          <w:lang w:val="ru-RU"/>
        </w:rPr>
        <w:t xml:space="preserve"> </w:t>
      </w:r>
      <w:r w:rsidRPr="003548E8">
        <w:rPr>
          <w:rFonts w:cs="Times New Roman"/>
          <w:sz w:val="28"/>
          <w:szCs w:val="28"/>
          <w:lang w:val="ru-RU"/>
        </w:rPr>
        <w:t>генотиптерінің</w:t>
      </w:r>
      <w:r w:rsidRPr="00D60B63">
        <w:rPr>
          <w:rFonts w:cs="Times New Roman"/>
          <w:sz w:val="28"/>
          <w:szCs w:val="28"/>
          <w:lang w:val="ru-RU"/>
        </w:rPr>
        <w:t xml:space="preserve"> </w:t>
      </w:r>
      <w:r w:rsidRPr="003548E8">
        <w:rPr>
          <w:rFonts w:cs="Times New Roman"/>
          <w:sz w:val="28"/>
          <w:szCs w:val="28"/>
          <w:lang w:val="ru-RU"/>
        </w:rPr>
        <w:t>таралуы</w:t>
      </w:r>
    </w:p>
    <w:p w14:paraId="03E7CFDB" w14:textId="77777777" w:rsidR="00D60B63" w:rsidRPr="00D60B63" w:rsidRDefault="00D60B63" w:rsidP="00D60B63">
      <w:pPr>
        <w:ind w:firstLine="567"/>
        <w:jc w:val="both"/>
        <w:rPr>
          <w:rFonts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6"/>
        <w:gridCol w:w="1428"/>
        <w:gridCol w:w="1260"/>
        <w:gridCol w:w="892"/>
        <w:gridCol w:w="892"/>
        <w:gridCol w:w="1428"/>
        <w:gridCol w:w="1710"/>
      </w:tblGrid>
      <w:tr w:rsidR="00D60B63" w:rsidRPr="003548E8" w14:paraId="7706F41F" w14:textId="77777777" w:rsidTr="00D60B63">
        <w:trPr>
          <w:trHeight w:val="651"/>
        </w:trPr>
        <w:tc>
          <w:tcPr>
            <w:tcW w:w="1786" w:type="dxa"/>
            <w:vMerge w:val="restart"/>
            <w:shd w:val="clear" w:color="auto" w:fill="auto"/>
          </w:tcPr>
          <w:p w14:paraId="6F1DB256" w14:textId="77777777" w:rsidR="00D60B63" w:rsidRPr="003548E8" w:rsidRDefault="00D60B63" w:rsidP="00D60B63">
            <w:pPr>
              <w:contextualSpacing/>
              <w:jc w:val="center"/>
              <w:rPr>
                <w:rFonts w:cs="Times New Roman"/>
                <w:bCs/>
                <w:sz w:val="28"/>
                <w:szCs w:val="28"/>
                <w:lang w:val="ru-RU"/>
              </w:rPr>
            </w:pPr>
            <w:bookmarkStart w:id="5" w:name="_Hlk54474538"/>
            <w:r w:rsidRPr="003548E8">
              <w:rPr>
                <w:rFonts w:cs="Times New Roman"/>
                <w:bCs/>
                <w:sz w:val="28"/>
                <w:szCs w:val="28"/>
                <w:lang w:val="ru-RU"/>
              </w:rPr>
              <w:t>Аллель</w:t>
            </w:r>
          </w:p>
        </w:tc>
        <w:tc>
          <w:tcPr>
            <w:tcW w:w="1428" w:type="dxa"/>
            <w:shd w:val="clear" w:color="auto" w:fill="auto"/>
          </w:tcPr>
          <w:p w14:paraId="614F8CC5"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ӨСОА</w:t>
            </w:r>
          </w:p>
        </w:tc>
        <w:tc>
          <w:tcPr>
            <w:tcW w:w="1260" w:type="dxa"/>
            <w:shd w:val="clear" w:color="auto" w:fill="auto"/>
          </w:tcPr>
          <w:p w14:paraId="43D84166" w14:textId="77777777" w:rsidR="00D60B63" w:rsidRPr="003548E8" w:rsidRDefault="00D60B63" w:rsidP="00D60B63">
            <w:pPr>
              <w:contextualSpacing/>
              <w:jc w:val="center"/>
              <w:rPr>
                <w:rFonts w:cs="Times New Roman"/>
                <w:bCs/>
                <w:sz w:val="28"/>
                <w:szCs w:val="28"/>
                <w:lang w:val="kk-KZ"/>
              </w:rPr>
            </w:pPr>
            <w:r w:rsidRPr="003548E8">
              <w:rPr>
                <w:rFonts w:cs="Times New Roman"/>
                <w:bCs/>
                <w:sz w:val="28"/>
                <w:szCs w:val="28"/>
                <w:lang w:val="kk-KZ"/>
              </w:rPr>
              <w:t>Бақылау тобы</w:t>
            </w:r>
          </w:p>
        </w:tc>
        <w:tc>
          <w:tcPr>
            <w:tcW w:w="892" w:type="dxa"/>
            <w:vMerge w:val="restart"/>
            <w:shd w:val="clear" w:color="auto" w:fill="auto"/>
            <w:vAlign w:val="center"/>
          </w:tcPr>
          <w:p w14:paraId="5A51CC1B" w14:textId="77777777" w:rsidR="00D60B63" w:rsidRPr="003548E8" w:rsidRDefault="00D60B63" w:rsidP="00D60B63">
            <w:pPr>
              <w:contextualSpacing/>
              <w:jc w:val="center"/>
              <w:rPr>
                <w:rFonts w:cs="Times New Roman"/>
                <w:sz w:val="28"/>
                <w:szCs w:val="28"/>
              </w:rPr>
            </w:pPr>
            <w:r w:rsidRPr="003548E8">
              <w:rPr>
                <w:rFonts w:cs="Times New Roman"/>
                <w:sz w:val="28"/>
                <w:szCs w:val="28"/>
              </w:rPr>
              <w:t>χ</w:t>
            </w:r>
            <w:r w:rsidRPr="003548E8">
              <w:rPr>
                <w:rFonts w:cs="Times New Roman"/>
                <w:sz w:val="28"/>
                <w:szCs w:val="28"/>
                <w:vertAlign w:val="superscript"/>
              </w:rPr>
              <w:t>2</w:t>
            </w:r>
          </w:p>
        </w:tc>
        <w:tc>
          <w:tcPr>
            <w:tcW w:w="892" w:type="dxa"/>
            <w:vMerge w:val="restart"/>
            <w:shd w:val="clear" w:color="auto" w:fill="auto"/>
            <w:vAlign w:val="center"/>
          </w:tcPr>
          <w:p w14:paraId="0F1010C9" w14:textId="77777777" w:rsidR="00D60B63" w:rsidRPr="003548E8" w:rsidRDefault="00D60B63" w:rsidP="00D60B63">
            <w:pPr>
              <w:contextualSpacing/>
              <w:jc w:val="center"/>
              <w:rPr>
                <w:rFonts w:cs="Times New Roman"/>
                <w:sz w:val="28"/>
                <w:szCs w:val="28"/>
              </w:rPr>
            </w:pPr>
            <w:r w:rsidRPr="003548E8">
              <w:rPr>
                <w:rFonts w:cs="Times New Roman"/>
                <w:iCs/>
                <w:sz w:val="28"/>
                <w:szCs w:val="28"/>
              </w:rPr>
              <w:t>p</w:t>
            </w:r>
          </w:p>
        </w:tc>
        <w:tc>
          <w:tcPr>
            <w:tcW w:w="3138" w:type="dxa"/>
            <w:gridSpan w:val="2"/>
            <w:shd w:val="clear" w:color="auto" w:fill="auto"/>
            <w:vAlign w:val="center"/>
          </w:tcPr>
          <w:p w14:paraId="7660B4DA" w14:textId="77777777" w:rsidR="00D60B63" w:rsidRPr="003548E8" w:rsidRDefault="00D60B63" w:rsidP="00D60B63">
            <w:pPr>
              <w:contextualSpacing/>
              <w:jc w:val="center"/>
              <w:rPr>
                <w:rFonts w:cs="Times New Roman"/>
                <w:sz w:val="28"/>
                <w:szCs w:val="28"/>
              </w:rPr>
            </w:pPr>
            <w:r w:rsidRPr="003548E8">
              <w:rPr>
                <w:rFonts w:cs="Times New Roman"/>
                <w:i/>
                <w:iCs/>
                <w:sz w:val="28"/>
                <w:szCs w:val="28"/>
              </w:rPr>
              <w:t>OR</w:t>
            </w:r>
          </w:p>
        </w:tc>
      </w:tr>
      <w:tr w:rsidR="00D60B63" w:rsidRPr="003548E8" w14:paraId="14FD323E" w14:textId="77777777" w:rsidTr="00D60B63">
        <w:trPr>
          <w:trHeight w:val="223"/>
        </w:trPr>
        <w:tc>
          <w:tcPr>
            <w:tcW w:w="1786" w:type="dxa"/>
            <w:vMerge/>
            <w:shd w:val="clear" w:color="auto" w:fill="auto"/>
          </w:tcPr>
          <w:p w14:paraId="60D03CE0" w14:textId="77777777" w:rsidR="00D60B63" w:rsidRPr="003548E8" w:rsidRDefault="00D60B63" w:rsidP="00D60B63">
            <w:pPr>
              <w:contextualSpacing/>
              <w:jc w:val="center"/>
              <w:rPr>
                <w:rFonts w:cs="Times New Roman"/>
                <w:bCs/>
                <w:sz w:val="28"/>
                <w:szCs w:val="28"/>
              </w:rPr>
            </w:pPr>
          </w:p>
        </w:tc>
        <w:tc>
          <w:tcPr>
            <w:tcW w:w="1428" w:type="dxa"/>
            <w:vAlign w:val="center"/>
          </w:tcPr>
          <w:p w14:paraId="2FBC41B5"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n = 62</w:t>
            </w:r>
          </w:p>
        </w:tc>
        <w:tc>
          <w:tcPr>
            <w:tcW w:w="1260" w:type="dxa"/>
            <w:vAlign w:val="center"/>
          </w:tcPr>
          <w:p w14:paraId="6431788B"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n = 79</w:t>
            </w:r>
          </w:p>
        </w:tc>
        <w:tc>
          <w:tcPr>
            <w:tcW w:w="892" w:type="dxa"/>
            <w:vMerge/>
            <w:shd w:val="clear" w:color="auto" w:fill="auto"/>
          </w:tcPr>
          <w:p w14:paraId="58EA6AC0" w14:textId="77777777" w:rsidR="00D60B63" w:rsidRPr="003548E8" w:rsidRDefault="00D60B63" w:rsidP="00D60B63">
            <w:pPr>
              <w:contextualSpacing/>
              <w:jc w:val="both"/>
              <w:rPr>
                <w:rFonts w:cs="Times New Roman"/>
                <w:bCs/>
                <w:sz w:val="28"/>
                <w:szCs w:val="28"/>
              </w:rPr>
            </w:pPr>
          </w:p>
        </w:tc>
        <w:tc>
          <w:tcPr>
            <w:tcW w:w="892" w:type="dxa"/>
            <w:vMerge/>
            <w:shd w:val="clear" w:color="auto" w:fill="auto"/>
          </w:tcPr>
          <w:p w14:paraId="340E2410" w14:textId="77777777" w:rsidR="00D60B63" w:rsidRPr="003548E8" w:rsidRDefault="00D60B63" w:rsidP="00D60B63">
            <w:pPr>
              <w:contextualSpacing/>
              <w:jc w:val="both"/>
              <w:rPr>
                <w:rFonts w:cs="Times New Roman"/>
                <w:bCs/>
                <w:sz w:val="28"/>
                <w:szCs w:val="28"/>
              </w:rPr>
            </w:pPr>
          </w:p>
        </w:tc>
        <w:tc>
          <w:tcPr>
            <w:tcW w:w="1428" w:type="dxa"/>
            <w:shd w:val="clear" w:color="auto" w:fill="auto"/>
            <w:vAlign w:val="center"/>
          </w:tcPr>
          <w:p w14:paraId="1D8A4B43" w14:textId="77777777" w:rsidR="00D60B63" w:rsidRPr="003548E8" w:rsidRDefault="00D60B63" w:rsidP="00D60B63">
            <w:pPr>
              <w:contextualSpacing/>
              <w:jc w:val="center"/>
              <w:rPr>
                <w:rFonts w:cs="Times New Roman"/>
                <w:sz w:val="28"/>
                <w:szCs w:val="28"/>
                <w:lang w:val="kk-KZ"/>
              </w:rPr>
            </w:pPr>
            <w:r w:rsidRPr="003548E8">
              <w:rPr>
                <w:rFonts w:cs="Times New Roman"/>
                <w:sz w:val="28"/>
                <w:szCs w:val="28"/>
                <w:lang w:val="kk-KZ"/>
              </w:rPr>
              <w:t>мәні</w:t>
            </w:r>
          </w:p>
        </w:tc>
        <w:tc>
          <w:tcPr>
            <w:tcW w:w="1710" w:type="dxa"/>
            <w:shd w:val="clear" w:color="auto" w:fill="auto"/>
            <w:vAlign w:val="center"/>
          </w:tcPr>
          <w:p w14:paraId="5D760DD3" w14:textId="77777777" w:rsidR="00D60B63" w:rsidRPr="003548E8" w:rsidRDefault="00D60B63" w:rsidP="00D60B63">
            <w:pPr>
              <w:contextualSpacing/>
              <w:jc w:val="center"/>
              <w:rPr>
                <w:rFonts w:cs="Times New Roman"/>
                <w:sz w:val="28"/>
                <w:szCs w:val="28"/>
              </w:rPr>
            </w:pPr>
            <w:r w:rsidRPr="003548E8">
              <w:rPr>
                <w:rFonts w:cs="Times New Roman"/>
                <w:sz w:val="28"/>
                <w:szCs w:val="28"/>
              </w:rPr>
              <w:t>95% CI</w:t>
            </w:r>
          </w:p>
        </w:tc>
      </w:tr>
      <w:tr w:rsidR="00D60B63" w:rsidRPr="003548E8" w14:paraId="3AB9DD62" w14:textId="77777777" w:rsidTr="00D60B63">
        <w:trPr>
          <w:trHeight w:val="358"/>
        </w:trPr>
        <w:tc>
          <w:tcPr>
            <w:tcW w:w="1786" w:type="dxa"/>
            <w:shd w:val="clear" w:color="auto" w:fill="auto"/>
            <w:vAlign w:val="center"/>
          </w:tcPr>
          <w:p w14:paraId="507D3F27"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Аллель</w:t>
            </w:r>
            <w:proofErr w:type="gramStart"/>
            <w:r w:rsidRPr="003548E8">
              <w:rPr>
                <w:rFonts w:cs="Times New Roman"/>
                <w:sz w:val="28"/>
                <w:szCs w:val="28"/>
                <w:lang w:val="ru-RU"/>
              </w:rPr>
              <w:t xml:space="preserve"> </w:t>
            </w:r>
            <w:r w:rsidRPr="003548E8">
              <w:rPr>
                <w:rStyle w:val="a3"/>
                <w:sz w:val="28"/>
                <w:szCs w:val="28"/>
                <w:lang w:val="ru-RU"/>
              </w:rPr>
              <w:t>С</w:t>
            </w:r>
            <w:proofErr w:type="gramEnd"/>
          </w:p>
        </w:tc>
        <w:tc>
          <w:tcPr>
            <w:tcW w:w="1428" w:type="dxa"/>
            <w:vAlign w:val="center"/>
          </w:tcPr>
          <w:p w14:paraId="6FEC91B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0.776</w:t>
            </w:r>
          </w:p>
        </w:tc>
        <w:tc>
          <w:tcPr>
            <w:tcW w:w="1260" w:type="dxa"/>
            <w:vAlign w:val="center"/>
          </w:tcPr>
          <w:p w14:paraId="619EC516"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0.703</w:t>
            </w:r>
          </w:p>
        </w:tc>
        <w:tc>
          <w:tcPr>
            <w:tcW w:w="892" w:type="dxa"/>
            <w:vMerge w:val="restart"/>
            <w:vAlign w:val="center"/>
          </w:tcPr>
          <w:p w14:paraId="22FBD268"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eastAsia="ru-RU"/>
              </w:rPr>
              <w:t>3.08</w:t>
            </w:r>
          </w:p>
        </w:tc>
        <w:tc>
          <w:tcPr>
            <w:tcW w:w="892" w:type="dxa"/>
            <w:vMerge w:val="restart"/>
            <w:vAlign w:val="center"/>
          </w:tcPr>
          <w:p w14:paraId="31C3AB76"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eastAsia="ru-RU"/>
              </w:rPr>
              <w:t>0.08</w:t>
            </w:r>
          </w:p>
        </w:tc>
        <w:tc>
          <w:tcPr>
            <w:tcW w:w="1428" w:type="dxa"/>
            <w:vAlign w:val="center"/>
          </w:tcPr>
          <w:p w14:paraId="3A9592E0"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1.61</w:t>
            </w:r>
          </w:p>
        </w:tc>
        <w:tc>
          <w:tcPr>
            <w:tcW w:w="1710" w:type="dxa"/>
            <w:vAlign w:val="center"/>
          </w:tcPr>
          <w:p w14:paraId="17308062"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0.94 – 2.74</w:t>
            </w:r>
          </w:p>
        </w:tc>
      </w:tr>
      <w:tr w:rsidR="00D60B63" w:rsidRPr="003548E8" w14:paraId="56EB3B5E" w14:textId="77777777" w:rsidTr="00D60B63">
        <w:trPr>
          <w:trHeight w:val="273"/>
        </w:trPr>
        <w:tc>
          <w:tcPr>
            <w:tcW w:w="1786" w:type="dxa"/>
            <w:shd w:val="clear" w:color="auto" w:fill="auto"/>
            <w:vAlign w:val="center"/>
          </w:tcPr>
          <w:p w14:paraId="076ED1C5"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 xml:space="preserve">Аллель </w:t>
            </w:r>
            <w:r w:rsidRPr="003548E8">
              <w:rPr>
                <w:rStyle w:val="a3"/>
                <w:sz w:val="28"/>
                <w:szCs w:val="28"/>
              </w:rPr>
              <w:t>G</w:t>
            </w:r>
          </w:p>
        </w:tc>
        <w:tc>
          <w:tcPr>
            <w:tcW w:w="1428" w:type="dxa"/>
            <w:vAlign w:val="center"/>
          </w:tcPr>
          <w:p w14:paraId="41722BE3"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0.234</w:t>
            </w:r>
          </w:p>
        </w:tc>
        <w:tc>
          <w:tcPr>
            <w:tcW w:w="1260" w:type="dxa"/>
            <w:vAlign w:val="center"/>
          </w:tcPr>
          <w:p w14:paraId="540A7B94"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0.297</w:t>
            </w:r>
          </w:p>
        </w:tc>
        <w:tc>
          <w:tcPr>
            <w:tcW w:w="892" w:type="dxa"/>
            <w:vMerge/>
            <w:vAlign w:val="center"/>
          </w:tcPr>
          <w:p w14:paraId="3133CDFC" w14:textId="77777777" w:rsidR="00D60B63" w:rsidRPr="003548E8" w:rsidRDefault="00D60B63" w:rsidP="00D60B63">
            <w:pPr>
              <w:contextualSpacing/>
              <w:jc w:val="both"/>
              <w:rPr>
                <w:rFonts w:cs="Times New Roman"/>
                <w:bCs/>
                <w:sz w:val="28"/>
                <w:szCs w:val="28"/>
              </w:rPr>
            </w:pPr>
          </w:p>
        </w:tc>
        <w:tc>
          <w:tcPr>
            <w:tcW w:w="892" w:type="dxa"/>
            <w:vMerge/>
            <w:vAlign w:val="center"/>
          </w:tcPr>
          <w:p w14:paraId="2B7201A2" w14:textId="77777777" w:rsidR="00D60B63" w:rsidRPr="003548E8" w:rsidRDefault="00D60B63" w:rsidP="00D60B63">
            <w:pPr>
              <w:contextualSpacing/>
              <w:jc w:val="both"/>
              <w:rPr>
                <w:rFonts w:cs="Times New Roman"/>
                <w:bCs/>
                <w:sz w:val="28"/>
                <w:szCs w:val="28"/>
              </w:rPr>
            </w:pPr>
          </w:p>
        </w:tc>
        <w:tc>
          <w:tcPr>
            <w:tcW w:w="1428" w:type="dxa"/>
            <w:vAlign w:val="center"/>
          </w:tcPr>
          <w:p w14:paraId="4FB56976"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0.62</w:t>
            </w:r>
          </w:p>
        </w:tc>
        <w:tc>
          <w:tcPr>
            <w:tcW w:w="1710" w:type="dxa"/>
            <w:vAlign w:val="center"/>
          </w:tcPr>
          <w:p w14:paraId="7D9BA3E3"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0.37 – 1.06</w:t>
            </w:r>
          </w:p>
        </w:tc>
      </w:tr>
      <w:tr w:rsidR="00D60B63" w:rsidRPr="003548E8" w14:paraId="5DABF275" w14:textId="77777777" w:rsidTr="00D60B63">
        <w:trPr>
          <w:trHeight w:val="273"/>
        </w:trPr>
        <w:tc>
          <w:tcPr>
            <w:tcW w:w="1786" w:type="dxa"/>
            <w:shd w:val="clear" w:color="auto" w:fill="auto"/>
            <w:vAlign w:val="center"/>
          </w:tcPr>
          <w:p w14:paraId="19516163"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lang w:val="ru-RU"/>
              </w:rPr>
              <w:t>С</w:t>
            </w:r>
            <w:r w:rsidRPr="003548E8">
              <w:rPr>
                <w:rStyle w:val="a3"/>
                <w:sz w:val="28"/>
                <w:szCs w:val="28"/>
              </w:rPr>
              <w:t>/</w:t>
            </w:r>
            <w:r w:rsidRPr="003548E8">
              <w:rPr>
                <w:rStyle w:val="a3"/>
                <w:sz w:val="28"/>
                <w:szCs w:val="28"/>
                <w:lang w:val="ru-RU"/>
              </w:rPr>
              <w:t>С</w:t>
            </w:r>
          </w:p>
        </w:tc>
        <w:tc>
          <w:tcPr>
            <w:tcW w:w="1428" w:type="dxa"/>
            <w:vAlign w:val="center"/>
          </w:tcPr>
          <w:p w14:paraId="6211DD71"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0.581</w:t>
            </w:r>
          </w:p>
        </w:tc>
        <w:tc>
          <w:tcPr>
            <w:tcW w:w="1260" w:type="dxa"/>
            <w:vAlign w:val="center"/>
          </w:tcPr>
          <w:p w14:paraId="6269270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0.468</w:t>
            </w:r>
          </w:p>
        </w:tc>
        <w:tc>
          <w:tcPr>
            <w:tcW w:w="892" w:type="dxa"/>
            <w:vMerge w:val="restart"/>
            <w:vAlign w:val="center"/>
          </w:tcPr>
          <w:p w14:paraId="770AC507" w14:textId="77777777" w:rsidR="00D60B63" w:rsidRPr="003548E8" w:rsidRDefault="00D60B63" w:rsidP="00D60B63">
            <w:pPr>
              <w:contextualSpacing/>
              <w:jc w:val="center"/>
              <w:rPr>
                <w:rFonts w:cs="Times New Roman"/>
                <w:sz w:val="28"/>
                <w:szCs w:val="28"/>
                <w:lang w:val="ru-RU"/>
              </w:rPr>
            </w:pPr>
            <w:r w:rsidRPr="003548E8">
              <w:rPr>
                <w:rFonts w:cs="Times New Roman"/>
                <w:color w:val="auto"/>
                <w:sz w:val="28"/>
                <w:szCs w:val="28"/>
                <w:lang w:val="de-DE"/>
              </w:rPr>
              <w:t>2.94</w:t>
            </w:r>
          </w:p>
        </w:tc>
        <w:tc>
          <w:tcPr>
            <w:tcW w:w="892" w:type="dxa"/>
            <w:vMerge w:val="restart"/>
            <w:vAlign w:val="center"/>
          </w:tcPr>
          <w:p w14:paraId="7335920E" w14:textId="77777777" w:rsidR="00D60B63" w:rsidRPr="003548E8" w:rsidRDefault="00D60B63" w:rsidP="00D60B63">
            <w:pPr>
              <w:contextualSpacing/>
              <w:jc w:val="center"/>
              <w:rPr>
                <w:rFonts w:cs="Times New Roman"/>
                <w:sz w:val="28"/>
                <w:szCs w:val="28"/>
                <w:lang w:val="ru-RU"/>
              </w:rPr>
            </w:pPr>
            <w:r w:rsidRPr="003548E8">
              <w:rPr>
                <w:rFonts w:cs="Times New Roman"/>
                <w:color w:val="auto"/>
                <w:sz w:val="28"/>
                <w:szCs w:val="28"/>
                <w:lang w:val="de-DE"/>
              </w:rPr>
              <w:t>0.09</w:t>
            </w:r>
          </w:p>
        </w:tc>
        <w:tc>
          <w:tcPr>
            <w:tcW w:w="1428" w:type="dxa"/>
            <w:vAlign w:val="center"/>
          </w:tcPr>
          <w:p w14:paraId="69310E4E"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1.57</w:t>
            </w:r>
          </w:p>
        </w:tc>
        <w:tc>
          <w:tcPr>
            <w:tcW w:w="1710" w:type="dxa"/>
            <w:vAlign w:val="center"/>
          </w:tcPr>
          <w:p w14:paraId="19FEC3D8"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0.80 – 3.07</w:t>
            </w:r>
          </w:p>
        </w:tc>
      </w:tr>
      <w:tr w:rsidR="00D60B63" w:rsidRPr="003548E8" w14:paraId="4A85156D" w14:textId="77777777" w:rsidTr="00D60B63">
        <w:trPr>
          <w:trHeight w:val="273"/>
        </w:trPr>
        <w:tc>
          <w:tcPr>
            <w:tcW w:w="1786" w:type="dxa"/>
            <w:shd w:val="clear" w:color="auto" w:fill="auto"/>
            <w:vAlign w:val="center"/>
          </w:tcPr>
          <w:p w14:paraId="28816D2A"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lang w:val="ru-RU"/>
              </w:rPr>
              <w:t>С/</w:t>
            </w:r>
            <w:r w:rsidRPr="003548E8">
              <w:rPr>
                <w:rStyle w:val="a3"/>
                <w:sz w:val="28"/>
                <w:szCs w:val="28"/>
              </w:rPr>
              <w:t>G</w:t>
            </w:r>
          </w:p>
        </w:tc>
        <w:tc>
          <w:tcPr>
            <w:tcW w:w="1428" w:type="dxa"/>
            <w:vAlign w:val="center"/>
          </w:tcPr>
          <w:p w14:paraId="0845A500"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0.371</w:t>
            </w:r>
          </w:p>
        </w:tc>
        <w:tc>
          <w:tcPr>
            <w:tcW w:w="1260" w:type="dxa"/>
            <w:vAlign w:val="center"/>
          </w:tcPr>
          <w:p w14:paraId="72D7A213"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0.405</w:t>
            </w:r>
          </w:p>
        </w:tc>
        <w:tc>
          <w:tcPr>
            <w:tcW w:w="892" w:type="dxa"/>
            <w:vMerge/>
            <w:vAlign w:val="center"/>
          </w:tcPr>
          <w:p w14:paraId="5571B221" w14:textId="77777777" w:rsidR="00D60B63" w:rsidRPr="003548E8" w:rsidRDefault="00D60B63" w:rsidP="00D60B63">
            <w:pPr>
              <w:contextualSpacing/>
              <w:jc w:val="both"/>
              <w:rPr>
                <w:rFonts w:cs="Times New Roman"/>
                <w:bCs/>
                <w:sz w:val="28"/>
                <w:szCs w:val="28"/>
              </w:rPr>
            </w:pPr>
          </w:p>
        </w:tc>
        <w:tc>
          <w:tcPr>
            <w:tcW w:w="892" w:type="dxa"/>
            <w:vMerge/>
            <w:vAlign w:val="center"/>
          </w:tcPr>
          <w:p w14:paraId="05CB8651" w14:textId="77777777" w:rsidR="00D60B63" w:rsidRPr="003548E8" w:rsidRDefault="00D60B63" w:rsidP="00D60B63">
            <w:pPr>
              <w:contextualSpacing/>
              <w:jc w:val="both"/>
              <w:rPr>
                <w:rFonts w:cs="Times New Roman"/>
                <w:bCs/>
                <w:sz w:val="28"/>
                <w:szCs w:val="28"/>
              </w:rPr>
            </w:pPr>
          </w:p>
        </w:tc>
        <w:tc>
          <w:tcPr>
            <w:tcW w:w="1428" w:type="dxa"/>
            <w:vAlign w:val="center"/>
          </w:tcPr>
          <w:p w14:paraId="6BEC7B3C"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val="de-DE" w:eastAsia="ru-RU"/>
              </w:rPr>
              <w:t>0.</w:t>
            </w:r>
            <w:r w:rsidRPr="003548E8">
              <w:rPr>
                <w:rFonts w:cs="Times New Roman"/>
                <w:sz w:val="28"/>
                <w:szCs w:val="28"/>
                <w:lang w:eastAsia="ru-RU"/>
              </w:rPr>
              <w:t>87</w:t>
            </w:r>
          </w:p>
        </w:tc>
        <w:tc>
          <w:tcPr>
            <w:tcW w:w="1710" w:type="dxa"/>
            <w:vAlign w:val="center"/>
          </w:tcPr>
          <w:p w14:paraId="6A40944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0.44 – 1.72</w:t>
            </w:r>
          </w:p>
        </w:tc>
      </w:tr>
      <w:tr w:rsidR="00D60B63" w:rsidRPr="003548E8" w14:paraId="56E31E2F" w14:textId="77777777" w:rsidTr="00D60B63">
        <w:trPr>
          <w:trHeight w:val="273"/>
        </w:trPr>
        <w:tc>
          <w:tcPr>
            <w:tcW w:w="1786" w:type="dxa"/>
            <w:shd w:val="clear" w:color="auto" w:fill="auto"/>
            <w:vAlign w:val="center"/>
          </w:tcPr>
          <w:p w14:paraId="6E93C1D3"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3"/>
                <w:sz w:val="28"/>
                <w:szCs w:val="28"/>
              </w:rPr>
              <w:t>G/G</w:t>
            </w:r>
          </w:p>
        </w:tc>
        <w:tc>
          <w:tcPr>
            <w:tcW w:w="1428" w:type="dxa"/>
            <w:vAlign w:val="center"/>
          </w:tcPr>
          <w:p w14:paraId="357FA394"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0.048</w:t>
            </w:r>
          </w:p>
        </w:tc>
        <w:tc>
          <w:tcPr>
            <w:tcW w:w="1260" w:type="dxa"/>
            <w:vAlign w:val="center"/>
          </w:tcPr>
          <w:p w14:paraId="7CB33C34"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0.127</w:t>
            </w:r>
          </w:p>
        </w:tc>
        <w:tc>
          <w:tcPr>
            <w:tcW w:w="892" w:type="dxa"/>
            <w:vMerge/>
            <w:vAlign w:val="center"/>
          </w:tcPr>
          <w:p w14:paraId="0319961F" w14:textId="77777777" w:rsidR="00D60B63" w:rsidRPr="003548E8" w:rsidRDefault="00D60B63" w:rsidP="00D60B63">
            <w:pPr>
              <w:contextualSpacing/>
              <w:jc w:val="both"/>
              <w:rPr>
                <w:rFonts w:cs="Times New Roman"/>
                <w:bCs/>
                <w:sz w:val="28"/>
                <w:szCs w:val="28"/>
              </w:rPr>
            </w:pPr>
          </w:p>
        </w:tc>
        <w:tc>
          <w:tcPr>
            <w:tcW w:w="892" w:type="dxa"/>
            <w:vMerge/>
            <w:vAlign w:val="center"/>
          </w:tcPr>
          <w:p w14:paraId="07A0E73A" w14:textId="77777777" w:rsidR="00D60B63" w:rsidRPr="003548E8" w:rsidRDefault="00D60B63" w:rsidP="00D60B63">
            <w:pPr>
              <w:contextualSpacing/>
              <w:jc w:val="both"/>
              <w:rPr>
                <w:rFonts w:cs="Times New Roman"/>
                <w:bCs/>
                <w:sz w:val="28"/>
                <w:szCs w:val="28"/>
              </w:rPr>
            </w:pPr>
          </w:p>
        </w:tc>
        <w:tc>
          <w:tcPr>
            <w:tcW w:w="1428" w:type="dxa"/>
            <w:vAlign w:val="center"/>
          </w:tcPr>
          <w:p w14:paraId="42D345E2"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0.35</w:t>
            </w:r>
          </w:p>
        </w:tc>
        <w:tc>
          <w:tcPr>
            <w:tcW w:w="1710" w:type="dxa"/>
            <w:vAlign w:val="center"/>
          </w:tcPr>
          <w:p w14:paraId="3E2CC73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0.09 – 1.34</w:t>
            </w:r>
          </w:p>
        </w:tc>
      </w:tr>
      <w:bookmarkEnd w:id="5"/>
    </w:tbl>
    <w:p w14:paraId="6209DA6C" w14:textId="77777777" w:rsidR="00D60B63" w:rsidRPr="003548E8" w:rsidRDefault="00D60B63" w:rsidP="00D60B63">
      <w:pPr>
        <w:ind w:firstLine="567"/>
        <w:jc w:val="both"/>
        <w:rPr>
          <w:sz w:val="28"/>
          <w:szCs w:val="28"/>
          <w:lang w:val="ru-RU"/>
        </w:rPr>
      </w:pPr>
    </w:p>
    <w:p w14:paraId="2F0D49E9" w14:textId="6D1FD42D" w:rsidR="00D60B63" w:rsidRPr="003548E8" w:rsidRDefault="00D60B63" w:rsidP="00D60B63">
      <w:pPr>
        <w:jc w:val="both"/>
        <w:rPr>
          <w:rFonts w:cs="Times New Roman"/>
          <w:sz w:val="28"/>
          <w:szCs w:val="28"/>
          <w:lang w:val="ru-RU"/>
        </w:rPr>
      </w:pPr>
      <w:r w:rsidRPr="00D60B63">
        <w:rPr>
          <w:sz w:val="28"/>
          <w:szCs w:val="28"/>
          <w:lang w:val="ru-RU"/>
        </w:rPr>
        <w:t>Кесте 19</w:t>
      </w:r>
      <w:r w:rsidRPr="003548E8">
        <w:rPr>
          <w:sz w:val="28"/>
          <w:szCs w:val="28"/>
          <w:lang w:val="ru-RU"/>
        </w:rPr>
        <w:t xml:space="preserve"> – БДӨАС мен </w:t>
      </w:r>
      <w:proofErr w:type="gramStart"/>
      <w:r w:rsidRPr="003548E8">
        <w:rPr>
          <w:rFonts w:cs="Times New Roman"/>
          <w:sz w:val="28"/>
          <w:szCs w:val="28"/>
          <w:lang w:val="ru-RU"/>
        </w:rPr>
        <w:t>ба</w:t>
      </w:r>
      <w:proofErr w:type="gramEnd"/>
      <w:r w:rsidRPr="003548E8">
        <w:rPr>
          <w:rFonts w:cs="Times New Roman"/>
          <w:sz w:val="28"/>
          <w:szCs w:val="28"/>
          <w:lang w:val="ru-RU"/>
        </w:rPr>
        <w:t xml:space="preserve">қылау топтарындағы </w:t>
      </w:r>
      <w:r w:rsidRPr="00616C8A">
        <w:rPr>
          <w:rFonts w:cs="Times New Roman"/>
          <w:i/>
          <w:sz w:val="28"/>
          <w:szCs w:val="28"/>
        </w:rPr>
        <w:t>ADRB</w:t>
      </w:r>
      <w:r w:rsidRPr="00616C8A">
        <w:rPr>
          <w:rFonts w:cs="Times New Roman"/>
          <w:i/>
          <w:sz w:val="28"/>
          <w:szCs w:val="28"/>
          <w:lang w:val="ru-RU"/>
        </w:rPr>
        <w:t>2</w:t>
      </w:r>
      <w:r w:rsidRPr="003548E8">
        <w:rPr>
          <w:rFonts w:cs="Times New Roman"/>
          <w:sz w:val="28"/>
          <w:szCs w:val="28"/>
          <w:lang w:val="ru-RU"/>
        </w:rPr>
        <w:t xml:space="preserve"> генінің </w:t>
      </w:r>
      <w:r w:rsidRPr="003548E8">
        <w:rPr>
          <w:rFonts w:cs="Times New Roman"/>
          <w:sz w:val="28"/>
          <w:szCs w:val="28"/>
        </w:rPr>
        <w:t>Gln</w:t>
      </w:r>
      <w:r w:rsidRPr="003548E8">
        <w:rPr>
          <w:rFonts w:cs="Times New Roman"/>
          <w:sz w:val="28"/>
          <w:szCs w:val="28"/>
          <w:lang w:val="ru-RU"/>
        </w:rPr>
        <w:t>27</w:t>
      </w:r>
      <w:r w:rsidRPr="003548E8">
        <w:rPr>
          <w:rFonts w:cs="Times New Roman"/>
          <w:sz w:val="28"/>
          <w:szCs w:val="28"/>
        </w:rPr>
        <w:t>Glu</w:t>
      </w:r>
      <w:r w:rsidRPr="003548E8">
        <w:rPr>
          <w:rFonts w:cs="Times New Roman"/>
          <w:sz w:val="28"/>
          <w:szCs w:val="28"/>
          <w:lang w:val="ru-RU"/>
        </w:rPr>
        <w:t xml:space="preserve"> полиморфизм аллельдері мен генотиптерінің таралуы</w:t>
      </w:r>
    </w:p>
    <w:p w14:paraId="2BD93FF8" w14:textId="77777777" w:rsidR="00D60B63" w:rsidRPr="003548E8" w:rsidRDefault="00D60B63" w:rsidP="00D60B63">
      <w:pPr>
        <w:ind w:firstLine="567"/>
        <w:jc w:val="both"/>
        <w:rPr>
          <w:rFonts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1176"/>
        <w:gridCol w:w="1275"/>
        <w:gridCol w:w="908"/>
        <w:gridCol w:w="908"/>
        <w:gridCol w:w="1402"/>
        <w:gridCol w:w="1664"/>
      </w:tblGrid>
      <w:tr w:rsidR="00D60B63" w:rsidRPr="003548E8" w14:paraId="5DA9AF58" w14:textId="77777777" w:rsidTr="00D60B63">
        <w:trPr>
          <w:trHeight w:val="651"/>
        </w:trPr>
        <w:tc>
          <w:tcPr>
            <w:tcW w:w="2043" w:type="dxa"/>
            <w:vMerge w:val="restart"/>
            <w:shd w:val="clear" w:color="auto" w:fill="auto"/>
          </w:tcPr>
          <w:p w14:paraId="4877DC25"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Аллель</w:t>
            </w:r>
          </w:p>
        </w:tc>
        <w:tc>
          <w:tcPr>
            <w:tcW w:w="1176" w:type="dxa"/>
            <w:shd w:val="clear" w:color="auto" w:fill="auto"/>
          </w:tcPr>
          <w:p w14:paraId="3945431F" w14:textId="77777777" w:rsidR="00D60B63" w:rsidRPr="003548E8" w:rsidRDefault="00D60B63" w:rsidP="00D60B63">
            <w:pPr>
              <w:contextualSpacing/>
              <w:jc w:val="center"/>
              <w:rPr>
                <w:rFonts w:cs="Times New Roman"/>
                <w:bCs/>
                <w:sz w:val="28"/>
                <w:szCs w:val="28"/>
                <w:lang w:val="ru-RU"/>
              </w:rPr>
            </w:pPr>
            <w:r w:rsidRPr="003548E8">
              <w:rPr>
                <w:rFonts w:cs="Times New Roman"/>
                <w:bCs/>
                <w:sz w:val="28"/>
                <w:szCs w:val="28"/>
                <w:lang w:val="ru-RU"/>
              </w:rPr>
              <w:t>БДӨАС</w:t>
            </w:r>
          </w:p>
        </w:tc>
        <w:tc>
          <w:tcPr>
            <w:tcW w:w="1275" w:type="dxa"/>
            <w:shd w:val="clear" w:color="auto" w:fill="auto"/>
          </w:tcPr>
          <w:p w14:paraId="312CC146" w14:textId="77777777" w:rsidR="00D60B63" w:rsidRPr="003548E8" w:rsidRDefault="00D60B63" w:rsidP="00D60B63">
            <w:pPr>
              <w:contextualSpacing/>
              <w:jc w:val="center"/>
              <w:rPr>
                <w:rFonts w:cs="Times New Roman"/>
                <w:bCs/>
                <w:sz w:val="28"/>
                <w:szCs w:val="28"/>
                <w:lang w:val="kk-KZ"/>
              </w:rPr>
            </w:pPr>
            <w:r w:rsidRPr="003548E8">
              <w:rPr>
                <w:rFonts w:cs="Times New Roman"/>
                <w:bCs/>
                <w:sz w:val="28"/>
                <w:szCs w:val="28"/>
                <w:lang w:val="kk-KZ"/>
              </w:rPr>
              <w:t>Бақылау тобы</w:t>
            </w:r>
          </w:p>
        </w:tc>
        <w:tc>
          <w:tcPr>
            <w:tcW w:w="908" w:type="dxa"/>
            <w:vMerge w:val="restart"/>
            <w:shd w:val="clear" w:color="auto" w:fill="auto"/>
            <w:vAlign w:val="center"/>
          </w:tcPr>
          <w:p w14:paraId="1CFF5912" w14:textId="77777777" w:rsidR="00D60B63" w:rsidRPr="003548E8" w:rsidRDefault="00D60B63" w:rsidP="00D60B63">
            <w:pPr>
              <w:contextualSpacing/>
              <w:jc w:val="center"/>
              <w:rPr>
                <w:rFonts w:cs="Times New Roman"/>
                <w:sz w:val="28"/>
                <w:szCs w:val="28"/>
              </w:rPr>
            </w:pPr>
            <w:r w:rsidRPr="003548E8">
              <w:rPr>
                <w:rFonts w:cs="Times New Roman"/>
                <w:sz w:val="28"/>
                <w:szCs w:val="28"/>
              </w:rPr>
              <w:t>χ</w:t>
            </w:r>
            <w:r w:rsidRPr="003548E8">
              <w:rPr>
                <w:rFonts w:cs="Times New Roman"/>
                <w:sz w:val="28"/>
                <w:szCs w:val="28"/>
                <w:vertAlign w:val="superscript"/>
              </w:rPr>
              <w:t>2</w:t>
            </w:r>
          </w:p>
        </w:tc>
        <w:tc>
          <w:tcPr>
            <w:tcW w:w="908" w:type="dxa"/>
            <w:vMerge w:val="restart"/>
            <w:shd w:val="clear" w:color="auto" w:fill="auto"/>
            <w:vAlign w:val="center"/>
          </w:tcPr>
          <w:p w14:paraId="0B08DBB0" w14:textId="77777777" w:rsidR="00D60B63" w:rsidRPr="003548E8" w:rsidRDefault="00D60B63" w:rsidP="00D60B63">
            <w:pPr>
              <w:contextualSpacing/>
              <w:jc w:val="center"/>
              <w:rPr>
                <w:rFonts w:cs="Times New Roman"/>
                <w:sz w:val="28"/>
                <w:szCs w:val="28"/>
              </w:rPr>
            </w:pPr>
            <w:r w:rsidRPr="003548E8">
              <w:rPr>
                <w:rFonts w:cs="Times New Roman"/>
                <w:iCs/>
                <w:sz w:val="28"/>
                <w:szCs w:val="28"/>
              </w:rPr>
              <w:t>p</w:t>
            </w:r>
          </w:p>
        </w:tc>
        <w:tc>
          <w:tcPr>
            <w:tcW w:w="3066" w:type="dxa"/>
            <w:gridSpan w:val="2"/>
            <w:shd w:val="clear" w:color="auto" w:fill="auto"/>
            <w:vAlign w:val="center"/>
          </w:tcPr>
          <w:p w14:paraId="6DE0A1BD" w14:textId="77777777" w:rsidR="00D60B63" w:rsidRPr="003548E8" w:rsidRDefault="00D60B63" w:rsidP="00D60B63">
            <w:pPr>
              <w:contextualSpacing/>
              <w:jc w:val="center"/>
              <w:rPr>
                <w:rFonts w:cs="Times New Roman"/>
                <w:sz w:val="28"/>
                <w:szCs w:val="28"/>
              </w:rPr>
            </w:pPr>
            <w:r w:rsidRPr="003548E8">
              <w:rPr>
                <w:rFonts w:cs="Times New Roman"/>
                <w:i/>
                <w:iCs/>
                <w:sz w:val="28"/>
                <w:szCs w:val="28"/>
              </w:rPr>
              <w:t>OR</w:t>
            </w:r>
          </w:p>
        </w:tc>
      </w:tr>
      <w:tr w:rsidR="00D60B63" w:rsidRPr="003548E8" w14:paraId="21A00F15" w14:textId="77777777" w:rsidTr="00D60B63">
        <w:trPr>
          <w:trHeight w:val="212"/>
        </w:trPr>
        <w:tc>
          <w:tcPr>
            <w:tcW w:w="2043" w:type="dxa"/>
            <w:vMerge/>
            <w:shd w:val="clear" w:color="auto" w:fill="auto"/>
          </w:tcPr>
          <w:p w14:paraId="51B89B29" w14:textId="77777777" w:rsidR="00D60B63" w:rsidRPr="003548E8" w:rsidRDefault="00D60B63" w:rsidP="00D60B63">
            <w:pPr>
              <w:contextualSpacing/>
              <w:jc w:val="center"/>
              <w:rPr>
                <w:rFonts w:cs="Times New Roman"/>
                <w:bCs/>
                <w:sz w:val="28"/>
                <w:szCs w:val="28"/>
              </w:rPr>
            </w:pPr>
          </w:p>
        </w:tc>
        <w:tc>
          <w:tcPr>
            <w:tcW w:w="1176" w:type="dxa"/>
            <w:shd w:val="clear" w:color="auto" w:fill="auto"/>
            <w:vAlign w:val="center"/>
          </w:tcPr>
          <w:p w14:paraId="322545B8" w14:textId="77777777" w:rsidR="00D60B63" w:rsidRPr="003548E8" w:rsidRDefault="00D60B63" w:rsidP="00D60B63">
            <w:pPr>
              <w:widowControl/>
              <w:suppressAutoHyphens w:val="0"/>
              <w:contextualSpacing/>
              <w:jc w:val="center"/>
              <w:rPr>
                <w:rFonts w:eastAsia="Times New Roman" w:cs="Times New Roman"/>
                <w:sz w:val="28"/>
                <w:szCs w:val="28"/>
                <w:lang w:eastAsia="ru-RU" w:bidi="ar-SA"/>
              </w:rPr>
            </w:pPr>
            <w:r w:rsidRPr="003548E8">
              <w:rPr>
                <w:rFonts w:eastAsia="Times New Roman" w:cs="Times New Roman"/>
                <w:sz w:val="28"/>
                <w:szCs w:val="28"/>
                <w:lang w:val="ru-RU" w:eastAsia="ru-RU" w:bidi="ar-SA"/>
              </w:rPr>
              <w:t>n = 4</w:t>
            </w:r>
            <w:r w:rsidRPr="003548E8">
              <w:rPr>
                <w:rFonts w:eastAsia="Times New Roman" w:cs="Times New Roman"/>
                <w:sz w:val="28"/>
                <w:szCs w:val="28"/>
                <w:lang w:eastAsia="ru-RU" w:bidi="ar-SA"/>
              </w:rPr>
              <w:t>9</w:t>
            </w:r>
          </w:p>
        </w:tc>
        <w:tc>
          <w:tcPr>
            <w:tcW w:w="1275" w:type="dxa"/>
            <w:vAlign w:val="center"/>
          </w:tcPr>
          <w:p w14:paraId="5AF064CE"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rPr>
              <w:t>n = 79</w:t>
            </w:r>
          </w:p>
        </w:tc>
        <w:tc>
          <w:tcPr>
            <w:tcW w:w="908" w:type="dxa"/>
            <w:vMerge/>
            <w:shd w:val="clear" w:color="auto" w:fill="auto"/>
          </w:tcPr>
          <w:p w14:paraId="53581F2E" w14:textId="77777777" w:rsidR="00D60B63" w:rsidRPr="003548E8" w:rsidRDefault="00D60B63" w:rsidP="00D60B63">
            <w:pPr>
              <w:contextualSpacing/>
              <w:jc w:val="both"/>
              <w:rPr>
                <w:rFonts w:cs="Times New Roman"/>
                <w:bCs/>
                <w:sz w:val="28"/>
                <w:szCs w:val="28"/>
              </w:rPr>
            </w:pPr>
          </w:p>
        </w:tc>
        <w:tc>
          <w:tcPr>
            <w:tcW w:w="908" w:type="dxa"/>
            <w:vMerge/>
            <w:shd w:val="clear" w:color="auto" w:fill="auto"/>
          </w:tcPr>
          <w:p w14:paraId="76B11A93" w14:textId="77777777" w:rsidR="00D60B63" w:rsidRPr="003548E8" w:rsidRDefault="00D60B63" w:rsidP="00D60B63">
            <w:pPr>
              <w:contextualSpacing/>
              <w:jc w:val="both"/>
              <w:rPr>
                <w:rFonts w:cs="Times New Roman"/>
                <w:bCs/>
                <w:sz w:val="28"/>
                <w:szCs w:val="28"/>
              </w:rPr>
            </w:pPr>
          </w:p>
        </w:tc>
        <w:tc>
          <w:tcPr>
            <w:tcW w:w="1402" w:type="dxa"/>
            <w:shd w:val="clear" w:color="auto" w:fill="auto"/>
            <w:vAlign w:val="center"/>
          </w:tcPr>
          <w:p w14:paraId="035564B4" w14:textId="77777777" w:rsidR="00D60B63" w:rsidRPr="003548E8" w:rsidRDefault="00D60B63" w:rsidP="00D60B63">
            <w:pPr>
              <w:contextualSpacing/>
              <w:jc w:val="center"/>
              <w:rPr>
                <w:rFonts w:cs="Times New Roman"/>
                <w:sz w:val="28"/>
                <w:szCs w:val="28"/>
                <w:lang w:val="kk-KZ"/>
              </w:rPr>
            </w:pPr>
            <w:r w:rsidRPr="003548E8">
              <w:rPr>
                <w:rFonts w:cs="Times New Roman"/>
                <w:sz w:val="28"/>
                <w:szCs w:val="28"/>
                <w:lang w:val="kk-KZ"/>
              </w:rPr>
              <w:t>мәні</w:t>
            </w:r>
          </w:p>
        </w:tc>
        <w:tc>
          <w:tcPr>
            <w:tcW w:w="1664" w:type="dxa"/>
            <w:shd w:val="clear" w:color="auto" w:fill="auto"/>
            <w:vAlign w:val="center"/>
          </w:tcPr>
          <w:p w14:paraId="7E05050F" w14:textId="77777777" w:rsidR="00D60B63" w:rsidRPr="003548E8" w:rsidRDefault="00D60B63" w:rsidP="00D60B63">
            <w:pPr>
              <w:contextualSpacing/>
              <w:jc w:val="center"/>
              <w:rPr>
                <w:rFonts w:cs="Times New Roman"/>
                <w:sz w:val="28"/>
                <w:szCs w:val="28"/>
              </w:rPr>
            </w:pPr>
            <w:r w:rsidRPr="003548E8">
              <w:rPr>
                <w:rFonts w:cs="Times New Roman"/>
                <w:sz w:val="28"/>
                <w:szCs w:val="28"/>
              </w:rPr>
              <w:t>95% CI</w:t>
            </w:r>
          </w:p>
        </w:tc>
      </w:tr>
      <w:tr w:rsidR="00D60B63" w:rsidRPr="003548E8" w14:paraId="17242CEA" w14:textId="77777777" w:rsidTr="00D60B63">
        <w:trPr>
          <w:trHeight w:val="326"/>
        </w:trPr>
        <w:tc>
          <w:tcPr>
            <w:tcW w:w="2043" w:type="dxa"/>
            <w:shd w:val="clear" w:color="auto" w:fill="auto"/>
            <w:vAlign w:val="center"/>
          </w:tcPr>
          <w:p w14:paraId="146F6223" w14:textId="77777777" w:rsidR="00D60B63" w:rsidRPr="003548E8" w:rsidRDefault="00D60B63" w:rsidP="00D60B63">
            <w:pPr>
              <w:contextualSpacing/>
              <w:jc w:val="center"/>
              <w:rPr>
                <w:rFonts w:cs="Times New Roman"/>
                <w:sz w:val="28"/>
                <w:szCs w:val="28"/>
                <w:lang w:val="ru-RU"/>
              </w:rPr>
            </w:pPr>
            <w:bookmarkStart w:id="6" w:name="_Hlk54532020"/>
            <w:r w:rsidRPr="003548E8">
              <w:rPr>
                <w:rFonts w:cs="Times New Roman"/>
                <w:sz w:val="28"/>
                <w:szCs w:val="28"/>
                <w:lang w:val="ru-RU"/>
              </w:rPr>
              <w:t>Аллель</w:t>
            </w:r>
            <w:proofErr w:type="gramStart"/>
            <w:r w:rsidRPr="003548E8">
              <w:rPr>
                <w:rFonts w:cs="Times New Roman"/>
                <w:sz w:val="28"/>
                <w:szCs w:val="28"/>
                <w:lang w:val="ru-RU"/>
              </w:rPr>
              <w:t xml:space="preserve"> </w:t>
            </w:r>
            <w:r w:rsidRPr="003548E8">
              <w:rPr>
                <w:rStyle w:val="a3"/>
                <w:sz w:val="28"/>
                <w:szCs w:val="28"/>
                <w:lang w:val="ru-RU"/>
              </w:rPr>
              <w:t>С</w:t>
            </w:r>
            <w:proofErr w:type="gramEnd"/>
          </w:p>
        </w:tc>
        <w:tc>
          <w:tcPr>
            <w:tcW w:w="1176" w:type="dxa"/>
            <w:shd w:val="clear" w:color="auto" w:fill="auto"/>
            <w:vAlign w:val="center"/>
          </w:tcPr>
          <w:p w14:paraId="10149376"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0.704</w:t>
            </w:r>
          </w:p>
        </w:tc>
        <w:tc>
          <w:tcPr>
            <w:tcW w:w="1275" w:type="dxa"/>
            <w:vAlign w:val="center"/>
          </w:tcPr>
          <w:p w14:paraId="0069D8EF"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cs="Times New Roman"/>
                <w:sz w:val="28"/>
                <w:szCs w:val="28"/>
                <w:lang w:eastAsia="ru-RU"/>
              </w:rPr>
              <w:t>0.703</w:t>
            </w:r>
          </w:p>
        </w:tc>
        <w:tc>
          <w:tcPr>
            <w:tcW w:w="908" w:type="dxa"/>
            <w:vMerge w:val="restart"/>
            <w:shd w:val="clear" w:color="auto" w:fill="auto"/>
            <w:vAlign w:val="center"/>
          </w:tcPr>
          <w:p w14:paraId="77B3EBBD"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0.308</w:t>
            </w:r>
          </w:p>
        </w:tc>
        <w:tc>
          <w:tcPr>
            <w:tcW w:w="908" w:type="dxa"/>
            <w:vMerge w:val="restart"/>
            <w:shd w:val="clear" w:color="auto" w:fill="auto"/>
            <w:vAlign w:val="center"/>
          </w:tcPr>
          <w:p w14:paraId="4C67A43A"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0.579</w:t>
            </w:r>
          </w:p>
        </w:tc>
        <w:tc>
          <w:tcPr>
            <w:tcW w:w="1402" w:type="dxa"/>
            <w:shd w:val="clear" w:color="auto" w:fill="auto"/>
            <w:vAlign w:val="center"/>
          </w:tcPr>
          <w:p w14:paraId="3F1422F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1.17</w:t>
            </w:r>
          </w:p>
        </w:tc>
        <w:tc>
          <w:tcPr>
            <w:tcW w:w="1664" w:type="dxa"/>
            <w:shd w:val="clear" w:color="auto" w:fill="auto"/>
            <w:vAlign w:val="center"/>
          </w:tcPr>
          <w:p w14:paraId="028DDB56"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0.68 – 2.02</w:t>
            </w:r>
          </w:p>
        </w:tc>
      </w:tr>
      <w:tr w:rsidR="00D60B63" w:rsidRPr="003548E8" w14:paraId="23E2F98F" w14:textId="77777777" w:rsidTr="00D60B63">
        <w:trPr>
          <w:trHeight w:val="261"/>
        </w:trPr>
        <w:tc>
          <w:tcPr>
            <w:tcW w:w="2043" w:type="dxa"/>
            <w:shd w:val="clear" w:color="auto" w:fill="auto"/>
            <w:vAlign w:val="center"/>
          </w:tcPr>
          <w:p w14:paraId="61DBC91A"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lang w:val="ru-RU"/>
              </w:rPr>
              <w:t xml:space="preserve">Аллель </w:t>
            </w:r>
            <w:r w:rsidRPr="003548E8">
              <w:rPr>
                <w:rStyle w:val="a3"/>
                <w:sz w:val="28"/>
                <w:szCs w:val="28"/>
              </w:rPr>
              <w:t>G</w:t>
            </w:r>
          </w:p>
        </w:tc>
        <w:tc>
          <w:tcPr>
            <w:tcW w:w="1176" w:type="dxa"/>
            <w:shd w:val="clear" w:color="auto" w:fill="auto"/>
            <w:vAlign w:val="center"/>
          </w:tcPr>
          <w:p w14:paraId="47BECED9"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0.296</w:t>
            </w:r>
          </w:p>
        </w:tc>
        <w:tc>
          <w:tcPr>
            <w:tcW w:w="1275" w:type="dxa"/>
            <w:vAlign w:val="center"/>
          </w:tcPr>
          <w:p w14:paraId="7E1243F4" w14:textId="77777777" w:rsidR="00D60B63" w:rsidRPr="003548E8" w:rsidRDefault="00D60B63" w:rsidP="00D60B63">
            <w:pPr>
              <w:widowControl/>
              <w:suppressAutoHyphens w:val="0"/>
              <w:contextualSpacing/>
              <w:jc w:val="center"/>
              <w:rPr>
                <w:rFonts w:eastAsia="Times New Roman" w:cs="Times New Roman"/>
                <w:sz w:val="28"/>
                <w:szCs w:val="28"/>
                <w:highlight w:val="yellow"/>
                <w:lang w:val="ru-RU" w:eastAsia="ru-RU" w:bidi="ar-SA"/>
              </w:rPr>
            </w:pPr>
            <w:r w:rsidRPr="003548E8">
              <w:rPr>
                <w:rFonts w:cs="Times New Roman"/>
                <w:sz w:val="28"/>
                <w:szCs w:val="28"/>
                <w:lang w:val="de-DE" w:eastAsia="ru-RU"/>
              </w:rPr>
              <w:t>0.297</w:t>
            </w:r>
          </w:p>
        </w:tc>
        <w:tc>
          <w:tcPr>
            <w:tcW w:w="908" w:type="dxa"/>
            <w:vMerge/>
            <w:shd w:val="clear" w:color="auto" w:fill="auto"/>
            <w:vAlign w:val="center"/>
          </w:tcPr>
          <w:p w14:paraId="1DC5E1C7" w14:textId="77777777" w:rsidR="00D60B63" w:rsidRPr="003548E8" w:rsidRDefault="00D60B63" w:rsidP="00D60B63">
            <w:pPr>
              <w:contextualSpacing/>
              <w:jc w:val="both"/>
              <w:rPr>
                <w:rFonts w:cs="Times New Roman"/>
                <w:bCs/>
                <w:sz w:val="28"/>
                <w:szCs w:val="28"/>
                <w:highlight w:val="yellow"/>
              </w:rPr>
            </w:pPr>
          </w:p>
        </w:tc>
        <w:tc>
          <w:tcPr>
            <w:tcW w:w="908" w:type="dxa"/>
            <w:vMerge/>
            <w:shd w:val="clear" w:color="auto" w:fill="auto"/>
            <w:vAlign w:val="center"/>
          </w:tcPr>
          <w:p w14:paraId="4B7345C4" w14:textId="77777777" w:rsidR="00D60B63" w:rsidRPr="003548E8" w:rsidRDefault="00D60B63" w:rsidP="00D60B63">
            <w:pPr>
              <w:contextualSpacing/>
              <w:jc w:val="both"/>
              <w:rPr>
                <w:rFonts w:cs="Times New Roman"/>
                <w:bCs/>
                <w:sz w:val="28"/>
                <w:szCs w:val="28"/>
              </w:rPr>
            </w:pPr>
          </w:p>
        </w:tc>
        <w:tc>
          <w:tcPr>
            <w:tcW w:w="1402" w:type="dxa"/>
            <w:shd w:val="clear" w:color="auto" w:fill="auto"/>
            <w:vAlign w:val="center"/>
          </w:tcPr>
          <w:p w14:paraId="20484C11"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0.86</w:t>
            </w:r>
          </w:p>
        </w:tc>
        <w:tc>
          <w:tcPr>
            <w:tcW w:w="1664" w:type="dxa"/>
            <w:shd w:val="clear" w:color="auto" w:fill="auto"/>
            <w:vAlign w:val="center"/>
          </w:tcPr>
          <w:p w14:paraId="109AF62E"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0.50 – 1.48</w:t>
            </w:r>
          </w:p>
        </w:tc>
      </w:tr>
      <w:tr w:rsidR="00D60B63" w:rsidRPr="003548E8" w14:paraId="2E849485" w14:textId="77777777" w:rsidTr="00D60B63">
        <w:trPr>
          <w:trHeight w:val="261"/>
        </w:trPr>
        <w:tc>
          <w:tcPr>
            <w:tcW w:w="2043" w:type="dxa"/>
            <w:shd w:val="clear" w:color="auto" w:fill="auto"/>
            <w:vAlign w:val="center"/>
          </w:tcPr>
          <w:p w14:paraId="558CBB4A"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lang w:val="ru-RU"/>
              </w:rPr>
              <w:t>С</w:t>
            </w:r>
            <w:r w:rsidRPr="003548E8">
              <w:rPr>
                <w:rStyle w:val="a3"/>
                <w:sz w:val="28"/>
                <w:szCs w:val="28"/>
              </w:rPr>
              <w:t>/</w:t>
            </w:r>
            <w:r w:rsidRPr="003548E8">
              <w:rPr>
                <w:rStyle w:val="a3"/>
                <w:sz w:val="28"/>
                <w:szCs w:val="28"/>
                <w:lang w:val="ru-RU"/>
              </w:rPr>
              <w:t>С</w:t>
            </w:r>
          </w:p>
        </w:tc>
        <w:tc>
          <w:tcPr>
            <w:tcW w:w="1176" w:type="dxa"/>
            <w:shd w:val="clear" w:color="auto" w:fill="auto"/>
            <w:vAlign w:val="center"/>
          </w:tcPr>
          <w:p w14:paraId="12F9E5A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0.530</w:t>
            </w:r>
          </w:p>
        </w:tc>
        <w:tc>
          <w:tcPr>
            <w:tcW w:w="1275" w:type="dxa"/>
            <w:vAlign w:val="center"/>
          </w:tcPr>
          <w:p w14:paraId="17EBA3AA" w14:textId="77777777" w:rsidR="00D60B63" w:rsidRPr="003548E8" w:rsidRDefault="00D60B63" w:rsidP="00D60B63">
            <w:pPr>
              <w:widowControl/>
              <w:suppressAutoHyphens w:val="0"/>
              <w:contextualSpacing/>
              <w:jc w:val="center"/>
              <w:rPr>
                <w:rFonts w:eastAsia="Times New Roman" w:cs="Times New Roman"/>
                <w:sz w:val="28"/>
                <w:szCs w:val="28"/>
                <w:highlight w:val="yellow"/>
                <w:lang w:val="ru-RU" w:eastAsia="ru-RU" w:bidi="ar-SA"/>
              </w:rPr>
            </w:pPr>
            <w:r w:rsidRPr="003548E8">
              <w:rPr>
                <w:rFonts w:cs="Times New Roman"/>
                <w:sz w:val="28"/>
                <w:szCs w:val="28"/>
                <w:lang w:val="de-DE" w:eastAsia="ru-RU"/>
              </w:rPr>
              <w:t>0.468</w:t>
            </w:r>
          </w:p>
        </w:tc>
        <w:tc>
          <w:tcPr>
            <w:tcW w:w="908" w:type="dxa"/>
            <w:vMerge w:val="restart"/>
            <w:shd w:val="clear" w:color="auto" w:fill="auto"/>
            <w:vAlign w:val="center"/>
          </w:tcPr>
          <w:p w14:paraId="45F2777D"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0,509</w:t>
            </w:r>
          </w:p>
        </w:tc>
        <w:tc>
          <w:tcPr>
            <w:tcW w:w="908" w:type="dxa"/>
            <w:vMerge w:val="restart"/>
            <w:shd w:val="clear" w:color="auto" w:fill="auto"/>
            <w:vAlign w:val="center"/>
          </w:tcPr>
          <w:p w14:paraId="01DEE23C"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0.776</w:t>
            </w:r>
          </w:p>
        </w:tc>
        <w:tc>
          <w:tcPr>
            <w:tcW w:w="1402" w:type="dxa"/>
            <w:shd w:val="clear" w:color="auto" w:fill="auto"/>
            <w:vAlign w:val="center"/>
          </w:tcPr>
          <w:p w14:paraId="5E99D9E2"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1.28</w:t>
            </w:r>
          </w:p>
        </w:tc>
        <w:tc>
          <w:tcPr>
            <w:tcW w:w="1664" w:type="dxa"/>
            <w:shd w:val="clear" w:color="auto" w:fill="auto"/>
            <w:vAlign w:val="center"/>
          </w:tcPr>
          <w:p w14:paraId="4F4894E2"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0.63 – 2.62</w:t>
            </w:r>
          </w:p>
        </w:tc>
      </w:tr>
      <w:tr w:rsidR="00D60B63" w:rsidRPr="003548E8" w14:paraId="665516B7" w14:textId="77777777" w:rsidTr="00D60B63">
        <w:trPr>
          <w:trHeight w:val="261"/>
        </w:trPr>
        <w:tc>
          <w:tcPr>
            <w:tcW w:w="2043" w:type="dxa"/>
            <w:shd w:val="clear" w:color="auto" w:fill="auto"/>
            <w:vAlign w:val="center"/>
          </w:tcPr>
          <w:p w14:paraId="2F4273CE"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pple-converted-space"/>
                <w:i/>
                <w:sz w:val="28"/>
                <w:szCs w:val="28"/>
                <w:lang w:val="ru-RU"/>
              </w:rPr>
              <w:t>С/</w:t>
            </w:r>
            <w:r w:rsidRPr="003548E8">
              <w:rPr>
                <w:rStyle w:val="a3"/>
                <w:sz w:val="28"/>
                <w:szCs w:val="28"/>
              </w:rPr>
              <w:t>G</w:t>
            </w:r>
          </w:p>
        </w:tc>
        <w:tc>
          <w:tcPr>
            <w:tcW w:w="1176" w:type="dxa"/>
            <w:shd w:val="clear" w:color="auto" w:fill="auto"/>
            <w:vAlign w:val="center"/>
          </w:tcPr>
          <w:p w14:paraId="2361763C"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0.347</w:t>
            </w:r>
          </w:p>
        </w:tc>
        <w:tc>
          <w:tcPr>
            <w:tcW w:w="1275" w:type="dxa"/>
            <w:vAlign w:val="center"/>
          </w:tcPr>
          <w:p w14:paraId="6D01B1D0" w14:textId="77777777" w:rsidR="00D60B63" w:rsidRPr="003548E8" w:rsidRDefault="00D60B63" w:rsidP="00D60B63">
            <w:pPr>
              <w:widowControl/>
              <w:suppressAutoHyphens w:val="0"/>
              <w:contextualSpacing/>
              <w:jc w:val="center"/>
              <w:rPr>
                <w:rFonts w:eastAsia="Times New Roman" w:cs="Times New Roman"/>
                <w:sz w:val="28"/>
                <w:szCs w:val="28"/>
                <w:highlight w:val="yellow"/>
                <w:lang w:val="ru-RU" w:eastAsia="ru-RU" w:bidi="ar-SA"/>
              </w:rPr>
            </w:pPr>
            <w:r w:rsidRPr="003548E8">
              <w:rPr>
                <w:rFonts w:cs="Times New Roman"/>
                <w:sz w:val="28"/>
                <w:szCs w:val="28"/>
                <w:lang w:val="de-DE" w:eastAsia="ru-RU"/>
              </w:rPr>
              <w:t>0.405</w:t>
            </w:r>
          </w:p>
        </w:tc>
        <w:tc>
          <w:tcPr>
            <w:tcW w:w="908" w:type="dxa"/>
            <w:vMerge/>
            <w:shd w:val="clear" w:color="auto" w:fill="auto"/>
            <w:vAlign w:val="center"/>
          </w:tcPr>
          <w:p w14:paraId="750F667B" w14:textId="77777777" w:rsidR="00D60B63" w:rsidRPr="003548E8" w:rsidRDefault="00D60B63" w:rsidP="00D60B63">
            <w:pPr>
              <w:contextualSpacing/>
              <w:jc w:val="both"/>
              <w:rPr>
                <w:rFonts w:cs="Times New Roman"/>
                <w:bCs/>
                <w:sz w:val="28"/>
                <w:szCs w:val="28"/>
                <w:highlight w:val="yellow"/>
              </w:rPr>
            </w:pPr>
          </w:p>
        </w:tc>
        <w:tc>
          <w:tcPr>
            <w:tcW w:w="908" w:type="dxa"/>
            <w:vMerge/>
            <w:shd w:val="clear" w:color="auto" w:fill="auto"/>
            <w:vAlign w:val="center"/>
          </w:tcPr>
          <w:p w14:paraId="6ADB6881" w14:textId="77777777" w:rsidR="00D60B63" w:rsidRPr="003548E8" w:rsidRDefault="00D60B63" w:rsidP="00D60B63">
            <w:pPr>
              <w:contextualSpacing/>
              <w:jc w:val="both"/>
              <w:rPr>
                <w:rFonts w:cs="Times New Roman"/>
                <w:bCs/>
                <w:sz w:val="28"/>
                <w:szCs w:val="28"/>
                <w:highlight w:val="yellow"/>
              </w:rPr>
            </w:pPr>
          </w:p>
        </w:tc>
        <w:tc>
          <w:tcPr>
            <w:tcW w:w="1402" w:type="dxa"/>
            <w:shd w:val="clear" w:color="auto" w:fill="auto"/>
            <w:vAlign w:val="center"/>
          </w:tcPr>
          <w:p w14:paraId="7E450563"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0.78</w:t>
            </w:r>
          </w:p>
        </w:tc>
        <w:tc>
          <w:tcPr>
            <w:tcW w:w="1664" w:type="dxa"/>
            <w:shd w:val="clear" w:color="auto" w:fill="auto"/>
            <w:vAlign w:val="center"/>
          </w:tcPr>
          <w:p w14:paraId="38EC8FCA"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0.37 – 1.64</w:t>
            </w:r>
          </w:p>
        </w:tc>
      </w:tr>
      <w:tr w:rsidR="00D60B63" w:rsidRPr="003548E8" w14:paraId="03822E25" w14:textId="77777777" w:rsidTr="00D60B63">
        <w:trPr>
          <w:trHeight w:val="261"/>
        </w:trPr>
        <w:tc>
          <w:tcPr>
            <w:tcW w:w="2043" w:type="dxa"/>
            <w:shd w:val="clear" w:color="auto" w:fill="auto"/>
            <w:vAlign w:val="center"/>
          </w:tcPr>
          <w:p w14:paraId="69555E9E" w14:textId="77777777" w:rsidR="00D60B63" w:rsidRPr="003548E8" w:rsidRDefault="00D60B63" w:rsidP="00D60B63">
            <w:pPr>
              <w:contextualSpacing/>
              <w:jc w:val="center"/>
              <w:rPr>
                <w:rFonts w:cs="Times New Roman"/>
                <w:sz w:val="28"/>
                <w:szCs w:val="28"/>
                <w:lang w:val="ru-RU"/>
              </w:rPr>
            </w:pPr>
            <w:r w:rsidRPr="003548E8">
              <w:rPr>
                <w:rFonts w:cs="Times New Roman"/>
                <w:sz w:val="28"/>
                <w:szCs w:val="28"/>
              </w:rPr>
              <w:t>Генотип</w:t>
            </w:r>
            <w:r w:rsidRPr="003548E8">
              <w:rPr>
                <w:rStyle w:val="apple-converted-space"/>
                <w:sz w:val="28"/>
                <w:szCs w:val="28"/>
                <w:lang w:val="ru-RU"/>
              </w:rPr>
              <w:t xml:space="preserve"> </w:t>
            </w:r>
            <w:r w:rsidRPr="003548E8">
              <w:rPr>
                <w:rStyle w:val="a3"/>
                <w:sz w:val="28"/>
                <w:szCs w:val="28"/>
              </w:rPr>
              <w:t>G/G</w:t>
            </w:r>
          </w:p>
        </w:tc>
        <w:tc>
          <w:tcPr>
            <w:tcW w:w="1176" w:type="dxa"/>
            <w:shd w:val="clear" w:color="auto" w:fill="auto"/>
            <w:vAlign w:val="center"/>
          </w:tcPr>
          <w:p w14:paraId="0B1BC212"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0.122</w:t>
            </w:r>
          </w:p>
        </w:tc>
        <w:tc>
          <w:tcPr>
            <w:tcW w:w="1275" w:type="dxa"/>
            <w:vAlign w:val="center"/>
          </w:tcPr>
          <w:p w14:paraId="42F0EAE1" w14:textId="77777777" w:rsidR="00D60B63" w:rsidRPr="003548E8" w:rsidRDefault="00D60B63" w:rsidP="00D60B63">
            <w:pPr>
              <w:widowControl/>
              <w:suppressAutoHyphens w:val="0"/>
              <w:contextualSpacing/>
              <w:jc w:val="center"/>
              <w:rPr>
                <w:rFonts w:eastAsia="Times New Roman" w:cs="Times New Roman"/>
                <w:sz w:val="28"/>
                <w:szCs w:val="28"/>
                <w:highlight w:val="yellow"/>
                <w:lang w:val="ru-RU" w:eastAsia="ru-RU" w:bidi="ar-SA"/>
              </w:rPr>
            </w:pPr>
            <w:r w:rsidRPr="003548E8">
              <w:rPr>
                <w:rFonts w:cs="Times New Roman"/>
                <w:sz w:val="28"/>
                <w:szCs w:val="28"/>
                <w:lang w:eastAsia="ru-RU"/>
              </w:rPr>
              <w:t>0.127</w:t>
            </w:r>
          </w:p>
        </w:tc>
        <w:tc>
          <w:tcPr>
            <w:tcW w:w="908" w:type="dxa"/>
            <w:vMerge/>
            <w:shd w:val="clear" w:color="auto" w:fill="auto"/>
            <w:vAlign w:val="center"/>
          </w:tcPr>
          <w:p w14:paraId="2F6F9860" w14:textId="77777777" w:rsidR="00D60B63" w:rsidRPr="003548E8" w:rsidRDefault="00D60B63" w:rsidP="00D60B63">
            <w:pPr>
              <w:contextualSpacing/>
              <w:jc w:val="both"/>
              <w:rPr>
                <w:rFonts w:cs="Times New Roman"/>
                <w:bCs/>
                <w:sz w:val="28"/>
                <w:szCs w:val="28"/>
                <w:highlight w:val="yellow"/>
              </w:rPr>
            </w:pPr>
          </w:p>
        </w:tc>
        <w:tc>
          <w:tcPr>
            <w:tcW w:w="908" w:type="dxa"/>
            <w:vMerge/>
            <w:shd w:val="clear" w:color="auto" w:fill="auto"/>
            <w:vAlign w:val="center"/>
          </w:tcPr>
          <w:p w14:paraId="67355E29" w14:textId="77777777" w:rsidR="00D60B63" w:rsidRPr="003548E8" w:rsidRDefault="00D60B63" w:rsidP="00D60B63">
            <w:pPr>
              <w:contextualSpacing/>
              <w:jc w:val="both"/>
              <w:rPr>
                <w:rFonts w:cs="Times New Roman"/>
                <w:bCs/>
                <w:sz w:val="28"/>
                <w:szCs w:val="28"/>
                <w:highlight w:val="yellow"/>
              </w:rPr>
            </w:pPr>
          </w:p>
        </w:tc>
        <w:tc>
          <w:tcPr>
            <w:tcW w:w="1402" w:type="dxa"/>
            <w:shd w:val="clear" w:color="auto" w:fill="auto"/>
            <w:vAlign w:val="center"/>
          </w:tcPr>
          <w:p w14:paraId="056A2915"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0.96</w:t>
            </w:r>
          </w:p>
        </w:tc>
        <w:tc>
          <w:tcPr>
            <w:tcW w:w="1664" w:type="dxa"/>
            <w:shd w:val="clear" w:color="auto" w:fill="auto"/>
            <w:vAlign w:val="center"/>
          </w:tcPr>
          <w:p w14:paraId="54B6CA78" w14:textId="77777777" w:rsidR="00D60B63" w:rsidRPr="003548E8" w:rsidRDefault="00D60B63" w:rsidP="00D60B63">
            <w:pPr>
              <w:widowControl/>
              <w:suppressAutoHyphens w:val="0"/>
              <w:contextualSpacing/>
              <w:jc w:val="center"/>
              <w:rPr>
                <w:rFonts w:eastAsia="Times New Roman" w:cs="Times New Roman"/>
                <w:sz w:val="28"/>
                <w:szCs w:val="28"/>
                <w:lang w:val="ru-RU" w:eastAsia="ru-RU" w:bidi="ar-SA"/>
              </w:rPr>
            </w:pPr>
            <w:r w:rsidRPr="003548E8">
              <w:rPr>
                <w:rFonts w:eastAsia="Times New Roman" w:cs="Times New Roman"/>
                <w:sz w:val="28"/>
                <w:szCs w:val="28"/>
                <w:lang w:val="ru-RU" w:eastAsia="ru-RU" w:bidi="ar-SA"/>
              </w:rPr>
              <w:t>0.33 – 2.84</w:t>
            </w:r>
          </w:p>
        </w:tc>
      </w:tr>
      <w:bookmarkEnd w:id="6"/>
    </w:tbl>
    <w:p w14:paraId="3430FF09" w14:textId="77777777" w:rsidR="00D60B63" w:rsidRPr="00B12AC5" w:rsidRDefault="00D60B63" w:rsidP="00D60B63">
      <w:pPr>
        <w:jc w:val="both"/>
        <w:rPr>
          <w:b/>
          <w:sz w:val="28"/>
          <w:szCs w:val="28"/>
        </w:rPr>
      </w:pPr>
    </w:p>
    <w:p w14:paraId="56B4BB95" w14:textId="5735677E" w:rsidR="00D60B63" w:rsidRPr="00BC0237" w:rsidRDefault="00D60B63" w:rsidP="00D60B63">
      <w:pPr>
        <w:ind w:firstLine="567"/>
        <w:jc w:val="both"/>
        <w:rPr>
          <w:b/>
          <w:sz w:val="28"/>
          <w:szCs w:val="28"/>
          <w:lang w:val="kk-KZ"/>
        </w:rPr>
      </w:pPr>
      <w:r w:rsidRPr="00BC0237">
        <w:rPr>
          <w:b/>
          <w:sz w:val="28"/>
          <w:szCs w:val="28"/>
          <w:lang w:val="kk-KZ"/>
        </w:rPr>
        <w:t>3.</w:t>
      </w:r>
      <w:r>
        <w:rPr>
          <w:b/>
          <w:sz w:val="28"/>
          <w:szCs w:val="28"/>
          <w:lang w:val="kk-KZ"/>
        </w:rPr>
        <w:t>4</w:t>
      </w:r>
      <w:r w:rsidRPr="00BC0237">
        <w:rPr>
          <w:b/>
          <w:sz w:val="28"/>
          <w:szCs w:val="28"/>
          <w:lang w:val="kk-KZ"/>
        </w:rPr>
        <w:t xml:space="preserve"> </w:t>
      </w:r>
      <w:r>
        <w:rPr>
          <w:b/>
          <w:sz w:val="28"/>
          <w:szCs w:val="28"/>
          <w:lang w:val="kk-KZ"/>
        </w:rPr>
        <w:t>Брон демікпесі</w:t>
      </w:r>
      <w:r w:rsidRPr="00616C8A">
        <w:rPr>
          <w:b/>
          <w:sz w:val="28"/>
          <w:szCs w:val="28"/>
          <w:lang w:val="kk-KZ"/>
        </w:rPr>
        <w:t xml:space="preserve">, </w:t>
      </w:r>
      <w:r>
        <w:rPr>
          <w:b/>
          <w:sz w:val="28"/>
          <w:szCs w:val="28"/>
          <w:lang w:val="kk-KZ"/>
        </w:rPr>
        <w:t>өкпенің созылмалы обструктивті аурулар</w:t>
      </w:r>
      <w:r w:rsidRPr="00616C8A">
        <w:rPr>
          <w:b/>
          <w:sz w:val="28"/>
          <w:szCs w:val="28"/>
          <w:lang w:val="kk-KZ"/>
        </w:rPr>
        <w:t xml:space="preserve"> және </w:t>
      </w:r>
      <w:r>
        <w:rPr>
          <w:b/>
          <w:sz w:val="28"/>
          <w:szCs w:val="28"/>
          <w:lang w:val="kk-KZ"/>
        </w:rPr>
        <w:t>олардың айқас синдромы</w:t>
      </w:r>
      <w:r w:rsidRPr="00616C8A">
        <w:rPr>
          <w:b/>
          <w:sz w:val="28"/>
          <w:szCs w:val="28"/>
          <w:lang w:val="kk-KZ"/>
        </w:rPr>
        <w:t xml:space="preserve"> науқастарындағы </w:t>
      </w:r>
      <w:r w:rsidR="00237EEF">
        <w:rPr>
          <w:b/>
          <w:i/>
          <w:sz w:val="28"/>
          <w:szCs w:val="28"/>
          <w:lang w:val="kk-KZ"/>
        </w:rPr>
        <w:t>MDR1</w:t>
      </w:r>
      <w:r w:rsidRPr="00BC0237">
        <w:rPr>
          <w:b/>
          <w:i/>
          <w:sz w:val="28"/>
          <w:szCs w:val="28"/>
          <w:lang w:val="kk-KZ"/>
        </w:rPr>
        <w:t xml:space="preserve"> </w:t>
      </w:r>
      <w:r w:rsidRPr="00BC0237">
        <w:rPr>
          <w:b/>
          <w:sz w:val="28"/>
          <w:szCs w:val="28"/>
          <w:lang w:val="kk-KZ"/>
        </w:rPr>
        <w:t>C3435T генінің полиморфизмін талдау</w:t>
      </w:r>
    </w:p>
    <w:p w14:paraId="6E8D2F9F" w14:textId="360E629E" w:rsidR="00D60B63" w:rsidRPr="00831C0B" w:rsidRDefault="00D60B63" w:rsidP="00D60B63">
      <w:pPr>
        <w:ind w:firstLine="567"/>
        <w:jc w:val="both"/>
        <w:rPr>
          <w:sz w:val="28"/>
          <w:szCs w:val="28"/>
          <w:lang w:val="kk-KZ"/>
        </w:rPr>
      </w:pPr>
      <w:r w:rsidRPr="00831C0B">
        <w:rPr>
          <w:sz w:val="28"/>
          <w:szCs w:val="28"/>
          <w:lang w:val="kk-KZ"/>
        </w:rPr>
        <w:t xml:space="preserve">Науқастар мен бақылау топтарындағы </w:t>
      </w:r>
      <w:r w:rsidR="00237EEF">
        <w:rPr>
          <w:i/>
          <w:sz w:val="28"/>
          <w:szCs w:val="28"/>
          <w:lang w:val="kk-KZ"/>
        </w:rPr>
        <w:t>MDR1</w:t>
      </w:r>
      <w:r w:rsidRPr="00831C0B">
        <w:rPr>
          <w:i/>
          <w:sz w:val="28"/>
          <w:szCs w:val="28"/>
          <w:lang w:val="kk-KZ"/>
        </w:rPr>
        <w:t xml:space="preserve"> </w:t>
      </w:r>
      <w:r w:rsidRPr="00831C0B">
        <w:rPr>
          <w:sz w:val="28"/>
          <w:szCs w:val="28"/>
          <w:lang w:val="kk-KZ"/>
        </w:rPr>
        <w:t>C3435T полиморфизм генотиптерінің жиілігі Харди-Вайнберг тепе-теңдігінен айтарлықтай ауытқуды көрсеткен жоқ (р&gt;0,05) (</w:t>
      </w:r>
      <w:r w:rsidR="00287DE7" w:rsidRPr="00287DE7">
        <w:rPr>
          <w:sz w:val="28"/>
          <w:szCs w:val="28"/>
          <w:lang w:val="kk-KZ"/>
        </w:rPr>
        <w:t>кесте 20</w:t>
      </w:r>
      <w:r w:rsidRPr="00831C0B">
        <w:rPr>
          <w:sz w:val="28"/>
          <w:szCs w:val="28"/>
          <w:lang w:val="kk-KZ"/>
        </w:rPr>
        <w:t xml:space="preserve">). ӨСОА, БД, БДӨАС және бақылау субъектілерімен ауыратын </w:t>
      </w:r>
      <w:r w:rsidR="00237EEF">
        <w:rPr>
          <w:i/>
          <w:sz w:val="28"/>
          <w:szCs w:val="28"/>
          <w:lang w:val="kk-KZ"/>
        </w:rPr>
        <w:t>MDR1</w:t>
      </w:r>
      <w:r w:rsidRPr="00831C0B">
        <w:rPr>
          <w:sz w:val="28"/>
          <w:szCs w:val="28"/>
          <w:lang w:val="kk-KZ"/>
        </w:rPr>
        <w:t xml:space="preserve"> C3435T полиморфизм аллельдері мен генотиптерінің жиілігі </w:t>
      </w:r>
      <w:r w:rsidR="00287DE7" w:rsidRPr="00287DE7">
        <w:rPr>
          <w:sz w:val="28"/>
          <w:szCs w:val="28"/>
          <w:lang w:val="kk-KZ"/>
        </w:rPr>
        <w:t>21, 22, 23</w:t>
      </w:r>
      <w:r w:rsidRPr="00287DE7">
        <w:rPr>
          <w:sz w:val="28"/>
          <w:szCs w:val="28"/>
          <w:lang w:val="kk-KZ"/>
        </w:rPr>
        <w:t xml:space="preserve"> кестелерде</w:t>
      </w:r>
      <w:r w:rsidRPr="00831C0B">
        <w:rPr>
          <w:sz w:val="28"/>
          <w:szCs w:val="28"/>
          <w:lang w:val="kk-KZ"/>
        </w:rPr>
        <w:t xml:space="preserve"> келтірілген. Зерттеуге қатысушылар арасында </w:t>
      </w:r>
      <w:r w:rsidR="00237EEF">
        <w:rPr>
          <w:i/>
          <w:sz w:val="28"/>
          <w:szCs w:val="28"/>
          <w:lang w:val="kk-KZ"/>
        </w:rPr>
        <w:t>MDR1</w:t>
      </w:r>
      <w:r w:rsidRPr="00831C0B">
        <w:rPr>
          <w:sz w:val="28"/>
          <w:szCs w:val="28"/>
          <w:lang w:val="kk-KZ"/>
        </w:rPr>
        <w:t xml:space="preserve"> C3435T полиморфизм генотиптерін таралауы мынадай түрде жүргізілді: ӨСОА бар науқастарда </w:t>
      </w:r>
      <w:r w:rsidRPr="00831C0B">
        <w:rPr>
          <w:rFonts w:cs="Times New Roman"/>
          <w:sz w:val="28"/>
          <w:szCs w:val="28"/>
          <w:shd w:val="clear" w:color="auto" w:fill="FFFFFF"/>
          <w:lang w:val="kk-KZ"/>
        </w:rPr>
        <w:t>16,7% С/С, 55,0% С/Т, 28,3% Т/Т</w:t>
      </w:r>
      <w:r w:rsidRPr="00831C0B">
        <w:rPr>
          <w:sz w:val="28"/>
          <w:szCs w:val="28"/>
          <w:lang w:val="kk-KZ"/>
        </w:rPr>
        <w:t xml:space="preserve">; БД бар науқастарда </w:t>
      </w:r>
      <w:r w:rsidRPr="00831C0B">
        <w:rPr>
          <w:rFonts w:cs="Times New Roman"/>
          <w:sz w:val="28"/>
          <w:szCs w:val="28"/>
          <w:shd w:val="clear" w:color="auto" w:fill="FFFFFF"/>
          <w:lang w:val="kk-KZ"/>
        </w:rPr>
        <w:t>38,6% С/С, 40,0% С/Т, 21,4% Т/Т</w:t>
      </w:r>
      <w:r w:rsidRPr="00831C0B">
        <w:rPr>
          <w:sz w:val="28"/>
          <w:szCs w:val="28"/>
          <w:lang w:val="kk-KZ"/>
        </w:rPr>
        <w:t xml:space="preserve">; БДӨАС бар науқастарда </w:t>
      </w:r>
      <w:r w:rsidRPr="00831C0B">
        <w:rPr>
          <w:rFonts w:cs="Times New Roman"/>
          <w:sz w:val="28"/>
          <w:szCs w:val="28"/>
          <w:shd w:val="clear" w:color="auto" w:fill="FFFFFF"/>
          <w:lang w:val="kk-KZ"/>
        </w:rPr>
        <w:t>21.4% С/С, 47.6% С/Т, 31% Т/Т</w:t>
      </w:r>
      <w:r w:rsidRPr="00831C0B">
        <w:rPr>
          <w:sz w:val="28"/>
          <w:szCs w:val="28"/>
          <w:lang w:val="kk-KZ"/>
        </w:rPr>
        <w:t xml:space="preserve">; бақылау тобында </w:t>
      </w:r>
      <w:r w:rsidRPr="00831C0B">
        <w:rPr>
          <w:rFonts w:cs="Times New Roman"/>
          <w:sz w:val="28"/>
          <w:szCs w:val="28"/>
          <w:shd w:val="clear" w:color="auto" w:fill="FFFFFF"/>
          <w:lang w:val="kk-KZ"/>
        </w:rPr>
        <w:t>46,3% C/C, 35,0% С/Т, 18,7% Т/Т</w:t>
      </w:r>
      <w:r w:rsidRPr="00831C0B">
        <w:rPr>
          <w:sz w:val="28"/>
          <w:szCs w:val="28"/>
          <w:lang w:val="kk-KZ"/>
        </w:rPr>
        <w:t xml:space="preserve">. БД мен БДӨАС науқастар топтарында </w:t>
      </w:r>
      <w:r w:rsidR="00237EEF">
        <w:rPr>
          <w:i/>
          <w:sz w:val="28"/>
          <w:szCs w:val="28"/>
          <w:lang w:val="kk-KZ"/>
        </w:rPr>
        <w:t>MDR1</w:t>
      </w:r>
      <w:r w:rsidRPr="00831C0B">
        <w:rPr>
          <w:sz w:val="28"/>
          <w:szCs w:val="28"/>
          <w:lang w:val="kk-KZ"/>
        </w:rPr>
        <w:t xml:space="preserve"> C3435T полиморфизмі ұсынылған аллельдер мен генотиптері арасында ешқандай </w:t>
      </w:r>
      <w:r w:rsidRPr="00831C0B">
        <w:rPr>
          <w:rFonts w:eastAsia="Times New Roman" w:cs="Times New Roman"/>
          <w:color w:val="auto"/>
          <w:sz w:val="28"/>
          <w:szCs w:val="28"/>
          <w:shd w:val="clear" w:color="auto" w:fill="FFFFFF"/>
          <w:lang w:val="kk-KZ" w:eastAsia="ru-RU" w:bidi="ar-SA"/>
        </w:rPr>
        <w:lastRenderedPageBreak/>
        <w:t>ассоциация</w:t>
      </w:r>
      <w:r w:rsidRPr="00831C0B">
        <w:rPr>
          <w:sz w:val="28"/>
          <w:szCs w:val="28"/>
          <w:lang w:val="kk-KZ"/>
        </w:rPr>
        <w:t xml:space="preserve"> табылған жоқ. Т аллелі сау адамдарға (36,3%) қарағанда ӨСОА (55,8%) бар науқастарда жиі кездеседі (p = 0,001). </w:t>
      </w:r>
      <w:r w:rsidR="00237EEF">
        <w:rPr>
          <w:i/>
          <w:sz w:val="28"/>
          <w:szCs w:val="28"/>
          <w:lang w:val="kk-KZ"/>
        </w:rPr>
        <w:t>MDR1</w:t>
      </w:r>
      <w:r>
        <w:rPr>
          <w:sz w:val="28"/>
          <w:szCs w:val="28"/>
          <w:lang w:val="kk-KZ"/>
        </w:rPr>
        <w:t xml:space="preserve"> </w:t>
      </w:r>
      <w:r w:rsidRPr="00831C0B">
        <w:rPr>
          <w:sz w:val="28"/>
          <w:szCs w:val="28"/>
          <w:lang w:val="kk-KZ"/>
        </w:rPr>
        <w:t>C3435T полиморфизм генотиптерінің ӨСОА науқастарында таралуы бақылау тобындағы осы генотиптердің пайда болу жиілігінен айтарлықтай ерекшеленді (</w:t>
      </w:r>
      <w:r w:rsidRPr="00375C34">
        <w:rPr>
          <w:sz w:val="28"/>
          <w:szCs w:val="28"/>
          <w:lang w:val="ru-RU"/>
        </w:rPr>
        <w:t>χ</w:t>
      </w:r>
      <w:r w:rsidRPr="00831C0B">
        <w:rPr>
          <w:sz w:val="28"/>
          <w:szCs w:val="28"/>
          <w:lang w:val="kk-KZ"/>
        </w:rPr>
        <w:t>2 = 9,51, df = 2, p = 0,002).</w:t>
      </w:r>
    </w:p>
    <w:p w14:paraId="3968E790" w14:textId="77777777" w:rsidR="00D60B63" w:rsidRPr="00831C0B" w:rsidRDefault="00D60B63" w:rsidP="00D60B63">
      <w:pPr>
        <w:ind w:firstLine="567"/>
        <w:jc w:val="both"/>
        <w:rPr>
          <w:sz w:val="28"/>
          <w:szCs w:val="28"/>
          <w:lang w:val="kk-KZ"/>
        </w:rPr>
      </w:pPr>
    </w:p>
    <w:p w14:paraId="08886272" w14:textId="10B69696" w:rsidR="00D60B63" w:rsidRPr="00831C0B" w:rsidRDefault="00287DE7" w:rsidP="00D60B63">
      <w:pPr>
        <w:jc w:val="both"/>
        <w:rPr>
          <w:sz w:val="28"/>
          <w:szCs w:val="28"/>
          <w:lang w:val="kk-KZ"/>
        </w:rPr>
      </w:pPr>
      <w:r w:rsidRPr="00287DE7">
        <w:rPr>
          <w:sz w:val="28"/>
          <w:szCs w:val="28"/>
          <w:lang w:val="kk-KZ"/>
        </w:rPr>
        <w:t>Кесте 20</w:t>
      </w:r>
      <w:r w:rsidR="00D60B63" w:rsidRPr="00831C0B">
        <w:rPr>
          <w:sz w:val="28"/>
          <w:szCs w:val="28"/>
          <w:lang w:val="kk-KZ"/>
        </w:rPr>
        <w:t xml:space="preserve"> – </w:t>
      </w:r>
      <w:r w:rsidR="00237EEF">
        <w:rPr>
          <w:i/>
          <w:sz w:val="28"/>
          <w:szCs w:val="28"/>
          <w:lang w:val="kk-KZ"/>
        </w:rPr>
        <w:t>MDR1</w:t>
      </w:r>
      <w:r w:rsidR="00D60B63" w:rsidRPr="00831C0B">
        <w:rPr>
          <w:sz w:val="28"/>
          <w:szCs w:val="28"/>
          <w:lang w:val="kk-KZ"/>
        </w:rPr>
        <w:t xml:space="preserve"> генінің полиморфизмі C3435Т генотиптерінің таралуының БД, ӨСОА, БДӨАС және бақылау топтарындағы Харди-Вайнберг тепе-теңдігіне сәйкестігі</w:t>
      </w:r>
    </w:p>
    <w:p w14:paraId="73356ECD" w14:textId="77777777" w:rsidR="00D60B63" w:rsidRPr="00831C0B" w:rsidRDefault="00D60B63" w:rsidP="00D60B63">
      <w:pPr>
        <w:ind w:firstLine="567"/>
        <w:jc w:val="both"/>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559"/>
        <w:gridCol w:w="1418"/>
        <w:gridCol w:w="1559"/>
        <w:gridCol w:w="1276"/>
        <w:gridCol w:w="1559"/>
      </w:tblGrid>
      <w:tr w:rsidR="00D60B63" w:rsidRPr="00974F5B" w14:paraId="502FD069" w14:textId="77777777" w:rsidTr="00D60B63">
        <w:tc>
          <w:tcPr>
            <w:tcW w:w="1843" w:type="dxa"/>
            <w:vMerge w:val="restart"/>
            <w:shd w:val="clear" w:color="auto" w:fill="auto"/>
          </w:tcPr>
          <w:p w14:paraId="63E8A1EF" w14:textId="77777777" w:rsidR="00D60B63" w:rsidRPr="00974F5B" w:rsidRDefault="00D60B63" w:rsidP="00D60B63">
            <w:pPr>
              <w:contextualSpacing/>
              <w:jc w:val="center"/>
              <w:rPr>
                <w:rFonts w:cs="Times New Roman"/>
                <w:bCs/>
                <w:sz w:val="28"/>
                <w:szCs w:val="28"/>
                <w:lang w:val="ru-RU"/>
              </w:rPr>
            </w:pPr>
            <w:r w:rsidRPr="00974F5B">
              <w:rPr>
                <w:rFonts w:cs="Times New Roman"/>
                <w:bCs/>
                <w:sz w:val="28"/>
                <w:szCs w:val="28"/>
                <w:lang w:val="ru-RU"/>
              </w:rPr>
              <w:t>Зерттелетін топтар</w:t>
            </w:r>
          </w:p>
        </w:tc>
        <w:tc>
          <w:tcPr>
            <w:tcW w:w="4536" w:type="dxa"/>
            <w:gridSpan w:val="3"/>
            <w:shd w:val="clear" w:color="auto" w:fill="auto"/>
          </w:tcPr>
          <w:p w14:paraId="6E994A94" w14:textId="77777777" w:rsidR="00D60B63" w:rsidRPr="00974F5B" w:rsidRDefault="00D60B63" w:rsidP="00D60B63">
            <w:pPr>
              <w:contextualSpacing/>
              <w:jc w:val="center"/>
              <w:rPr>
                <w:rFonts w:cs="Times New Roman"/>
                <w:sz w:val="28"/>
                <w:szCs w:val="28"/>
              </w:rPr>
            </w:pPr>
            <w:r w:rsidRPr="00974F5B">
              <w:rPr>
                <w:rFonts w:cs="Times New Roman"/>
                <w:sz w:val="28"/>
                <w:szCs w:val="28"/>
              </w:rPr>
              <w:t>Генотип</w:t>
            </w:r>
            <w:r w:rsidRPr="00974F5B">
              <w:rPr>
                <w:rFonts w:cs="Times New Roman"/>
                <w:sz w:val="28"/>
                <w:szCs w:val="28"/>
                <w:lang w:val="ru-RU"/>
              </w:rPr>
              <w:t>тер</w:t>
            </w:r>
          </w:p>
        </w:tc>
        <w:tc>
          <w:tcPr>
            <w:tcW w:w="1276" w:type="dxa"/>
            <w:vMerge w:val="restart"/>
            <w:shd w:val="clear" w:color="auto" w:fill="auto"/>
            <w:vAlign w:val="center"/>
          </w:tcPr>
          <w:p w14:paraId="09CEFA2B" w14:textId="77777777" w:rsidR="00D60B63" w:rsidRPr="00974F5B" w:rsidRDefault="00D60B63" w:rsidP="00D60B63">
            <w:pPr>
              <w:contextualSpacing/>
              <w:jc w:val="center"/>
              <w:rPr>
                <w:rFonts w:cs="Times New Roman"/>
                <w:sz w:val="28"/>
                <w:szCs w:val="28"/>
              </w:rPr>
            </w:pPr>
            <w:r w:rsidRPr="00974F5B">
              <w:rPr>
                <w:rFonts w:cs="Times New Roman"/>
                <w:sz w:val="28"/>
                <w:szCs w:val="28"/>
              </w:rPr>
              <w:t>χ</w:t>
            </w:r>
            <w:r w:rsidRPr="00974F5B">
              <w:rPr>
                <w:rFonts w:cs="Times New Roman"/>
                <w:sz w:val="28"/>
                <w:szCs w:val="28"/>
                <w:vertAlign w:val="superscript"/>
              </w:rPr>
              <w:t>2</w:t>
            </w:r>
          </w:p>
        </w:tc>
        <w:tc>
          <w:tcPr>
            <w:tcW w:w="1559" w:type="dxa"/>
            <w:vMerge w:val="restart"/>
            <w:shd w:val="clear" w:color="auto" w:fill="auto"/>
            <w:vAlign w:val="center"/>
          </w:tcPr>
          <w:p w14:paraId="645FF466" w14:textId="77777777" w:rsidR="00D60B63" w:rsidRPr="00974F5B" w:rsidRDefault="00D60B63" w:rsidP="00D60B63">
            <w:pPr>
              <w:contextualSpacing/>
              <w:jc w:val="center"/>
              <w:rPr>
                <w:rFonts w:cs="Times New Roman"/>
                <w:sz w:val="28"/>
                <w:szCs w:val="28"/>
              </w:rPr>
            </w:pPr>
            <w:r w:rsidRPr="00974F5B">
              <w:rPr>
                <w:rFonts w:cs="Times New Roman"/>
                <w:iCs/>
                <w:sz w:val="28"/>
                <w:szCs w:val="28"/>
              </w:rPr>
              <w:t>p</w:t>
            </w:r>
          </w:p>
        </w:tc>
      </w:tr>
      <w:tr w:rsidR="00D60B63" w:rsidRPr="00974F5B" w14:paraId="0882F26E" w14:textId="77777777" w:rsidTr="00D60B63">
        <w:trPr>
          <w:trHeight w:val="205"/>
        </w:trPr>
        <w:tc>
          <w:tcPr>
            <w:tcW w:w="1843" w:type="dxa"/>
            <w:vMerge/>
            <w:shd w:val="clear" w:color="auto" w:fill="auto"/>
          </w:tcPr>
          <w:p w14:paraId="555B2070" w14:textId="77777777" w:rsidR="00D60B63" w:rsidRPr="00974F5B" w:rsidRDefault="00D60B63" w:rsidP="00D60B63">
            <w:pPr>
              <w:contextualSpacing/>
              <w:jc w:val="center"/>
              <w:rPr>
                <w:rFonts w:cs="Times New Roman"/>
                <w:bCs/>
                <w:sz w:val="28"/>
                <w:szCs w:val="28"/>
              </w:rPr>
            </w:pPr>
          </w:p>
        </w:tc>
        <w:tc>
          <w:tcPr>
            <w:tcW w:w="1559" w:type="dxa"/>
            <w:shd w:val="clear" w:color="auto" w:fill="auto"/>
          </w:tcPr>
          <w:p w14:paraId="23F84FCA" w14:textId="77777777" w:rsidR="00D60B63" w:rsidRPr="00974F5B" w:rsidRDefault="00D60B63" w:rsidP="00D60B63">
            <w:pPr>
              <w:contextualSpacing/>
              <w:jc w:val="center"/>
              <w:rPr>
                <w:rFonts w:cs="Times New Roman"/>
                <w:bCs/>
                <w:sz w:val="28"/>
                <w:szCs w:val="28"/>
                <w:lang w:val="ru-RU"/>
              </w:rPr>
            </w:pPr>
            <w:r w:rsidRPr="00974F5B">
              <w:rPr>
                <w:rStyle w:val="a3"/>
                <w:sz w:val="28"/>
                <w:szCs w:val="28"/>
                <w:lang w:val="ru-RU"/>
              </w:rPr>
              <w:t>С</w:t>
            </w:r>
            <w:r w:rsidRPr="00974F5B">
              <w:rPr>
                <w:rStyle w:val="a3"/>
                <w:sz w:val="28"/>
                <w:szCs w:val="28"/>
              </w:rPr>
              <w:t>/</w:t>
            </w:r>
            <w:r w:rsidRPr="00974F5B">
              <w:rPr>
                <w:rStyle w:val="a3"/>
                <w:sz w:val="28"/>
                <w:szCs w:val="28"/>
                <w:lang w:val="ru-RU"/>
              </w:rPr>
              <w:t>С</w:t>
            </w:r>
          </w:p>
        </w:tc>
        <w:tc>
          <w:tcPr>
            <w:tcW w:w="1418" w:type="dxa"/>
            <w:shd w:val="clear" w:color="auto" w:fill="auto"/>
            <w:vAlign w:val="center"/>
          </w:tcPr>
          <w:p w14:paraId="0819CFD4" w14:textId="77777777" w:rsidR="00D60B63" w:rsidRPr="00974F5B" w:rsidRDefault="00D60B63" w:rsidP="00D60B63">
            <w:pPr>
              <w:contextualSpacing/>
              <w:jc w:val="center"/>
              <w:rPr>
                <w:rFonts w:cs="Times New Roman"/>
                <w:sz w:val="28"/>
                <w:szCs w:val="28"/>
                <w:lang w:val="ru-RU"/>
              </w:rPr>
            </w:pPr>
            <w:r w:rsidRPr="00974F5B">
              <w:rPr>
                <w:rStyle w:val="apple-converted-space"/>
                <w:i/>
                <w:sz w:val="28"/>
                <w:szCs w:val="28"/>
                <w:lang w:val="ru-RU"/>
              </w:rPr>
              <w:t>С/Т</w:t>
            </w:r>
          </w:p>
        </w:tc>
        <w:tc>
          <w:tcPr>
            <w:tcW w:w="1559" w:type="dxa"/>
            <w:shd w:val="clear" w:color="auto" w:fill="auto"/>
            <w:vAlign w:val="center"/>
          </w:tcPr>
          <w:p w14:paraId="6146AA84" w14:textId="77777777" w:rsidR="00D60B63" w:rsidRPr="00974F5B" w:rsidRDefault="00D60B63" w:rsidP="00D60B63">
            <w:pPr>
              <w:contextualSpacing/>
              <w:jc w:val="center"/>
              <w:rPr>
                <w:rFonts w:cs="Times New Roman"/>
                <w:sz w:val="28"/>
                <w:szCs w:val="28"/>
                <w:lang w:val="ru-RU"/>
              </w:rPr>
            </w:pPr>
            <w:r w:rsidRPr="00974F5B">
              <w:rPr>
                <w:rStyle w:val="apple-converted-space"/>
                <w:i/>
                <w:sz w:val="28"/>
                <w:szCs w:val="28"/>
                <w:lang w:val="ru-RU"/>
              </w:rPr>
              <w:t>Т</w:t>
            </w:r>
            <w:r w:rsidRPr="00974F5B">
              <w:rPr>
                <w:rStyle w:val="a3"/>
                <w:sz w:val="28"/>
                <w:szCs w:val="28"/>
              </w:rPr>
              <w:t>/</w:t>
            </w:r>
            <w:r w:rsidRPr="00974F5B">
              <w:rPr>
                <w:rStyle w:val="a3"/>
                <w:sz w:val="28"/>
                <w:szCs w:val="28"/>
                <w:lang w:val="ru-RU"/>
              </w:rPr>
              <w:t>Т</w:t>
            </w:r>
          </w:p>
        </w:tc>
        <w:tc>
          <w:tcPr>
            <w:tcW w:w="1276" w:type="dxa"/>
            <w:vMerge/>
            <w:shd w:val="clear" w:color="auto" w:fill="auto"/>
          </w:tcPr>
          <w:p w14:paraId="6F087420" w14:textId="77777777" w:rsidR="00D60B63" w:rsidRPr="00974F5B" w:rsidRDefault="00D60B63" w:rsidP="00D60B63">
            <w:pPr>
              <w:contextualSpacing/>
              <w:jc w:val="both"/>
              <w:rPr>
                <w:rFonts w:cs="Times New Roman"/>
                <w:bCs/>
                <w:sz w:val="28"/>
                <w:szCs w:val="28"/>
              </w:rPr>
            </w:pPr>
          </w:p>
        </w:tc>
        <w:tc>
          <w:tcPr>
            <w:tcW w:w="1559" w:type="dxa"/>
            <w:vMerge/>
            <w:shd w:val="clear" w:color="auto" w:fill="auto"/>
          </w:tcPr>
          <w:p w14:paraId="325BD83A" w14:textId="77777777" w:rsidR="00D60B63" w:rsidRPr="00974F5B" w:rsidRDefault="00D60B63" w:rsidP="00D60B63">
            <w:pPr>
              <w:contextualSpacing/>
              <w:jc w:val="both"/>
              <w:rPr>
                <w:rFonts w:cs="Times New Roman"/>
                <w:bCs/>
                <w:sz w:val="28"/>
                <w:szCs w:val="28"/>
              </w:rPr>
            </w:pPr>
          </w:p>
        </w:tc>
      </w:tr>
      <w:tr w:rsidR="00D60B63" w:rsidRPr="00974F5B" w14:paraId="3E9CB670" w14:textId="77777777" w:rsidTr="006A1353">
        <w:trPr>
          <w:trHeight w:val="205"/>
        </w:trPr>
        <w:tc>
          <w:tcPr>
            <w:tcW w:w="1843" w:type="dxa"/>
            <w:shd w:val="clear" w:color="auto" w:fill="auto"/>
          </w:tcPr>
          <w:p w14:paraId="229B12C5" w14:textId="77777777" w:rsidR="00D60B63" w:rsidRPr="00974F5B" w:rsidRDefault="00D60B63" w:rsidP="00D60B63">
            <w:pPr>
              <w:contextualSpacing/>
              <w:jc w:val="center"/>
              <w:rPr>
                <w:rFonts w:cs="Times New Roman"/>
                <w:bCs/>
                <w:sz w:val="28"/>
                <w:szCs w:val="28"/>
                <w:lang w:val="kk-KZ"/>
              </w:rPr>
            </w:pPr>
            <w:r w:rsidRPr="00974F5B">
              <w:rPr>
                <w:rFonts w:cs="Times New Roman"/>
                <w:bCs/>
                <w:sz w:val="28"/>
                <w:szCs w:val="28"/>
                <w:lang w:val="kk-KZ"/>
              </w:rPr>
              <w:t>Бақылау тобы</w:t>
            </w:r>
          </w:p>
        </w:tc>
        <w:tc>
          <w:tcPr>
            <w:tcW w:w="1559" w:type="dxa"/>
            <w:shd w:val="clear" w:color="auto" w:fill="auto"/>
          </w:tcPr>
          <w:p w14:paraId="322BDADF" w14:textId="77777777" w:rsidR="00D60B63" w:rsidRPr="00974F5B" w:rsidRDefault="00D60B63" w:rsidP="00D60B63">
            <w:pPr>
              <w:contextualSpacing/>
              <w:jc w:val="center"/>
              <w:rPr>
                <w:rFonts w:cs="Times New Roman"/>
                <w:bCs/>
                <w:sz w:val="28"/>
                <w:szCs w:val="28"/>
              </w:rPr>
            </w:pPr>
            <w:r w:rsidRPr="00974F5B">
              <w:rPr>
                <w:rFonts w:cs="Times New Roman"/>
                <w:sz w:val="28"/>
                <w:szCs w:val="28"/>
              </w:rPr>
              <w:t>0.</w:t>
            </w:r>
            <w:r w:rsidRPr="00974F5B">
              <w:rPr>
                <w:rFonts w:cs="Times New Roman"/>
                <w:sz w:val="28"/>
                <w:szCs w:val="28"/>
                <w:lang w:val="ru-RU"/>
              </w:rPr>
              <w:t>406</w:t>
            </w:r>
          </w:p>
        </w:tc>
        <w:tc>
          <w:tcPr>
            <w:tcW w:w="1418" w:type="dxa"/>
            <w:shd w:val="clear" w:color="auto" w:fill="auto"/>
          </w:tcPr>
          <w:p w14:paraId="5778658B" w14:textId="77777777" w:rsidR="00D60B63" w:rsidRPr="00974F5B" w:rsidRDefault="00D60B63" w:rsidP="006A1353">
            <w:pPr>
              <w:contextualSpacing/>
              <w:jc w:val="center"/>
              <w:rPr>
                <w:rStyle w:val="style2"/>
                <w:rFonts w:cs="Times New Roman"/>
                <w:sz w:val="28"/>
                <w:szCs w:val="28"/>
              </w:rPr>
            </w:pPr>
            <w:r w:rsidRPr="00974F5B">
              <w:rPr>
                <w:rFonts w:cs="Times New Roman"/>
                <w:sz w:val="28"/>
                <w:szCs w:val="28"/>
              </w:rPr>
              <w:t>0.</w:t>
            </w:r>
            <w:r w:rsidRPr="00974F5B">
              <w:rPr>
                <w:rFonts w:cs="Times New Roman"/>
                <w:sz w:val="28"/>
                <w:szCs w:val="28"/>
                <w:lang w:val="ru-RU"/>
              </w:rPr>
              <w:t>462</w:t>
            </w:r>
          </w:p>
        </w:tc>
        <w:tc>
          <w:tcPr>
            <w:tcW w:w="1559" w:type="dxa"/>
            <w:shd w:val="clear" w:color="auto" w:fill="auto"/>
          </w:tcPr>
          <w:p w14:paraId="40DC58BE" w14:textId="77777777" w:rsidR="00D60B63" w:rsidRPr="00974F5B" w:rsidRDefault="00D60B63" w:rsidP="006A135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131</w:t>
            </w:r>
          </w:p>
        </w:tc>
        <w:tc>
          <w:tcPr>
            <w:tcW w:w="1276" w:type="dxa"/>
            <w:shd w:val="clear" w:color="auto" w:fill="auto"/>
          </w:tcPr>
          <w:p w14:paraId="6045434B" w14:textId="77777777" w:rsidR="00D60B63" w:rsidRPr="00974F5B" w:rsidRDefault="00D60B63" w:rsidP="00D60B63">
            <w:pPr>
              <w:contextualSpacing/>
              <w:jc w:val="center"/>
              <w:rPr>
                <w:rFonts w:cs="Times New Roman"/>
                <w:bCs/>
                <w:sz w:val="28"/>
                <w:szCs w:val="28"/>
                <w:lang w:val="ru-RU"/>
              </w:rPr>
            </w:pPr>
            <w:r w:rsidRPr="00974F5B">
              <w:rPr>
                <w:rFonts w:cs="Times New Roman"/>
                <w:bCs/>
                <w:sz w:val="28"/>
                <w:szCs w:val="28"/>
                <w:lang w:val="ru-RU"/>
              </w:rPr>
              <w:t>2.224</w:t>
            </w:r>
          </w:p>
        </w:tc>
        <w:tc>
          <w:tcPr>
            <w:tcW w:w="1559" w:type="dxa"/>
            <w:shd w:val="clear" w:color="auto" w:fill="auto"/>
          </w:tcPr>
          <w:p w14:paraId="5C337F04" w14:textId="77777777" w:rsidR="00D60B63" w:rsidRPr="00974F5B" w:rsidRDefault="00D60B63" w:rsidP="00D60B63">
            <w:pPr>
              <w:contextualSpacing/>
              <w:jc w:val="center"/>
              <w:rPr>
                <w:rFonts w:cs="Times New Roman"/>
                <w:bCs/>
                <w:sz w:val="28"/>
                <w:szCs w:val="28"/>
                <w:lang w:val="ru-RU"/>
              </w:rPr>
            </w:pPr>
            <w:r w:rsidRPr="00974F5B">
              <w:rPr>
                <w:rFonts w:cs="Times New Roman"/>
                <w:bCs/>
                <w:sz w:val="28"/>
                <w:szCs w:val="28"/>
                <w:lang w:val="ru-RU"/>
              </w:rPr>
              <w:t>0.329</w:t>
            </w:r>
          </w:p>
        </w:tc>
      </w:tr>
      <w:tr w:rsidR="00D60B63" w:rsidRPr="00974F5B" w14:paraId="443ABEC6" w14:textId="77777777" w:rsidTr="00D60B63">
        <w:tc>
          <w:tcPr>
            <w:tcW w:w="1843" w:type="dxa"/>
            <w:shd w:val="clear" w:color="auto" w:fill="auto"/>
            <w:vAlign w:val="center"/>
          </w:tcPr>
          <w:p w14:paraId="1D0FB571" w14:textId="77777777" w:rsidR="00D60B63" w:rsidRPr="00974F5B" w:rsidRDefault="00D60B63" w:rsidP="00D60B63">
            <w:pPr>
              <w:contextualSpacing/>
              <w:jc w:val="center"/>
              <w:rPr>
                <w:rFonts w:cs="Times New Roman"/>
                <w:sz w:val="28"/>
                <w:szCs w:val="28"/>
                <w:lang w:val="ru-RU"/>
              </w:rPr>
            </w:pPr>
            <w:r w:rsidRPr="00974F5B">
              <w:rPr>
                <w:rFonts w:cs="Times New Roman"/>
                <w:bCs/>
                <w:sz w:val="28"/>
                <w:szCs w:val="28"/>
                <w:lang w:val="ru-RU"/>
              </w:rPr>
              <w:t>ӨСОА</w:t>
            </w:r>
          </w:p>
        </w:tc>
        <w:tc>
          <w:tcPr>
            <w:tcW w:w="1559" w:type="dxa"/>
            <w:shd w:val="clear" w:color="auto" w:fill="auto"/>
            <w:vAlign w:val="center"/>
          </w:tcPr>
          <w:p w14:paraId="7EB05FDA"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0.</w:t>
            </w:r>
            <w:r w:rsidRPr="00974F5B">
              <w:rPr>
                <w:rFonts w:cs="Times New Roman"/>
                <w:sz w:val="28"/>
                <w:szCs w:val="28"/>
                <w:lang w:val="ru-RU"/>
              </w:rPr>
              <w:t>195</w:t>
            </w:r>
          </w:p>
        </w:tc>
        <w:tc>
          <w:tcPr>
            <w:tcW w:w="1418" w:type="dxa"/>
            <w:shd w:val="clear" w:color="auto" w:fill="auto"/>
            <w:vAlign w:val="center"/>
          </w:tcPr>
          <w:p w14:paraId="4F5A2A0D" w14:textId="77777777" w:rsidR="00D60B63" w:rsidRPr="00974F5B" w:rsidRDefault="00D60B63" w:rsidP="00D60B63">
            <w:pPr>
              <w:widowControl/>
              <w:suppressAutoHyphens w:val="0"/>
              <w:contextualSpacing/>
              <w:jc w:val="center"/>
              <w:rPr>
                <w:rFonts w:eastAsia="Times New Roman" w:cs="Times New Roman"/>
                <w:sz w:val="28"/>
                <w:szCs w:val="28"/>
                <w:lang w:val="ru-RU" w:eastAsia="ru-RU" w:bidi="ar-SA"/>
              </w:rPr>
            </w:pPr>
            <w:r w:rsidRPr="00974F5B">
              <w:rPr>
                <w:rFonts w:cs="Times New Roman"/>
                <w:sz w:val="28"/>
                <w:szCs w:val="28"/>
              </w:rPr>
              <w:t>0.4</w:t>
            </w:r>
            <w:r w:rsidRPr="00974F5B">
              <w:rPr>
                <w:rFonts w:cs="Times New Roman"/>
                <w:sz w:val="28"/>
                <w:szCs w:val="28"/>
                <w:lang w:val="ru-RU"/>
              </w:rPr>
              <w:t>93</w:t>
            </w:r>
          </w:p>
        </w:tc>
        <w:tc>
          <w:tcPr>
            <w:tcW w:w="1559" w:type="dxa"/>
            <w:shd w:val="clear" w:color="auto" w:fill="auto"/>
            <w:vAlign w:val="center"/>
          </w:tcPr>
          <w:p w14:paraId="510C184D"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311</w:t>
            </w:r>
          </w:p>
        </w:tc>
        <w:tc>
          <w:tcPr>
            <w:tcW w:w="1276" w:type="dxa"/>
            <w:shd w:val="clear" w:color="auto" w:fill="auto"/>
            <w:vAlign w:val="center"/>
          </w:tcPr>
          <w:p w14:paraId="580D2B2C"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551</w:t>
            </w:r>
          </w:p>
        </w:tc>
        <w:tc>
          <w:tcPr>
            <w:tcW w:w="1559" w:type="dxa"/>
            <w:shd w:val="clear" w:color="auto" w:fill="auto"/>
            <w:vAlign w:val="center"/>
          </w:tcPr>
          <w:p w14:paraId="0C3E11BA"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760</w:t>
            </w:r>
          </w:p>
        </w:tc>
      </w:tr>
      <w:tr w:rsidR="00D60B63" w:rsidRPr="00974F5B" w14:paraId="0D4776FB" w14:textId="77777777" w:rsidTr="00D60B63">
        <w:trPr>
          <w:trHeight w:val="252"/>
        </w:trPr>
        <w:tc>
          <w:tcPr>
            <w:tcW w:w="1843" w:type="dxa"/>
            <w:shd w:val="clear" w:color="auto" w:fill="auto"/>
            <w:vAlign w:val="center"/>
          </w:tcPr>
          <w:p w14:paraId="1CB5803B"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lang w:val="ru-RU"/>
              </w:rPr>
              <w:t>БД</w:t>
            </w:r>
          </w:p>
        </w:tc>
        <w:tc>
          <w:tcPr>
            <w:tcW w:w="1559" w:type="dxa"/>
            <w:shd w:val="clear" w:color="auto" w:fill="auto"/>
            <w:vAlign w:val="center"/>
          </w:tcPr>
          <w:p w14:paraId="7A052A27" w14:textId="77777777" w:rsidR="00D60B63" w:rsidRPr="00974F5B" w:rsidRDefault="00D60B63" w:rsidP="00D60B63">
            <w:pPr>
              <w:contextualSpacing/>
              <w:jc w:val="center"/>
              <w:rPr>
                <w:rFonts w:cs="Times New Roman"/>
                <w:bCs/>
                <w:sz w:val="28"/>
                <w:szCs w:val="28"/>
              </w:rPr>
            </w:pPr>
            <w:r w:rsidRPr="00974F5B">
              <w:rPr>
                <w:rFonts w:cs="Times New Roman"/>
                <w:sz w:val="28"/>
                <w:szCs w:val="28"/>
              </w:rPr>
              <w:t>0.203</w:t>
            </w:r>
          </w:p>
        </w:tc>
        <w:tc>
          <w:tcPr>
            <w:tcW w:w="1418" w:type="dxa"/>
            <w:shd w:val="clear" w:color="auto" w:fill="auto"/>
            <w:vAlign w:val="center"/>
          </w:tcPr>
          <w:p w14:paraId="332F0863" w14:textId="77777777" w:rsidR="00D60B63" w:rsidRPr="00974F5B" w:rsidRDefault="00D60B63" w:rsidP="00D60B63">
            <w:pPr>
              <w:widowControl/>
              <w:suppressAutoHyphens w:val="0"/>
              <w:contextualSpacing/>
              <w:jc w:val="center"/>
              <w:rPr>
                <w:rFonts w:eastAsia="Times New Roman" w:cs="Times New Roman"/>
                <w:sz w:val="28"/>
                <w:szCs w:val="28"/>
                <w:lang w:val="ru-RU" w:eastAsia="ru-RU" w:bidi="ar-SA"/>
              </w:rPr>
            </w:pPr>
            <w:r w:rsidRPr="00974F5B">
              <w:rPr>
                <w:rFonts w:cs="Times New Roman"/>
                <w:sz w:val="28"/>
                <w:szCs w:val="28"/>
              </w:rPr>
              <w:t>0.495</w:t>
            </w:r>
          </w:p>
        </w:tc>
        <w:tc>
          <w:tcPr>
            <w:tcW w:w="1559" w:type="dxa"/>
            <w:shd w:val="clear" w:color="auto" w:fill="auto"/>
            <w:vAlign w:val="center"/>
          </w:tcPr>
          <w:p w14:paraId="2E619F4C" w14:textId="77777777" w:rsidR="00D60B63" w:rsidRPr="00974F5B" w:rsidRDefault="00D60B63" w:rsidP="00D60B63">
            <w:pPr>
              <w:contextualSpacing/>
              <w:jc w:val="center"/>
              <w:rPr>
                <w:rFonts w:cs="Times New Roman"/>
                <w:sz w:val="28"/>
                <w:szCs w:val="28"/>
              </w:rPr>
            </w:pPr>
            <w:r w:rsidRPr="00974F5B">
              <w:rPr>
                <w:rFonts w:cs="Times New Roman"/>
                <w:sz w:val="28"/>
                <w:szCs w:val="28"/>
              </w:rPr>
              <w:t>0.301</w:t>
            </w:r>
          </w:p>
        </w:tc>
        <w:tc>
          <w:tcPr>
            <w:tcW w:w="1276" w:type="dxa"/>
            <w:shd w:val="clear" w:color="auto" w:fill="auto"/>
            <w:vAlign w:val="center"/>
          </w:tcPr>
          <w:p w14:paraId="7228FE93" w14:textId="77777777" w:rsidR="00D60B63" w:rsidRPr="00974F5B" w:rsidRDefault="00D60B63" w:rsidP="00D60B63">
            <w:pPr>
              <w:contextualSpacing/>
              <w:jc w:val="center"/>
              <w:rPr>
                <w:rFonts w:cs="Times New Roman"/>
                <w:sz w:val="28"/>
                <w:szCs w:val="28"/>
              </w:rPr>
            </w:pPr>
            <w:r w:rsidRPr="00974F5B">
              <w:rPr>
                <w:rFonts w:cs="Times New Roman"/>
                <w:sz w:val="28"/>
                <w:szCs w:val="28"/>
              </w:rPr>
              <w:t>2.21</w:t>
            </w:r>
          </w:p>
        </w:tc>
        <w:tc>
          <w:tcPr>
            <w:tcW w:w="1559" w:type="dxa"/>
            <w:shd w:val="clear" w:color="auto" w:fill="auto"/>
            <w:vAlign w:val="center"/>
          </w:tcPr>
          <w:p w14:paraId="29BB30AF" w14:textId="77777777" w:rsidR="00D60B63" w:rsidRPr="00974F5B" w:rsidRDefault="00D60B63" w:rsidP="00D60B63">
            <w:pPr>
              <w:contextualSpacing/>
              <w:jc w:val="center"/>
              <w:rPr>
                <w:rFonts w:cs="Times New Roman"/>
                <w:sz w:val="28"/>
                <w:szCs w:val="28"/>
              </w:rPr>
            </w:pPr>
            <w:r w:rsidRPr="00974F5B">
              <w:rPr>
                <w:rFonts w:cs="Times New Roman"/>
                <w:sz w:val="28"/>
                <w:szCs w:val="28"/>
              </w:rPr>
              <w:t>0.14</w:t>
            </w:r>
          </w:p>
        </w:tc>
      </w:tr>
      <w:tr w:rsidR="00D60B63" w:rsidRPr="00974F5B" w14:paraId="053189F2" w14:textId="77777777" w:rsidTr="00D60B63">
        <w:trPr>
          <w:trHeight w:val="169"/>
        </w:trPr>
        <w:tc>
          <w:tcPr>
            <w:tcW w:w="1843" w:type="dxa"/>
            <w:shd w:val="clear" w:color="auto" w:fill="auto"/>
            <w:vAlign w:val="center"/>
          </w:tcPr>
          <w:p w14:paraId="09AC20A7"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lang w:val="ru-RU"/>
              </w:rPr>
              <w:t>БДӨАС</w:t>
            </w:r>
          </w:p>
        </w:tc>
        <w:tc>
          <w:tcPr>
            <w:tcW w:w="1559" w:type="dxa"/>
            <w:shd w:val="clear" w:color="auto" w:fill="auto"/>
            <w:vAlign w:val="center"/>
          </w:tcPr>
          <w:p w14:paraId="2B6D5340" w14:textId="77777777" w:rsidR="00D60B63" w:rsidRPr="00974F5B" w:rsidRDefault="00D60B63" w:rsidP="00D60B63">
            <w:pPr>
              <w:contextualSpacing/>
              <w:jc w:val="center"/>
              <w:rPr>
                <w:rFonts w:cs="Times New Roman"/>
                <w:bCs/>
                <w:sz w:val="28"/>
                <w:szCs w:val="28"/>
              </w:rPr>
            </w:pPr>
            <w:r w:rsidRPr="00974F5B">
              <w:rPr>
                <w:rFonts w:cs="Times New Roman"/>
                <w:sz w:val="28"/>
                <w:szCs w:val="28"/>
              </w:rPr>
              <w:t>0.205</w:t>
            </w:r>
          </w:p>
        </w:tc>
        <w:tc>
          <w:tcPr>
            <w:tcW w:w="1418" w:type="dxa"/>
            <w:shd w:val="clear" w:color="auto" w:fill="auto"/>
            <w:vAlign w:val="center"/>
          </w:tcPr>
          <w:p w14:paraId="1C1F9B04" w14:textId="77777777" w:rsidR="00D60B63" w:rsidRPr="00974F5B" w:rsidRDefault="00D60B63" w:rsidP="00D60B63">
            <w:pPr>
              <w:widowControl/>
              <w:suppressAutoHyphens w:val="0"/>
              <w:contextualSpacing/>
              <w:jc w:val="center"/>
              <w:rPr>
                <w:rFonts w:eastAsia="Times New Roman" w:cs="Times New Roman"/>
                <w:sz w:val="28"/>
                <w:szCs w:val="28"/>
                <w:lang w:val="ru-RU" w:eastAsia="ru-RU" w:bidi="ar-SA"/>
              </w:rPr>
            </w:pPr>
            <w:r w:rsidRPr="00974F5B">
              <w:rPr>
                <w:rFonts w:cs="Times New Roman"/>
                <w:sz w:val="28"/>
                <w:szCs w:val="28"/>
              </w:rPr>
              <w:t>0.495</w:t>
            </w:r>
          </w:p>
        </w:tc>
        <w:tc>
          <w:tcPr>
            <w:tcW w:w="1559" w:type="dxa"/>
            <w:shd w:val="clear" w:color="auto" w:fill="auto"/>
            <w:vAlign w:val="center"/>
          </w:tcPr>
          <w:p w14:paraId="038A96FD" w14:textId="77777777" w:rsidR="00D60B63" w:rsidRPr="00974F5B" w:rsidRDefault="00D60B63" w:rsidP="00D60B63">
            <w:pPr>
              <w:contextualSpacing/>
              <w:jc w:val="center"/>
              <w:rPr>
                <w:rFonts w:cs="Times New Roman"/>
                <w:sz w:val="28"/>
                <w:szCs w:val="28"/>
              </w:rPr>
            </w:pPr>
            <w:r w:rsidRPr="00974F5B">
              <w:rPr>
                <w:rFonts w:cs="Times New Roman"/>
                <w:sz w:val="28"/>
                <w:szCs w:val="28"/>
              </w:rPr>
              <w:t>0.300</w:t>
            </w:r>
          </w:p>
        </w:tc>
        <w:tc>
          <w:tcPr>
            <w:tcW w:w="1276" w:type="dxa"/>
            <w:shd w:val="clear" w:color="auto" w:fill="auto"/>
            <w:vAlign w:val="center"/>
          </w:tcPr>
          <w:p w14:paraId="76CF13AA" w14:textId="77777777" w:rsidR="00D60B63" w:rsidRPr="00974F5B" w:rsidRDefault="00D60B63" w:rsidP="00D60B63">
            <w:pPr>
              <w:contextualSpacing/>
              <w:jc w:val="center"/>
              <w:rPr>
                <w:rFonts w:cs="Times New Roman"/>
                <w:sz w:val="28"/>
                <w:szCs w:val="28"/>
              </w:rPr>
            </w:pPr>
            <w:r w:rsidRPr="00974F5B">
              <w:rPr>
                <w:rFonts w:cs="Times New Roman"/>
                <w:sz w:val="28"/>
                <w:szCs w:val="28"/>
              </w:rPr>
              <w:t>0.06</w:t>
            </w:r>
          </w:p>
        </w:tc>
        <w:tc>
          <w:tcPr>
            <w:tcW w:w="1559" w:type="dxa"/>
            <w:shd w:val="clear" w:color="auto" w:fill="auto"/>
            <w:vAlign w:val="center"/>
          </w:tcPr>
          <w:p w14:paraId="013263F6" w14:textId="77777777" w:rsidR="00D60B63" w:rsidRPr="00974F5B" w:rsidRDefault="00D60B63" w:rsidP="00D60B63">
            <w:pPr>
              <w:contextualSpacing/>
              <w:jc w:val="center"/>
              <w:rPr>
                <w:rFonts w:cs="Times New Roman"/>
                <w:sz w:val="28"/>
                <w:szCs w:val="28"/>
              </w:rPr>
            </w:pPr>
            <w:r w:rsidRPr="00974F5B">
              <w:rPr>
                <w:rFonts w:cs="Times New Roman"/>
                <w:sz w:val="28"/>
                <w:szCs w:val="28"/>
              </w:rPr>
              <w:t>0.8</w:t>
            </w:r>
          </w:p>
        </w:tc>
      </w:tr>
    </w:tbl>
    <w:p w14:paraId="5885B785" w14:textId="77777777" w:rsidR="00D60B63" w:rsidRDefault="00D60B63" w:rsidP="00D60B63">
      <w:pPr>
        <w:ind w:firstLine="567"/>
        <w:jc w:val="both"/>
        <w:rPr>
          <w:lang w:val="ru-RU"/>
        </w:rPr>
      </w:pPr>
    </w:p>
    <w:p w14:paraId="1CDE4DE8" w14:textId="065973EA" w:rsidR="00D60B63" w:rsidRPr="00974F5B" w:rsidRDefault="00287DE7" w:rsidP="00D60B63">
      <w:pPr>
        <w:contextualSpacing/>
        <w:jc w:val="both"/>
        <w:rPr>
          <w:rFonts w:cs="Times New Roman"/>
          <w:sz w:val="28"/>
          <w:szCs w:val="28"/>
          <w:lang w:val="ru-RU"/>
        </w:rPr>
      </w:pPr>
      <w:r w:rsidRPr="00287DE7">
        <w:rPr>
          <w:rFonts w:cs="Times New Roman"/>
          <w:sz w:val="28"/>
          <w:szCs w:val="28"/>
          <w:lang w:val="ru-RU"/>
        </w:rPr>
        <w:t>Кесте 21</w:t>
      </w:r>
      <w:r w:rsidR="00D60B63" w:rsidRPr="00974F5B">
        <w:rPr>
          <w:rFonts w:cs="Times New Roman"/>
          <w:sz w:val="28"/>
          <w:szCs w:val="28"/>
          <w:lang w:val="ru-RU"/>
        </w:rPr>
        <w:t xml:space="preserve"> - Өкпенің созылмалы обструктивті ауруы бар науқастарда және </w:t>
      </w:r>
      <w:proofErr w:type="gramStart"/>
      <w:r w:rsidR="00D60B63" w:rsidRPr="00974F5B">
        <w:rPr>
          <w:rFonts w:cs="Times New Roman"/>
          <w:sz w:val="28"/>
          <w:szCs w:val="28"/>
          <w:lang w:val="ru-RU"/>
        </w:rPr>
        <w:t>ба</w:t>
      </w:r>
      <w:proofErr w:type="gramEnd"/>
      <w:r w:rsidR="00D60B63" w:rsidRPr="00974F5B">
        <w:rPr>
          <w:rFonts w:cs="Times New Roman"/>
          <w:sz w:val="28"/>
          <w:szCs w:val="28"/>
          <w:lang w:val="ru-RU"/>
        </w:rPr>
        <w:t xml:space="preserve">қылау тобында </w:t>
      </w:r>
      <w:r w:rsidR="00237EEF">
        <w:rPr>
          <w:rFonts w:cs="Times New Roman"/>
          <w:i/>
          <w:sz w:val="28"/>
          <w:szCs w:val="28"/>
          <w:lang w:val="ru-RU"/>
        </w:rPr>
        <w:t>MDR1</w:t>
      </w:r>
      <w:r w:rsidR="00D60B63" w:rsidRPr="00974F5B">
        <w:rPr>
          <w:rFonts w:cs="Times New Roman"/>
          <w:sz w:val="28"/>
          <w:szCs w:val="28"/>
          <w:lang w:val="ru-RU"/>
        </w:rPr>
        <w:t xml:space="preserve"> C3435T полиморфизмінің аллельдері мен генотиптерінің таралуы</w:t>
      </w:r>
    </w:p>
    <w:p w14:paraId="175F76AE" w14:textId="77777777" w:rsidR="00D60B63" w:rsidRDefault="00D60B63" w:rsidP="00D60B63">
      <w:pPr>
        <w:jc w:val="both"/>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9"/>
        <w:gridCol w:w="1401"/>
        <w:gridCol w:w="1248"/>
        <w:gridCol w:w="890"/>
        <w:gridCol w:w="890"/>
        <w:gridCol w:w="1385"/>
        <w:gridCol w:w="1654"/>
      </w:tblGrid>
      <w:tr w:rsidR="00D60B63" w:rsidRPr="00974F5B" w14:paraId="5566A83E" w14:textId="77777777" w:rsidTr="00D60B63">
        <w:tc>
          <w:tcPr>
            <w:tcW w:w="1769" w:type="dxa"/>
            <w:vMerge w:val="restart"/>
            <w:shd w:val="clear" w:color="auto" w:fill="auto"/>
          </w:tcPr>
          <w:p w14:paraId="4458A9EF" w14:textId="77777777" w:rsidR="00D60B63" w:rsidRPr="00974F5B" w:rsidRDefault="00D60B63" w:rsidP="00D60B63">
            <w:pPr>
              <w:contextualSpacing/>
              <w:jc w:val="center"/>
              <w:rPr>
                <w:rFonts w:cs="Times New Roman"/>
                <w:bCs/>
                <w:sz w:val="28"/>
                <w:szCs w:val="28"/>
                <w:lang w:val="ru-RU"/>
              </w:rPr>
            </w:pPr>
            <w:r w:rsidRPr="00974F5B">
              <w:rPr>
                <w:rFonts w:cs="Times New Roman"/>
                <w:bCs/>
                <w:sz w:val="28"/>
                <w:szCs w:val="28"/>
                <w:lang w:val="ru-RU"/>
              </w:rPr>
              <w:t>Аллельдер, генотиптер</w:t>
            </w:r>
          </w:p>
        </w:tc>
        <w:tc>
          <w:tcPr>
            <w:tcW w:w="1401" w:type="dxa"/>
            <w:shd w:val="clear" w:color="auto" w:fill="auto"/>
          </w:tcPr>
          <w:p w14:paraId="187BFC8F" w14:textId="77777777" w:rsidR="00D60B63" w:rsidRPr="00974F5B" w:rsidRDefault="00D60B63" w:rsidP="00D60B63">
            <w:pPr>
              <w:contextualSpacing/>
              <w:jc w:val="center"/>
              <w:rPr>
                <w:rFonts w:cs="Times New Roman"/>
                <w:bCs/>
                <w:sz w:val="28"/>
                <w:szCs w:val="28"/>
                <w:lang w:val="ru-RU"/>
              </w:rPr>
            </w:pPr>
            <w:r w:rsidRPr="00974F5B">
              <w:rPr>
                <w:rFonts w:cs="Times New Roman"/>
                <w:bCs/>
                <w:sz w:val="28"/>
                <w:szCs w:val="28"/>
                <w:lang w:val="ru-RU"/>
              </w:rPr>
              <w:t>ӨСОА</w:t>
            </w:r>
          </w:p>
        </w:tc>
        <w:tc>
          <w:tcPr>
            <w:tcW w:w="1248" w:type="dxa"/>
            <w:shd w:val="clear" w:color="auto" w:fill="auto"/>
          </w:tcPr>
          <w:p w14:paraId="6794BF68" w14:textId="77777777" w:rsidR="00D60B63" w:rsidRPr="00974F5B" w:rsidRDefault="00D60B63" w:rsidP="00D60B63">
            <w:pPr>
              <w:contextualSpacing/>
              <w:jc w:val="center"/>
              <w:rPr>
                <w:rFonts w:cs="Times New Roman"/>
                <w:bCs/>
                <w:sz w:val="28"/>
                <w:szCs w:val="28"/>
                <w:lang w:val="kk-KZ"/>
              </w:rPr>
            </w:pPr>
            <w:r w:rsidRPr="00974F5B">
              <w:rPr>
                <w:rFonts w:cs="Times New Roman"/>
                <w:bCs/>
                <w:sz w:val="28"/>
                <w:szCs w:val="28"/>
                <w:lang w:val="kk-KZ"/>
              </w:rPr>
              <w:t>Бақылау тобы</w:t>
            </w:r>
          </w:p>
        </w:tc>
        <w:tc>
          <w:tcPr>
            <w:tcW w:w="890" w:type="dxa"/>
            <w:vMerge w:val="restart"/>
            <w:shd w:val="clear" w:color="auto" w:fill="auto"/>
            <w:vAlign w:val="center"/>
          </w:tcPr>
          <w:p w14:paraId="507FE13B" w14:textId="77777777" w:rsidR="00D60B63" w:rsidRPr="00974F5B" w:rsidRDefault="00D60B63" w:rsidP="00D60B63">
            <w:pPr>
              <w:contextualSpacing/>
              <w:jc w:val="center"/>
              <w:rPr>
                <w:rFonts w:cs="Times New Roman"/>
                <w:sz w:val="28"/>
                <w:szCs w:val="28"/>
              </w:rPr>
            </w:pPr>
            <w:r w:rsidRPr="00974F5B">
              <w:rPr>
                <w:rFonts w:cs="Times New Roman"/>
                <w:sz w:val="28"/>
                <w:szCs w:val="28"/>
              </w:rPr>
              <w:t>χ</w:t>
            </w:r>
            <w:r w:rsidRPr="00974F5B">
              <w:rPr>
                <w:rFonts w:cs="Times New Roman"/>
                <w:sz w:val="28"/>
                <w:szCs w:val="28"/>
                <w:vertAlign w:val="superscript"/>
              </w:rPr>
              <w:t>2</w:t>
            </w:r>
          </w:p>
        </w:tc>
        <w:tc>
          <w:tcPr>
            <w:tcW w:w="890" w:type="dxa"/>
            <w:vMerge w:val="restart"/>
            <w:shd w:val="clear" w:color="auto" w:fill="auto"/>
            <w:vAlign w:val="center"/>
          </w:tcPr>
          <w:p w14:paraId="54F07637" w14:textId="77777777" w:rsidR="00D60B63" w:rsidRPr="00974F5B" w:rsidRDefault="00D60B63" w:rsidP="00D60B63">
            <w:pPr>
              <w:contextualSpacing/>
              <w:jc w:val="center"/>
              <w:rPr>
                <w:rFonts w:cs="Times New Roman"/>
                <w:sz w:val="28"/>
                <w:szCs w:val="28"/>
              </w:rPr>
            </w:pPr>
            <w:r w:rsidRPr="00974F5B">
              <w:rPr>
                <w:rFonts w:cs="Times New Roman"/>
                <w:iCs/>
                <w:sz w:val="28"/>
                <w:szCs w:val="28"/>
              </w:rPr>
              <w:t>p</w:t>
            </w:r>
          </w:p>
        </w:tc>
        <w:tc>
          <w:tcPr>
            <w:tcW w:w="3039" w:type="dxa"/>
            <w:gridSpan w:val="2"/>
            <w:shd w:val="clear" w:color="auto" w:fill="auto"/>
            <w:vAlign w:val="center"/>
          </w:tcPr>
          <w:p w14:paraId="27F3F765" w14:textId="77777777" w:rsidR="00D60B63" w:rsidRPr="00974F5B" w:rsidRDefault="00D60B63" w:rsidP="00D60B63">
            <w:pPr>
              <w:contextualSpacing/>
              <w:jc w:val="center"/>
              <w:rPr>
                <w:rFonts w:cs="Times New Roman"/>
                <w:sz w:val="28"/>
                <w:szCs w:val="28"/>
              </w:rPr>
            </w:pPr>
            <w:r w:rsidRPr="00974F5B">
              <w:rPr>
                <w:rFonts w:cs="Times New Roman"/>
                <w:i/>
                <w:iCs/>
                <w:sz w:val="28"/>
                <w:szCs w:val="28"/>
              </w:rPr>
              <w:t>OR</w:t>
            </w:r>
          </w:p>
        </w:tc>
      </w:tr>
      <w:tr w:rsidR="00D60B63" w:rsidRPr="00974F5B" w14:paraId="2AC2B212" w14:textId="77777777" w:rsidTr="00D60B63">
        <w:trPr>
          <w:trHeight w:val="205"/>
        </w:trPr>
        <w:tc>
          <w:tcPr>
            <w:tcW w:w="1769" w:type="dxa"/>
            <w:vMerge/>
            <w:shd w:val="clear" w:color="auto" w:fill="auto"/>
          </w:tcPr>
          <w:p w14:paraId="5E514876" w14:textId="77777777" w:rsidR="00D60B63" w:rsidRPr="00974F5B" w:rsidRDefault="00D60B63" w:rsidP="00D60B63">
            <w:pPr>
              <w:contextualSpacing/>
              <w:jc w:val="center"/>
              <w:rPr>
                <w:rFonts w:cs="Times New Roman"/>
                <w:bCs/>
                <w:sz w:val="28"/>
                <w:szCs w:val="28"/>
              </w:rPr>
            </w:pPr>
          </w:p>
        </w:tc>
        <w:tc>
          <w:tcPr>
            <w:tcW w:w="1401" w:type="dxa"/>
            <w:shd w:val="clear" w:color="auto" w:fill="auto"/>
            <w:vAlign w:val="center"/>
          </w:tcPr>
          <w:p w14:paraId="6F55ACF5" w14:textId="77777777" w:rsidR="00D60B63" w:rsidRPr="00974F5B" w:rsidRDefault="00D60B63" w:rsidP="00D60B63">
            <w:pPr>
              <w:contextualSpacing/>
              <w:jc w:val="center"/>
              <w:rPr>
                <w:rFonts w:cs="Times New Roman"/>
                <w:sz w:val="28"/>
                <w:szCs w:val="28"/>
                <w:lang w:val="ru-RU"/>
              </w:rPr>
            </w:pPr>
            <w:r w:rsidRPr="00974F5B">
              <w:rPr>
                <w:rStyle w:val="style2"/>
                <w:rFonts w:cs="Times New Roman"/>
                <w:sz w:val="28"/>
                <w:szCs w:val="28"/>
              </w:rPr>
              <w:t>n = 60</w:t>
            </w:r>
          </w:p>
        </w:tc>
        <w:tc>
          <w:tcPr>
            <w:tcW w:w="1248" w:type="dxa"/>
            <w:shd w:val="clear" w:color="auto" w:fill="auto"/>
            <w:vAlign w:val="center"/>
          </w:tcPr>
          <w:p w14:paraId="44D927E4" w14:textId="77777777" w:rsidR="00D60B63" w:rsidRPr="00974F5B" w:rsidRDefault="00D60B63" w:rsidP="00D60B63">
            <w:pPr>
              <w:contextualSpacing/>
              <w:jc w:val="center"/>
              <w:rPr>
                <w:rFonts w:cs="Times New Roman"/>
                <w:sz w:val="28"/>
                <w:szCs w:val="28"/>
                <w:lang w:val="ru-RU"/>
              </w:rPr>
            </w:pPr>
            <w:r w:rsidRPr="00974F5B">
              <w:rPr>
                <w:rStyle w:val="style2"/>
                <w:rFonts w:cs="Times New Roman"/>
                <w:sz w:val="28"/>
                <w:szCs w:val="28"/>
              </w:rPr>
              <w:t>n = 79</w:t>
            </w:r>
          </w:p>
        </w:tc>
        <w:tc>
          <w:tcPr>
            <w:tcW w:w="890" w:type="dxa"/>
            <w:vMerge/>
            <w:shd w:val="clear" w:color="auto" w:fill="auto"/>
          </w:tcPr>
          <w:p w14:paraId="59DC3D74" w14:textId="77777777" w:rsidR="00D60B63" w:rsidRPr="00974F5B" w:rsidRDefault="00D60B63" w:rsidP="00D60B63">
            <w:pPr>
              <w:contextualSpacing/>
              <w:jc w:val="both"/>
              <w:rPr>
                <w:rFonts w:cs="Times New Roman"/>
                <w:bCs/>
                <w:sz w:val="28"/>
                <w:szCs w:val="28"/>
              </w:rPr>
            </w:pPr>
          </w:p>
        </w:tc>
        <w:tc>
          <w:tcPr>
            <w:tcW w:w="890" w:type="dxa"/>
            <w:vMerge/>
            <w:shd w:val="clear" w:color="auto" w:fill="auto"/>
          </w:tcPr>
          <w:p w14:paraId="712E6CFF" w14:textId="77777777" w:rsidR="00D60B63" w:rsidRPr="00974F5B" w:rsidRDefault="00D60B63" w:rsidP="00D60B63">
            <w:pPr>
              <w:contextualSpacing/>
              <w:jc w:val="both"/>
              <w:rPr>
                <w:rFonts w:cs="Times New Roman"/>
                <w:bCs/>
                <w:sz w:val="28"/>
                <w:szCs w:val="28"/>
              </w:rPr>
            </w:pPr>
          </w:p>
        </w:tc>
        <w:tc>
          <w:tcPr>
            <w:tcW w:w="1385" w:type="dxa"/>
            <w:shd w:val="clear" w:color="auto" w:fill="auto"/>
            <w:vAlign w:val="center"/>
          </w:tcPr>
          <w:p w14:paraId="1D185505" w14:textId="77777777" w:rsidR="00D60B63" w:rsidRPr="00974F5B" w:rsidRDefault="00D60B63" w:rsidP="00D60B63">
            <w:pPr>
              <w:contextualSpacing/>
              <w:jc w:val="center"/>
              <w:rPr>
                <w:rFonts w:cs="Times New Roman"/>
                <w:sz w:val="28"/>
                <w:szCs w:val="28"/>
                <w:lang w:val="kk-KZ"/>
              </w:rPr>
            </w:pPr>
            <w:r w:rsidRPr="00974F5B">
              <w:rPr>
                <w:rFonts w:cs="Times New Roman"/>
                <w:sz w:val="28"/>
                <w:szCs w:val="28"/>
                <w:lang w:val="kk-KZ"/>
              </w:rPr>
              <w:t>мәні</w:t>
            </w:r>
          </w:p>
        </w:tc>
        <w:tc>
          <w:tcPr>
            <w:tcW w:w="1654" w:type="dxa"/>
            <w:shd w:val="clear" w:color="auto" w:fill="auto"/>
            <w:vAlign w:val="center"/>
          </w:tcPr>
          <w:p w14:paraId="49826753" w14:textId="77777777" w:rsidR="00D60B63" w:rsidRPr="00974F5B" w:rsidRDefault="00D60B63" w:rsidP="00D60B63">
            <w:pPr>
              <w:contextualSpacing/>
              <w:jc w:val="center"/>
              <w:rPr>
                <w:rFonts w:cs="Times New Roman"/>
                <w:sz w:val="28"/>
                <w:szCs w:val="28"/>
              </w:rPr>
            </w:pPr>
            <w:r w:rsidRPr="00974F5B">
              <w:rPr>
                <w:rFonts w:cs="Times New Roman"/>
                <w:sz w:val="28"/>
                <w:szCs w:val="28"/>
              </w:rPr>
              <w:t>95% CI</w:t>
            </w:r>
          </w:p>
        </w:tc>
      </w:tr>
      <w:tr w:rsidR="00D60B63" w:rsidRPr="00974F5B" w14:paraId="1361A5CC" w14:textId="77777777" w:rsidTr="006A1353">
        <w:tc>
          <w:tcPr>
            <w:tcW w:w="1769" w:type="dxa"/>
            <w:tcBorders>
              <w:bottom w:val="single" w:sz="4" w:space="0" w:color="auto"/>
            </w:tcBorders>
            <w:shd w:val="clear" w:color="auto" w:fill="auto"/>
            <w:vAlign w:val="center"/>
          </w:tcPr>
          <w:p w14:paraId="0A362AFE" w14:textId="77777777" w:rsidR="00D60B63" w:rsidRPr="00974F5B" w:rsidRDefault="00D60B63" w:rsidP="00D60B63">
            <w:pPr>
              <w:contextualSpacing/>
              <w:jc w:val="center"/>
              <w:rPr>
                <w:rFonts w:cs="Times New Roman"/>
                <w:sz w:val="28"/>
                <w:szCs w:val="28"/>
                <w:lang w:val="ru-RU"/>
              </w:rPr>
            </w:pPr>
            <w:bookmarkStart w:id="7" w:name="_Hlk54524044"/>
            <w:r w:rsidRPr="00974F5B">
              <w:rPr>
                <w:rFonts w:cs="Times New Roman"/>
                <w:sz w:val="28"/>
                <w:szCs w:val="28"/>
                <w:lang w:val="ru-RU"/>
              </w:rPr>
              <w:t>Аллель</w:t>
            </w:r>
            <w:proofErr w:type="gramStart"/>
            <w:r w:rsidRPr="00974F5B">
              <w:rPr>
                <w:rFonts w:cs="Times New Roman"/>
                <w:sz w:val="28"/>
                <w:szCs w:val="28"/>
                <w:lang w:val="ru-RU"/>
              </w:rPr>
              <w:t xml:space="preserve"> </w:t>
            </w:r>
            <w:r w:rsidRPr="00974F5B">
              <w:rPr>
                <w:rStyle w:val="a3"/>
                <w:sz w:val="28"/>
                <w:szCs w:val="28"/>
                <w:lang w:val="ru-RU"/>
              </w:rPr>
              <w:t>С</w:t>
            </w:r>
            <w:proofErr w:type="gramEnd"/>
          </w:p>
        </w:tc>
        <w:tc>
          <w:tcPr>
            <w:tcW w:w="1401" w:type="dxa"/>
            <w:tcBorders>
              <w:bottom w:val="single" w:sz="4" w:space="0" w:color="auto"/>
            </w:tcBorders>
            <w:shd w:val="clear" w:color="auto" w:fill="auto"/>
            <w:vAlign w:val="center"/>
          </w:tcPr>
          <w:p w14:paraId="5B1C0C91" w14:textId="77777777" w:rsidR="00D60B63" w:rsidRPr="00974F5B" w:rsidRDefault="00D60B63" w:rsidP="00D60B63">
            <w:pPr>
              <w:contextualSpacing/>
              <w:jc w:val="center"/>
              <w:rPr>
                <w:rFonts w:cs="Times New Roman"/>
                <w:sz w:val="28"/>
                <w:szCs w:val="28"/>
              </w:rPr>
            </w:pPr>
            <w:r w:rsidRPr="00974F5B">
              <w:rPr>
                <w:rFonts w:cs="Times New Roman"/>
                <w:sz w:val="28"/>
                <w:szCs w:val="28"/>
              </w:rPr>
              <w:t>0.4</w:t>
            </w:r>
            <w:r w:rsidRPr="00974F5B">
              <w:rPr>
                <w:rFonts w:cs="Times New Roman"/>
                <w:sz w:val="28"/>
                <w:szCs w:val="28"/>
                <w:lang w:val="ru-RU"/>
              </w:rPr>
              <w:t>42</w:t>
            </w:r>
          </w:p>
        </w:tc>
        <w:tc>
          <w:tcPr>
            <w:tcW w:w="1248" w:type="dxa"/>
            <w:tcBorders>
              <w:bottom w:val="single" w:sz="4" w:space="0" w:color="auto"/>
            </w:tcBorders>
            <w:shd w:val="clear" w:color="auto" w:fill="auto"/>
            <w:vAlign w:val="center"/>
          </w:tcPr>
          <w:p w14:paraId="5E1AFCA7"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637</w:t>
            </w:r>
          </w:p>
        </w:tc>
        <w:tc>
          <w:tcPr>
            <w:tcW w:w="890" w:type="dxa"/>
            <w:vMerge w:val="restart"/>
            <w:tcBorders>
              <w:bottom w:val="single" w:sz="4" w:space="0" w:color="auto"/>
            </w:tcBorders>
            <w:shd w:val="clear" w:color="auto" w:fill="auto"/>
            <w:vAlign w:val="center"/>
          </w:tcPr>
          <w:p w14:paraId="4C5B74AC" w14:textId="77777777" w:rsidR="00D60B63" w:rsidRPr="00974F5B" w:rsidRDefault="00D60B63" w:rsidP="00D60B63">
            <w:pPr>
              <w:contextualSpacing/>
              <w:jc w:val="center"/>
              <w:rPr>
                <w:rFonts w:cs="Times New Roman"/>
                <w:sz w:val="28"/>
                <w:szCs w:val="28"/>
              </w:rPr>
            </w:pPr>
            <w:r w:rsidRPr="00974F5B">
              <w:rPr>
                <w:rFonts w:cs="Times New Roman"/>
                <w:b/>
                <w:bCs/>
                <w:color w:val="auto"/>
                <w:sz w:val="28"/>
                <w:szCs w:val="28"/>
                <w:lang w:val="ru-RU"/>
              </w:rPr>
              <w:t>10.64</w:t>
            </w:r>
          </w:p>
        </w:tc>
        <w:tc>
          <w:tcPr>
            <w:tcW w:w="890" w:type="dxa"/>
            <w:vMerge w:val="restart"/>
            <w:tcBorders>
              <w:bottom w:val="single" w:sz="4" w:space="0" w:color="auto"/>
            </w:tcBorders>
            <w:shd w:val="clear" w:color="auto" w:fill="auto"/>
            <w:vAlign w:val="center"/>
          </w:tcPr>
          <w:p w14:paraId="6B97DACD" w14:textId="77777777" w:rsidR="00D60B63" w:rsidRPr="00974F5B" w:rsidRDefault="00D60B63" w:rsidP="00D60B63">
            <w:pPr>
              <w:contextualSpacing/>
              <w:jc w:val="center"/>
              <w:rPr>
                <w:rFonts w:cs="Times New Roman"/>
                <w:sz w:val="28"/>
                <w:szCs w:val="28"/>
              </w:rPr>
            </w:pPr>
            <w:r w:rsidRPr="00974F5B">
              <w:rPr>
                <w:rFonts w:cs="Times New Roman"/>
                <w:b/>
                <w:bCs/>
                <w:color w:val="auto"/>
                <w:sz w:val="28"/>
                <w:szCs w:val="28"/>
              </w:rPr>
              <w:t>0.0</w:t>
            </w:r>
            <w:r w:rsidRPr="00974F5B">
              <w:rPr>
                <w:rFonts w:cs="Times New Roman"/>
                <w:b/>
                <w:bCs/>
                <w:color w:val="auto"/>
                <w:sz w:val="28"/>
                <w:szCs w:val="28"/>
                <w:lang w:val="ru-RU"/>
              </w:rPr>
              <w:t>0</w:t>
            </w:r>
            <w:r w:rsidRPr="00974F5B">
              <w:rPr>
                <w:rFonts w:cs="Times New Roman"/>
                <w:b/>
                <w:bCs/>
                <w:color w:val="auto"/>
                <w:sz w:val="28"/>
                <w:szCs w:val="28"/>
              </w:rPr>
              <w:t>1</w:t>
            </w:r>
          </w:p>
        </w:tc>
        <w:tc>
          <w:tcPr>
            <w:tcW w:w="1385" w:type="dxa"/>
            <w:tcBorders>
              <w:bottom w:val="single" w:sz="4" w:space="0" w:color="auto"/>
            </w:tcBorders>
            <w:shd w:val="clear" w:color="auto" w:fill="auto"/>
            <w:vAlign w:val="center"/>
          </w:tcPr>
          <w:p w14:paraId="3BB1CF07" w14:textId="77777777" w:rsidR="00D60B63" w:rsidRPr="00974F5B" w:rsidRDefault="00D60B63" w:rsidP="00D60B63">
            <w:pPr>
              <w:contextualSpacing/>
              <w:jc w:val="center"/>
              <w:rPr>
                <w:rFonts w:cs="Times New Roman"/>
                <w:sz w:val="28"/>
                <w:szCs w:val="28"/>
              </w:rPr>
            </w:pPr>
            <w:r w:rsidRPr="00974F5B">
              <w:rPr>
                <w:rFonts w:cs="Times New Roman"/>
                <w:sz w:val="28"/>
                <w:szCs w:val="28"/>
                <w:lang w:val="ru-RU"/>
              </w:rPr>
              <w:t>0</w:t>
            </w:r>
            <w:r w:rsidRPr="00974F5B">
              <w:rPr>
                <w:rFonts w:cs="Times New Roman"/>
                <w:sz w:val="28"/>
                <w:szCs w:val="28"/>
              </w:rPr>
              <w:t>.</w:t>
            </w:r>
            <w:r w:rsidRPr="00974F5B">
              <w:rPr>
                <w:rFonts w:cs="Times New Roman"/>
                <w:sz w:val="28"/>
                <w:szCs w:val="28"/>
                <w:lang w:val="ru-RU"/>
              </w:rPr>
              <w:t>45</w:t>
            </w:r>
          </w:p>
        </w:tc>
        <w:tc>
          <w:tcPr>
            <w:tcW w:w="1654" w:type="dxa"/>
            <w:tcBorders>
              <w:bottom w:val="single" w:sz="4" w:space="0" w:color="auto"/>
            </w:tcBorders>
            <w:shd w:val="clear" w:color="auto" w:fill="auto"/>
            <w:vAlign w:val="center"/>
          </w:tcPr>
          <w:p w14:paraId="2F601064"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28</w:t>
            </w:r>
            <w:r w:rsidRPr="00974F5B">
              <w:rPr>
                <w:rFonts w:cs="Times New Roman"/>
                <w:sz w:val="28"/>
                <w:szCs w:val="28"/>
              </w:rPr>
              <w:t xml:space="preserve"> – </w:t>
            </w:r>
            <w:r w:rsidRPr="00974F5B">
              <w:rPr>
                <w:rFonts w:cs="Times New Roman"/>
                <w:sz w:val="28"/>
                <w:szCs w:val="28"/>
                <w:lang w:val="ru-RU"/>
              </w:rPr>
              <w:t>0</w:t>
            </w:r>
            <w:r w:rsidRPr="00974F5B">
              <w:rPr>
                <w:rFonts w:cs="Times New Roman"/>
                <w:sz w:val="28"/>
                <w:szCs w:val="28"/>
              </w:rPr>
              <w:t>.</w:t>
            </w:r>
            <w:r w:rsidRPr="00974F5B">
              <w:rPr>
                <w:rFonts w:cs="Times New Roman"/>
                <w:sz w:val="28"/>
                <w:szCs w:val="28"/>
                <w:lang w:val="ru-RU"/>
              </w:rPr>
              <w:t>73</w:t>
            </w:r>
          </w:p>
        </w:tc>
      </w:tr>
      <w:tr w:rsidR="00D60B63" w:rsidRPr="00974F5B" w14:paraId="71145A3D" w14:textId="77777777" w:rsidTr="006A1353">
        <w:trPr>
          <w:trHeight w:val="252"/>
        </w:trPr>
        <w:tc>
          <w:tcPr>
            <w:tcW w:w="1769" w:type="dxa"/>
            <w:tcBorders>
              <w:bottom w:val="single" w:sz="4" w:space="0" w:color="auto"/>
            </w:tcBorders>
            <w:shd w:val="clear" w:color="auto" w:fill="auto"/>
            <w:vAlign w:val="center"/>
          </w:tcPr>
          <w:p w14:paraId="242231F1"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lang w:val="ru-RU"/>
              </w:rPr>
              <w:t>Аллель</w:t>
            </w:r>
            <w:proofErr w:type="gramStart"/>
            <w:r w:rsidRPr="00974F5B">
              <w:rPr>
                <w:rFonts w:cs="Times New Roman"/>
                <w:sz w:val="28"/>
                <w:szCs w:val="28"/>
                <w:lang w:val="ru-RU"/>
              </w:rPr>
              <w:t xml:space="preserve"> </w:t>
            </w:r>
            <w:r w:rsidRPr="00974F5B">
              <w:rPr>
                <w:rStyle w:val="a3"/>
                <w:sz w:val="28"/>
                <w:szCs w:val="28"/>
                <w:lang w:val="ru-RU"/>
              </w:rPr>
              <w:t>Т</w:t>
            </w:r>
            <w:proofErr w:type="gramEnd"/>
          </w:p>
        </w:tc>
        <w:tc>
          <w:tcPr>
            <w:tcW w:w="1401" w:type="dxa"/>
            <w:tcBorders>
              <w:bottom w:val="single" w:sz="4" w:space="0" w:color="auto"/>
            </w:tcBorders>
            <w:shd w:val="clear" w:color="auto" w:fill="auto"/>
            <w:vAlign w:val="center"/>
          </w:tcPr>
          <w:p w14:paraId="4EE2B22F" w14:textId="77777777" w:rsidR="00D60B63" w:rsidRPr="00974F5B" w:rsidRDefault="00D60B63" w:rsidP="00D60B63">
            <w:pPr>
              <w:contextualSpacing/>
              <w:jc w:val="center"/>
              <w:rPr>
                <w:rFonts w:cs="Times New Roman"/>
                <w:sz w:val="28"/>
                <w:szCs w:val="28"/>
              </w:rPr>
            </w:pPr>
            <w:r w:rsidRPr="00974F5B">
              <w:rPr>
                <w:rFonts w:cs="Times New Roman"/>
                <w:sz w:val="28"/>
                <w:szCs w:val="28"/>
              </w:rPr>
              <w:t>0.5</w:t>
            </w:r>
            <w:r w:rsidRPr="00974F5B">
              <w:rPr>
                <w:rFonts w:cs="Times New Roman"/>
                <w:sz w:val="28"/>
                <w:szCs w:val="28"/>
                <w:lang w:val="ru-RU"/>
              </w:rPr>
              <w:t>58</w:t>
            </w:r>
          </w:p>
        </w:tc>
        <w:tc>
          <w:tcPr>
            <w:tcW w:w="1248" w:type="dxa"/>
            <w:tcBorders>
              <w:bottom w:val="single" w:sz="4" w:space="0" w:color="auto"/>
            </w:tcBorders>
            <w:shd w:val="clear" w:color="auto" w:fill="auto"/>
            <w:vAlign w:val="center"/>
          </w:tcPr>
          <w:p w14:paraId="69DA816D"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363</w:t>
            </w:r>
          </w:p>
        </w:tc>
        <w:tc>
          <w:tcPr>
            <w:tcW w:w="890" w:type="dxa"/>
            <w:vMerge/>
            <w:tcBorders>
              <w:bottom w:val="single" w:sz="4" w:space="0" w:color="auto"/>
            </w:tcBorders>
            <w:shd w:val="clear" w:color="auto" w:fill="auto"/>
            <w:vAlign w:val="center"/>
          </w:tcPr>
          <w:p w14:paraId="7EA40FF4" w14:textId="77777777" w:rsidR="00D60B63" w:rsidRPr="00974F5B" w:rsidRDefault="00D60B63" w:rsidP="00D60B63">
            <w:pPr>
              <w:contextualSpacing/>
              <w:jc w:val="both"/>
              <w:rPr>
                <w:rFonts w:cs="Times New Roman"/>
                <w:bCs/>
                <w:sz w:val="28"/>
                <w:szCs w:val="28"/>
              </w:rPr>
            </w:pPr>
          </w:p>
        </w:tc>
        <w:tc>
          <w:tcPr>
            <w:tcW w:w="890" w:type="dxa"/>
            <w:vMerge/>
            <w:tcBorders>
              <w:bottom w:val="single" w:sz="4" w:space="0" w:color="auto"/>
            </w:tcBorders>
            <w:shd w:val="clear" w:color="auto" w:fill="auto"/>
            <w:vAlign w:val="center"/>
          </w:tcPr>
          <w:p w14:paraId="77051047" w14:textId="77777777" w:rsidR="00D60B63" w:rsidRPr="00974F5B" w:rsidRDefault="00D60B63" w:rsidP="00D60B63">
            <w:pPr>
              <w:contextualSpacing/>
              <w:jc w:val="both"/>
              <w:rPr>
                <w:rFonts w:cs="Times New Roman"/>
                <w:bCs/>
                <w:sz w:val="28"/>
                <w:szCs w:val="28"/>
              </w:rPr>
            </w:pPr>
          </w:p>
        </w:tc>
        <w:tc>
          <w:tcPr>
            <w:tcW w:w="1385" w:type="dxa"/>
            <w:tcBorders>
              <w:bottom w:val="single" w:sz="4" w:space="0" w:color="auto"/>
            </w:tcBorders>
            <w:shd w:val="clear" w:color="auto" w:fill="auto"/>
            <w:vAlign w:val="center"/>
          </w:tcPr>
          <w:p w14:paraId="184E71C0" w14:textId="77777777" w:rsidR="00D60B63" w:rsidRPr="00974F5B" w:rsidRDefault="00D60B63" w:rsidP="00D60B63">
            <w:pPr>
              <w:contextualSpacing/>
              <w:jc w:val="center"/>
              <w:rPr>
                <w:rFonts w:cs="Times New Roman"/>
                <w:sz w:val="28"/>
                <w:szCs w:val="28"/>
              </w:rPr>
            </w:pPr>
            <w:r w:rsidRPr="00974F5B">
              <w:rPr>
                <w:rFonts w:cs="Times New Roman"/>
                <w:sz w:val="28"/>
                <w:szCs w:val="28"/>
                <w:lang w:val="ru-RU"/>
              </w:rPr>
              <w:t>2</w:t>
            </w:r>
            <w:r w:rsidRPr="00974F5B">
              <w:rPr>
                <w:rFonts w:cs="Times New Roman"/>
                <w:sz w:val="28"/>
                <w:szCs w:val="28"/>
              </w:rPr>
              <w:t>.</w:t>
            </w:r>
            <w:r w:rsidRPr="00974F5B">
              <w:rPr>
                <w:rFonts w:cs="Times New Roman"/>
                <w:sz w:val="28"/>
                <w:szCs w:val="28"/>
                <w:lang w:val="ru-RU"/>
              </w:rPr>
              <w:t>22</w:t>
            </w:r>
          </w:p>
        </w:tc>
        <w:tc>
          <w:tcPr>
            <w:tcW w:w="1654" w:type="dxa"/>
            <w:tcBorders>
              <w:bottom w:val="single" w:sz="4" w:space="0" w:color="auto"/>
            </w:tcBorders>
            <w:shd w:val="clear" w:color="auto" w:fill="auto"/>
            <w:vAlign w:val="center"/>
          </w:tcPr>
          <w:p w14:paraId="146E9344" w14:textId="77777777" w:rsidR="00D60B63" w:rsidRPr="00974F5B" w:rsidRDefault="00D60B63" w:rsidP="00D60B63">
            <w:pPr>
              <w:contextualSpacing/>
              <w:jc w:val="center"/>
              <w:rPr>
                <w:rFonts w:cs="Times New Roman"/>
                <w:sz w:val="28"/>
                <w:szCs w:val="28"/>
              </w:rPr>
            </w:pPr>
            <w:r w:rsidRPr="00974F5B">
              <w:rPr>
                <w:rFonts w:cs="Times New Roman"/>
                <w:sz w:val="28"/>
                <w:szCs w:val="28"/>
                <w:lang w:val="ru-RU"/>
              </w:rPr>
              <w:t>1</w:t>
            </w:r>
            <w:r w:rsidRPr="00974F5B">
              <w:rPr>
                <w:rFonts w:cs="Times New Roman"/>
                <w:sz w:val="28"/>
                <w:szCs w:val="28"/>
              </w:rPr>
              <w:t>.3</w:t>
            </w:r>
            <w:r w:rsidRPr="00974F5B">
              <w:rPr>
                <w:rFonts w:cs="Times New Roman"/>
                <w:sz w:val="28"/>
                <w:szCs w:val="28"/>
                <w:lang w:val="ru-RU"/>
              </w:rPr>
              <w:t>7</w:t>
            </w:r>
            <w:r w:rsidRPr="00974F5B">
              <w:rPr>
                <w:rFonts w:cs="Times New Roman"/>
                <w:sz w:val="28"/>
                <w:szCs w:val="28"/>
              </w:rPr>
              <w:t xml:space="preserve"> – </w:t>
            </w:r>
            <w:r w:rsidRPr="00974F5B">
              <w:rPr>
                <w:rFonts w:cs="Times New Roman"/>
                <w:sz w:val="28"/>
                <w:szCs w:val="28"/>
                <w:lang w:val="ru-RU"/>
              </w:rPr>
              <w:t>3</w:t>
            </w:r>
            <w:r w:rsidRPr="00974F5B">
              <w:rPr>
                <w:rFonts w:cs="Times New Roman"/>
                <w:sz w:val="28"/>
                <w:szCs w:val="28"/>
              </w:rPr>
              <w:t>.</w:t>
            </w:r>
            <w:r w:rsidRPr="00974F5B">
              <w:rPr>
                <w:rFonts w:cs="Times New Roman"/>
                <w:sz w:val="28"/>
                <w:szCs w:val="28"/>
                <w:lang w:val="ru-RU"/>
              </w:rPr>
              <w:t>61</w:t>
            </w:r>
          </w:p>
        </w:tc>
      </w:tr>
      <w:tr w:rsidR="00D60B63" w:rsidRPr="00974F5B" w14:paraId="7C4009DE" w14:textId="77777777" w:rsidTr="006A1353">
        <w:trPr>
          <w:trHeight w:val="252"/>
        </w:trPr>
        <w:tc>
          <w:tcPr>
            <w:tcW w:w="1769" w:type="dxa"/>
            <w:tcBorders>
              <w:top w:val="single" w:sz="4" w:space="0" w:color="auto"/>
            </w:tcBorders>
            <w:shd w:val="clear" w:color="auto" w:fill="auto"/>
            <w:vAlign w:val="center"/>
          </w:tcPr>
          <w:p w14:paraId="34D6BB64"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Генотип</w:t>
            </w:r>
            <w:r w:rsidRPr="00974F5B">
              <w:rPr>
                <w:rStyle w:val="apple-converted-space"/>
                <w:sz w:val="28"/>
                <w:szCs w:val="28"/>
                <w:lang w:val="ru-RU"/>
              </w:rPr>
              <w:t xml:space="preserve"> </w:t>
            </w:r>
            <w:r w:rsidRPr="00974F5B">
              <w:rPr>
                <w:rStyle w:val="a3"/>
                <w:sz w:val="28"/>
                <w:szCs w:val="28"/>
                <w:lang w:val="ru-RU"/>
              </w:rPr>
              <w:t>С</w:t>
            </w:r>
            <w:r w:rsidRPr="00974F5B">
              <w:rPr>
                <w:rStyle w:val="a3"/>
                <w:sz w:val="28"/>
                <w:szCs w:val="28"/>
              </w:rPr>
              <w:t>/</w:t>
            </w:r>
            <w:r w:rsidRPr="00974F5B">
              <w:rPr>
                <w:rStyle w:val="a3"/>
                <w:sz w:val="28"/>
                <w:szCs w:val="28"/>
                <w:lang w:val="ru-RU"/>
              </w:rPr>
              <w:t>С</w:t>
            </w:r>
          </w:p>
        </w:tc>
        <w:tc>
          <w:tcPr>
            <w:tcW w:w="1401" w:type="dxa"/>
            <w:tcBorders>
              <w:top w:val="single" w:sz="4" w:space="0" w:color="auto"/>
            </w:tcBorders>
            <w:shd w:val="clear" w:color="auto" w:fill="auto"/>
            <w:vAlign w:val="center"/>
          </w:tcPr>
          <w:p w14:paraId="2CDFAE17"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167</w:t>
            </w:r>
          </w:p>
        </w:tc>
        <w:tc>
          <w:tcPr>
            <w:tcW w:w="1248" w:type="dxa"/>
            <w:tcBorders>
              <w:top w:val="single" w:sz="4" w:space="0" w:color="auto"/>
            </w:tcBorders>
            <w:shd w:val="clear" w:color="auto" w:fill="auto"/>
            <w:vAlign w:val="center"/>
          </w:tcPr>
          <w:p w14:paraId="1C267C21"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463</w:t>
            </w:r>
          </w:p>
        </w:tc>
        <w:tc>
          <w:tcPr>
            <w:tcW w:w="890" w:type="dxa"/>
            <w:vMerge w:val="restart"/>
            <w:tcBorders>
              <w:top w:val="single" w:sz="4" w:space="0" w:color="auto"/>
            </w:tcBorders>
            <w:shd w:val="clear" w:color="auto" w:fill="auto"/>
            <w:vAlign w:val="center"/>
          </w:tcPr>
          <w:p w14:paraId="0B74B451" w14:textId="77777777" w:rsidR="00D60B63" w:rsidRPr="00974F5B" w:rsidRDefault="00D60B63" w:rsidP="00D60B63">
            <w:pPr>
              <w:contextualSpacing/>
              <w:jc w:val="center"/>
              <w:rPr>
                <w:rFonts w:cs="Times New Roman"/>
                <w:sz w:val="28"/>
                <w:szCs w:val="28"/>
              </w:rPr>
            </w:pPr>
            <w:r w:rsidRPr="00974F5B">
              <w:rPr>
                <w:rFonts w:cs="Times New Roman"/>
                <w:b/>
                <w:bCs/>
                <w:color w:val="auto"/>
                <w:sz w:val="28"/>
                <w:szCs w:val="28"/>
              </w:rPr>
              <w:t>9.51</w:t>
            </w:r>
          </w:p>
        </w:tc>
        <w:tc>
          <w:tcPr>
            <w:tcW w:w="890" w:type="dxa"/>
            <w:vMerge w:val="restart"/>
            <w:tcBorders>
              <w:top w:val="single" w:sz="4" w:space="0" w:color="auto"/>
            </w:tcBorders>
            <w:shd w:val="clear" w:color="auto" w:fill="auto"/>
            <w:vAlign w:val="center"/>
          </w:tcPr>
          <w:p w14:paraId="17362EFE" w14:textId="77777777" w:rsidR="00D60B63" w:rsidRPr="00974F5B" w:rsidRDefault="00D60B63" w:rsidP="00D60B63">
            <w:pPr>
              <w:contextualSpacing/>
              <w:jc w:val="center"/>
              <w:rPr>
                <w:rFonts w:cs="Times New Roman"/>
                <w:sz w:val="28"/>
                <w:szCs w:val="28"/>
              </w:rPr>
            </w:pPr>
            <w:r w:rsidRPr="00974F5B">
              <w:rPr>
                <w:rFonts w:cs="Times New Roman"/>
                <w:b/>
                <w:bCs/>
                <w:color w:val="auto"/>
                <w:sz w:val="28"/>
                <w:szCs w:val="28"/>
                <w:lang w:val="ru-RU"/>
              </w:rPr>
              <w:t>0.002</w:t>
            </w:r>
          </w:p>
        </w:tc>
        <w:tc>
          <w:tcPr>
            <w:tcW w:w="1385" w:type="dxa"/>
            <w:tcBorders>
              <w:top w:val="single" w:sz="4" w:space="0" w:color="auto"/>
            </w:tcBorders>
            <w:shd w:val="clear" w:color="auto" w:fill="auto"/>
            <w:vAlign w:val="center"/>
          </w:tcPr>
          <w:p w14:paraId="14B57628" w14:textId="77777777" w:rsidR="00D60B63" w:rsidRPr="00974F5B" w:rsidRDefault="00D60B63" w:rsidP="00D60B63">
            <w:pPr>
              <w:contextualSpacing/>
              <w:jc w:val="center"/>
              <w:rPr>
                <w:rFonts w:cs="Times New Roman"/>
                <w:sz w:val="28"/>
                <w:szCs w:val="28"/>
              </w:rPr>
            </w:pPr>
            <w:r w:rsidRPr="00974F5B">
              <w:rPr>
                <w:rStyle w:val="style2"/>
                <w:rFonts w:cs="Times New Roman"/>
                <w:sz w:val="28"/>
                <w:szCs w:val="28"/>
                <w:lang w:val="ru-RU"/>
              </w:rPr>
              <w:t>0.23</w:t>
            </w:r>
          </w:p>
        </w:tc>
        <w:tc>
          <w:tcPr>
            <w:tcW w:w="1654" w:type="dxa"/>
            <w:tcBorders>
              <w:top w:val="single" w:sz="4" w:space="0" w:color="auto"/>
            </w:tcBorders>
            <w:shd w:val="clear" w:color="auto" w:fill="auto"/>
            <w:vAlign w:val="center"/>
          </w:tcPr>
          <w:p w14:paraId="108292A2"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10</w:t>
            </w:r>
            <w:r w:rsidRPr="00974F5B">
              <w:rPr>
                <w:rFonts w:cs="Times New Roman"/>
                <w:sz w:val="28"/>
                <w:szCs w:val="28"/>
              </w:rPr>
              <w:t xml:space="preserve"> – </w:t>
            </w:r>
            <w:r w:rsidRPr="00974F5B">
              <w:rPr>
                <w:rFonts w:cs="Times New Roman"/>
                <w:sz w:val="28"/>
                <w:szCs w:val="28"/>
                <w:lang w:val="ru-RU"/>
              </w:rPr>
              <w:t>0</w:t>
            </w:r>
            <w:r w:rsidRPr="00974F5B">
              <w:rPr>
                <w:rFonts w:cs="Times New Roman"/>
                <w:sz w:val="28"/>
                <w:szCs w:val="28"/>
              </w:rPr>
              <w:t>.</w:t>
            </w:r>
            <w:r w:rsidRPr="00974F5B">
              <w:rPr>
                <w:rFonts w:cs="Times New Roman"/>
                <w:sz w:val="28"/>
                <w:szCs w:val="28"/>
                <w:lang w:val="ru-RU"/>
              </w:rPr>
              <w:t>52</w:t>
            </w:r>
          </w:p>
        </w:tc>
      </w:tr>
      <w:tr w:rsidR="00D60B63" w:rsidRPr="00974F5B" w14:paraId="4E02CA4B" w14:textId="77777777" w:rsidTr="00D60B63">
        <w:trPr>
          <w:trHeight w:val="252"/>
        </w:trPr>
        <w:tc>
          <w:tcPr>
            <w:tcW w:w="1769" w:type="dxa"/>
            <w:shd w:val="clear" w:color="auto" w:fill="auto"/>
            <w:vAlign w:val="center"/>
          </w:tcPr>
          <w:p w14:paraId="3FC7929E"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Генотип</w:t>
            </w:r>
            <w:r w:rsidRPr="00974F5B">
              <w:rPr>
                <w:rStyle w:val="apple-converted-space"/>
                <w:sz w:val="28"/>
                <w:szCs w:val="28"/>
                <w:lang w:val="ru-RU"/>
              </w:rPr>
              <w:t xml:space="preserve"> </w:t>
            </w:r>
            <w:r w:rsidRPr="00974F5B">
              <w:rPr>
                <w:rStyle w:val="apple-converted-space"/>
                <w:i/>
                <w:sz w:val="28"/>
                <w:szCs w:val="28"/>
                <w:lang w:val="ru-RU"/>
              </w:rPr>
              <w:t>Т/</w:t>
            </w:r>
            <w:r w:rsidRPr="00974F5B">
              <w:rPr>
                <w:rStyle w:val="a3"/>
                <w:sz w:val="28"/>
                <w:szCs w:val="28"/>
                <w:lang w:val="ru-RU"/>
              </w:rPr>
              <w:t>С</w:t>
            </w:r>
          </w:p>
        </w:tc>
        <w:tc>
          <w:tcPr>
            <w:tcW w:w="1401" w:type="dxa"/>
            <w:shd w:val="clear" w:color="auto" w:fill="auto"/>
            <w:vAlign w:val="center"/>
          </w:tcPr>
          <w:p w14:paraId="665092BC" w14:textId="77777777" w:rsidR="00D60B63" w:rsidRPr="00974F5B" w:rsidRDefault="00D60B63" w:rsidP="00D60B63">
            <w:pPr>
              <w:contextualSpacing/>
              <w:jc w:val="center"/>
              <w:rPr>
                <w:rFonts w:cs="Times New Roman"/>
                <w:sz w:val="28"/>
                <w:szCs w:val="28"/>
              </w:rPr>
            </w:pPr>
            <w:r w:rsidRPr="00974F5B">
              <w:rPr>
                <w:rFonts w:cs="Times New Roman"/>
                <w:sz w:val="28"/>
                <w:szCs w:val="28"/>
              </w:rPr>
              <w:t>0.5</w:t>
            </w:r>
            <w:r w:rsidRPr="00974F5B">
              <w:rPr>
                <w:rFonts w:cs="Times New Roman"/>
                <w:sz w:val="28"/>
                <w:szCs w:val="28"/>
                <w:lang w:val="ru-RU"/>
              </w:rPr>
              <w:t>50</w:t>
            </w:r>
          </w:p>
        </w:tc>
        <w:tc>
          <w:tcPr>
            <w:tcW w:w="1248" w:type="dxa"/>
            <w:shd w:val="clear" w:color="auto" w:fill="auto"/>
            <w:vAlign w:val="center"/>
          </w:tcPr>
          <w:p w14:paraId="3C1A203F" w14:textId="77777777" w:rsidR="00D60B63" w:rsidRPr="00974F5B" w:rsidRDefault="00D60B63" w:rsidP="00D60B63">
            <w:pPr>
              <w:contextualSpacing/>
              <w:jc w:val="center"/>
              <w:rPr>
                <w:rFonts w:cs="Times New Roman"/>
                <w:sz w:val="28"/>
                <w:szCs w:val="28"/>
              </w:rPr>
            </w:pPr>
            <w:r w:rsidRPr="00974F5B">
              <w:rPr>
                <w:rFonts w:cs="Times New Roman"/>
                <w:sz w:val="28"/>
                <w:szCs w:val="28"/>
              </w:rPr>
              <w:t>0.3</w:t>
            </w:r>
            <w:r w:rsidRPr="00974F5B">
              <w:rPr>
                <w:rFonts w:cs="Times New Roman"/>
                <w:sz w:val="28"/>
                <w:szCs w:val="28"/>
                <w:lang w:val="ru-RU"/>
              </w:rPr>
              <w:t>50</w:t>
            </w:r>
          </w:p>
        </w:tc>
        <w:tc>
          <w:tcPr>
            <w:tcW w:w="890" w:type="dxa"/>
            <w:vMerge/>
            <w:shd w:val="clear" w:color="auto" w:fill="auto"/>
            <w:vAlign w:val="center"/>
          </w:tcPr>
          <w:p w14:paraId="5153E495" w14:textId="77777777" w:rsidR="00D60B63" w:rsidRPr="00974F5B" w:rsidRDefault="00D60B63" w:rsidP="00D60B63">
            <w:pPr>
              <w:contextualSpacing/>
              <w:jc w:val="both"/>
              <w:rPr>
                <w:rFonts w:cs="Times New Roman"/>
                <w:bCs/>
                <w:sz w:val="28"/>
                <w:szCs w:val="28"/>
              </w:rPr>
            </w:pPr>
          </w:p>
        </w:tc>
        <w:tc>
          <w:tcPr>
            <w:tcW w:w="890" w:type="dxa"/>
            <w:vMerge/>
            <w:shd w:val="clear" w:color="auto" w:fill="auto"/>
            <w:vAlign w:val="center"/>
          </w:tcPr>
          <w:p w14:paraId="1A74FDD9" w14:textId="77777777" w:rsidR="00D60B63" w:rsidRPr="00974F5B" w:rsidRDefault="00D60B63" w:rsidP="00D60B63">
            <w:pPr>
              <w:contextualSpacing/>
              <w:jc w:val="both"/>
              <w:rPr>
                <w:rFonts w:cs="Times New Roman"/>
                <w:bCs/>
                <w:sz w:val="28"/>
                <w:szCs w:val="28"/>
              </w:rPr>
            </w:pPr>
          </w:p>
        </w:tc>
        <w:tc>
          <w:tcPr>
            <w:tcW w:w="1385" w:type="dxa"/>
            <w:shd w:val="clear" w:color="auto" w:fill="auto"/>
            <w:vAlign w:val="center"/>
          </w:tcPr>
          <w:p w14:paraId="153B3FE2" w14:textId="77777777" w:rsidR="00D60B63" w:rsidRPr="00974F5B" w:rsidRDefault="00D60B63" w:rsidP="00D60B63">
            <w:pPr>
              <w:contextualSpacing/>
              <w:jc w:val="center"/>
              <w:rPr>
                <w:rFonts w:cs="Times New Roman"/>
                <w:sz w:val="28"/>
                <w:szCs w:val="28"/>
              </w:rPr>
            </w:pPr>
            <w:r w:rsidRPr="00974F5B">
              <w:rPr>
                <w:rStyle w:val="style2"/>
                <w:rFonts w:cs="Times New Roman"/>
                <w:sz w:val="28"/>
                <w:szCs w:val="28"/>
                <w:lang w:val="ru-RU"/>
              </w:rPr>
              <w:t>2</w:t>
            </w:r>
            <w:r w:rsidRPr="00974F5B">
              <w:rPr>
                <w:rStyle w:val="style2"/>
                <w:rFonts w:cs="Times New Roman"/>
                <w:sz w:val="28"/>
                <w:szCs w:val="28"/>
              </w:rPr>
              <w:t>.</w:t>
            </w:r>
            <w:r w:rsidRPr="00974F5B">
              <w:rPr>
                <w:rStyle w:val="style2"/>
                <w:rFonts w:cs="Times New Roman"/>
                <w:sz w:val="28"/>
                <w:szCs w:val="28"/>
                <w:lang w:val="ru-RU"/>
              </w:rPr>
              <w:t>27</w:t>
            </w:r>
          </w:p>
        </w:tc>
        <w:tc>
          <w:tcPr>
            <w:tcW w:w="1654" w:type="dxa"/>
            <w:shd w:val="clear" w:color="auto" w:fill="auto"/>
            <w:vAlign w:val="center"/>
          </w:tcPr>
          <w:p w14:paraId="1D0E709C" w14:textId="77777777" w:rsidR="00D60B63" w:rsidRPr="00974F5B" w:rsidRDefault="00D60B63" w:rsidP="00D60B63">
            <w:pPr>
              <w:contextualSpacing/>
              <w:jc w:val="center"/>
              <w:rPr>
                <w:rFonts w:cs="Times New Roman"/>
                <w:sz w:val="28"/>
                <w:szCs w:val="28"/>
              </w:rPr>
            </w:pPr>
            <w:r w:rsidRPr="00974F5B">
              <w:rPr>
                <w:rFonts w:cs="Times New Roman"/>
                <w:sz w:val="28"/>
                <w:szCs w:val="28"/>
                <w:lang w:val="ru-RU"/>
              </w:rPr>
              <w:t>1</w:t>
            </w:r>
            <w:r w:rsidRPr="00974F5B">
              <w:rPr>
                <w:rFonts w:cs="Times New Roman"/>
                <w:sz w:val="28"/>
                <w:szCs w:val="28"/>
              </w:rPr>
              <w:t>.</w:t>
            </w:r>
            <w:r w:rsidRPr="00974F5B">
              <w:rPr>
                <w:rFonts w:cs="Times New Roman"/>
                <w:sz w:val="28"/>
                <w:szCs w:val="28"/>
                <w:lang w:val="ru-RU"/>
              </w:rPr>
              <w:t>14</w:t>
            </w:r>
            <w:r w:rsidRPr="00974F5B">
              <w:rPr>
                <w:rFonts w:cs="Times New Roman"/>
                <w:sz w:val="28"/>
                <w:szCs w:val="28"/>
              </w:rPr>
              <w:t xml:space="preserve"> – </w:t>
            </w:r>
            <w:r w:rsidRPr="00974F5B">
              <w:rPr>
                <w:rFonts w:cs="Times New Roman"/>
                <w:sz w:val="28"/>
                <w:szCs w:val="28"/>
                <w:lang w:val="ru-RU"/>
              </w:rPr>
              <w:t>4</w:t>
            </w:r>
            <w:r w:rsidRPr="00974F5B">
              <w:rPr>
                <w:rFonts w:cs="Times New Roman"/>
                <w:sz w:val="28"/>
                <w:szCs w:val="28"/>
              </w:rPr>
              <w:t>.</w:t>
            </w:r>
            <w:r w:rsidRPr="00974F5B">
              <w:rPr>
                <w:rFonts w:cs="Times New Roman"/>
                <w:sz w:val="28"/>
                <w:szCs w:val="28"/>
                <w:lang w:val="ru-RU"/>
              </w:rPr>
              <w:t>51</w:t>
            </w:r>
          </w:p>
        </w:tc>
      </w:tr>
      <w:tr w:rsidR="00D60B63" w:rsidRPr="00974F5B" w14:paraId="6C3FCBBE" w14:textId="77777777" w:rsidTr="00D60B63">
        <w:trPr>
          <w:trHeight w:val="252"/>
        </w:trPr>
        <w:tc>
          <w:tcPr>
            <w:tcW w:w="1769" w:type="dxa"/>
            <w:shd w:val="clear" w:color="auto" w:fill="auto"/>
            <w:vAlign w:val="center"/>
          </w:tcPr>
          <w:p w14:paraId="5C176CDF"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Генотип</w:t>
            </w:r>
            <w:r w:rsidRPr="00974F5B">
              <w:rPr>
                <w:rStyle w:val="apple-converted-space"/>
                <w:sz w:val="28"/>
                <w:szCs w:val="28"/>
                <w:lang w:val="ru-RU"/>
              </w:rPr>
              <w:t xml:space="preserve"> </w:t>
            </w:r>
            <w:r w:rsidRPr="00974F5B">
              <w:rPr>
                <w:rStyle w:val="apple-converted-space"/>
                <w:i/>
                <w:sz w:val="28"/>
                <w:szCs w:val="28"/>
                <w:lang w:val="ru-RU"/>
              </w:rPr>
              <w:t>Т</w:t>
            </w:r>
            <w:r w:rsidRPr="00974F5B">
              <w:rPr>
                <w:rStyle w:val="a3"/>
                <w:sz w:val="28"/>
                <w:szCs w:val="28"/>
              </w:rPr>
              <w:t>/</w:t>
            </w:r>
            <w:r w:rsidRPr="00974F5B">
              <w:rPr>
                <w:rStyle w:val="a3"/>
                <w:sz w:val="28"/>
                <w:szCs w:val="28"/>
                <w:lang w:val="ru-RU"/>
              </w:rPr>
              <w:t>Т</w:t>
            </w:r>
          </w:p>
        </w:tc>
        <w:tc>
          <w:tcPr>
            <w:tcW w:w="1401" w:type="dxa"/>
            <w:shd w:val="clear" w:color="auto" w:fill="auto"/>
            <w:vAlign w:val="center"/>
          </w:tcPr>
          <w:p w14:paraId="09B887BF" w14:textId="77777777" w:rsidR="00D60B63" w:rsidRPr="00974F5B" w:rsidRDefault="00D60B63" w:rsidP="00D60B63">
            <w:pPr>
              <w:contextualSpacing/>
              <w:jc w:val="center"/>
              <w:rPr>
                <w:rFonts w:cs="Times New Roman"/>
                <w:sz w:val="28"/>
                <w:szCs w:val="28"/>
              </w:rPr>
            </w:pPr>
            <w:r w:rsidRPr="00974F5B">
              <w:rPr>
                <w:rFonts w:cs="Times New Roman"/>
                <w:sz w:val="28"/>
                <w:szCs w:val="28"/>
              </w:rPr>
              <w:t>0.2</w:t>
            </w:r>
            <w:r w:rsidRPr="00974F5B">
              <w:rPr>
                <w:rFonts w:cs="Times New Roman"/>
                <w:sz w:val="28"/>
                <w:szCs w:val="28"/>
                <w:lang w:val="ru-RU"/>
              </w:rPr>
              <w:t>83</w:t>
            </w:r>
          </w:p>
        </w:tc>
        <w:tc>
          <w:tcPr>
            <w:tcW w:w="1248" w:type="dxa"/>
            <w:shd w:val="clear" w:color="auto" w:fill="auto"/>
            <w:vAlign w:val="center"/>
          </w:tcPr>
          <w:p w14:paraId="073C70F9"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187</w:t>
            </w:r>
          </w:p>
        </w:tc>
        <w:tc>
          <w:tcPr>
            <w:tcW w:w="890" w:type="dxa"/>
            <w:vMerge/>
            <w:shd w:val="clear" w:color="auto" w:fill="auto"/>
            <w:vAlign w:val="center"/>
          </w:tcPr>
          <w:p w14:paraId="34C6B7FB" w14:textId="77777777" w:rsidR="00D60B63" w:rsidRPr="00974F5B" w:rsidRDefault="00D60B63" w:rsidP="00D60B63">
            <w:pPr>
              <w:contextualSpacing/>
              <w:jc w:val="both"/>
              <w:rPr>
                <w:rFonts w:cs="Times New Roman"/>
                <w:bCs/>
                <w:sz w:val="28"/>
                <w:szCs w:val="28"/>
              </w:rPr>
            </w:pPr>
          </w:p>
        </w:tc>
        <w:tc>
          <w:tcPr>
            <w:tcW w:w="890" w:type="dxa"/>
            <w:vMerge/>
            <w:shd w:val="clear" w:color="auto" w:fill="auto"/>
            <w:vAlign w:val="center"/>
          </w:tcPr>
          <w:p w14:paraId="468CE283" w14:textId="77777777" w:rsidR="00D60B63" w:rsidRPr="00974F5B" w:rsidRDefault="00D60B63" w:rsidP="00D60B63">
            <w:pPr>
              <w:contextualSpacing/>
              <w:jc w:val="both"/>
              <w:rPr>
                <w:rFonts w:cs="Times New Roman"/>
                <w:bCs/>
                <w:sz w:val="28"/>
                <w:szCs w:val="28"/>
              </w:rPr>
            </w:pPr>
          </w:p>
        </w:tc>
        <w:tc>
          <w:tcPr>
            <w:tcW w:w="1385" w:type="dxa"/>
            <w:shd w:val="clear" w:color="auto" w:fill="auto"/>
            <w:vAlign w:val="center"/>
          </w:tcPr>
          <w:p w14:paraId="25DA9CA0" w14:textId="77777777" w:rsidR="00D60B63" w:rsidRPr="00974F5B" w:rsidRDefault="00D60B63" w:rsidP="00D60B63">
            <w:pPr>
              <w:contextualSpacing/>
              <w:jc w:val="center"/>
              <w:rPr>
                <w:rFonts w:cs="Times New Roman"/>
                <w:sz w:val="28"/>
                <w:szCs w:val="28"/>
              </w:rPr>
            </w:pPr>
            <w:r w:rsidRPr="00974F5B">
              <w:rPr>
                <w:rStyle w:val="style2"/>
                <w:rFonts w:cs="Times New Roman"/>
                <w:sz w:val="28"/>
                <w:szCs w:val="28"/>
                <w:lang w:val="ru-RU"/>
              </w:rPr>
              <w:t>1</w:t>
            </w:r>
            <w:r w:rsidRPr="00974F5B">
              <w:rPr>
                <w:rStyle w:val="style2"/>
                <w:rFonts w:cs="Times New Roman"/>
                <w:sz w:val="28"/>
                <w:szCs w:val="28"/>
              </w:rPr>
              <w:t>.</w:t>
            </w:r>
            <w:r w:rsidRPr="00974F5B">
              <w:rPr>
                <w:rStyle w:val="style2"/>
                <w:rFonts w:cs="Times New Roman"/>
                <w:sz w:val="28"/>
                <w:szCs w:val="28"/>
                <w:lang w:val="ru-RU"/>
              </w:rPr>
              <w:t>71</w:t>
            </w:r>
          </w:p>
        </w:tc>
        <w:tc>
          <w:tcPr>
            <w:tcW w:w="1654" w:type="dxa"/>
            <w:shd w:val="clear" w:color="auto" w:fill="auto"/>
            <w:vAlign w:val="center"/>
          </w:tcPr>
          <w:p w14:paraId="4EB76238"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774</w:t>
            </w:r>
            <w:r w:rsidRPr="00974F5B">
              <w:rPr>
                <w:rFonts w:cs="Times New Roman"/>
                <w:sz w:val="28"/>
                <w:szCs w:val="28"/>
              </w:rPr>
              <w:t xml:space="preserve"> – </w:t>
            </w:r>
            <w:r w:rsidRPr="00974F5B">
              <w:rPr>
                <w:rFonts w:cs="Times New Roman"/>
                <w:sz w:val="28"/>
                <w:szCs w:val="28"/>
                <w:lang w:val="ru-RU"/>
              </w:rPr>
              <w:t>3</w:t>
            </w:r>
            <w:r w:rsidRPr="00974F5B">
              <w:rPr>
                <w:rFonts w:cs="Times New Roman"/>
                <w:sz w:val="28"/>
                <w:szCs w:val="28"/>
              </w:rPr>
              <w:t>.</w:t>
            </w:r>
            <w:r w:rsidRPr="00974F5B">
              <w:rPr>
                <w:rFonts w:cs="Times New Roman"/>
                <w:sz w:val="28"/>
                <w:szCs w:val="28"/>
                <w:lang w:val="ru-RU"/>
              </w:rPr>
              <w:t>79</w:t>
            </w:r>
          </w:p>
        </w:tc>
      </w:tr>
      <w:bookmarkEnd w:id="7"/>
    </w:tbl>
    <w:p w14:paraId="66782A36" w14:textId="77777777" w:rsidR="00D60B63" w:rsidRDefault="00D60B63" w:rsidP="00D60B63">
      <w:pPr>
        <w:jc w:val="both"/>
        <w:rPr>
          <w:lang w:val="ru-RU"/>
        </w:rPr>
      </w:pPr>
    </w:p>
    <w:p w14:paraId="2AF852ED" w14:textId="6765F230" w:rsidR="00D60B63" w:rsidRPr="00974F5B" w:rsidRDefault="00287DE7" w:rsidP="00D60B63">
      <w:pPr>
        <w:contextualSpacing/>
        <w:jc w:val="both"/>
        <w:rPr>
          <w:rFonts w:cs="Times New Roman"/>
          <w:sz w:val="28"/>
          <w:szCs w:val="28"/>
          <w:lang w:val="ru-RU"/>
        </w:rPr>
      </w:pPr>
      <w:r w:rsidRPr="00287DE7">
        <w:rPr>
          <w:rFonts w:cs="Times New Roman"/>
          <w:sz w:val="28"/>
          <w:szCs w:val="28"/>
          <w:lang w:val="ru-RU"/>
        </w:rPr>
        <w:t>Кесте 22</w:t>
      </w:r>
      <w:r w:rsidR="00D60B63" w:rsidRPr="00287DE7">
        <w:rPr>
          <w:rFonts w:cs="Times New Roman"/>
          <w:sz w:val="28"/>
          <w:szCs w:val="28"/>
          <w:lang w:val="ru-RU"/>
        </w:rPr>
        <w:t>–</w:t>
      </w:r>
      <w:r w:rsidR="00D60B63" w:rsidRPr="00974F5B">
        <w:rPr>
          <w:rFonts w:cs="Times New Roman"/>
          <w:sz w:val="28"/>
          <w:szCs w:val="28"/>
          <w:lang w:val="ru-RU"/>
        </w:rPr>
        <w:t xml:space="preserve"> Бронх демікпесі бар науқастарда және </w:t>
      </w:r>
      <w:proofErr w:type="gramStart"/>
      <w:r w:rsidR="00D60B63" w:rsidRPr="00974F5B">
        <w:rPr>
          <w:rFonts w:cs="Times New Roman"/>
          <w:sz w:val="28"/>
          <w:szCs w:val="28"/>
          <w:lang w:val="ru-RU"/>
        </w:rPr>
        <w:t>ба</w:t>
      </w:r>
      <w:proofErr w:type="gramEnd"/>
      <w:r w:rsidR="00D60B63" w:rsidRPr="00974F5B">
        <w:rPr>
          <w:rFonts w:cs="Times New Roman"/>
          <w:sz w:val="28"/>
          <w:szCs w:val="28"/>
          <w:lang w:val="ru-RU"/>
        </w:rPr>
        <w:t xml:space="preserve">қылау тобында </w:t>
      </w:r>
      <w:r w:rsidR="00237EEF">
        <w:rPr>
          <w:rFonts w:cs="Times New Roman"/>
          <w:i/>
          <w:sz w:val="28"/>
          <w:szCs w:val="28"/>
          <w:lang w:val="ru-RU"/>
        </w:rPr>
        <w:t>MDR1</w:t>
      </w:r>
      <w:r w:rsidR="00D60B63" w:rsidRPr="00974F5B">
        <w:rPr>
          <w:rFonts w:cs="Times New Roman"/>
          <w:sz w:val="28"/>
          <w:szCs w:val="28"/>
          <w:lang w:val="ru-RU"/>
        </w:rPr>
        <w:t xml:space="preserve"> C3435T полиморфизмінің аллельдері мен генотиптерінің таралуы</w:t>
      </w:r>
    </w:p>
    <w:p w14:paraId="13922ADD" w14:textId="77777777" w:rsidR="00D60B63" w:rsidRDefault="00D60B63" w:rsidP="00D60B63">
      <w:pPr>
        <w:ind w:firstLine="567"/>
        <w:jc w:val="both"/>
        <w:rPr>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440"/>
        <w:gridCol w:w="1260"/>
        <w:gridCol w:w="900"/>
        <w:gridCol w:w="900"/>
        <w:gridCol w:w="1440"/>
        <w:gridCol w:w="1723"/>
      </w:tblGrid>
      <w:tr w:rsidR="00D60B63" w:rsidRPr="00974F5B" w14:paraId="66A3DC18" w14:textId="77777777" w:rsidTr="00D60B63">
        <w:tc>
          <w:tcPr>
            <w:tcW w:w="1800" w:type="dxa"/>
            <w:vMerge w:val="restart"/>
            <w:shd w:val="clear" w:color="auto" w:fill="auto"/>
          </w:tcPr>
          <w:p w14:paraId="69830ED0" w14:textId="77777777" w:rsidR="00D60B63" w:rsidRPr="00974F5B" w:rsidRDefault="00D60B63" w:rsidP="00D60B63">
            <w:pPr>
              <w:contextualSpacing/>
              <w:jc w:val="center"/>
              <w:rPr>
                <w:rFonts w:cs="Times New Roman"/>
                <w:bCs/>
                <w:sz w:val="28"/>
                <w:szCs w:val="28"/>
                <w:lang w:val="ru-RU"/>
              </w:rPr>
            </w:pPr>
            <w:r w:rsidRPr="00974F5B">
              <w:rPr>
                <w:rFonts w:cs="Times New Roman"/>
                <w:bCs/>
                <w:sz w:val="28"/>
                <w:szCs w:val="28"/>
                <w:lang w:val="ru-RU"/>
              </w:rPr>
              <w:t>Аллельдер, генотиптер</w:t>
            </w:r>
          </w:p>
        </w:tc>
        <w:tc>
          <w:tcPr>
            <w:tcW w:w="1440" w:type="dxa"/>
            <w:shd w:val="clear" w:color="auto" w:fill="auto"/>
          </w:tcPr>
          <w:p w14:paraId="63DC3A0C" w14:textId="77777777" w:rsidR="00D60B63" w:rsidRPr="00974F5B" w:rsidRDefault="00D60B63" w:rsidP="00D60B63">
            <w:pPr>
              <w:contextualSpacing/>
              <w:jc w:val="center"/>
              <w:rPr>
                <w:rFonts w:cs="Times New Roman"/>
                <w:bCs/>
                <w:sz w:val="28"/>
                <w:szCs w:val="28"/>
                <w:lang w:val="ru-RU"/>
              </w:rPr>
            </w:pPr>
            <w:r w:rsidRPr="00974F5B">
              <w:rPr>
                <w:rFonts w:cs="Times New Roman"/>
                <w:bCs/>
                <w:sz w:val="28"/>
                <w:szCs w:val="28"/>
                <w:lang w:val="ru-RU"/>
              </w:rPr>
              <w:t>БД</w:t>
            </w:r>
          </w:p>
        </w:tc>
        <w:tc>
          <w:tcPr>
            <w:tcW w:w="1260" w:type="dxa"/>
            <w:shd w:val="clear" w:color="auto" w:fill="auto"/>
          </w:tcPr>
          <w:p w14:paraId="12ABBB33" w14:textId="77777777" w:rsidR="00D60B63" w:rsidRPr="00974F5B" w:rsidRDefault="00D60B63" w:rsidP="00D60B63">
            <w:pPr>
              <w:contextualSpacing/>
              <w:jc w:val="center"/>
              <w:rPr>
                <w:rFonts w:cs="Times New Roman"/>
                <w:bCs/>
                <w:sz w:val="28"/>
                <w:szCs w:val="28"/>
              </w:rPr>
            </w:pPr>
            <w:r w:rsidRPr="00974F5B">
              <w:rPr>
                <w:rFonts w:cs="Times New Roman"/>
                <w:bCs/>
                <w:sz w:val="28"/>
                <w:szCs w:val="28"/>
                <w:lang w:val="kk-KZ"/>
              </w:rPr>
              <w:t>Бақылау тобы</w:t>
            </w:r>
          </w:p>
        </w:tc>
        <w:tc>
          <w:tcPr>
            <w:tcW w:w="900" w:type="dxa"/>
            <w:vMerge w:val="restart"/>
            <w:shd w:val="clear" w:color="auto" w:fill="auto"/>
            <w:vAlign w:val="center"/>
          </w:tcPr>
          <w:p w14:paraId="61394906" w14:textId="77777777" w:rsidR="00D60B63" w:rsidRPr="00974F5B" w:rsidRDefault="00D60B63" w:rsidP="00D60B63">
            <w:pPr>
              <w:contextualSpacing/>
              <w:jc w:val="center"/>
              <w:rPr>
                <w:rFonts w:cs="Times New Roman"/>
                <w:sz w:val="28"/>
                <w:szCs w:val="28"/>
              </w:rPr>
            </w:pPr>
            <w:r w:rsidRPr="00974F5B">
              <w:rPr>
                <w:rFonts w:cs="Times New Roman"/>
                <w:sz w:val="28"/>
                <w:szCs w:val="28"/>
              </w:rPr>
              <w:t>χ</w:t>
            </w:r>
            <w:r w:rsidRPr="00974F5B">
              <w:rPr>
                <w:rFonts w:cs="Times New Roman"/>
                <w:sz w:val="28"/>
                <w:szCs w:val="28"/>
                <w:vertAlign w:val="superscript"/>
              </w:rPr>
              <w:t>2</w:t>
            </w:r>
          </w:p>
        </w:tc>
        <w:tc>
          <w:tcPr>
            <w:tcW w:w="900" w:type="dxa"/>
            <w:vMerge w:val="restart"/>
            <w:shd w:val="clear" w:color="auto" w:fill="auto"/>
            <w:vAlign w:val="center"/>
          </w:tcPr>
          <w:p w14:paraId="6DB35F8A" w14:textId="77777777" w:rsidR="00D60B63" w:rsidRPr="00974F5B" w:rsidRDefault="00D60B63" w:rsidP="00D60B63">
            <w:pPr>
              <w:contextualSpacing/>
              <w:jc w:val="center"/>
              <w:rPr>
                <w:rFonts w:cs="Times New Roman"/>
                <w:sz w:val="28"/>
                <w:szCs w:val="28"/>
              </w:rPr>
            </w:pPr>
            <w:r w:rsidRPr="00974F5B">
              <w:rPr>
                <w:rFonts w:cs="Times New Roman"/>
                <w:iCs/>
                <w:sz w:val="28"/>
                <w:szCs w:val="28"/>
              </w:rPr>
              <w:t>p</w:t>
            </w:r>
          </w:p>
        </w:tc>
        <w:tc>
          <w:tcPr>
            <w:tcW w:w="3163" w:type="dxa"/>
            <w:gridSpan w:val="2"/>
            <w:shd w:val="clear" w:color="auto" w:fill="auto"/>
            <w:vAlign w:val="center"/>
          </w:tcPr>
          <w:p w14:paraId="156534B6" w14:textId="77777777" w:rsidR="00D60B63" w:rsidRPr="00974F5B" w:rsidRDefault="00D60B63" w:rsidP="00D60B63">
            <w:pPr>
              <w:contextualSpacing/>
              <w:jc w:val="center"/>
              <w:rPr>
                <w:rFonts w:cs="Times New Roman"/>
                <w:sz w:val="28"/>
                <w:szCs w:val="28"/>
              </w:rPr>
            </w:pPr>
            <w:r w:rsidRPr="00974F5B">
              <w:rPr>
                <w:rFonts w:cs="Times New Roman"/>
                <w:i/>
                <w:iCs/>
                <w:sz w:val="28"/>
                <w:szCs w:val="28"/>
              </w:rPr>
              <w:t>OR</w:t>
            </w:r>
          </w:p>
        </w:tc>
      </w:tr>
      <w:tr w:rsidR="00D60B63" w:rsidRPr="00974F5B" w14:paraId="48A76D10" w14:textId="77777777" w:rsidTr="00D60B63">
        <w:trPr>
          <w:trHeight w:val="205"/>
        </w:trPr>
        <w:tc>
          <w:tcPr>
            <w:tcW w:w="1800" w:type="dxa"/>
            <w:vMerge/>
            <w:shd w:val="clear" w:color="auto" w:fill="auto"/>
          </w:tcPr>
          <w:p w14:paraId="373F647A" w14:textId="77777777" w:rsidR="00D60B63" w:rsidRPr="00974F5B" w:rsidRDefault="00D60B63" w:rsidP="00D60B63">
            <w:pPr>
              <w:contextualSpacing/>
              <w:jc w:val="center"/>
              <w:rPr>
                <w:rFonts w:cs="Times New Roman"/>
                <w:bCs/>
                <w:sz w:val="28"/>
                <w:szCs w:val="28"/>
              </w:rPr>
            </w:pPr>
          </w:p>
        </w:tc>
        <w:tc>
          <w:tcPr>
            <w:tcW w:w="1440" w:type="dxa"/>
            <w:shd w:val="clear" w:color="auto" w:fill="auto"/>
            <w:vAlign w:val="center"/>
          </w:tcPr>
          <w:p w14:paraId="15FE7B68" w14:textId="77777777" w:rsidR="00D60B63" w:rsidRPr="00974F5B" w:rsidRDefault="00D60B63" w:rsidP="00D60B63">
            <w:pPr>
              <w:contextualSpacing/>
              <w:jc w:val="center"/>
              <w:rPr>
                <w:rFonts w:cs="Times New Roman"/>
                <w:sz w:val="28"/>
                <w:szCs w:val="28"/>
              </w:rPr>
            </w:pPr>
            <w:r w:rsidRPr="00974F5B">
              <w:rPr>
                <w:rStyle w:val="style2"/>
                <w:rFonts w:cs="Times New Roman"/>
                <w:sz w:val="28"/>
                <w:szCs w:val="28"/>
              </w:rPr>
              <w:t>n = 70</w:t>
            </w:r>
          </w:p>
        </w:tc>
        <w:tc>
          <w:tcPr>
            <w:tcW w:w="1260" w:type="dxa"/>
            <w:shd w:val="clear" w:color="auto" w:fill="auto"/>
            <w:vAlign w:val="center"/>
          </w:tcPr>
          <w:p w14:paraId="5ED10B83" w14:textId="77777777" w:rsidR="00D60B63" w:rsidRPr="00974F5B" w:rsidRDefault="00D60B63" w:rsidP="00D60B63">
            <w:pPr>
              <w:contextualSpacing/>
              <w:jc w:val="center"/>
              <w:rPr>
                <w:rFonts w:cs="Times New Roman"/>
                <w:sz w:val="28"/>
                <w:szCs w:val="28"/>
                <w:lang w:val="ru-RU"/>
              </w:rPr>
            </w:pPr>
            <w:r w:rsidRPr="00974F5B">
              <w:rPr>
                <w:rStyle w:val="style2"/>
                <w:rFonts w:cs="Times New Roman"/>
                <w:sz w:val="28"/>
                <w:szCs w:val="28"/>
              </w:rPr>
              <w:t>n = 79</w:t>
            </w:r>
          </w:p>
        </w:tc>
        <w:tc>
          <w:tcPr>
            <w:tcW w:w="900" w:type="dxa"/>
            <w:vMerge/>
            <w:shd w:val="clear" w:color="auto" w:fill="auto"/>
          </w:tcPr>
          <w:p w14:paraId="14B38C6A" w14:textId="77777777" w:rsidR="00D60B63" w:rsidRPr="00974F5B" w:rsidRDefault="00D60B63" w:rsidP="00D60B63">
            <w:pPr>
              <w:contextualSpacing/>
              <w:jc w:val="both"/>
              <w:rPr>
                <w:rFonts w:cs="Times New Roman"/>
                <w:bCs/>
                <w:sz w:val="28"/>
                <w:szCs w:val="28"/>
              </w:rPr>
            </w:pPr>
          </w:p>
        </w:tc>
        <w:tc>
          <w:tcPr>
            <w:tcW w:w="900" w:type="dxa"/>
            <w:vMerge/>
            <w:shd w:val="clear" w:color="auto" w:fill="auto"/>
          </w:tcPr>
          <w:p w14:paraId="471E8098" w14:textId="77777777" w:rsidR="00D60B63" w:rsidRPr="00974F5B" w:rsidRDefault="00D60B63" w:rsidP="00D60B63">
            <w:pPr>
              <w:contextualSpacing/>
              <w:jc w:val="both"/>
              <w:rPr>
                <w:rFonts w:cs="Times New Roman"/>
                <w:bCs/>
                <w:sz w:val="28"/>
                <w:szCs w:val="28"/>
              </w:rPr>
            </w:pPr>
          </w:p>
        </w:tc>
        <w:tc>
          <w:tcPr>
            <w:tcW w:w="1440" w:type="dxa"/>
            <w:shd w:val="clear" w:color="auto" w:fill="auto"/>
            <w:vAlign w:val="center"/>
          </w:tcPr>
          <w:p w14:paraId="783828FF" w14:textId="77777777" w:rsidR="00D60B63" w:rsidRPr="00974F5B" w:rsidRDefault="00D60B63" w:rsidP="00D60B63">
            <w:pPr>
              <w:contextualSpacing/>
              <w:jc w:val="center"/>
              <w:rPr>
                <w:rFonts w:cs="Times New Roman"/>
                <w:sz w:val="28"/>
                <w:szCs w:val="28"/>
                <w:lang w:val="kk-KZ"/>
              </w:rPr>
            </w:pPr>
            <w:r w:rsidRPr="00974F5B">
              <w:rPr>
                <w:rFonts w:cs="Times New Roman"/>
                <w:sz w:val="28"/>
                <w:szCs w:val="28"/>
                <w:lang w:val="kk-KZ"/>
              </w:rPr>
              <w:t>мәні</w:t>
            </w:r>
          </w:p>
        </w:tc>
        <w:tc>
          <w:tcPr>
            <w:tcW w:w="1723" w:type="dxa"/>
            <w:shd w:val="clear" w:color="auto" w:fill="auto"/>
            <w:vAlign w:val="center"/>
          </w:tcPr>
          <w:p w14:paraId="1D89C06A" w14:textId="77777777" w:rsidR="00D60B63" w:rsidRPr="00974F5B" w:rsidRDefault="00D60B63" w:rsidP="00D60B63">
            <w:pPr>
              <w:contextualSpacing/>
              <w:jc w:val="center"/>
              <w:rPr>
                <w:rFonts w:cs="Times New Roman"/>
                <w:sz w:val="28"/>
                <w:szCs w:val="28"/>
              </w:rPr>
            </w:pPr>
            <w:r w:rsidRPr="00974F5B">
              <w:rPr>
                <w:rFonts w:cs="Times New Roman"/>
                <w:sz w:val="28"/>
                <w:szCs w:val="28"/>
              </w:rPr>
              <w:t>95% CI</w:t>
            </w:r>
          </w:p>
        </w:tc>
      </w:tr>
      <w:tr w:rsidR="00D60B63" w:rsidRPr="00974F5B" w14:paraId="0834F1A5" w14:textId="77777777" w:rsidTr="00D60B63">
        <w:tc>
          <w:tcPr>
            <w:tcW w:w="1800" w:type="dxa"/>
            <w:shd w:val="clear" w:color="auto" w:fill="auto"/>
            <w:vAlign w:val="center"/>
          </w:tcPr>
          <w:p w14:paraId="5A0FCE63"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lang w:val="ru-RU"/>
              </w:rPr>
              <w:t>Аллель</w:t>
            </w:r>
            <w:proofErr w:type="gramStart"/>
            <w:r w:rsidRPr="00974F5B">
              <w:rPr>
                <w:rFonts w:cs="Times New Roman"/>
                <w:sz w:val="28"/>
                <w:szCs w:val="28"/>
                <w:lang w:val="ru-RU"/>
              </w:rPr>
              <w:t xml:space="preserve"> </w:t>
            </w:r>
            <w:r w:rsidRPr="00974F5B">
              <w:rPr>
                <w:rStyle w:val="a3"/>
                <w:sz w:val="28"/>
                <w:szCs w:val="28"/>
                <w:lang w:val="ru-RU"/>
              </w:rPr>
              <w:t>С</w:t>
            </w:r>
            <w:proofErr w:type="gramEnd"/>
          </w:p>
        </w:tc>
        <w:tc>
          <w:tcPr>
            <w:tcW w:w="1440" w:type="dxa"/>
            <w:shd w:val="clear" w:color="auto" w:fill="auto"/>
            <w:vAlign w:val="center"/>
          </w:tcPr>
          <w:p w14:paraId="2B6D820F"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0.</w:t>
            </w:r>
            <w:r w:rsidRPr="00974F5B">
              <w:rPr>
                <w:rFonts w:cs="Times New Roman"/>
                <w:sz w:val="28"/>
                <w:szCs w:val="28"/>
                <w:lang w:val="ru-RU"/>
              </w:rPr>
              <w:t>586</w:t>
            </w:r>
          </w:p>
        </w:tc>
        <w:tc>
          <w:tcPr>
            <w:tcW w:w="1260" w:type="dxa"/>
            <w:shd w:val="clear" w:color="auto" w:fill="auto"/>
            <w:vAlign w:val="center"/>
          </w:tcPr>
          <w:p w14:paraId="232347FA"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637</w:t>
            </w:r>
          </w:p>
        </w:tc>
        <w:tc>
          <w:tcPr>
            <w:tcW w:w="900" w:type="dxa"/>
            <w:vMerge w:val="restart"/>
            <w:shd w:val="clear" w:color="auto" w:fill="auto"/>
            <w:vAlign w:val="center"/>
          </w:tcPr>
          <w:p w14:paraId="1B8D0316" w14:textId="77777777" w:rsidR="00D60B63" w:rsidRPr="00974F5B" w:rsidRDefault="00D60B63" w:rsidP="00D60B63">
            <w:pPr>
              <w:contextualSpacing/>
              <w:jc w:val="center"/>
              <w:rPr>
                <w:rFonts w:cs="Times New Roman"/>
                <w:sz w:val="28"/>
                <w:szCs w:val="28"/>
              </w:rPr>
            </w:pPr>
            <w:r w:rsidRPr="00974F5B">
              <w:rPr>
                <w:rFonts w:cs="Times New Roman"/>
                <w:sz w:val="28"/>
                <w:szCs w:val="28"/>
              </w:rPr>
              <w:t>1.76</w:t>
            </w:r>
          </w:p>
        </w:tc>
        <w:tc>
          <w:tcPr>
            <w:tcW w:w="900" w:type="dxa"/>
            <w:vMerge w:val="restart"/>
            <w:shd w:val="clear" w:color="auto" w:fill="auto"/>
            <w:vAlign w:val="center"/>
          </w:tcPr>
          <w:p w14:paraId="0BBC1E7D" w14:textId="77777777" w:rsidR="00D60B63" w:rsidRPr="00974F5B" w:rsidRDefault="00D60B63" w:rsidP="00D60B63">
            <w:pPr>
              <w:contextualSpacing/>
              <w:jc w:val="center"/>
              <w:rPr>
                <w:rFonts w:cs="Times New Roman"/>
                <w:sz w:val="28"/>
                <w:szCs w:val="28"/>
              </w:rPr>
            </w:pPr>
            <w:r w:rsidRPr="00974F5B">
              <w:rPr>
                <w:rFonts w:cs="Times New Roman"/>
                <w:sz w:val="28"/>
                <w:szCs w:val="28"/>
              </w:rPr>
              <w:t>0.18</w:t>
            </w:r>
          </w:p>
        </w:tc>
        <w:tc>
          <w:tcPr>
            <w:tcW w:w="1440" w:type="dxa"/>
            <w:shd w:val="clear" w:color="auto" w:fill="auto"/>
            <w:vAlign w:val="center"/>
          </w:tcPr>
          <w:p w14:paraId="4AEA5D6D" w14:textId="77777777" w:rsidR="00D60B63" w:rsidRPr="00974F5B" w:rsidRDefault="00D60B63" w:rsidP="00D60B63">
            <w:pPr>
              <w:contextualSpacing/>
              <w:jc w:val="center"/>
              <w:rPr>
                <w:rFonts w:cs="Times New Roman"/>
                <w:sz w:val="28"/>
                <w:szCs w:val="28"/>
              </w:rPr>
            </w:pPr>
            <w:r w:rsidRPr="00974F5B">
              <w:rPr>
                <w:rFonts w:cs="Times New Roman"/>
                <w:sz w:val="28"/>
                <w:szCs w:val="28"/>
              </w:rPr>
              <w:t>1.52</w:t>
            </w:r>
          </w:p>
        </w:tc>
        <w:tc>
          <w:tcPr>
            <w:tcW w:w="1723" w:type="dxa"/>
            <w:shd w:val="clear" w:color="auto" w:fill="auto"/>
            <w:vAlign w:val="center"/>
          </w:tcPr>
          <w:p w14:paraId="1C0F0B65" w14:textId="77777777" w:rsidR="00D60B63" w:rsidRPr="00974F5B" w:rsidRDefault="00D60B63" w:rsidP="00D60B63">
            <w:pPr>
              <w:contextualSpacing/>
              <w:jc w:val="center"/>
              <w:rPr>
                <w:rFonts w:cs="Times New Roman"/>
                <w:sz w:val="28"/>
                <w:szCs w:val="28"/>
              </w:rPr>
            </w:pPr>
            <w:r w:rsidRPr="00974F5B">
              <w:rPr>
                <w:rFonts w:cs="Times New Roman"/>
                <w:sz w:val="28"/>
                <w:szCs w:val="28"/>
              </w:rPr>
              <w:t>0.82 – 2.81</w:t>
            </w:r>
          </w:p>
        </w:tc>
      </w:tr>
      <w:tr w:rsidR="00D60B63" w:rsidRPr="00974F5B" w14:paraId="6E653A4A" w14:textId="77777777" w:rsidTr="00D60B63">
        <w:trPr>
          <w:trHeight w:val="252"/>
        </w:trPr>
        <w:tc>
          <w:tcPr>
            <w:tcW w:w="1800" w:type="dxa"/>
            <w:shd w:val="clear" w:color="auto" w:fill="auto"/>
            <w:vAlign w:val="center"/>
          </w:tcPr>
          <w:p w14:paraId="7226F325"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lang w:val="ru-RU"/>
              </w:rPr>
              <w:t>Аллель</w:t>
            </w:r>
            <w:proofErr w:type="gramStart"/>
            <w:r w:rsidRPr="00974F5B">
              <w:rPr>
                <w:rFonts w:cs="Times New Roman"/>
                <w:sz w:val="28"/>
                <w:szCs w:val="28"/>
                <w:lang w:val="ru-RU"/>
              </w:rPr>
              <w:t xml:space="preserve"> </w:t>
            </w:r>
            <w:r w:rsidRPr="00974F5B">
              <w:rPr>
                <w:rStyle w:val="a3"/>
                <w:sz w:val="28"/>
                <w:szCs w:val="28"/>
                <w:lang w:val="ru-RU"/>
              </w:rPr>
              <w:t>Т</w:t>
            </w:r>
            <w:proofErr w:type="gramEnd"/>
          </w:p>
        </w:tc>
        <w:tc>
          <w:tcPr>
            <w:tcW w:w="1440" w:type="dxa"/>
            <w:shd w:val="clear" w:color="auto" w:fill="auto"/>
            <w:vAlign w:val="center"/>
          </w:tcPr>
          <w:p w14:paraId="5B4AD916"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0.</w:t>
            </w:r>
            <w:r w:rsidRPr="00974F5B">
              <w:rPr>
                <w:rFonts w:cs="Times New Roman"/>
                <w:sz w:val="28"/>
                <w:szCs w:val="28"/>
                <w:lang w:val="ru-RU"/>
              </w:rPr>
              <w:t>414</w:t>
            </w:r>
          </w:p>
        </w:tc>
        <w:tc>
          <w:tcPr>
            <w:tcW w:w="1260" w:type="dxa"/>
            <w:shd w:val="clear" w:color="auto" w:fill="auto"/>
            <w:vAlign w:val="center"/>
          </w:tcPr>
          <w:p w14:paraId="61770A90"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363</w:t>
            </w:r>
          </w:p>
        </w:tc>
        <w:tc>
          <w:tcPr>
            <w:tcW w:w="900" w:type="dxa"/>
            <w:vMerge/>
            <w:shd w:val="clear" w:color="auto" w:fill="auto"/>
            <w:vAlign w:val="center"/>
          </w:tcPr>
          <w:p w14:paraId="2EDD33E5" w14:textId="77777777" w:rsidR="00D60B63" w:rsidRPr="00974F5B" w:rsidRDefault="00D60B63" w:rsidP="00D60B63">
            <w:pPr>
              <w:contextualSpacing/>
              <w:jc w:val="both"/>
              <w:rPr>
                <w:rFonts w:cs="Times New Roman"/>
                <w:bCs/>
                <w:sz w:val="28"/>
                <w:szCs w:val="28"/>
              </w:rPr>
            </w:pPr>
          </w:p>
        </w:tc>
        <w:tc>
          <w:tcPr>
            <w:tcW w:w="900" w:type="dxa"/>
            <w:vMerge/>
            <w:shd w:val="clear" w:color="auto" w:fill="auto"/>
            <w:vAlign w:val="center"/>
          </w:tcPr>
          <w:p w14:paraId="771C9C26" w14:textId="77777777" w:rsidR="00D60B63" w:rsidRPr="00974F5B" w:rsidRDefault="00D60B63" w:rsidP="00D60B63">
            <w:pPr>
              <w:contextualSpacing/>
              <w:jc w:val="both"/>
              <w:rPr>
                <w:rFonts w:cs="Times New Roman"/>
                <w:bCs/>
                <w:sz w:val="28"/>
                <w:szCs w:val="28"/>
              </w:rPr>
            </w:pPr>
          </w:p>
        </w:tc>
        <w:tc>
          <w:tcPr>
            <w:tcW w:w="1440" w:type="dxa"/>
            <w:shd w:val="clear" w:color="auto" w:fill="auto"/>
            <w:vAlign w:val="center"/>
          </w:tcPr>
          <w:p w14:paraId="1F9F5458" w14:textId="77777777" w:rsidR="00D60B63" w:rsidRPr="00974F5B" w:rsidRDefault="00D60B63" w:rsidP="00D60B63">
            <w:pPr>
              <w:contextualSpacing/>
              <w:jc w:val="center"/>
              <w:rPr>
                <w:rFonts w:cs="Times New Roman"/>
                <w:sz w:val="28"/>
                <w:szCs w:val="28"/>
              </w:rPr>
            </w:pPr>
            <w:r w:rsidRPr="00974F5B">
              <w:rPr>
                <w:rFonts w:cs="Times New Roman"/>
                <w:sz w:val="28"/>
                <w:szCs w:val="28"/>
              </w:rPr>
              <w:t>0.66</w:t>
            </w:r>
          </w:p>
        </w:tc>
        <w:tc>
          <w:tcPr>
            <w:tcW w:w="1723" w:type="dxa"/>
            <w:shd w:val="clear" w:color="auto" w:fill="auto"/>
            <w:vAlign w:val="center"/>
          </w:tcPr>
          <w:p w14:paraId="3E73753B" w14:textId="77777777" w:rsidR="00D60B63" w:rsidRPr="00974F5B" w:rsidRDefault="00D60B63" w:rsidP="00D60B63">
            <w:pPr>
              <w:contextualSpacing/>
              <w:jc w:val="center"/>
              <w:rPr>
                <w:rFonts w:cs="Times New Roman"/>
                <w:sz w:val="28"/>
                <w:szCs w:val="28"/>
              </w:rPr>
            </w:pPr>
            <w:r w:rsidRPr="00974F5B">
              <w:rPr>
                <w:rFonts w:cs="Times New Roman"/>
                <w:sz w:val="28"/>
                <w:szCs w:val="28"/>
              </w:rPr>
              <w:t>0.36 – 1.22</w:t>
            </w:r>
          </w:p>
        </w:tc>
      </w:tr>
      <w:tr w:rsidR="00D60B63" w:rsidRPr="00974F5B" w14:paraId="5C593EF8" w14:textId="77777777" w:rsidTr="00D60B63">
        <w:trPr>
          <w:trHeight w:val="252"/>
        </w:trPr>
        <w:tc>
          <w:tcPr>
            <w:tcW w:w="1800" w:type="dxa"/>
            <w:shd w:val="clear" w:color="auto" w:fill="auto"/>
            <w:vAlign w:val="center"/>
          </w:tcPr>
          <w:p w14:paraId="3C7A0B44"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Генотип</w:t>
            </w:r>
            <w:r w:rsidRPr="00974F5B">
              <w:rPr>
                <w:rStyle w:val="apple-converted-space"/>
                <w:sz w:val="28"/>
                <w:szCs w:val="28"/>
                <w:lang w:val="ru-RU"/>
              </w:rPr>
              <w:t xml:space="preserve"> </w:t>
            </w:r>
            <w:r w:rsidRPr="00974F5B">
              <w:rPr>
                <w:rStyle w:val="a3"/>
                <w:sz w:val="28"/>
                <w:szCs w:val="28"/>
                <w:lang w:val="ru-RU"/>
              </w:rPr>
              <w:t>С</w:t>
            </w:r>
            <w:r w:rsidRPr="00974F5B">
              <w:rPr>
                <w:rStyle w:val="a3"/>
                <w:sz w:val="28"/>
                <w:szCs w:val="28"/>
              </w:rPr>
              <w:t>/</w:t>
            </w:r>
            <w:r w:rsidRPr="00974F5B">
              <w:rPr>
                <w:rStyle w:val="a3"/>
                <w:sz w:val="28"/>
                <w:szCs w:val="28"/>
                <w:lang w:val="ru-RU"/>
              </w:rPr>
              <w:t>С</w:t>
            </w:r>
          </w:p>
        </w:tc>
        <w:tc>
          <w:tcPr>
            <w:tcW w:w="1440" w:type="dxa"/>
            <w:shd w:val="clear" w:color="auto" w:fill="auto"/>
            <w:vAlign w:val="center"/>
          </w:tcPr>
          <w:p w14:paraId="310EF636"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0.</w:t>
            </w:r>
            <w:r w:rsidRPr="00974F5B">
              <w:rPr>
                <w:rFonts w:cs="Times New Roman"/>
                <w:sz w:val="28"/>
                <w:szCs w:val="28"/>
                <w:lang w:val="ru-RU"/>
              </w:rPr>
              <w:t>386</w:t>
            </w:r>
          </w:p>
        </w:tc>
        <w:tc>
          <w:tcPr>
            <w:tcW w:w="1260" w:type="dxa"/>
            <w:shd w:val="clear" w:color="auto" w:fill="auto"/>
            <w:vAlign w:val="center"/>
          </w:tcPr>
          <w:p w14:paraId="26084C89"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463</w:t>
            </w:r>
          </w:p>
        </w:tc>
        <w:tc>
          <w:tcPr>
            <w:tcW w:w="900" w:type="dxa"/>
            <w:vMerge w:val="restart"/>
            <w:shd w:val="clear" w:color="auto" w:fill="auto"/>
            <w:vAlign w:val="center"/>
          </w:tcPr>
          <w:p w14:paraId="276CF239" w14:textId="77777777" w:rsidR="00D60B63" w:rsidRPr="00974F5B" w:rsidRDefault="00D60B63" w:rsidP="00D60B63">
            <w:pPr>
              <w:contextualSpacing/>
              <w:jc w:val="center"/>
              <w:rPr>
                <w:rFonts w:cs="Times New Roman"/>
                <w:sz w:val="28"/>
                <w:szCs w:val="28"/>
              </w:rPr>
            </w:pPr>
            <w:r w:rsidRPr="00974F5B">
              <w:rPr>
                <w:rFonts w:cs="Times New Roman"/>
                <w:sz w:val="28"/>
                <w:szCs w:val="28"/>
              </w:rPr>
              <w:t>1.47</w:t>
            </w:r>
          </w:p>
        </w:tc>
        <w:tc>
          <w:tcPr>
            <w:tcW w:w="900" w:type="dxa"/>
            <w:vMerge w:val="restart"/>
            <w:shd w:val="clear" w:color="auto" w:fill="auto"/>
            <w:vAlign w:val="center"/>
          </w:tcPr>
          <w:p w14:paraId="19952F01" w14:textId="77777777" w:rsidR="00D60B63" w:rsidRPr="00974F5B" w:rsidRDefault="00D60B63" w:rsidP="00D60B63">
            <w:pPr>
              <w:contextualSpacing/>
              <w:jc w:val="center"/>
              <w:rPr>
                <w:rFonts w:cs="Times New Roman"/>
                <w:sz w:val="28"/>
                <w:szCs w:val="28"/>
              </w:rPr>
            </w:pPr>
            <w:r w:rsidRPr="00974F5B">
              <w:rPr>
                <w:rFonts w:cs="Times New Roman"/>
                <w:sz w:val="28"/>
                <w:szCs w:val="28"/>
              </w:rPr>
              <w:t>0.23</w:t>
            </w:r>
          </w:p>
        </w:tc>
        <w:tc>
          <w:tcPr>
            <w:tcW w:w="1440" w:type="dxa"/>
            <w:shd w:val="clear" w:color="auto" w:fill="auto"/>
            <w:vAlign w:val="center"/>
          </w:tcPr>
          <w:p w14:paraId="0B38F8FB" w14:textId="77777777" w:rsidR="00D60B63" w:rsidRPr="00974F5B" w:rsidRDefault="00D60B63" w:rsidP="00D60B63">
            <w:pPr>
              <w:contextualSpacing/>
              <w:jc w:val="center"/>
              <w:rPr>
                <w:rFonts w:cs="Times New Roman"/>
                <w:sz w:val="28"/>
                <w:szCs w:val="28"/>
              </w:rPr>
            </w:pPr>
            <w:r w:rsidRPr="00974F5B">
              <w:rPr>
                <w:rStyle w:val="style2"/>
                <w:rFonts w:cs="Times New Roman"/>
                <w:sz w:val="28"/>
                <w:szCs w:val="28"/>
              </w:rPr>
              <w:t>1.77</w:t>
            </w:r>
          </w:p>
        </w:tc>
        <w:tc>
          <w:tcPr>
            <w:tcW w:w="1723" w:type="dxa"/>
            <w:shd w:val="clear" w:color="auto" w:fill="auto"/>
            <w:vAlign w:val="center"/>
          </w:tcPr>
          <w:p w14:paraId="23B470D4" w14:textId="77777777" w:rsidR="00D60B63" w:rsidRPr="00974F5B" w:rsidRDefault="00D60B63" w:rsidP="00D60B63">
            <w:pPr>
              <w:contextualSpacing/>
              <w:jc w:val="center"/>
              <w:rPr>
                <w:rFonts w:cs="Times New Roman"/>
                <w:sz w:val="28"/>
                <w:szCs w:val="28"/>
              </w:rPr>
            </w:pPr>
            <w:r w:rsidRPr="00974F5B">
              <w:rPr>
                <w:rFonts w:cs="Times New Roman"/>
                <w:sz w:val="28"/>
                <w:szCs w:val="28"/>
              </w:rPr>
              <w:t>0.60 – 5.19</w:t>
            </w:r>
          </w:p>
        </w:tc>
      </w:tr>
      <w:tr w:rsidR="00D60B63" w:rsidRPr="00974F5B" w14:paraId="223F2738" w14:textId="77777777" w:rsidTr="00D60B63">
        <w:trPr>
          <w:trHeight w:val="252"/>
        </w:trPr>
        <w:tc>
          <w:tcPr>
            <w:tcW w:w="1800" w:type="dxa"/>
            <w:shd w:val="clear" w:color="auto" w:fill="auto"/>
            <w:vAlign w:val="center"/>
          </w:tcPr>
          <w:p w14:paraId="66D194A5"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Генотип</w:t>
            </w:r>
            <w:r w:rsidRPr="00974F5B">
              <w:rPr>
                <w:rStyle w:val="apple-converted-space"/>
                <w:sz w:val="28"/>
                <w:szCs w:val="28"/>
                <w:lang w:val="ru-RU"/>
              </w:rPr>
              <w:t xml:space="preserve"> </w:t>
            </w:r>
            <w:r w:rsidRPr="00974F5B">
              <w:rPr>
                <w:rStyle w:val="apple-converted-space"/>
                <w:i/>
                <w:sz w:val="28"/>
                <w:szCs w:val="28"/>
                <w:lang w:val="ru-RU"/>
              </w:rPr>
              <w:t>Т/</w:t>
            </w:r>
            <w:r w:rsidRPr="00974F5B">
              <w:rPr>
                <w:rStyle w:val="a3"/>
                <w:sz w:val="28"/>
                <w:szCs w:val="28"/>
                <w:lang w:val="ru-RU"/>
              </w:rPr>
              <w:t>С</w:t>
            </w:r>
          </w:p>
        </w:tc>
        <w:tc>
          <w:tcPr>
            <w:tcW w:w="1440" w:type="dxa"/>
            <w:shd w:val="clear" w:color="auto" w:fill="auto"/>
            <w:vAlign w:val="center"/>
          </w:tcPr>
          <w:p w14:paraId="11407501"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0.</w:t>
            </w:r>
            <w:r w:rsidRPr="00974F5B">
              <w:rPr>
                <w:rFonts w:cs="Times New Roman"/>
                <w:sz w:val="28"/>
                <w:szCs w:val="28"/>
                <w:lang w:val="ru-RU"/>
              </w:rPr>
              <w:t>400</w:t>
            </w:r>
          </w:p>
        </w:tc>
        <w:tc>
          <w:tcPr>
            <w:tcW w:w="1260" w:type="dxa"/>
            <w:shd w:val="clear" w:color="auto" w:fill="auto"/>
            <w:vAlign w:val="center"/>
          </w:tcPr>
          <w:p w14:paraId="70D572E3" w14:textId="77777777" w:rsidR="00D60B63" w:rsidRPr="00974F5B" w:rsidRDefault="00D60B63" w:rsidP="00D60B63">
            <w:pPr>
              <w:contextualSpacing/>
              <w:jc w:val="center"/>
              <w:rPr>
                <w:rFonts w:cs="Times New Roman"/>
                <w:sz w:val="28"/>
                <w:szCs w:val="28"/>
              </w:rPr>
            </w:pPr>
            <w:r w:rsidRPr="00974F5B">
              <w:rPr>
                <w:rFonts w:cs="Times New Roman"/>
                <w:sz w:val="28"/>
                <w:szCs w:val="28"/>
              </w:rPr>
              <w:t>0.3</w:t>
            </w:r>
            <w:r w:rsidRPr="00974F5B">
              <w:rPr>
                <w:rFonts w:cs="Times New Roman"/>
                <w:sz w:val="28"/>
                <w:szCs w:val="28"/>
                <w:lang w:val="ru-RU"/>
              </w:rPr>
              <w:t>50</w:t>
            </w:r>
          </w:p>
        </w:tc>
        <w:tc>
          <w:tcPr>
            <w:tcW w:w="900" w:type="dxa"/>
            <w:vMerge/>
            <w:shd w:val="clear" w:color="auto" w:fill="auto"/>
            <w:vAlign w:val="center"/>
          </w:tcPr>
          <w:p w14:paraId="47A57243" w14:textId="77777777" w:rsidR="00D60B63" w:rsidRPr="00974F5B" w:rsidRDefault="00D60B63" w:rsidP="00D60B63">
            <w:pPr>
              <w:contextualSpacing/>
              <w:jc w:val="both"/>
              <w:rPr>
                <w:rFonts w:cs="Times New Roman"/>
                <w:bCs/>
                <w:sz w:val="28"/>
                <w:szCs w:val="28"/>
              </w:rPr>
            </w:pPr>
          </w:p>
        </w:tc>
        <w:tc>
          <w:tcPr>
            <w:tcW w:w="900" w:type="dxa"/>
            <w:vMerge/>
            <w:shd w:val="clear" w:color="auto" w:fill="auto"/>
            <w:vAlign w:val="center"/>
          </w:tcPr>
          <w:p w14:paraId="311D61A9" w14:textId="77777777" w:rsidR="00D60B63" w:rsidRPr="00974F5B" w:rsidRDefault="00D60B63" w:rsidP="00D60B63">
            <w:pPr>
              <w:contextualSpacing/>
              <w:jc w:val="both"/>
              <w:rPr>
                <w:rFonts w:cs="Times New Roman"/>
                <w:bCs/>
                <w:sz w:val="28"/>
                <w:szCs w:val="28"/>
              </w:rPr>
            </w:pPr>
          </w:p>
        </w:tc>
        <w:tc>
          <w:tcPr>
            <w:tcW w:w="1440" w:type="dxa"/>
            <w:shd w:val="clear" w:color="auto" w:fill="auto"/>
            <w:vAlign w:val="center"/>
          </w:tcPr>
          <w:p w14:paraId="4F386AC2" w14:textId="77777777" w:rsidR="00D60B63" w:rsidRPr="00974F5B" w:rsidRDefault="00D60B63" w:rsidP="00D60B63">
            <w:pPr>
              <w:contextualSpacing/>
              <w:jc w:val="center"/>
              <w:rPr>
                <w:rFonts w:cs="Times New Roman"/>
                <w:sz w:val="28"/>
                <w:szCs w:val="28"/>
              </w:rPr>
            </w:pPr>
            <w:r w:rsidRPr="00974F5B">
              <w:rPr>
                <w:rStyle w:val="style2"/>
                <w:rFonts w:cs="Times New Roman"/>
                <w:sz w:val="28"/>
                <w:szCs w:val="28"/>
              </w:rPr>
              <w:t>1.06</w:t>
            </w:r>
          </w:p>
        </w:tc>
        <w:tc>
          <w:tcPr>
            <w:tcW w:w="1723" w:type="dxa"/>
            <w:shd w:val="clear" w:color="auto" w:fill="auto"/>
            <w:vAlign w:val="center"/>
          </w:tcPr>
          <w:p w14:paraId="42647090" w14:textId="77777777" w:rsidR="00D60B63" w:rsidRPr="00974F5B" w:rsidRDefault="00D60B63" w:rsidP="00D60B63">
            <w:pPr>
              <w:contextualSpacing/>
              <w:jc w:val="center"/>
              <w:rPr>
                <w:rFonts w:cs="Times New Roman"/>
                <w:sz w:val="28"/>
                <w:szCs w:val="28"/>
              </w:rPr>
            </w:pPr>
            <w:r w:rsidRPr="00974F5B">
              <w:rPr>
                <w:rFonts w:cs="Times New Roman"/>
                <w:sz w:val="28"/>
                <w:szCs w:val="28"/>
              </w:rPr>
              <w:t>0.44 – 2.53</w:t>
            </w:r>
          </w:p>
        </w:tc>
      </w:tr>
      <w:tr w:rsidR="00D60B63" w:rsidRPr="00974F5B" w14:paraId="0271C64E" w14:textId="77777777" w:rsidTr="00D60B63">
        <w:trPr>
          <w:trHeight w:val="252"/>
        </w:trPr>
        <w:tc>
          <w:tcPr>
            <w:tcW w:w="1800" w:type="dxa"/>
            <w:shd w:val="clear" w:color="auto" w:fill="auto"/>
            <w:vAlign w:val="center"/>
          </w:tcPr>
          <w:p w14:paraId="6BD06030"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Генотип</w:t>
            </w:r>
            <w:r w:rsidRPr="00974F5B">
              <w:rPr>
                <w:rStyle w:val="apple-converted-space"/>
                <w:sz w:val="28"/>
                <w:szCs w:val="28"/>
                <w:lang w:val="ru-RU"/>
              </w:rPr>
              <w:t xml:space="preserve"> </w:t>
            </w:r>
            <w:r w:rsidRPr="00974F5B">
              <w:rPr>
                <w:rStyle w:val="apple-converted-space"/>
                <w:i/>
                <w:sz w:val="28"/>
                <w:szCs w:val="28"/>
                <w:lang w:val="ru-RU"/>
              </w:rPr>
              <w:t>Т</w:t>
            </w:r>
            <w:r w:rsidRPr="00974F5B">
              <w:rPr>
                <w:rStyle w:val="a3"/>
                <w:sz w:val="28"/>
                <w:szCs w:val="28"/>
              </w:rPr>
              <w:t>/</w:t>
            </w:r>
            <w:r w:rsidRPr="00974F5B">
              <w:rPr>
                <w:rStyle w:val="a3"/>
                <w:sz w:val="28"/>
                <w:szCs w:val="28"/>
                <w:lang w:val="ru-RU"/>
              </w:rPr>
              <w:t>Т</w:t>
            </w:r>
          </w:p>
        </w:tc>
        <w:tc>
          <w:tcPr>
            <w:tcW w:w="1440" w:type="dxa"/>
            <w:shd w:val="clear" w:color="auto" w:fill="auto"/>
            <w:vAlign w:val="center"/>
          </w:tcPr>
          <w:p w14:paraId="34071144" w14:textId="77777777" w:rsidR="00D60B63" w:rsidRPr="00974F5B" w:rsidRDefault="00D60B63" w:rsidP="00D60B63">
            <w:pPr>
              <w:contextualSpacing/>
              <w:jc w:val="center"/>
              <w:rPr>
                <w:rFonts w:cs="Times New Roman"/>
                <w:sz w:val="28"/>
                <w:szCs w:val="28"/>
                <w:lang w:val="ru-RU"/>
              </w:rPr>
            </w:pPr>
            <w:r w:rsidRPr="00974F5B">
              <w:rPr>
                <w:rFonts w:cs="Times New Roman"/>
                <w:sz w:val="28"/>
                <w:szCs w:val="28"/>
              </w:rPr>
              <w:t>0.</w:t>
            </w:r>
            <w:r w:rsidRPr="00974F5B">
              <w:rPr>
                <w:rFonts w:cs="Times New Roman"/>
                <w:sz w:val="28"/>
                <w:szCs w:val="28"/>
                <w:lang w:val="ru-RU"/>
              </w:rPr>
              <w:t>214</w:t>
            </w:r>
          </w:p>
        </w:tc>
        <w:tc>
          <w:tcPr>
            <w:tcW w:w="1260" w:type="dxa"/>
            <w:shd w:val="clear" w:color="auto" w:fill="auto"/>
            <w:vAlign w:val="center"/>
          </w:tcPr>
          <w:p w14:paraId="0E2E330D" w14:textId="77777777" w:rsidR="00D60B63" w:rsidRPr="00974F5B" w:rsidRDefault="00D60B63" w:rsidP="00D60B63">
            <w:pPr>
              <w:contextualSpacing/>
              <w:jc w:val="center"/>
              <w:rPr>
                <w:rFonts w:cs="Times New Roman"/>
                <w:sz w:val="28"/>
                <w:szCs w:val="28"/>
              </w:rPr>
            </w:pPr>
            <w:r w:rsidRPr="00974F5B">
              <w:rPr>
                <w:rFonts w:cs="Times New Roman"/>
                <w:sz w:val="28"/>
                <w:szCs w:val="28"/>
              </w:rPr>
              <w:t>0.</w:t>
            </w:r>
            <w:r w:rsidRPr="00974F5B">
              <w:rPr>
                <w:rFonts w:cs="Times New Roman"/>
                <w:sz w:val="28"/>
                <w:szCs w:val="28"/>
                <w:lang w:val="ru-RU"/>
              </w:rPr>
              <w:t>187</w:t>
            </w:r>
          </w:p>
        </w:tc>
        <w:tc>
          <w:tcPr>
            <w:tcW w:w="900" w:type="dxa"/>
            <w:vMerge/>
            <w:shd w:val="clear" w:color="auto" w:fill="auto"/>
            <w:vAlign w:val="center"/>
          </w:tcPr>
          <w:p w14:paraId="1D6928EE" w14:textId="77777777" w:rsidR="00D60B63" w:rsidRPr="00974F5B" w:rsidRDefault="00D60B63" w:rsidP="00D60B63">
            <w:pPr>
              <w:contextualSpacing/>
              <w:jc w:val="both"/>
              <w:rPr>
                <w:rFonts w:cs="Times New Roman"/>
                <w:bCs/>
                <w:sz w:val="28"/>
                <w:szCs w:val="28"/>
              </w:rPr>
            </w:pPr>
          </w:p>
        </w:tc>
        <w:tc>
          <w:tcPr>
            <w:tcW w:w="900" w:type="dxa"/>
            <w:vMerge/>
            <w:shd w:val="clear" w:color="auto" w:fill="auto"/>
            <w:vAlign w:val="center"/>
          </w:tcPr>
          <w:p w14:paraId="6653F692" w14:textId="77777777" w:rsidR="00D60B63" w:rsidRPr="00974F5B" w:rsidRDefault="00D60B63" w:rsidP="00D60B63">
            <w:pPr>
              <w:contextualSpacing/>
              <w:jc w:val="both"/>
              <w:rPr>
                <w:rFonts w:cs="Times New Roman"/>
                <w:bCs/>
                <w:sz w:val="28"/>
                <w:szCs w:val="28"/>
              </w:rPr>
            </w:pPr>
          </w:p>
        </w:tc>
        <w:tc>
          <w:tcPr>
            <w:tcW w:w="1440" w:type="dxa"/>
            <w:shd w:val="clear" w:color="auto" w:fill="auto"/>
            <w:vAlign w:val="center"/>
          </w:tcPr>
          <w:p w14:paraId="3E271D26" w14:textId="77777777" w:rsidR="00D60B63" w:rsidRPr="00974F5B" w:rsidRDefault="00D60B63" w:rsidP="00D60B63">
            <w:pPr>
              <w:contextualSpacing/>
              <w:jc w:val="center"/>
              <w:rPr>
                <w:rFonts w:cs="Times New Roman"/>
                <w:sz w:val="28"/>
                <w:szCs w:val="28"/>
              </w:rPr>
            </w:pPr>
            <w:r w:rsidRPr="00974F5B">
              <w:rPr>
                <w:rStyle w:val="style2"/>
                <w:rFonts w:cs="Times New Roman"/>
                <w:sz w:val="28"/>
                <w:szCs w:val="28"/>
              </w:rPr>
              <w:t>0.64</w:t>
            </w:r>
          </w:p>
        </w:tc>
        <w:tc>
          <w:tcPr>
            <w:tcW w:w="1723" w:type="dxa"/>
            <w:shd w:val="clear" w:color="auto" w:fill="auto"/>
            <w:vAlign w:val="center"/>
          </w:tcPr>
          <w:p w14:paraId="7D961A09" w14:textId="77777777" w:rsidR="00D60B63" w:rsidRPr="00974F5B" w:rsidRDefault="00D60B63" w:rsidP="00D60B63">
            <w:pPr>
              <w:contextualSpacing/>
              <w:jc w:val="center"/>
              <w:rPr>
                <w:rFonts w:cs="Times New Roman"/>
                <w:sz w:val="28"/>
                <w:szCs w:val="28"/>
              </w:rPr>
            </w:pPr>
            <w:r w:rsidRPr="00974F5B">
              <w:rPr>
                <w:rFonts w:cs="Times New Roman"/>
                <w:sz w:val="28"/>
                <w:szCs w:val="28"/>
              </w:rPr>
              <w:t>0.27 – 1.52</w:t>
            </w:r>
          </w:p>
        </w:tc>
      </w:tr>
    </w:tbl>
    <w:p w14:paraId="61D15BB3" w14:textId="30072575" w:rsidR="00DB12B4" w:rsidRDefault="00DB12B4" w:rsidP="00D60B63">
      <w:pPr>
        <w:ind w:firstLine="708"/>
        <w:contextualSpacing/>
        <w:jc w:val="both"/>
        <w:rPr>
          <w:lang w:val="ru-RU"/>
        </w:rPr>
      </w:pPr>
    </w:p>
    <w:p w14:paraId="1D34D48B" w14:textId="77777777" w:rsidR="00DB12B4" w:rsidRDefault="00DB12B4">
      <w:pPr>
        <w:widowControl/>
        <w:suppressAutoHyphens w:val="0"/>
        <w:spacing w:after="200" w:line="276" w:lineRule="auto"/>
        <w:rPr>
          <w:lang w:val="ru-RU"/>
        </w:rPr>
      </w:pPr>
      <w:r>
        <w:rPr>
          <w:lang w:val="ru-RU"/>
        </w:rPr>
        <w:br w:type="page"/>
      </w:r>
    </w:p>
    <w:p w14:paraId="37B7D92B" w14:textId="627F656E" w:rsidR="00D60B63" w:rsidRPr="00974F5B" w:rsidRDefault="00287DE7" w:rsidP="00D60B63">
      <w:pPr>
        <w:contextualSpacing/>
        <w:jc w:val="both"/>
        <w:rPr>
          <w:rFonts w:cs="Times New Roman"/>
          <w:sz w:val="28"/>
          <w:szCs w:val="28"/>
          <w:lang w:val="ru-RU"/>
        </w:rPr>
      </w:pPr>
      <w:r w:rsidRPr="00287DE7">
        <w:rPr>
          <w:rFonts w:cs="Times New Roman"/>
          <w:sz w:val="28"/>
          <w:szCs w:val="28"/>
          <w:lang w:val="ru-RU"/>
        </w:rPr>
        <w:lastRenderedPageBreak/>
        <w:t>Кесте 23</w:t>
      </w:r>
      <w:r w:rsidR="00D60B63" w:rsidRPr="00287DE7">
        <w:rPr>
          <w:rFonts w:cs="Times New Roman"/>
          <w:sz w:val="28"/>
          <w:szCs w:val="28"/>
          <w:lang w:val="ru-RU"/>
        </w:rPr>
        <w:t>–</w:t>
      </w:r>
      <w:r w:rsidR="00D60B63" w:rsidRPr="00974F5B">
        <w:rPr>
          <w:rFonts w:cs="Times New Roman"/>
          <w:sz w:val="28"/>
          <w:szCs w:val="28"/>
          <w:lang w:val="ru-RU"/>
        </w:rPr>
        <w:t xml:space="preserve"> </w:t>
      </w:r>
      <w:r w:rsidR="00D60B63">
        <w:rPr>
          <w:rFonts w:cs="Times New Roman"/>
          <w:sz w:val="28"/>
          <w:szCs w:val="28"/>
          <w:lang w:val="ru-RU"/>
        </w:rPr>
        <w:t>БДӨАС</w:t>
      </w:r>
      <w:r w:rsidR="00D60B63" w:rsidRPr="00974F5B">
        <w:rPr>
          <w:rFonts w:cs="Times New Roman"/>
          <w:sz w:val="28"/>
          <w:szCs w:val="28"/>
          <w:lang w:val="ru-RU"/>
        </w:rPr>
        <w:t xml:space="preserve"> бар науқастарда және </w:t>
      </w:r>
      <w:proofErr w:type="gramStart"/>
      <w:r w:rsidR="00D60B63" w:rsidRPr="00974F5B">
        <w:rPr>
          <w:rFonts w:cs="Times New Roman"/>
          <w:sz w:val="28"/>
          <w:szCs w:val="28"/>
          <w:lang w:val="ru-RU"/>
        </w:rPr>
        <w:t>ба</w:t>
      </w:r>
      <w:proofErr w:type="gramEnd"/>
      <w:r w:rsidR="00D60B63" w:rsidRPr="00974F5B">
        <w:rPr>
          <w:rFonts w:cs="Times New Roman"/>
          <w:sz w:val="28"/>
          <w:szCs w:val="28"/>
          <w:lang w:val="ru-RU"/>
        </w:rPr>
        <w:t xml:space="preserve">қылау тобында </w:t>
      </w:r>
      <w:r w:rsidR="00237EEF">
        <w:rPr>
          <w:rFonts w:cs="Times New Roman"/>
          <w:i/>
          <w:sz w:val="28"/>
          <w:szCs w:val="28"/>
          <w:lang w:val="ru-RU"/>
        </w:rPr>
        <w:t>MDR1</w:t>
      </w:r>
      <w:r w:rsidR="00D60B63" w:rsidRPr="00974F5B">
        <w:rPr>
          <w:rFonts w:cs="Times New Roman"/>
          <w:sz w:val="28"/>
          <w:szCs w:val="28"/>
          <w:lang w:val="ru-RU"/>
        </w:rPr>
        <w:t xml:space="preserve"> C3435T полиморфизмінің аллельдері мен генотиптерінің таралуы</w:t>
      </w:r>
    </w:p>
    <w:p w14:paraId="231309C2" w14:textId="77777777" w:rsidR="00D60B63" w:rsidRPr="00974F5B" w:rsidRDefault="00D60B63" w:rsidP="00D60B63">
      <w:pPr>
        <w:ind w:firstLine="708"/>
        <w:contextualSpacing/>
        <w:jc w:val="both"/>
        <w:rPr>
          <w:rFonts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440"/>
        <w:gridCol w:w="1260"/>
        <w:gridCol w:w="900"/>
        <w:gridCol w:w="900"/>
        <w:gridCol w:w="1440"/>
        <w:gridCol w:w="1723"/>
      </w:tblGrid>
      <w:tr w:rsidR="00D60B63" w:rsidRPr="00CF4466" w14:paraId="6E44E596" w14:textId="77777777" w:rsidTr="00D60B63">
        <w:tc>
          <w:tcPr>
            <w:tcW w:w="1800" w:type="dxa"/>
            <w:vMerge w:val="restart"/>
            <w:shd w:val="clear" w:color="auto" w:fill="auto"/>
          </w:tcPr>
          <w:p w14:paraId="2C6A27BA" w14:textId="77777777" w:rsidR="00D60B63" w:rsidRPr="00CF4466" w:rsidRDefault="00D60B63" w:rsidP="00D60B63">
            <w:pPr>
              <w:contextualSpacing/>
              <w:jc w:val="center"/>
              <w:rPr>
                <w:rFonts w:cs="Times New Roman"/>
                <w:bCs/>
                <w:sz w:val="28"/>
                <w:szCs w:val="28"/>
                <w:lang w:val="ru-RU"/>
              </w:rPr>
            </w:pPr>
            <w:r w:rsidRPr="00CF4466">
              <w:rPr>
                <w:rFonts w:cs="Times New Roman"/>
                <w:bCs/>
                <w:sz w:val="28"/>
                <w:szCs w:val="28"/>
                <w:lang w:val="ru-RU"/>
              </w:rPr>
              <w:t>Аллельдер, генотиптер</w:t>
            </w:r>
          </w:p>
        </w:tc>
        <w:tc>
          <w:tcPr>
            <w:tcW w:w="1440" w:type="dxa"/>
            <w:shd w:val="clear" w:color="auto" w:fill="auto"/>
          </w:tcPr>
          <w:p w14:paraId="7F82D2A6" w14:textId="77777777" w:rsidR="00D60B63" w:rsidRPr="00CF4466" w:rsidRDefault="00D60B63" w:rsidP="00D60B63">
            <w:pPr>
              <w:contextualSpacing/>
              <w:jc w:val="center"/>
              <w:rPr>
                <w:rFonts w:cs="Times New Roman"/>
                <w:bCs/>
                <w:sz w:val="28"/>
                <w:szCs w:val="28"/>
                <w:lang w:val="ru-RU"/>
              </w:rPr>
            </w:pPr>
            <w:r w:rsidRPr="00CF4466">
              <w:rPr>
                <w:rFonts w:cs="Times New Roman"/>
                <w:bCs/>
                <w:sz w:val="28"/>
                <w:szCs w:val="28"/>
                <w:lang w:val="ru-RU"/>
              </w:rPr>
              <w:t>БДӨАС</w:t>
            </w:r>
          </w:p>
        </w:tc>
        <w:tc>
          <w:tcPr>
            <w:tcW w:w="1260" w:type="dxa"/>
            <w:shd w:val="clear" w:color="auto" w:fill="auto"/>
          </w:tcPr>
          <w:p w14:paraId="58D82077" w14:textId="77777777" w:rsidR="00D60B63" w:rsidRPr="00CF4466" w:rsidRDefault="00D60B63" w:rsidP="00D60B63">
            <w:pPr>
              <w:contextualSpacing/>
              <w:jc w:val="center"/>
              <w:rPr>
                <w:rFonts w:cs="Times New Roman"/>
                <w:bCs/>
                <w:sz w:val="28"/>
                <w:szCs w:val="28"/>
              </w:rPr>
            </w:pPr>
            <w:r w:rsidRPr="00CF4466">
              <w:rPr>
                <w:rFonts w:cs="Times New Roman"/>
                <w:bCs/>
                <w:sz w:val="28"/>
                <w:szCs w:val="28"/>
                <w:lang w:val="kk-KZ"/>
              </w:rPr>
              <w:t>Бақылау тобы</w:t>
            </w:r>
          </w:p>
        </w:tc>
        <w:tc>
          <w:tcPr>
            <w:tcW w:w="900" w:type="dxa"/>
            <w:vMerge w:val="restart"/>
            <w:shd w:val="clear" w:color="auto" w:fill="auto"/>
            <w:vAlign w:val="center"/>
          </w:tcPr>
          <w:p w14:paraId="7662604D" w14:textId="77777777" w:rsidR="00D60B63" w:rsidRPr="00CF4466" w:rsidRDefault="00D60B63" w:rsidP="00D60B63">
            <w:pPr>
              <w:contextualSpacing/>
              <w:jc w:val="center"/>
              <w:rPr>
                <w:rFonts w:cs="Times New Roman"/>
                <w:sz w:val="28"/>
                <w:szCs w:val="28"/>
              </w:rPr>
            </w:pPr>
            <w:r w:rsidRPr="00CF4466">
              <w:rPr>
                <w:rFonts w:cs="Times New Roman"/>
                <w:sz w:val="28"/>
                <w:szCs w:val="28"/>
              </w:rPr>
              <w:t>χ</w:t>
            </w:r>
            <w:r w:rsidRPr="00CF4466">
              <w:rPr>
                <w:rFonts w:cs="Times New Roman"/>
                <w:sz w:val="28"/>
                <w:szCs w:val="28"/>
                <w:vertAlign w:val="superscript"/>
              </w:rPr>
              <w:t>2</w:t>
            </w:r>
          </w:p>
        </w:tc>
        <w:tc>
          <w:tcPr>
            <w:tcW w:w="900" w:type="dxa"/>
            <w:vMerge w:val="restart"/>
            <w:shd w:val="clear" w:color="auto" w:fill="auto"/>
            <w:vAlign w:val="center"/>
          </w:tcPr>
          <w:p w14:paraId="37155978" w14:textId="77777777" w:rsidR="00D60B63" w:rsidRPr="00CF4466" w:rsidRDefault="00D60B63" w:rsidP="00D60B63">
            <w:pPr>
              <w:contextualSpacing/>
              <w:jc w:val="center"/>
              <w:rPr>
                <w:rFonts w:cs="Times New Roman"/>
                <w:sz w:val="28"/>
                <w:szCs w:val="28"/>
              </w:rPr>
            </w:pPr>
            <w:r w:rsidRPr="00CF4466">
              <w:rPr>
                <w:rFonts w:cs="Times New Roman"/>
                <w:iCs/>
                <w:sz w:val="28"/>
                <w:szCs w:val="28"/>
              </w:rPr>
              <w:t>p</w:t>
            </w:r>
          </w:p>
        </w:tc>
        <w:tc>
          <w:tcPr>
            <w:tcW w:w="3163" w:type="dxa"/>
            <w:gridSpan w:val="2"/>
            <w:shd w:val="clear" w:color="auto" w:fill="auto"/>
            <w:vAlign w:val="center"/>
          </w:tcPr>
          <w:p w14:paraId="49160EDC" w14:textId="77777777" w:rsidR="00D60B63" w:rsidRPr="00CF4466" w:rsidRDefault="00D60B63" w:rsidP="00D60B63">
            <w:pPr>
              <w:contextualSpacing/>
              <w:jc w:val="center"/>
              <w:rPr>
                <w:rFonts w:cs="Times New Roman"/>
                <w:sz w:val="28"/>
                <w:szCs w:val="28"/>
              </w:rPr>
            </w:pPr>
            <w:r w:rsidRPr="00CF4466">
              <w:rPr>
                <w:rFonts w:cs="Times New Roman"/>
                <w:i/>
                <w:iCs/>
                <w:sz w:val="28"/>
                <w:szCs w:val="28"/>
              </w:rPr>
              <w:t>OR</w:t>
            </w:r>
          </w:p>
        </w:tc>
      </w:tr>
      <w:tr w:rsidR="00D60B63" w:rsidRPr="00CF4466" w14:paraId="5346C614" w14:textId="77777777" w:rsidTr="00D60B63">
        <w:trPr>
          <w:trHeight w:val="205"/>
        </w:trPr>
        <w:tc>
          <w:tcPr>
            <w:tcW w:w="1800" w:type="dxa"/>
            <w:vMerge/>
            <w:shd w:val="clear" w:color="auto" w:fill="auto"/>
          </w:tcPr>
          <w:p w14:paraId="64289943" w14:textId="77777777" w:rsidR="00D60B63" w:rsidRPr="00CF4466" w:rsidRDefault="00D60B63" w:rsidP="00D60B63">
            <w:pPr>
              <w:contextualSpacing/>
              <w:jc w:val="center"/>
              <w:rPr>
                <w:rFonts w:cs="Times New Roman"/>
                <w:bCs/>
                <w:sz w:val="28"/>
                <w:szCs w:val="28"/>
              </w:rPr>
            </w:pPr>
          </w:p>
        </w:tc>
        <w:tc>
          <w:tcPr>
            <w:tcW w:w="1440" w:type="dxa"/>
            <w:shd w:val="clear" w:color="auto" w:fill="auto"/>
            <w:vAlign w:val="center"/>
          </w:tcPr>
          <w:p w14:paraId="048C7D3B" w14:textId="77777777" w:rsidR="00D60B63" w:rsidRPr="00CF4466" w:rsidRDefault="00D60B63" w:rsidP="00D60B63">
            <w:pPr>
              <w:widowControl/>
              <w:suppressAutoHyphens w:val="0"/>
              <w:contextualSpacing/>
              <w:jc w:val="center"/>
              <w:rPr>
                <w:rFonts w:eastAsia="Times New Roman" w:cs="Times New Roman"/>
                <w:sz w:val="28"/>
                <w:szCs w:val="28"/>
                <w:lang w:val="ru-RU" w:eastAsia="ru-RU" w:bidi="ar-SA"/>
              </w:rPr>
            </w:pPr>
            <w:r w:rsidRPr="00CF4466">
              <w:rPr>
                <w:rFonts w:eastAsia="Times New Roman" w:cs="Times New Roman"/>
                <w:sz w:val="28"/>
                <w:szCs w:val="28"/>
                <w:lang w:val="ru-RU" w:eastAsia="ru-RU" w:bidi="ar-SA"/>
              </w:rPr>
              <w:t>n = 49</w:t>
            </w:r>
          </w:p>
        </w:tc>
        <w:tc>
          <w:tcPr>
            <w:tcW w:w="1260" w:type="dxa"/>
            <w:shd w:val="clear" w:color="auto" w:fill="auto"/>
            <w:vAlign w:val="center"/>
          </w:tcPr>
          <w:p w14:paraId="1CACE467" w14:textId="77777777" w:rsidR="00D60B63" w:rsidRPr="00CF4466" w:rsidRDefault="00D60B63" w:rsidP="00D60B63">
            <w:pPr>
              <w:widowControl/>
              <w:suppressAutoHyphens w:val="0"/>
              <w:contextualSpacing/>
              <w:jc w:val="center"/>
              <w:rPr>
                <w:rFonts w:eastAsia="Times New Roman" w:cs="Times New Roman"/>
                <w:sz w:val="28"/>
                <w:szCs w:val="28"/>
                <w:lang w:val="ru-RU" w:eastAsia="ru-RU" w:bidi="ar-SA"/>
              </w:rPr>
            </w:pPr>
            <w:r w:rsidRPr="00CF4466">
              <w:rPr>
                <w:rStyle w:val="style2"/>
                <w:rFonts w:cs="Times New Roman"/>
                <w:sz w:val="28"/>
                <w:szCs w:val="28"/>
              </w:rPr>
              <w:t>n = 79</w:t>
            </w:r>
          </w:p>
        </w:tc>
        <w:tc>
          <w:tcPr>
            <w:tcW w:w="900" w:type="dxa"/>
            <w:vMerge/>
            <w:shd w:val="clear" w:color="auto" w:fill="auto"/>
          </w:tcPr>
          <w:p w14:paraId="2FC2FE17" w14:textId="77777777" w:rsidR="00D60B63" w:rsidRPr="00CF4466" w:rsidRDefault="00D60B63" w:rsidP="00D60B63">
            <w:pPr>
              <w:contextualSpacing/>
              <w:jc w:val="both"/>
              <w:rPr>
                <w:rFonts w:cs="Times New Roman"/>
                <w:bCs/>
                <w:sz w:val="28"/>
                <w:szCs w:val="28"/>
              </w:rPr>
            </w:pPr>
          </w:p>
        </w:tc>
        <w:tc>
          <w:tcPr>
            <w:tcW w:w="900" w:type="dxa"/>
            <w:vMerge/>
            <w:shd w:val="clear" w:color="auto" w:fill="auto"/>
          </w:tcPr>
          <w:p w14:paraId="669A7472" w14:textId="77777777" w:rsidR="00D60B63" w:rsidRPr="00CF4466" w:rsidRDefault="00D60B63" w:rsidP="00D60B63">
            <w:pPr>
              <w:contextualSpacing/>
              <w:jc w:val="both"/>
              <w:rPr>
                <w:rFonts w:cs="Times New Roman"/>
                <w:bCs/>
                <w:sz w:val="28"/>
                <w:szCs w:val="28"/>
              </w:rPr>
            </w:pPr>
          </w:p>
        </w:tc>
        <w:tc>
          <w:tcPr>
            <w:tcW w:w="1440" w:type="dxa"/>
            <w:shd w:val="clear" w:color="auto" w:fill="auto"/>
            <w:vAlign w:val="center"/>
          </w:tcPr>
          <w:p w14:paraId="4E722D2D" w14:textId="77777777" w:rsidR="00D60B63" w:rsidRPr="00CF4466" w:rsidRDefault="00D60B63" w:rsidP="00D60B63">
            <w:pPr>
              <w:contextualSpacing/>
              <w:jc w:val="center"/>
              <w:rPr>
                <w:rFonts w:cs="Times New Roman"/>
                <w:sz w:val="28"/>
                <w:szCs w:val="28"/>
                <w:lang w:val="kk-KZ"/>
              </w:rPr>
            </w:pPr>
            <w:r w:rsidRPr="00CF4466">
              <w:rPr>
                <w:rFonts w:cs="Times New Roman"/>
                <w:sz w:val="28"/>
                <w:szCs w:val="28"/>
                <w:lang w:val="kk-KZ"/>
              </w:rPr>
              <w:t>мәні</w:t>
            </w:r>
          </w:p>
        </w:tc>
        <w:tc>
          <w:tcPr>
            <w:tcW w:w="1723" w:type="dxa"/>
            <w:shd w:val="clear" w:color="auto" w:fill="auto"/>
            <w:vAlign w:val="center"/>
          </w:tcPr>
          <w:p w14:paraId="0D3C098B" w14:textId="77777777" w:rsidR="00D60B63" w:rsidRPr="00CF4466" w:rsidRDefault="00D60B63" w:rsidP="00D60B63">
            <w:pPr>
              <w:contextualSpacing/>
              <w:jc w:val="center"/>
              <w:rPr>
                <w:rFonts w:cs="Times New Roman"/>
                <w:sz w:val="28"/>
                <w:szCs w:val="28"/>
              </w:rPr>
            </w:pPr>
            <w:r w:rsidRPr="00CF4466">
              <w:rPr>
                <w:rFonts w:cs="Times New Roman"/>
                <w:sz w:val="28"/>
                <w:szCs w:val="28"/>
              </w:rPr>
              <w:t>95% CI</w:t>
            </w:r>
          </w:p>
        </w:tc>
      </w:tr>
      <w:tr w:rsidR="00D60B63" w:rsidRPr="00CF4466" w14:paraId="32B50F7F" w14:textId="77777777" w:rsidTr="00D60B63">
        <w:tc>
          <w:tcPr>
            <w:tcW w:w="1800" w:type="dxa"/>
            <w:shd w:val="clear" w:color="auto" w:fill="auto"/>
            <w:vAlign w:val="center"/>
          </w:tcPr>
          <w:p w14:paraId="5D29CA07" w14:textId="77777777" w:rsidR="00D60B63" w:rsidRPr="00CF4466" w:rsidRDefault="00D60B63" w:rsidP="00D60B63">
            <w:pPr>
              <w:contextualSpacing/>
              <w:jc w:val="center"/>
              <w:rPr>
                <w:rFonts w:cs="Times New Roman"/>
                <w:sz w:val="28"/>
                <w:szCs w:val="28"/>
                <w:lang w:val="ru-RU"/>
              </w:rPr>
            </w:pPr>
            <w:r w:rsidRPr="00CF4466">
              <w:rPr>
                <w:rFonts w:cs="Times New Roman"/>
                <w:sz w:val="28"/>
                <w:szCs w:val="28"/>
                <w:lang w:val="ru-RU"/>
              </w:rPr>
              <w:t>Аллель</w:t>
            </w:r>
            <w:proofErr w:type="gramStart"/>
            <w:r w:rsidRPr="00CF4466">
              <w:rPr>
                <w:rFonts w:cs="Times New Roman"/>
                <w:sz w:val="28"/>
                <w:szCs w:val="28"/>
                <w:lang w:val="ru-RU"/>
              </w:rPr>
              <w:t xml:space="preserve"> </w:t>
            </w:r>
            <w:r w:rsidRPr="00CF4466">
              <w:rPr>
                <w:rStyle w:val="a3"/>
                <w:sz w:val="28"/>
                <w:szCs w:val="28"/>
                <w:lang w:val="ru-RU"/>
              </w:rPr>
              <w:t>С</w:t>
            </w:r>
            <w:proofErr w:type="gramEnd"/>
          </w:p>
        </w:tc>
        <w:tc>
          <w:tcPr>
            <w:tcW w:w="1440" w:type="dxa"/>
            <w:shd w:val="clear" w:color="auto" w:fill="auto"/>
            <w:vAlign w:val="center"/>
          </w:tcPr>
          <w:p w14:paraId="27384370" w14:textId="77777777" w:rsidR="00D60B63" w:rsidRPr="00CF4466" w:rsidRDefault="00D60B63" w:rsidP="00D60B63">
            <w:pPr>
              <w:contextualSpacing/>
              <w:jc w:val="center"/>
              <w:rPr>
                <w:rFonts w:cs="Times New Roman"/>
                <w:sz w:val="28"/>
                <w:szCs w:val="28"/>
              </w:rPr>
            </w:pPr>
            <w:r w:rsidRPr="00CF4466">
              <w:rPr>
                <w:rFonts w:cs="Times New Roman"/>
                <w:sz w:val="28"/>
                <w:szCs w:val="28"/>
              </w:rPr>
              <w:t>0.452</w:t>
            </w:r>
          </w:p>
        </w:tc>
        <w:tc>
          <w:tcPr>
            <w:tcW w:w="1260" w:type="dxa"/>
            <w:shd w:val="clear" w:color="auto" w:fill="auto"/>
            <w:vAlign w:val="center"/>
          </w:tcPr>
          <w:p w14:paraId="347FF1CF" w14:textId="77777777" w:rsidR="00D60B63" w:rsidRPr="00CF4466" w:rsidRDefault="00D60B63" w:rsidP="00D60B63">
            <w:pPr>
              <w:contextualSpacing/>
              <w:jc w:val="center"/>
              <w:rPr>
                <w:rFonts w:cs="Times New Roman"/>
                <w:sz w:val="28"/>
                <w:szCs w:val="28"/>
              </w:rPr>
            </w:pPr>
            <w:r w:rsidRPr="00CF4466">
              <w:rPr>
                <w:rFonts w:cs="Times New Roman"/>
                <w:sz w:val="28"/>
                <w:szCs w:val="28"/>
              </w:rPr>
              <w:t>0.</w:t>
            </w:r>
            <w:r w:rsidRPr="00CF4466">
              <w:rPr>
                <w:rFonts w:cs="Times New Roman"/>
                <w:sz w:val="28"/>
                <w:szCs w:val="28"/>
                <w:lang w:val="ru-RU"/>
              </w:rPr>
              <w:t>637</w:t>
            </w:r>
          </w:p>
        </w:tc>
        <w:tc>
          <w:tcPr>
            <w:tcW w:w="900" w:type="dxa"/>
            <w:shd w:val="clear" w:color="auto" w:fill="auto"/>
            <w:vAlign w:val="center"/>
          </w:tcPr>
          <w:p w14:paraId="2B6C6F09" w14:textId="77777777" w:rsidR="00D60B63" w:rsidRPr="00CF4466" w:rsidRDefault="00D60B63" w:rsidP="00D60B63">
            <w:pPr>
              <w:contextualSpacing/>
              <w:jc w:val="center"/>
              <w:rPr>
                <w:rFonts w:cs="Times New Roman"/>
                <w:sz w:val="28"/>
                <w:szCs w:val="28"/>
              </w:rPr>
            </w:pPr>
            <w:r w:rsidRPr="00CF4466">
              <w:rPr>
                <w:rFonts w:cs="Times New Roman"/>
                <w:sz w:val="28"/>
                <w:szCs w:val="28"/>
              </w:rPr>
              <w:t>1.67</w:t>
            </w:r>
          </w:p>
        </w:tc>
        <w:tc>
          <w:tcPr>
            <w:tcW w:w="900" w:type="dxa"/>
            <w:shd w:val="clear" w:color="auto" w:fill="auto"/>
            <w:vAlign w:val="center"/>
          </w:tcPr>
          <w:p w14:paraId="79EC8821" w14:textId="77777777" w:rsidR="00D60B63" w:rsidRPr="00CF4466" w:rsidRDefault="00D60B63" w:rsidP="00D60B63">
            <w:pPr>
              <w:contextualSpacing/>
              <w:jc w:val="center"/>
              <w:rPr>
                <w:rFonts w:cs="Times New Roman"/>
                <w:sz w:val="28"/>
                <w:szCs w:val="28"/>
              </w:rPr>
            </w:pPr>
            <w:r w:rsidRPr="00CF4466">
              <w:rPr>
                <w:rFonts w:cs="Times New Roman"/>
                <w:sz w:val="28"/>
                <w:szCs w:val="28"/>
              </w:rPr>
              <w:t>0.2</w:t>
            </w:r>
          </w:p>
        </w:tc>
        <w:tc>
          <w:tcPr>
            <w:tcW w:w="1440" w:type="dxa"/>
            <w:shd w:val="clear" w:color="auto" w:fill="auto"/>
            <w:vAlign w:val="center"/>
          </w:tcPr>
          <w:p w14:paraId="022F4E5B" w14:textId="77777777" w:rsidR="00D60B63" w:rsidRPr="00CF4466" w:rsidRDefault="00D60B63" w:rsidP="00D60B63">
            <w:pPr>
              <w:contextualSpacing/>
              <w:jc w:val="center"/>
              <w:rPr>
                <w:rFonts w:cs="Times New Roman"/>
                <w:sz w:val="28"/>
                <w:szCs w:val="28"/>
              </w:rPr>
            </w:pPr>
            <w:r w:rsidRPr="00CF4466">
              <w:rPr>
                <w:rFonts w:cs="Times New Roman"/>
                <w:sz w:val="28"/>
                <w:szCs w:val="28"/>
              </w:rPr>
              <w:t>1.53</w:t>
            </w:r>
          </w:p>
        </w:tc>
        <w:tc>
          <w:tcPr>
            <w:tcW w:w="1723" w:type="dxa"/>
            <w:shd w:val="clear" w:color="auto" w:fill="auto"/>
            <w:vAlign w:val="center"/>
          </w:tcPr>
          <w:p w14:paraId="6BDDAFFB" w14:textId="77777777" w:rsidR="00D60B63" w:rsidRPr="00CF4466" w:rsidRDefault="00D60B63" w:rsidP="00D60B63">
            <w:pPr>
              <w:contextualSpacing/>
              <w:jc w:val="center"/>
              <w:rPr>
                <w:rFonts w:cs="Times New Roman"/>
                <w:sz w:val="28"/>
                <w:szCs w:val="28"/>
              </w:rPr>
            </w:pPr>
            <w:r w:rsidRPr="00CF4466">
              <w:rPr>
                <w:rFonts w:cs="Times New Roman"/>
                <w:sz w:val="28"/>
                <w:szCs w:val="28"/>
              </w:rPr>
              <w:t>0.80 – 2.90</w:t>
            </w:r>
          </w:p>
        </w:tc>
      </w:tr>
      <w:tr w:rsidR="00D60B63" w:rsidRPr="00CF4466" w14:paraId="21AEAA6C" w14:textId="77777777" w:rsidTr="00D60B63">
        <w:trPr>
          <w:trHeight w:val="252"/>
        </w:trPr>
        <w:tc>
          <w:tcPr>
            <w:tcW w:w="1800" w:type="dxa"/>
            <w:tcBorders>
              <w:bottom w:val="single" w:sz="4" w:space="0" w:color="auto"/>
            </w:tcBorders>
            <w:shd w:val="clear" w:color="auto" w:fill="auto"/>
            <w:vAlign w:val="center"/>
          </w:tcPr>
          <w:p w14:paraId="09BD43C9" w14:textId="77777777" w:rsidR="00D60B63" w:rsidRPr="00CF4466" w:rsidRDefault="00D60B63" w:rsidP="00D60B63">
            <w:pPr>
              <w:contextualSpacing/>
              <w:jc w:val="center"/>
              <w:rPr>
                <w:rFonts w:cs="Times New Roman"/>
                <w:sz w:val="28"/>
                <w:szCs w:val="28"/>
                <w:lang w:val="ru-RU"/>
              </w:rPr>
            </w:pPr>
            <w:r w:rsidRPr="00CF4466">
              <w:rPr>
                <w:rFonts w:cs="Times New Roman"/>
                <w:sz w:val="28"/>
                <w:szCs w:val="28"/>
                <w:lang w:val="ru-RU"/>
              </w:rPr>
              <w:t>Аллель</w:t>
            </w:r>
            <w:proofErr w:type="gramStart"/>
            <w:r w:rsidRPr="00CF4466">
              <w:rPr>
                <w:rFonts w:cs="Times New Roman"/>
                <w:sz w:val="28"/>
                <w:szCs w:val="28"/>
                <w:lang w:val="ru-RU"/>
              </w:rPr>
              <w:t xml:space="preserve"> </w:t>
            </w:r>
            <w:r w:rsidRPr="00CF4466">
              <w:rPr>
                <w:rStyle w:val="a3"/>
                <w:sz w:val="28"/>
                <w:szCs w:val="28"/>
                <w:lang w:val="ru-RU"/>
              </w:rPr>
              <w:t>Т</w:t>
            </w:r>
            <w:proofErr w:type="gramEnd"/>
          </w:p>
        </w:tc>
        <w:tc>
          <w:tcPr>
            <w:tcW w:w="1440" w:type="dxa"/>
            <w:tcBorders>
              <w:bottom w:val="single" w:sz="4" w:space="0" w:color="auto"/>
            </w:tcBorders>
            <w:shd w:val="clear" w:color="auto" w:fill="auto"/>
            <w:vAlign w:val="center"/>
          </w:tcPr>
          <w:p w14:paraId="3CDE31BD" w14:textId="77777777" w:rsidR="00D60B63" w:rsidRPr="00CF4466" w:rsidRDefault="00D60B63" w:rsidP="00D60B63">
            <w:pPr>
              <w:contextualSpacing/>
              <w:jc w:val="center"/>
              <w:rPr>
                <w:rFonts w:cs="Times New Roman"/>
                <w:sz w:val="28"/>
                <w:szCs w:val="28"/>
              </w:rPr>
            </w:pPr>
            <w:r w:rsidRPr="00CF4466">
              <w:rPr>
                <w:rFonts w:cs="Times New Roman"/>
                <w:sz w:val="28"/>
                <w:szCs w:val="28"/>
              </w:rPr>
              <w:t>0.548</w:t>
            </w:r>
          </w:p>
        </w:tc>
        <w:tc>
          <w:tcPr>
            <w:tcW w:w="1260" w:type="dxa"/>
            <w:tcBorders>
              <w:bottom w:val="single" w:sz="4" w:space="0" w:color="auto"/>
            </w:tcBorders>
            <w:shd w:val="clear" w:color="auto" w:fill="auto"/>
            <w:vAlign w:val="center"/>
          </w:tcPr>
          <w:p w14:paraId="3326F095" w14:textId="77777777" w:rsidR="00D60B63" w:rsidRPr="00CF4466" w:rsidRDefault="00D60B63" w:rsidP="00D60B63">
            <w:pPr>
              <w:contextualSpacing/>
              <w:jc w:val="center"/>
              <w:rPr>
                <w:rFonts w:cs="Times New Roman"/>
                <w:sz w:val="28"/>
                <w:szCs w:val="28"/>
              </w:rPr>
            </w:pPr>
            <w:r w:rsidRPr="00CF4466">
              <w:rPr>
                <w:rFonts w:cs="Times New Roman"/>
                <w:sz w:val="28"/>
                <w:szCs w:val="28"/>
              </w:rPr>
              <w:t>0.</w:t>
            </w:r>
            <w:r w:rsidRPr="00CF4466">
              <w:rPr>
                <w:rFonts w:cs="Times New Roman"/>
                <w:sz w:val="28"/>
                <w:szCs w:val="28"/>
                <w:lang w:val="ru-RU"/>
              </w:rPr>
              <w:t>363</w:t>
            </w:r>
          </w:p>
        </w:tc>
        <w:tc>
          <w:tcPr>
            <w:tcW w:w="900" w:type="dxa"/>
            <w:tcBorders>
              <w:bottom w:val="single" w:sz="4" w:space="0" w:color="auto"/>
            </w:tcBorders>
            <w:shd w:val="clear" w:color="auto" w:fill="auto"/>
            <w:vAlign w:val="center"/>
          </w:tcPr>
          <w:p w14:paraId="77E8648F" w14:textId="77777777" w:rsidR="00D60B63" w:rsidRPr="00CF4466" w:rsidRDefault="00D60B63" w:rsidP="00D60B63">
            <w:pPr>
              <w:contextualSpacing/>
              <w:jc w:val="both"/>
              <w:rPr>
                <w:rFonts w:cs="Times New Roman"/>
                <w:bCs/>
                <w:sz w:val="28"/>
                <w:szCs w:val="28"/>
              </w:rPr>
            </w:pPr>
          </w:p>
        </w:tc>
        <w:tc>
          <w:tcPr>
            <w:tcW w:w="900" w:type="dxa"/>
            <w:tcBorders>
              <w:bottom w:val="single" w:sz="4" w:space="0" w:color="auto"/>
            </w:tcBorders>
            <w:shd w:val="clear" w:color="auto" w:fill="auto"/>
            <w:vAlign w:val="center"/>
          </w:tcPr>
          <w:p w14:paraId="2966B963" w14:textId="77777777" w:rsidR="00D60B63" w:rsidRPr="00CF4466" w:rsidRDefault="00D60B63" w:rsidP="00D60B63">
            <w:pPr>
              <w:contextualSpacing/>
              <w:jc w:val="both"/>
              <w:rPr>
                <w:rFonts w:cs="Times New Roman"/>
                <w:bCs/>
                <w:sz w:val="28"/>
                <w:szCs w:val="28"/>
              </w:rPr>
            </w:pPr>
          </w:p>
        </w:tc>
        <w:tc>
          <w:tcPr>
            <w:tcW w:w="1440" w:type="dxa"/>
            <w:tcBorders>
              <w:bottom w:val="single" w:sz="4" w:space="0" w:color="auto"/>
            </w:tcBorders>
            <w:shd w:val="clear" w:color="auto" w:fill="auto"/>
            <w:vAlign w:val="center"/>
          </w:tcPr>
          <w:p w14:paraId="64E2D31E" w14:textId="77777777" w:rsidR="00D60B63" w:rsidRPr="00CF4466" w:rsidRDefault="00D60B63" w:rsidP="00D60B63">
            <w:pPr>
              <w:contextualSpacing/>
              <w:jc w:val="center"/>
              <w:rPr>
                <w:rFonts w:cs="Times New Roman"/>
                <w:sz w:val="28"/>
                <w:szCs w:val="28"/>
              </w:rPr>
            </w:pPr>
            <w:r w:rsidRPr="00CF4466">
              <w:rPr>
                <w:rFonts w:cs="Times New Roman"/>
                <w:sz w:val="28"/>
                <w:szCs w:val="28"/>
              </w:rPr>
              <w:t>0.66</w:t>
            </w:r>
          </w:p>
        </w:tc>
        <w:tc>
          <w:tcPr>
            <w:tcW w:w="1723" w:type="dxa"/>
            <w:tcBorders>
              <w:bottom w:val="single" w:sz="4" w:space="0" w:color="auto"/>
            </w:tcBorders>
            <w:shd w:val="clear" w:color="auto" w:fill="auto"/>
            <w:vAlign w:val="center"/>
          </w:tcPr>
          <w:p w14:paraId="6CCA2307" w14:textId="77777777" w:rsidR="00D60B63" w:rsidRPr="00CF4466" w:rsidRDefault="00D60B63" w:rsidP="00D60B63">
            <w:pPr>
              <w:contextualSpacing/>
              <w:jc w:val="center"/>
              <w:rPr>
                <w:rFonts w:cs="Times New Roman"/>
                <w:sz w:val="28"/>
                <w:szCs w:val="28"/>
              </w:rPr>
            </w:pPr>
            <w:r w:rsidRPr="00CF4466">
              <w:rPr>
                <w:rFonts w:cs="Times New Roman"/>
                <w:sz w:val="28"/>
                <w:szCs w:val="28"/>
              </w:rPr>
              <w:t>0.34 – 1.25</w:t>
            </w:r>
          </w:p>
        </w:tc>
      </w:tr>
      <w:tr w:rsidR="00D60B63" w:rsidRPr="00CF4466" w14:paraId="4419F7F4" w14:textId="77777777" w:rsidTr="00D60B63">
        <w:trPr>
          <w:trHeight w:val="252"/>
        </w:trPr>
        <w:tc>
          <w:tcPr>
            <w:tcW w:w="1800" w:type="dxa"/>
            <w:tcBorders>
              <w:top w:val="single" w:sz="4" w:space="0" w:color="auto"/>
            </w:tcBorders>
            <w:shd w:val="clear" w:color="auto" w:fill="auto"/>
            <w:vAlign w:val="center"/>
          </w:tcPr>
          <w:p w14:paraId="44CCB3D8" w14:textId="77777777" w:rsidR="00D60B63" w:rsidRPr="00CF4466" w:rsidRDefault="00D60B63" w:rsidP="00D60B63">
            <w:pPr>
              <w:contextualSpacing/>
              <w:jc w:val="center"/>
              <w:rPr>
                <w:rFonts w:cs="Times New Roman"/>
                <w:sz w:val="28"/>
                <w:szCs w:val="28"/>
                <w:lang w:val="ru-RU"/>
              </w:rPr>
            </w:pPr>
            <w:r w:rsidRPr="00CF4466">
              <w:rPr>
                <w:rFonts w:cs="Times New Roman"/>
                <w:sz w:val="28"/>
                <w:szCs w:val="28"/>
              </w:rPr>
              <w:t>Генотип</w:t>
            </w:r>
            <w:r w:rsidRPr="00CF4466">
              <w:rPr>
                <w:rStyle w:val="apple-converted-space"/>
                <w:sz w:val="28"/>
                <w:szCs w:val="28"/>
                <w:lang w:val="ru-RU"/>
              </w:rPr>
              <w:t xml:space="preserve"> </w:t>
            </w:r>
            <w:r w:rsidRPr="00CF4466">
              <w:rPr>
                <w:rStyle w:val="a3"/>
                <w:sz w:val="28"/>
                <w:szCs w:val="28"/>
                <w:lang w:val="ru-RU"/>
              </w:rPr>
              <w:t>С</w:t>
            </w:r>
            <w:r w:rsidRPr="00CF4466">
              <w:rPr>
                <w:rStyle w:val="a3"/>
                <w:sz w:val="28"/>
                <w:szCs w:val="28"/>
              </w:rPr>
              <w:t>/</w:t>
            </w:r>
            <w:r w:rsidRPr="00CF4466">
              <w:rPr>
                <w:rStyle w:val="a3"/>
                <w:sz w:val="28"/>
                <w:szCs w:val="28"/>
                <w:lang w:val="ru-RU"/>
              </w:rPr>
              <w:t>С</w:t>
            </w:r>
          </w:p>
        </w:tc>
        <w:tc>
          <w:tcPr>
            <w:tcW w:w="1440" w:type="dxa"/>
            <w:tcBorders>
              <w:top w:val="single" w:sz="4" w:space="0" w:color="auto"/>
            </w:tcBorders>
            <w:shd w:val="clear" w:color="auto" w:fill="auto"/>
            <w:vAlign w:val="center"/>
          </w:tcPr>
          <w:p w14:paraId="7C1C51A9" w14:textId="77777777" w:rsidR="00D60B63" w:rsidRPr="00CF4466" w:rsidRDefault="00D60B63" w:rsidP="00D60B63">
            <w:pPr>
              <w:contextualSpacing/>
              <w:jc w:val="center"/>
              <w:rPr>
                <w:rFonts w:cs="Times New Roman"/>
                <w:sz w:val="28"/>
                <w:szCs w:val="28"/>
              </w:rPr>
            </w:pPr>
            <w:r w:rsidRPr="00CF4466">
              <w:rPr>
                <w:rFonts w:cs="Times New Roman"/>
                <w:sz w:val="28"/>
                <w:szCs w:val="28"/>
              </w:rPr>
              <w:t>0.214</w:t>
            </w:r>
          </w:p>
        </w:tc>
        <w:tc>
          <w:tcPr>
            <w:tcW w:w="1260" w:type="dxa"/>
            <w:tcBorders>
              <w:top w:val="single" w:sz="4" w:space="0" w:color="auto"/>
            </w:tcBorders>
            <w:shd w:val="clear" w:color="auto" w:fill="auto"/>
            <w:vAlign w:val="center"/>
          </w:tcPr>
          <w:p w14:paraId="6575CBAF" w14:textId="77777777" w:rsidR="00D60B63" w:rsidRPr="00CF4466" w:rsidRDefault="00D60B63" w:rsidP="00D60B63">
            <w:pPr>
              <w:contextualSpacing/>
              <w:jc w:val="center"/>
              <w:rPr>
                <w:rFonts w:cs="Times New Roman"/>
                <w:sz w:val="28"/>
                <w:szCs w:val="28"/>
              </w:rPr>
            </w:pPr>
            <w:r w:rsidRPr="00CF4466">
              <w:rPr>
                <w:rFonts w:cs="Times New Roman"/>
                <w:sz w:val="28"/>
                <w:szCs w:val="28"/>
              </w:rPr>
              <w:t>0.</w:t>
            </w:r>
            <w:r w:rsidRPr="00CF4466">
              <w:rPr>
                <w:rFonts w:cs="Times New Roman"/>
                <w:sz w:val="28"/>
                <w:szCs w:val="28"/>
                <w:lang w:val="ru-RU"/>
              </w:rPr>
              <w:t>463</w:t>
            </w:r>
          </w:p>
        </w:tc>
        <w:tc>
          <w:tcPr>
            <w:tcW w:w="900" w:type="dxa"/>
            <w:vMerge w:val="restart"/>
            <w:tcBorders>
              <w:top w:val="single" w:sz="4" w:space="0" w:color="auto"/>
            </w:tcBorders>
            <w:shd w:val="clear" w:color="auto" w:fill="auto"/>
            <w:vAlign w:val="center"/>
          </w:tcPr>
          <w:p w14:paraId="7313EC30" w14:textId="77777777" w:rsidR="00D60B63" w:rsidRPr="00CF4466" w:rsidRDefault="00D60B63" w:rsidP="00D60B63">
            <w:pPr>
              <w:contextualSpacing/>
              <w:jc w:val="center"/>
              <w:rPr>
                <w:rFonts w:cs="Times New Roman"/>
                <w:sz w:val="28"/>
                <w:szCs w:val="28"/>
              </w:rPr>
            </w:pPr>
            <w:r w:rsidRPr="00CF4466">
              <w:rPr>
                <w:rFonts w:cs="Times New Roman"/>
                <w:sz w:val="28"/>
                <w:szCs w:val="28"/>
              </w:rPr>
              <w:t>1.51</w:t>
            </w:r>
          </w:p>
        </w:tc>
        <w:tc>
          <w:tcPr>
            <w:tcW w:w="900" w:type="dxa"/>
            <w:vMerge w:val="restart"/>
            <w:tcBorders>
              <w:top w:val="single" w:sz="4" w:space="0" w:color="auto"/>
            </w:tcBorders>
            <w:shd w:val="clear" w:color="auto" w:fill="auto"/>
            <w:vAlign w:val="center"/>
          </w:tcPr>
          <w:p w14:paraId="5E58D1B1" w14:textId="77777777" w:rsidR="00D60B63" w:rsidRPr="00CF4466" w:rsidRDefault="00D60B63" w:rsidP="00D60B63">
            <w:pPr>
              <w:contextualSpacing/>
              <w:jc w:val="center"/>
              <w:rPr>
                <w:rFonts w:cs="Times New Roman"/>
                <w:sz w:val="28"/>
                <w:szCs w:val="28"/>
              </w:rPr>
            </w:pPr>
            <w:r w:rsidRPr="00CF4466">
              <w:rPr>
                <w:rFonts w:cs="Times New Roman"/>
                <w:sz w:val="28"/>
                <w:szCs w:val="28"/>
              </w:rPr>
              <w:t>0.22</w:t>
            </w:r>
          </w:p>
        </w:tc>
        <w:tc>
          <w:tcPr>
            <w:tcW w:w="1440" w:type="dxa"/>
            <w:tcBorders>
              <w:top w:val="single" w:sz="4" w:space="0" w:color="auto"/>
            </w:tcBorders>
            <w:shd w:val="clear" w:color="auto" w:fill="auto"/>
            <w:vAlign w:val="center"/>
          </w:tcPr>
          <w:p w14:paraId="10714EA4" w14:textId="77777777" w:rsidR="00D60B63" w:rsidRPr="00CF4466" w:rsidRDefault="00D60B63" w:rsidP="00D60B63">
            <w:pPr>
              <w:contextualSpacing/>
              <w:jc w:val="center"/>
              <w:rPr>
                <w:rFonts w:cs="Times New Roman"/>
                <w:sz w:val="28"/>
                <w:szCs w:val="28"/>
              </w:rPr>
            </w:pPr>
            <w:r w:rsidRPr="00CF4466">
              <w:rPr>
                <w:rStyle w:val="style2"/>
                <w:rFonts w:cs="Times New Roman"/>
                <w:sz w:val="28"/>
                <w:szCs w:val="28"/>
              </w:rPr>
              <w:t>1.41</w:t>
            </w:r>
          </w:p>
        </w:tc>
        <w:tc>
          <w:tcPr>
            <w:tcW w:w="1723" w:type="dxa"/>
            <w:tcBorders>
              <w:top w:val="single" w:sz="4" w:space="0" w:color="auto"/>
            </w:tcBorders>
            <w:shd w:val="clear" w:color="auto" w:fill="auto"/>
            <w:vAlign w:val="center"/>
          </w:tcPr>
          <w:p w14:paraId="65E2AD29" w14:textId="77777777" w:rsidR="00D60B63" w:rsidRPr="00CF4466" w:rsidRDefault="00D60B63" w:rsidP="00D60B63">
            <w:pPr>
              <w:contextualSpacing/>
              <w:jc w:val="center"/>
              <w:rPr>
                <w:rFonts w:cs="Times New Roman"/>
                <w:sz w:val="28"/>
                <w:szCs w:val="28"/>
              </w:rPr>
            </w:pPr>
            <w:r w:rsidRPr="00CF4466">
              <w:rPr>
                <w:rFonts w:cs="Times New Roman"/>
                <w:sz w:val="28"/>
                <w:szCs w:val="28"/>
              </w:rPr>
              <w:t>0.45 – 4.42</w:t>
            </w:r>
          </w:p>
        </w:tc>
      </w:tr>
      <w:tr w:rsidR="00D60B63" w:rsidRPr="00CF4466" w14:paraId="40B80EE0" w14:textId="77777777" w:rsidTr="00D60B63">
        <w:trPr>
          <w:trHeight w:val="252"/>
        </w:trPr>
        <w:tc>
          <w:tcPr>
            <w:tcW w:w="1800" w:type="dxa"/>
            <w:shd w:val="clear" w:color="auto" w:fill="auto"/>
            <w:vAlign w:val="center"/>
          </w:tcPr>
          <w:p w14:paraId="334A215C" w14:textId="77777777" w:rsidR="00D60B63" w:rsidRPr="00CF4466" w:rsidRDefault="00D60B63" w:rsidP="00D60B63">
            <w:pPr>
              <w:contextualSpacing/>
              <w:jc w:val="center"/>
              <w:rPr>
                <w:rFonts w:cs="Times New Roman"/>
                <w:sz w:val="28"/>
                <w:szCs w:val="28"/>
                <w:lang w:val="ru-RU"/>
              </w:rPr>
            </w:pPr>
            <w:r w:rsidRPr="00CF4466">
              <w:rPr>
                <w:rFonts w:cs="Times New Roman"/>
                <w:sz w:val="28"/>
                <w:szCs w:val="28"/>
              </w:rPr>
              <w:t>Генотип</w:t>
            </w:r>
            <w:r w:rsidRPr="00CF4466">
              <w:rPr>
                <w:rStyle w:val="apple-converted-space"/>
                <w:sz w:val="28"/>
                <w:szCs w:val="28"/>
                <w:lang w:val="ru-RU"/>
              </w:rPr>
              <w:t xml:space="preserve"> </w:t>
            </w:r>
            <w:r w:rsidRPr="00CF4466">
              <w:rPr>
                <w:rStyle w:val="apple-converted-space"/>
                <w:i/>
                <w:sz w:val="28"/>
                <w:szCs w:val="28"/>
                <w:lang w:val="ru-RU"/>
              </w:rPr>
              <w:t>Т/</w:t>
            </w:r>
            <w:r w:rsidRPr="00CF4466">
              <w:rPr>
                <w:rStyle w:val="a3"/>
                <w:sz w:val="28"/>
                <w:szCs w:val="28"/>
                <w:lang w:val="ru-RU"/>
              </w:rPr>
              <w:t>С</w:t>
            </w:r>
          </w:p>
        </w:tc>
        <w:tc>
          <w:tcPr>
            <w:tcW w:w="1440" w:type="dxa"/>
            <w:shd w:val="clear" w:color="auto" w:fill="auto"/>
            <w:vAlign w:val="center"/>
          </w:tcPr>
          <w:p w14:paraId="3DEE9878" w14:textId="77777777" w:rsidR="00D60B63" w:rsidRPr="00CF4466" w:rsidRDefault="00D60B63" w:rsidP="00D60B63">
            <w:pPr>
              <w:contextualSpacing/>
              <w:jc w:val="center"/>
              <w:rPr>
                <w:rFonts w:cs="Times New Roman"/>
                <w:sz w:val="28"/>
                <w:szCs w:val="28"/>
              </w:rPr>
            </w:pPr>
            <w:r w:rsidRPr="00CF4466">
              <w:rPr>
                <w:rFonts w:cs="Times New Roman"/>
                <w:sz w:val="28"/>
                <w:szCs w:val="28"/>
              </w:rPr>
              <w:t>0.476</w:t>
            </w:r>
          </w:p>
        </w:tc>
        <w:tc>
          <w:tcPr>
            <w:tcW w:w="1260" w:type="dxa"/>
            <w:shd w:val="clear" w:color="auto" w:fill="auto"/>
            <w:vAlign w:val="center"/>
          </w:tcPr>
          <w:p w14:paraId="055C0977" w14:textId="77777777" w:rsidR="00D60B63" w:rsidRPr="00CF4466" w:rsidRDefault="00D60B63" w:rsidP="00D60B63">
            <w:pPr>
              <w:contextualSpacing/>
              <w:jc w:val="center"/>
              <w:rPr>
                <w:rFonts w:cs="Times New Roman"/>
                <w:sz w:val="28"/>
                <w:szCs w:val="28"/>
              </w:rPr>
            </w:pPr>
            <w:r w:rsidRPr="00CF4466">
              <w:rPr>
                <w:rFonts w:cs="Times New Roman"/>
                <w:sz w:val="28"/>
                <w:szCs w:val="28"/>
              </w:rPr>
              <w:t>0.3</w:t>
            </w:r>
            <w:r w:rsidRPr="00CF4466">
              <w:rPr>
                <w:rFonts w:cs="Times New Roman"/>
                <w:sz w:val="28"/>
                <w:szCs w:val="28"/>
                <w:lang w:val="ru-RU"/>
              </w:rPr>
              <w:t>50</w:t>
            </w:r>
          </w:p>
        </w:tc>
        <w:tc>
          <w:tcPr>
            <w:tcW w:w="900" w:type="dxa"/>
            <w:vMerge/>
            <w:shd w:val="clear" w:color="auto" w:fill="auto"/>
            <w:vAlign w:val="center"/>
          </w:tcPr>
          <w:p w14:paraId="36E3D3DA" w14:textId="77777777" w:rsidR="00D60B63" w:rsidRPr="00CF4466" w:rsidRDefault="00D60B63" w:rsidP="00D60B63">
            <w:pPr>
              <w:contextualSpacing/>
              <w:jc w:val="both"/>
              <w:rPr>
                <w:rFonts w:cs="Times New Roman"/>
                <w:bCs/>
                <w:sz w:val="28"/>
                <w:szCs w:val="28"/>
              </w:rPr>
            </w:pPr>
          </w:p>
        </w:tc>
        <w:tc>
          <w:tcPr>
            <w:tcW w:w="900" w:type="dxa"/>
            <w:vMerge/>
            <w:shd w:val="clear" w:color="auto" w:fill="auto"/>
            <w:vAlign w:val="center"/>
          </w:tcPr>
          <w:p w14:paraId="5D431FD2" w14:textId="77777777" w:rsidR="00D60B63" w:rsidRPr="00CF4466" w:rsidRDefault="00D60B63" w:rsidP="00D60B63">
            <w:pPr>
              <w:contextualSpacing/>
              <w:jc w:val="both"/>
              <w:rPr>
                <w:rFonts w:cs="Times New Roman"/>
                <w:bCs/>
                <w:sz w:val="28"/>
                <w:szCs w:val="28"/>
              </w:rPr>
            </w:pPr>
          </w:p>
        </w:tc>
        <w:tc>
          <w:tcPr>
            <w:tcW w:w="1440" w:type="dxa"/>
            <w:shd w:val="clear" w:color="auto" w:fill="auto"/>
            <w:vAlign w:val="center"/>
          </w:tcPr>
          <w:p w14:paraId="73289C05" w14:textId="77777777" w:rsidR="00D60B63" w:rsidRPr="00CF4466" w:rsidRDefault="00D60B63" w:rsidP="00D60B63">
            <w:pPr>
              <w:contextualSpacing/>
              <w:jc w:val="center"/>
              <w:rPr>
                <w:rFonts w:cs="Times New Roman"/>
                <w:sz w:val="28"/>
                <w:szCs w:val="28"/>
              </w:rPr>
            </w:pPr>
            <w:r w:rsidRPr="00CF4466">
              <w:rPr>
                <w:rStyle w:val="style2"/>
                <w:rFonts w:cs="Times New Roman"/>
                <w:sz w:val="28"/>
                <w:szCs w:val="28"/>
              </w:rPr>
              <w:t>1.49</w:t>
            </w:r>
          </w:p>
        </w:tc>
        <w:tc>
          <w:tcPr>
            <w:tcW w:w="1723" w:type="dxa"/>
            <w:shd w:val="clear" w:color="auto" w:fill="auto"/>
            <w:vAlign w:val="center"/>
          </w:tcPr>
          <w:p w14:paraId="77F658C2" w14:textId="77777777" w:rsidR="00D60B63" w:rsidRPr="00CF4466" w:rsidRDefault="00D60B63" w:rsidP="00D60B63">
            <w:pPr>
              <w:contextualSpacing/>
              <w:jc w:val="center"/>
              <w:rPr>
                <w:rFonts w:cs="Times New Roman"/>
                <w:sz w:val="28"/>
                <w:szCs w:val="28"/>
              </w:rPr>
            </w:pPr>
            <w:r w:rsidRPr="00CF4466">
              <w:rPr>
                <w:rFonts w:cs="Times New Roman"/>
                <w:sz w:val="28"/>
                <w:szCs w:val="28"/>
              </w:rPr>
              <w:t>0.61 – 3.67</w:t>
            </w:r>
          </w:p>
        </w:tc>
      </w:tr>
      <w:tr w:rsidR="00D60B63" w:rsidRPr="00CF4466" w14:paraId="5857CDB7" w14:textId="77777777" w:rsidTr="00D60B63">
        <w:trPr>
          <w:trHeight w:val="252"/>
        </w:trPr>
        <w:tc>
          <w:tcPr>
            <w:tcW w:w="1800" w:type="dxa"/>
            <w:shd w:val="clear" w:color="auto" w:fill="auto"/>
            <w:vAlign w:val="center"/>
          </w:tcPr>
          <w:p w14:paraId="701F7FB6" w14:textId="77777777" w:rsidR="00D60B63" w:rsidRPr="00CF4466" w:rsidRDefault="00D60B63" w:rsidP="00D60B63">
            <w:pPr>
              <w:contextualSpacing/>
              <w:jc w:val="center"/>
              <w:rPr>
                <w:rFonts w:cs="Times New Roman"/>
                <w:sz w:val="28"/>
                <w:szCs w:val="28"/>
                <w:lang w:val="ru-RU"/>
              </w:rPr>
            </w:pPr>
            <w:r w:rsidRPr="00CF4466">
              <w:rPr>
                <w:rFonts w:cs="Times New Roman"/>
                <w:sz w:val="28"/>
                <w:szCs w:val="28"/>
              </w:rPr>
              <w:t>Генотип</w:t>
            </w:r>
            <w:r w:rsidRPr="00CF4466">
              <w:rPr>
                <w:rStyle w:val="apple-converted-space"/>
                <w:sz w:val="28"/>
                <w:szCs w:val="28"/>
                <w:lang w:val="ru-RU"/>
              </w:rPr>
              <w:t xml:space="preserve"> </w:t>
            </w:r>
            <w:r w:rsidRPr="00CF4466">
              <w:rPr>
                <w:rStyle w:val="apple-converted-space"/>
                <w:i/>
                <w:sz w:val="28"/>
                <w:szCs w:val="28"/>
                <w:lang w:val="ru-RU"/>
              </w:rPr>
              <w:t>Т</w:t>
            </w:r>
            <w:r w:rsidRPr="00CF4466">
              <w:rPr>
                <w:rStyle w:val="a3"/>
                <w:sz w:val="28"/>
                <w:szCs w:val="28"/>
              </w:rPr>
              <w:t>/</w:t>
            </w:r>
            <w:r w:rsidRPr="00CF4466">
              <w:rPr>
                <w:rStyle w:val="a3"/>
                <w:sz w:val="28"/>
                <w:szCs w:val="28"/>
                <w:lang w:val="ru-RU"/>
              </w:rPr>
              <w:t>Т</w:t>
            </w:r>
          </w:p>
        </w:tc>
        <w:tc>
          <w:tcPr>
            <w:tcW w:w="1440" w:type="dxa"/>
            <w:shd w:val="clear" w:color="auto" w:fill="auto"/>
            <w:vAlign w:val="center"/>
          </w:tcPr>
          <w:p w14:paraId="03736F3E" w14:textId="77777777" w:rsidR="00D60B63" w:rsidRPr="00CF4466" w:rsidRDefault="00D60B63" w:rsidP="00D60B63">
            <w:pPr>
              <w:contextualSpacing/>
              <w:jc w:val="center"/>
              <w:rPr>
                <w:rFonts w:cs="Times New Roman"/>
                <w:sz w:val="28"/>
                <w:szCs w:val="28"/>
              </w:rPr>
            </w:pPr>
            <w:r w:rsidRPr="00CF4466">
              <w:rPr>
                <w:rFonts w:cs="Times New Roman"/>
                <w:sz w:val="28"/>
                <w:szCs w:val="28"/>
              </w:rPr>
              <w:t>0.310</w:t>
            </w:r>
          </w:p>
        </w:tc>
        <w:tc>
          <w:tcPr>
            <w:tcW w:w="1260" w:type="dxa"/>
            <w:shd w:val="clear" w:color="auto" w:fill="auto"/>
            <w:vAlign w:val="center"/>
          </w:tcPr>
          <w:p w14:paraId="7E7F5664" w14:textId="77777777" w:rsidR="00D60B63" w:rsidRPr="00CF4466" w:rsidRDefault="00D60B63" w:rsidP="00D60B63">
            <w:pPr>
              <w:contextualSpacing/>
              <w:jc w:val="center"/>
              <w:rPr>
                <w:rFonts w:cs="Times New Roman"/>
                <w:sz w:val="28"/>
                <w:szCs w:val="28"/>
              </w:rPr>
            </w:pPr>
            <w:r w:rsidRPr="00CF4466">
              <w:rPr>
                <w:rFonts w:cs="Times New Roman"/>
                <w:sz w:val="28"/>
                <w:szCs w:val="28"/>
              </w:rPr>
              <w:t>0.</w:t>
            </w:r>
            <w:r w:rsidRPr="00CF4466">
              <w:rPr>
                <w:rFonts w:cs="Times New Roman"/>
                <w:sz w:val="28"/>
                <w:szCs w:val="28"/>
                <w:lang w:val="ru-RU"/>
              </w:rPr>
              <w:t>187</w:t>
            </w:r>
          </w:p>
        </w:tc>
        <w:tc>
          <w:tcPr>
            <w:tcW w:w="900" w:type="dxa"/>
            <w:vMerge/>
            <w:shd w:val="clear" w:color="auto" w:fill="auto"/>
            <w:vAlign w:val="center"/>
          </w:tcPr>
          <w:p w14:paraId="7622355B" w14:textId="77777777" w:rsidR="00D60B63" w:rsidRPr="00CF4466" w:rsidRDefault="00D60B63" w:rsidP="00D60B63">
            <w:pPr>
              <w:contextualSpacing/>
              <w:jc w:val="both"/>
              <w:rPr>
                <w:rFonts w:cs="Times New Roman"/>
                <w:bCs/>
                <w:sz w:val="28"/>
                <w:szCs w:val="28"/>
              </w:rPr>
            </w:pPr>
          </w:p>
        </w:tc>
        <w:tc>
          <w:tcPr>
            <w:tcW w:w="900" w:type="dxa"/>
            <w:vMerge/>
            <w:shd w:val="clear" w:color="auto" w:fill="auto"/>
            <w:vAlign w:val="center"/>
          </w:tcPr>
          <w:p w14:paraId="1965EE27" w14:textId="77777777" w:rsidR="00D60B63" w:rsidRPr="00CF4466" w:rsidRDefault="00D60B63" w:rsidP="00D60B63">
            <w:pPr>
              <w:contextualSpacing/>
              <w:jc w:val="both"/>
              <w:rPr>
                <w:rFonts w:cs="Times New Roman"/>
                <w:bCs/>
                <w:sz w:val="28"/>
                <w:szCs w:val="28"/>
              </w:rPr>
            </w:pPr>
          </w:p>
        </w:tc>
        <w:tc>
          <w:tcPr>
            <w:tcW w:w="1440" w:type="dxa"/>
            <w:shd w:val="clear" w:color="auto" w:fill="auto"/>
            <w:vAlign w:val="center"/>
          </w:tcPr>
          <w:p w14:paraId="766E1F03" w14:textId="77777777" w:rsidR="00D60B63" w:rsidRPr="00CF4466" w:rsidRDefault="00D60B63" w:rsidP="00D60B63">
            <w:pPr>
              <w:contextualSpacing/>
              <w:jc w:val="center"/>
              <w:rPr>
                <w:rFonts w:cs="Times New Roman"/>
                <w:sz w:val="28"/>
                <w:szCs w:val="28"/>
              </w:rPr>
            </w:pPr>
            <w:r w:rsidRPr="00CF4466">
              <w:rPr>
                <w:rStyle w:val="style2"/>
                <w:rFonts w:cs="Times New Roman"/>
                <w:sz w:val="28"/>
                <w:szCs w:val="28"/>
              </w:rPr>
              <w:t>0.53</w:t>
            </w:r>
          </w:p>
        </w:tc>
        <w:tc>
          <w:tcPr>
            <w:tcW w:w="1723" w:type="dxa"/>
            <w:shd w:val="clear" w:color="auto" w:fill="auto"/>
            <w:vAlign w:val="center"/>
          </w:tcPr>
          <w:p w14:paraId="79A8B5EA" w14:textId="77777777" w:rsidR="00D60B63" w:rsidRPr="00CF4466" w:rsidRDefault="00D60B63" w:rsidP="00D60B63">
            <w:pPr>
              <w:contextualSpacing/>
              <w:jc w:val="center"/>
              <w:rPr>
                <w:rFonts w:cs="Times New Roman"/>
                <w:sz w:val="28"/>
                <w:szCs w:val="28"/>
              </w:rPr>
            </w:pPr>
            <w:r w:rsidRPr="00CF4466">
              <w:rPr>
                <w:rFonts w:cs="Times New Roman"/>
                <w:sz w:val="28"/>
                <w:szCs w:val="28"/>
              </w:rPr>
              <w:t>0.21 – 1.32</w:t>
            </w:r>
          </w:p>
        </w:tc>
      </w:tr>
    </w:tbl>
    <w:p w14:paraId="3B7BBB20" w14:textId="77777777" w:rsidR="00D60B63" w:rsidRDefault="00D60B63" w:rsidP="00D60B63">
      <w:pPr>
        <w:contextualSpacing/>
        <w:rPr>
          <w:lang w:val="kk-KZ"/>
        </w:rPr>
      </w:pPr>
    </w:p>
    <w:p w14:paraId="14C685B5" w14:textId="64A59DD2" w:rsidR="00D60B63" w:rsidRPr="00D05EBB" w:rsidRDefault="00D60B63" w:rsidP="00D60B63">
      <w:pPr>
        <w:ind w:firstLine="708"/>
        <w:contextualSpacing/>
        <w:jc w:val="both"/>
        <w:rPr>
          <w:sz w:val="28"/>
          <w:szCs w:val="28"/>
          <w:lang w:val="kk-KZ"/>
        </w:rPr>
      </w:pPr>
      <w:r w:rsidRPr="00D05EBB">
        <w:rPr>
          <w:rFonts w:cs="Times New Roman"/>
          <w:sz w:val="28"/>
          <w:szCs w:val="28"/>
          <w:lang w:val="kk-KZ"/>
        </w:rPr>
        <w:t xml:space="preserve">Қорытындылай келе, </w:t>
      </w:r>
      <w:r w:rsidRPr="00F10C15">
        <w:rPr>
          <w:rFonts w:cs="Times New Roman"/>
          <w:i/>
          <w:sz w:val="28"/>
          <w:szCs w:val="28"/>
          <w:lang w:val="kk-KZ"/>
        </w:rPr>
        <w:t>ADRB2</w:t>
      </w:r>
      <w:r w:rsidRPr="00D05EBB">
        <w:rPr>
          <w:rFonts w:cs="Times New Roman"/>
          <w:sz w:val="28"/>
          <w:szCs w:val="28"/>
          <w:lang w:val="kk-KZ"/>
        </w:rPr>
        <w:t xml:space="preserve"> генінің Gln27Glu полиморфизмі бойынша </w:t>
      </w:r>
      <w:r>
        <w:rPr>
          <w:rFonts w:cs="Times New Roman"/>
          <w:sz w:val="28"/>
          <w:szCs w:val="28"/>
          <w:lang w:val="kk-KZ"/>
        </w:rPr>
        <w:t>өкпенің созылмалы обструктивті ауруы</w:t>
      </w:r>
      <w:r w:rsidRPr="00D05EBB">
        <w:rPr>
          <w:rFonts w:cs="Times New Roman"/>
          <w:sz w:val="28"/>
          <w:szCs w:val="28"/>
          <w:lang w:val="kk-KZ"/>
        </w:rPr>
        <w:t xml:space="preserve"> және </w:t>
      </w:r>
      <w:r>
        <w:rPr>
          <w:rFonts w:cs="Times New Roman"/>
          <w:sz w:val="28"/>
          <w:szCs w:val="28"/>
          <w:lang w:val="kk-KZ"/>
        </w:rPr>
        <w:t>бронх демікпесі мен өкпенің созылмалы обструктивті ауруының айқас синдромы</w:t>
      </w:r>
      <w:r w:rsidRPr="00D05EBB">
        <w:rPr>
          <w:rFonts w:cs="Times New Roman"/>
          <w:sz w:val="28"/>
          <w:szCs w:val="28"/>
          <w:lang w:val="kk-KZ"/>
        </w:rPr>
        <w:t xml:space="preserve"> науқастар тобында </w:t>
      </w:r>
      <w:r w:rsidRPr="00E304D1">
        <w:rPr>
          <w:rFonts w:cs="Times New Roman"/>
          <w:i/>
          <w:sz w:val="28"/>
          <w:szCs w:val="28"/>
          <w:lang w:val="kk-KZ"/>
        </w:rPr>
        <w:t>С/С</w:t>
      </w:r>
      <w:r>
        <w:rPr>
          <w:rFonts w:cs="Times New Roman"/>
          <w:sz w:val="28"/>
          <w:szCs w:val="28"/>
          <w:lang w:val="kk-KZ"/>
        </w:rPr>
        <w:t xml:space="preserve"> генотипі, сәйкесінше</w:t>
      </w:r>
      <w:r w:rsidRPr="00D05EBB">
        <w:rPr>
          <w:rFonts w:cs="Times New Roman"/>
          <w:sz w:val="28"/>
          <w:szCs w:val="28"/>
          <w:lang w:val="kk-KZ"/>
        </w:rPr>
        <w:t xml:space="preserve">, 58% және 53% жиілікте кездесті. Осы геннің </w:t>
      </w:r>
      <w:r>
        <w:rPr>
          <w:rFonts w:cs="Times New Roman"/>
          <w:sz w:val="28"/>
          <w:szCs w:val="28"/>
          <w:lang w:val="kk-KZ"/>
        </w:rPr>
        <w:t>Arg16Gly полифорфизмі бойынша бронх демікпесі</w:t>
      </w:r>
      <w:r w:rsidRPr="00D05EBB">
        <w:rPr>
          <w:rFonts w:cs="Times New Roman"/>
          <w:sz w:val="28"/>
          <w:szCs w:val="28"/>
          <w:lang w:val="kk-KZ"/>
        </w:rPr>
        <w:t xml:space="preserve"> науқастар тобында </w:t>
      </w:r>
      <w:r w:rsidRPr="00E304D1">
        <w:rPr>
          <w:rFonts w:cs="Times New Roman"/>
          <w:i/>
          <w:sz w:val="28"/>
          <w:szCs w:val="28"/>
          <w:lang w:val="kk-KZ"/>
        </w:rPr>
        <w:t>А/G</w:t>
      </w:r>
      <w:r w:rsidRPr="00D05EBB">
        <w:rPr>
          <w:rFonts w:cs="Times New Roman"/>
          <w:sz w:val="28"/>
          <w:szCs w:val="28"/>
          <w:lang w:val="kk-KZ"/>
        </w:rPr>
        <w:t xml:space="preserve"> генотипі жиі (51,4%) кездесті. </w:t>
      </w:r>
      <w:r w:rsidR="00237EEF">
        <w:rPr>
          <w:rFonts w:cs="Times New Roman"/>
          <w:i/>
          <w:sz w:val="28"/>
          <w:szCs w:val="28"/>
          <w:lang w:val="kk-KZ"/>
        </w:rPr>
        <w:t>MDR1</w:t>
      </w:r>
      <w:r w:rsidRPr="00D05EBB">
        <w:rPr>
          <w:rFonts w:cs="Times New Roman"/>
          <w:sz w:val="28"/>
          <w:szCs w:val="28"/>
          <w:lang w:val="kk-KZ"/>
        </w:rPr>
        <w:t xml:space="preserve"> C3435T полиморфизмінің </w:t>
      </w:r>
      <w:r w:rsidRPr="00E304D1">
        <w:rPr>
          <w:rFonts w:cs="Times New Roman"/>
          <w:i/>
          <w:sz w:val="28"/>
          <w:szCs w:val="28"/>
          <w:lang w:val="kk-KZ"/>
        </w:rPr>
        <w:t>С/Т</w:t>
      </w:r>
      <w:r w:rsidRPr="00D05EBB">
        <w:rPr>
          <w:rFonts w:cs="Times New Roman"/>
          <w:sz w:val="28"/>
          <w:szCs w:val="28"/>
          <w:lang w:val="kk-KZ"/>
        </w:rPr>
        <w:t xml:space="preserve"> г</w:t>
      </w:r>
      <w:r>
        <w:rPr>
          <w:rFonts w:cs="Times New Roman"/>
          <w:sz w:val="28"/>
          <w:szCs w:val="28"/>
          <w:lang w:val="kk-KZ"/>
        </w:rPr>
        <w:t xml:space="preserve">енотипі ӨСОА науқастар тобында </w:t>
      </w:r>
      <w:r w:rsidRPr="00D05EBB">
        <w:rPr>
          <w:sz w:val="28"/>
          <w:szCs w:val="28"/>
          <w:lang w:val="kk-KZ"/>
        </w:rPr>
        <w:t xml:space="preserve">жоғарғы жиілікте кездестірілді. </w:t>
      </w:r>
    </w:p>
    <w:p w14:paraId="1F042462" w14:textId="77777777" w:rsidR="00D60B63" w:rsidRDefault="00D60B63" w:rsidP="00D60B63">
      <w:pPr>
        <w:ind w:firstLine="567"/>
        <w:jc w:val="both"/>
        <w:rPr>
          <w:b/>
          <w:sz w:val="28"/>
          <w:szCs w:val="28"/>
          <w:lang w:val="kk-KZ"/>
        </w:rPr>
      </w:pPr>
    </w:p>
    <w:p w14:paraId="7CF47CD8" w14:textId="77777777" w:rsidR="00D60B63" w:rsidRPr="00B12AC5" w:rsidRDefault="00D60B63" w:rsidP="00D60B63">
      <w:pPr>
        <w:ind w:firstLine="567"/>
        <w:jc w:val="both"/>
        <w:rPr>
          <w:b/>
          <w:sz w:val="28"/>
          <w:szCs w:val="28"/>
          <w:lang w:val="kk-KZ"/>
        </w:rPr>
      </w:pPr>
      <w:r>
        <w:rPr>
          <w:b/>
          <w:sz w:val="28"/>
          <w:szCs w:val="28"/>
          <w:lang w:val="kk-KZ"/>
        </w:rPr>
        <w:t xml:space="preserve">3.5 </w:t>
      </w:r>
      <w:r w:rsidRPr="00B12AC5">
        <w:rPr>
          <w:b/>
          <w:sz w:val="28"/>
          <w:szCs w:val="28"/>
          <w:lang w:val="kk-KZ"/>
        </w:rPr>
        <w:t xml:space="preserve">Бронх демікпесі мен өкпенің созылмалы обструктивті аурулар типтеріндегі </w:t>
      </w:r>
      <w:r w:rsidRPr="00B12AC5">
        <w:rPr>
          <w:b/>
          <w:i/>
          <w:sz w:val="28"/>
          <w:szCs w:val="28"/>
          <w:lang w:val="kk-KZ"/>
        </w:rPr>
        <w:t>ADRB2</w:t>
      </w:r>
      <w:r w:rsidRPr="00B12AC5">
        <w:rPr>
          <w:b/>
          <w:sz w:val="28"/>
          <w:szCs w:val="28"/>
          <w:lang w:val="kk-KZ"/>
        </w:rPr>
        <w:t xml:space="preserve"> генінің полиморфты нұсқаларымен ассоциациясын бағалау</w:t>
      </w:r>
    </w:p>
    <w:p w14:paraId="4A6661FB" w14:textId="6C80BFF5" w:rsidR="00D60B63" w:rsidRPr="00E304D1" w:rsidRDefault="00D60B63" w:rsidP="00D60B63">
      <w:pPr>
        <w:ind w:firstLine="567"/>
        <w:jc w:val="both"/>
        <w:rPr>
          <w:sz w:val="28"/>
          <w:szCs w:val="28"/>
          <w:lang w:val="kk-KZ"/>
        </w:rPr>
      </w:pPr>
      <w:r w:rsidRPr="00E304D1">
        <w:rPr>
          <w:sz w:val="28"/>
          <w:szCs w:val="28"/>
          <w:lang w:val="kk-KZ"/>
        </w:rPr>
        <w:t>Бронх демікпесі науқастарындағы гаплотипті талдау барысында Arg16Gly/Gln27Gln гаплотип жиілігі бақылау тобындағы осы гаплотип жиіліктерінен едәуір басым екенін көрсетті (OR = 2,12, 95% CI = 0,87-5,16), сонымен қатар, Arg16Gly/Gln27Glu гаплотипі сау адамдарға қарағанда астматиктерде 2 есе жиі кездесетіні анықталды (OR = 2,25, 95% CI = 0,89–5,67) (</w:t>
      </w:r>
      <w:r w:rsidR="00287DE7">
        <w:rPr>
          <w:sz w:val="28"/>
          <w:szCs w:val="28"/>
          <w:lang w:val="kk-KZ"/>
        </w:rPr>
        <w:t>кесте 24</w:t>
      </w:r>
      <w:r w:rsidRPr="00E304D1">
        <w:rPr>
          <w:sz w:val="28"/>
          <w:szCs w:val="28"/>
          <w:lang w:val="kk-KZ"/>
        </w:rPr>
        <w:t>).</w:t>
      </w:r>
    </w:p>
    <w:p w14:paraId="54C9A93B" w14:textId="77777777" w:rsidR="00D60B63" w:rsidRPr="00E304D1" w:rsidRDefault="00D60B63" w:rsidP="00D60B63">
      <w:pPr>
        <w:ind w:firstLine="567"/>
        <w:jc w:val="both"/>
        <w:rPr>
          <w:sz w:val="28"/>
          <w:szCs w:val="28"/>
          <w:lang w:val="kk-KZ"/>
        </w:rPr>
      </w:pPr>
    </w:p>
    <w:p w14:paraId="576E2E79" w14:textId="1F209E4D" w:rsidR="00D60B63" w:rsidRPr="00C11F5D" w:rsidRDefault="00287DE7" w:rsidP="00D60B63">
      <w:pPr>
        <w:jc w:val="both"/>
        <w:rPr>
          <w:sz w:val="28"/>
          <w:szCs w:val="28"/>
          <w:lang w:val="kk-KZ"/>
        </w:rPr>
      </w:pPr>
      <w:r w:rsidRPr="00287DE7">
        <w:rPr>
          <w:sz w:val="28"/>
          <w:szCs w:val="28"/>
          <w:lang w:val="kk-KZ"/>
        </w:rPr>
        <w:t>Кесте 24</w:t>
      </w:r>
      <w:r w:rsidR="00D60B63" w:rsidRPr="00C11F5D">
        <w:rPr>
          <w:sz w:val="28"/>
          <w:szCs w:val="28"/>
          <w:lang w:val="kk-KZ"/>
        </w:rPr>
        <w:t xml:space="preserve"> - БД науқастары мен сау адамдардағы </w:t>
      </w:r>
      <w:r w:rsidR="00D60B63" w:rsidRPr="00C11F5D">
        <w:rPr>
          <w:i/>
          <w:sz w:val="28"/>
          <w:szCs w:val="28"/>
          <w:lang w:val="kk-KZ"/>
        </w:rPr>
        <w:t>ADRB2</w:t>
      </w:r>
      <w:r w:rsidR="00D60B63" w:rsidRPr="00C11F5D">
        <w:rPr>
          <w:sz w:val="28"/>
          <w:szCs w:val="28"/>
          <w:lang w:val="kk-KZ"/>
        </w:rPr>
        <w:t xml:space="preserve"> генінің полиморфты нұсқаларының (Arg16Gly және Gln27Glu) генотип комбинациясының жиілігі</w:t>
      </w:r>
    </w:p>
    <w:p w14:paraId="38F9C354" w14:textId="77777777" w:rsidR="00D60B63" w:rsidRPr="00C11F5D" w:rsidRDefault="00D60B63" w:rsidP="00D60B63">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1690"/>
        <w:gridCol w:w="1415"/>
        <w:gridCol w:w="1193"/>
        <w:gridCol w:w="1549"/>
      </w:tblGrid>
      <w:tr w:rsidR="00D60B63" w:rsidRPr="003548E8" w14:paraId="0C9EC950" w14:textId="77777777" w:rsidTr="00D60B63">
        <w:tc>
          <w:tcPr>
            <w:tcW w:w="3498" w:type="dxa"/>
          </w:tcPr>
          <w:p w14:paraId="60C75284"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highlight w:val="yellow"/>
                <w:lang w:val="ru-RU"/>
              </w:rPr>
            </w:pPr>
            <w:r w:rsidRPr="003548E8">
              <w:rPr>
                <w:rFonts w:cs="Times New Roman"/>
                <w:sz w:val="28"/>
                <w:szCs w:val="28"/>
                <w:lang w:val="ru-RU"/>
              </w:rPr>
              <w:t>Полиморфты нұсқалардың комбинациясы</w:t>
            </w:r>
          </w:p>
        </w:tc>
        <w:tc>
          <w:tcPr>
            <w:tcW w:w="1690" w:type="dxa"/>
          </w:tcPr>
          <w:p w14:paraId="59B58C76"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lang w:val="ru-RU"/>
              </w:rPr>
              <w:t>БД</w:t>
            </w:r>
            <w:proofErr w:type="gramStart"/>
            <w:r w:rsidRPr="003548E8">
              <w:rPr>
                <w:rFonts w:cs="Times New Roman"/>
                <w:sz w:val="28"/>
                <w:szCs w:val="28"/>
              </w:rPr>
              <w:t>, (%)</w:t>
            </w:r>
            <w:proofErr w:type="gramEnd"/>
          </w:p>
        </w:tc>
        <w:tc>
          <w:tcPr>
            <w:tcW w:w="1415" w:type="dxa"/>
          </w:tcPr>
          <w:p w14:paraId="24DA6409"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lang w:val="ru-RU"/>
              </w:rPr>
              <w:t>Бақылау тобы</w:t>
            </w:r>
            <w:proofErr w:type="gramStart"/>
            <w:r w:rsidRPr="003548E8">
              <w:rPr>
                <w:rFonts w:cs="Times New Roman"/>
                <w:sz w:val="28"/>
                <w:szCs w:val="28"/>
              </w:rPr>
              <w:t>, (%)</w:t>
            </w:r>
            <w:proofErr w:type="gramEnd"/>
          </w:p>
        </w:tc>
        <w:tc>
          <w:tcPr>
            <w:tcW w:w="1193" w:type="dxa"/>
            <w:shd w:val="clear" w:color="auto" w:fill="auto"/>
          </w:tcPr>
          <w:p w14:paraId="693C6696"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OR</w:t>
            </w:r>
          </w:p>
        </w:tc>
        <w:tc>
          <w:tcPr>
            <w:tcW w:w="1549" w:type="dxa"/>
            <w:shd w:val="clear" w:color="auto" w:fill="auto"/>
          </w:tcPr>
          <w:p w14:paraId="4D3886F8"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95% CI</w:t>
            </w:r>
          </w:p>
        </w:tc>
      </w:tr>
      <w:tr w:rsidR="00D60B63" w:rsidRPr="003548E8" w14:paraId="3E5CA8B9" w14:textId="77777777" w:rsidTr="00D60B63">
        <w:tc>
          <w:tcPr>
            <w:tcW w:w="3498" w:type="dxa"/>
          </w:tcPr>
          <w:p w14:paraId="429DC726"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Arg16Arg мен Gln27Gln</w:t>
            </w:r>
          </w:p>
        </w:tc>
        <w:tc>
          <w:tcPr>
            <w:tcW w:w="1690" w:type="dxa"/>
          </w:tcPr>
          <w:p w14:paraId="39EDC26A"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9 (13.2)</w:t>
            </w:r>
          </w:p>
        </w:tc>
        <w:tc>
          <w:tcPr>
            <w:tcW w:w="1415" w:type="dxa"/>
          </w:tcPr>
          <w:p w14:paraId="71482C87"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14 (22.6)</w:t>
            </w:r>
          </w:p>
        </w:tc>
        <w:tc>
          <w:tcPr>
            <w:tcW w:w="1193" w:type="dxa"/>
          </w:tcPr>
          <w:p w14:paraId="78E136F1"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0.52</w:t>
            </w:r>
          </w:p>
        </w:tc>
        <w:tc>
          <w:tcPr>
            <w:tcW w:w="1549" w:type="dxa"/>
          </w:tcPr>
          <w:p w14:paraId="7305BE26"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0.21-1.31</w:t>
            </w:r>
          </w:p>
        </w:tc>
      </w:tr>
      <w:tr w:rsidR="00D60B63" w:rsidRPr="003548E8" w14:paraId="7D49C3D6" w14:textId="77777777" w:rsidTr="00D60B63">
        <w:tc>
          <w:tcPr>
            <w:tcW w:w="3498" w:type="dxa"/>
          </w:tcPr>
          <w:p w14:paraId="03C190DC"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Arg16Arg мен Gln27Glu</w:t>
            </w:r>
          </w:p>
        </w:tc>
        <w:tc>
          <w:tcPr>
            <w:tcW w:w="1690" w:type="dxa"/>
          </w:tcPr>
          <w:p w14:paraId="33DEFE9F"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3 (4.4)</w:t>
            </w:r>
          </w:p>
        </w:tc>
        <w:tc>
          <w:tcPr>
            <w:tcW w:w="1415" w:type="dxa"/>
          </w:tcPr>
          <w:p w14:paraId="0CDAE42B"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5 (8.1)</w:t>
            </w:r>
          </w:p>
        </w:tc>
        <w:tc>
          <w:tcPr>
            <w:tcW w:w="1193" w:type="dxa"/>
          </w:tcPr>
          <w:p w14:paraId="44700742"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0.53</w:t>
            </w:r>
          </w:p>
        </w:tc>
        <w:tc>
          <w:tcPr>
            <w:tcW w:w="1549" w:type="dxa"/>
          </w:tcPr>
          <w:p w14:paraId="18D34D50"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0.12-2.30</w:t>
            </w:r>
          </w:p>
        </w:tc>
      </w:tr>
      <w:tr w:rsidR="00D60B63" w:rsidRPr="003548E8" w14:paraId="168B0475" w14:textId="77777777" w:rsidTr="00D60B63">
        <w:tc>
          <w:tcPr>
            <w:tcW w:w="3498" w:type="dxa"/>
          </w:tcPr>
          <w:p w14:paraId="11EAD76A"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Arg16Arg мен Glu27Glu</w:t>
            </w:r>
          </w:p>
        </w:tc>
        <w:tc>
          <w:tcPr>
            <w:tcW w:w="1690" w:type="dxa"/>
          </w:tcPr>
          <w:p w14:paraId="7956BBEB"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1 (1.5)</w:t>
            </w:r>
          </w:p>
        </w:tc>
        <w:tc>
          <w:tcPr>
            <w:tcW w:w="1415" w:type="dxa"/>
          </w:tcPr>
          <w:p w14:paraId="0F743257"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2 (3.2)</w:t>
            </w:r>
          </w:p>
        </w:tc>
        <w:tc>
          <w:tcPr>
            <w:tcW w:w="1193" w:type="dxa"/>
          </w:tcPr>
          <w:p w14:paraId="77BBF2C4"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0.45</w:t>
            </w:r>
          </w:p>
        </w:tc>
        <w:tc>
          <w:tcPr>
            <w:tcW w:w="1549" w:type="dxa"/>
          </w:tcPr>
          <w:p w14:paraId="005D4E21"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0.04-5.06</w:t>
            </w:r>
          </w:p>
        </w:tc>
      </w:tr>
      <w:tr w:rsidR="00D60B63" w:rsidRPr="003548E8" w14:paraId="4E0FBE88" w14:textId="77777777" w:rsidTr="00D60B63">
        <w:tc>
          <w:tcPr>
            <w:tcW w:w="3498" w:type="dxa"/>
            <w:tcBorders>
              <w:bottom w:val="single" w:sz="4" w:space="0" w:color="auto"/>
            </w:tcBorders>
          </w:tcPr>
          <w:p w14:paraId="6E36C662"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Gly16Gly мен Gln27Gln</w:t>
            </w:r>
          </w:p>
        </w:tc>
        <w:tc>
          <w:tcPr>
            <w:tcW w:w="1690" w:type="dxa"/>
            <w:tcBorders>
              <w:bottom w:val="single" w:sz="4" w:space="0" w:color="auto"/>
            </w:tcBorders>
          </w:tcPr>
          <w:p w14:paraId="4665898E"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4 (5.9)</w:t>
            </w:r>
          </w:p>
        </w:tc>
        <w:tc>
          <w:tcPr>
            <w:tcW w:w="1415" w:type="dxa"/>
            <w:tcBorders>
              <w:bottom w:val="single" w:sz="4" w:space="0" w:color="auto"/>
            </w:tcBorders>
          </w:tcPr>
          <w:p w14:paraId="405AE47A"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5 (8.1)</w:t>
            </w:r>
          </w:p>
        </w:tc>
        <w:tc>
          <w:tcPr>
            <w:tcW w:w="1193" w:type="dxa"/>
            <w:tcBorders>
              <w:bottom w:val="single" w:sz="4" w:space="0" w:color="auto"/>
            </w:tcBorders>
          </w:tcPr>
          <w:p w14:paraId="79FBF8A1"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0.71</w:t>
            </w:r>
          </w:p>
        </w:tc>
        <w:tc>
          <w:tcPr>
            <w:tcW w:w="1549" w:type="dxa"/>
            <w:tcBorders>
              <w:bottom w:val="single" w:sz="4" w:space="0" w:color="auto"/>
            </w:tcBorders>
          </w:tcPr>
          <w:p w14:paraId="527E304C"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0.18-2.78</w:t>
            </w:r>
          </w:p>
        </w:tc>
      </w:tr>
      <w:tr w:rsidR="00D60B63" w:rsidRPr="003548E8" w14:paraId="67828BB1" w14:textId="77777777" w:rsidTr="00D60B63">
        <w:tc>
          <w:tcPr>
            <w:tcW w:w="3498" w:type="dxa"/>
          </w:tcPr>
          <w:p w14:paraId="4D0D48F6"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Gly16Gly мен Gln27Glu</w:t>
            </w:r>
          </w:p>
        </w:tc>
        <w:tc>
          <w:tcPr>
            <w:tcW w:w="1690" w:type="dxa"/>
          </w:tcPr>
          <w:p w14:paraId="11B4F23E"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8 (11.8)</w:t>
            </w:r>
          </w:p>
        </w:tc>
        <w:tc>
          <w:tcPr>
            <w:tcW w:w="1415" w:type="dxa"/>
          </w:tcPr>
          <w:p w14:paraId="65BDE513"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14 (22.6)</w:t>
            </w:r>
          </w:p>
        </w:tc>
        <w:tc>
          <w:tcPr>
            <w:tcW w:w="1193" w:type="dxa"/>
          </w:tcPr>
          <w:p w14:paraId="4109FEB7"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0.46</w:t>
            </w:r>
          </w:p>
        </w:tc>
        <w:tc>
          <w:tcPr>
            <w:tcW w:w="1549" w:type="dxa"/>
          </w:tcPr>
          <w:p w14:paraId="377D9324"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0.18-1.18</w:t>
            </w:r>
          </w:p>
        </w:tc>
      </w:tr>
      <w:tr w:rsidR="00D60B63" w:rsidRPr="003548E8" w14:paraId="1F1C7623" w14:textId="77777777" w:rsidTr="00D60B63">
        <w:tc>
          <w:tcPr>
            <w:tcW w:w="3498" w:type="dxa"/>
            <w:tcBorders>
              <w:bottom w:val="single" w:sz="4" w:space="0" w:color="auto"/>
            </w:tcBorders>
          </w:tcPr>
          <w:p w14:paraId="1635E74F"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Gly16Gly мен Glu27Glu</w:t>
            </w:r>
          </w:p>
        </w:tc>
        <w:tc>
          <w:tcPr>
            <w:tcW w:w="1690" w:type="dxa"/>
            <w:tcBorders>
              <w:bottom w:val="single" w:sz="4" w:space="0" w:color="auto"/>
            </w:tcBorders>
          </w:tcPr>
          <w:p w14:paraId="2CF78BA8"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7 (10.3)</w:t>
            </w:r>
          </w:p>
        </w:tc>
        <w:tc>
          <w:tcPr>
            <w:tcW w:w="1415" w:type="dxa"/>
            <w:tcBorders>
              <w:bottom w:val="single" w:sz="4" w:space="0" w:color="auto"/>
            </w:tcBorders>
          </w:tcPr>
          <w:p w14:paraId="2FB56A39"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4 (6.5)</w:t>
            </w:r>
          </w:p>
        </w:tc>
        <w:tc>
          <w:tcPr>
            <w:tcW w:w="1193" w:type="dxa"/>
            <w:tcBorders>
              <w:bottom w:val="single" w:sz="4" w:space="0" w:color="auto"/>
            </w:tcBorders>
          </w:tcPr>
          <w:p w14:paraId="5DB8DD67"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1.66</w:t>
            </w:r>
          </w:p>
        </w:tc>
        <w:tc>
          <w:tcPr>
            <w:tcW w:w="1549" w:type="dxa"/>
            <w:tcBorders>
              <w:bottom w:val="single" w:sz="4" w:space="0" w:color="auto"/>
            </w:tcBorders>
          </w:tcPr>
          <w:p w14:paraId="1812AA50"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0.46-5.98</w:t>
            </w:r>
          </w:p>
        </w:tc>
      </w:tr>
      <w:tr w:rsidR="00D60B63" w:rsidRPr="003548E8" w14:paraId="60405F22" w14:textId="77777777" w:rsidTr="00D60B63">
        <w:tc>
          <w:tcPr>
            <w:tcW w:w="3498" w:type="dxa"/>
          </w:tcPr>
          <w:p w14:paraId="21ECE399"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Arg16Gly мен Gln27Gln</w:t>
            </w:r>
          </w:p>
        </w:tc>
        <w:tc>
          <w:tcPr>
            <w:tcW w:w="1690" w:type="dxa"/>
          </w:tcPr>
          <w:p w14:paraId="17E437FB"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18 (26.5)</w:t>
            </w:r>
          </w:p>
        </w:tc>
        <w:tc>
          <w:tcPr>
            <w:tcW w:w="1415" w:type="dxa"/>
          </w:tcPr>
          <w:p w14:paraId="29445208"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9 (14.5)</w:t>
            </w:r>
          </w:p>
        </w:tc>
        <w:tc>
          <w:tcPr>
            <w:tcW w:w="1193" w:type="dxa"/>
          </w:tcPr>
          <w:p w14:paraId="3D0BB913"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bCs/>
                <w:sz w:val="28"/>
                <w:szCs w:val="28"/>
              </w:rPr>
            </w:pPr>
            <w:r w:rsidRPr="003548E8">
              <w:rPr>
                <w:rFonts w:cs="Times New Roman"/>
                <w:b/>
                <w:bCs/>
                <w:sz w:val="28"/>
                <w:szCs w:val="28"/>
              </w:rPr>
              <w:t>2.12</w:t>
            </w:r>
          </w:p>
        </w:tc>
        <w:tc>
          <w:tcPr>
            <w:tcW w:w="1549" w:type="dxa"/>
          </w:tcPr>
          <w:p w14:paraId="05C7E247"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bCs/>
                <w:sz w:val="28"/>
                <w:szCs w:val="28"/>
              </w:rPr>
            </w:pPr>
            <w:r w:rsidRPr="003548E8">
              <w:rPr>
                <w:rFonts w:cs="Times New Roman"/>
                <w:b/>
                <w:bCs/>
                <w:sz w:val="28"/>
                <w:szCs w:val="28"/>
              </w:rPr>
              <w:t>0.87-5.16</w:t>
            </w:r>
          </w:p>
        </w:tc>
      </w:tr>
      <w:tr w:rsidR="00D60B63" w:rsidRPr="003548E8" w14:paraId="6961829A" w14:textId="77777777" w:rsidTr="00D60B63">
        <w:tc>
          <w:tcPr>
            <w:tcW w:w="3498" w:type="dxa"/>
          </w:tcPr>
          <w:p w14:paraId="208E950A"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Arg16Gly мен Gln27Glu</w:t>
            </w:r>
          </w:p>
        </w:tc>
        <w:tc>
          <w:tcPr>
            <w:tcW w:w="1690" w:type="dxa"/>
          </w:tcPr>
          <w:p w14:paraId="18F85383"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17 (25.0)</w:t>
            </w:r>
          </w:p>
        </w:tc>
        <w:tc>
          <w:tcPr>
            <w:tcW w:w="1415" w:type="dxa"/>
          </w:tcPr>
          <w:p w14:paraId="09A888E2"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8 (12.9)</w:t>
            </w:r>
          </w:p>
        </w:tc>
        <w:tc>
          <w:tcPr>
            <w:tcW w:w="1193" w:type="dxa"/>
          </w:tcPr>
          <w:p w14:paraId="2197F3BC"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bCs/>
                <w:sz w:val="28"/>
                <w:szCs w:val="28"/>
              </w:rPr>
            </w:pPr>
            <w:r w:rsidRPr="003548E8">
              <w:rPr>
                <w:rFonts w:cs="Times New Roman"/>
                <w:b/>
                <w:bCs/>
                <w:sz w:val="28"/>
                <w:szCs w:val="28"/>
              </w:rPr>
              <w:t>2.25</w:t>
            </w:r>
          </w:p>
        </w:tc>
        <w:tc>
          <w:tcPr>
            <w:tcW w:w="1549" w:type="dxa"/>
          </w:tcPr>
          <w:p w14:paraId="5D6E3E86"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bCs/>
                <w:sz w:val="28"/>
                <w:szCs w:val="28"/>
              </w:rPr>
            </w:pPr>
            <w:r w:rsidRPr="003548E8">
              <w:rPr>
                <w:rFonts w:cs="Times New Roman"/>
                <w:b/>
                <w:bCs/>
                <w:sz w:val="28"/>
                <w:szCs w:val="28"/>
              </w:rPr>
              <w:t>0.89-5.67</w:t>
            </w:r>
          </w:p>
        </w:tc>
      </w:tr>
      <w:tr w:rsidR="00D60B63" w:rsidRPr="003548E8" w14:paraId="0D599646" w14:textId="77777777" w:rsidTr="00D60B63">
        <w:tc>
          <w:tcPr>
            <w:tcW w:w="3498" w:type="dxa"/>
          </w:tcPr>
          <w:p w14:paraId="5CDC4BAC"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Arg16Gly мен Glu27Glu</w:t>
            </w:r>
          </w:p>
        </w:tc>
        <w:tc>
          <w:tcPr>
            <w:tcW w:w="1690" w:type="dxa"/>
          </w:tcPr>
          <w:p w14:paraId="0A4FFDBF"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1 (1.5)</w:t>
            </w:r>
          </w:p>
        </w:tc>
        <w:tc>
          <w:tcPr>
            <w:tcW w:w="1415" w:type="dxa"/>
          </w:tcPr>
          <w:p w14:paraId="39C65052"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1 (1.6)</w:t>
            </w:r>
          </w:p>
        </w:tc>
        <w:tc>
          <w:tcPr>
            <w:tcW w:w="1193" w:type="dxa"/>
          </w:tcPr>
          <w:p w14:paraId="08041BA8"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0.91</w:t>
            </w:r>
          </w:p>
        </w:tc>
        <w:tc>
          <w:tcPr>
            <w:tcW w:w="1549" w:type="dxa"/>
          </w:tcPr>
          <w:p w14:paraId="20A5A28C" w14:textId="77777777" w:rsidR="00D60B63" w:rsidRPr="003548E8"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3548E8">
              <w:rPr>
                <w:rFonts w:cs="Times New Roman"/>
                <w:sz w:val="28"/>
                <w:szCs w:val="28"/>
              </w:rPr>
              <w:t>0.06-14.87</w:t>
            </w:r>
          </w:p>
        </w:tc>
      </w:tr>
    </w:tbl>
    <w:p w14:paraId="701B060F" w14:textId="2F71EE40" w:rsidR="00D60B63" w:rsidRPr="00BD2863" w:rsidRDefault="00D60B63" w:rsidP="00287DE7">
      <w:pPr>
        <w:ind w:firstLine="708"/>
        <w:jc w:val="both"/>
        <w:rPr>
          <w:sz w:val="28"/>
          <w:szCs w:val="28"/>
          <w:lang w:val="kk-KZ"/>
        </w:rPr>
      </w:pPr>
      <w:r w:rsidRPr="00287DE7">
        <w:rPr>
          <w:sz w:val="28"/>
          <w:szCs w:val="28"/>
          <w:lang w:val="kk-KZ"/>
        </w:rPr>
        <w:lastRenderedPageBreak/>
        <w:t>Кесте</w:t>
      </w:r>
      <w:r w:rsidR="00287DE7">
        <w:rPr>
          <w:sz w:val="28"/>
          <w:szCs w:val="28"/>
          <w:lang w:val="kk-KZ"/>
        </w:rPr>
        <w:t xml:space="preserve"> 25</w:t>
      </w:r>
      <w:r w:rsidRPr="00BD2863">
        <w:rPr>
          <w:sz w:val="28"/>
          <w:szCs w:val="28"/>
          <w:lang w:val="kk-KZ"/>
        </w:rPr>
        <w:t xml:space="preserve"> көрсетілгендей, ӨСОА-мен ауыратын науқас</w:t>
      </w:r>
      <w:r w:rsidR="00DB12B4">
        <w:rPr>
          <w:sz w:val="28"/>
          <w:szCs w:val="28"/>
          <w:lang w:val="kk-KZ"/>
        </w:rPr>
        <w:t>тар мен бақылау тобы</w:t>
      </w:r>
      <w:r w:rsidRPr="00BD2863">
        <w:rPr>
          <w:sz w:val="28"/>
          <w:szCs w:val="28"/>
          <w:lang w:val="kk-KZ"/>
        </w:rPr>
        <w:t xml:space="preserve"> арасында </w:t>
      </w:r>
      <w:r w:rsidRPr="00BD2863">
        <w:rPr>
          <w:i/>
          <w:sz w:val="28"/>
          <w:szCs w:val="28"/>
          <w:lang w:val="kk-KZ"/>
        </w:rPr>
        <w:t>ADRB2</w:t>
      </w:r>
      <w:r w:rsidRPr="00BD2863">
        <w:rPr>
          <w:sz w:val="28"/>
          <w:szCs w:val="28"/>
          <w:lang w:val="kk-KZ"/>
        </w:rPr>
        <w:t xml:space="preserve"> (Arg16Gly және Gln27Glu) генінің гаплотиптерінің жиіліктері арасында айтарлықтай айырмашылық табылған жоқ.</w:t>
      </w:r>
    </w:p>
    <w:p w14:paraId="57C45AFE" w14:textId="77777777" w:rsidR="00D60B63" w:rsidRPr="00BD2863" w:rsidRDefault="00D60B63" w:rsidP="00D60B63">
      <w:pPr>
        <w:jc w:val="both"/>
        <w:rPr>
          <w:sz w:val="28"/>
          <w:szCs w:val="28"/>
          <w:lang w:val="kk-KZ"/>
        </w:rPr>
      </w:pPr>
    </w:p>
    <w:p w14:paraId="22E3B1B2" w14:textId="21760187" w:rsidR="00D60B63" w:rsidRPr="00831C0B" w:rsidRDefault="00D60B63" w:rsidP="00D60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lang w:val="kk-KZ"/>
        </w:rPr>
      </w:pPr>
      <w:r w:rsidRPr="00831C0B">
        <w:rPr>
          <w:rFonts w:cs="Times New Roman"/>
          <w:sz w:val="28"/>
          <w:szCs w:val="28"/>
          <w:lang w:val="kk-KZ"/>
        </w:rPr>
        <w:t xml:space="preserve">Кесте </w:t>
      </w:r>
      <w:r w:rsidR="00287DE7" w:rsidRPr="00287DE7">
        <w:rPr>
          <w:rFonts w:cs="Times New Roman"/>
          <w:sz w:val="28"/>
          <w:szCs w:val="28"/>
          <w:lang w:val="kk-KZ"/>
        </w:rPr>
        <w:t>25</w:t>
      </w:r>
      <w:r w:rsidRPr="00831C0B">
        <w:rPr>
          <w:rFonts w:cs="Times New Roman"/>
          <w:sz w:val="28"/>
          <w:szCs w:val="28"/>
          <w:lang w:val="kk-KZ"/>
        </w:rPr>
        <w:t xml:space="preserve"> – ӨСОА мен бақылау топтарындағы </w:t>
      </w:r>
      <w:r w:rsidRPr="00831C0B">
        <w:rPr>
          <w:rFonts w:cs="Times New Roman"/>
          <w:i/>
          <w:sz w:val="28"/>
          <w:szCs w:val="28"/>
          <w:lang w:val="kk-KZ"/>
        </w:rPr>
        <w:t>ADRB2</w:t>
      </w:r>
      <w:r w:rsidRPr="00831C0B">
        <w:rPr>
          <w:rFonts w:cs="Times New Roman"/>
          <w:sz w:val="28"/>
          <w:szCs w:val="28"/>
          <w:lang w:val="kk-KZ"/>
        </w:rPr>
        <w:t xml:space="preserve"> генінің (Arg16Gly и Gln27Glu) гаплотиптерінің таралуы</w:t>
      </w:r>
      <w:r w:rsidR="00DB12B4">
        <w:rPr>
          <w:rFonts w:cs="Times New Roman"/>
          <w:sz w:val="28"/>
          <w:szCs w:val="28"/>
          <w:lang w:val="kk-KZ"/>
        </w:rPr>
        <w:t xml:space="preserve"> </w:t>
      </w:r>
      <w:r w:rsidR="00DB12B4" w:rsidRPr="00BD2863">
        <w:rPr>
          <w:sz w:val="28"/>
          <w:szCs w:val="28"/>
          <w:lang w:val="kk-KZ"/>
        </w:rPr>
        <w:t>(p&gt; 0,05)</w:t>
      </w:r>
    </w:p>
    <w:p w14:paraId="1424B0F7" w14:textId="77777777" w:rsidR="00D60B63" w:rsidRPr="00831C0B" w:rsidRDefault="00D60B63" w:rsidP="00D60B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7"/>
        <w:gridCol w:w="1750"/>
        <w:gridCol w:w="1425"/>
        <w:gridCol w:w="1221"/>
        <w:gridCol w:w="1587"/>
      </w:tblGrid>
      <w:tr w:rsidR="00D60B63" w:rsidRPr="0060099E" w14:paraId="18F13862" w14:textId="77777777" w:rsidTr="00D60B63">
        <w:tc>
          <w:tcPr>
            <w:tcW w:w="3708" w:type="dxa"/>
          </w:tcPr>
          <w:p w14:paraId="5EA5A927"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cs="Times New Roman"/>
                <w:sz w:val="28"/>
                <w:szCs w:val="28"/>
              </w:rPr>
            </w:pPr>
            <w:r w:rsidRPr="0060099E">
              <w:rPr>
                <w:rFonts w:cs="Times New Roman"/>
                <w:sz w:val="28"/>
                <w:szCs w:val="28"/>
                <w:lang w:val="ru-RU"/>
              </w:rPr>
              <w:t>полиморфизм</w:t>
            </w:r>
            <w:r w:rsidRPr="0060099E">
              <w:rPr>
                <w:rFonts w:cs="Times New Roman"/>
                <w:sz w:val="28"/>
                <w:szCs w:val="28"/>
              </w:rPr>
              <w:t xml:space="preserve"> </w:t>
            </w:r>
            <w:r w:rsidRPr="0060099E">
              <w:rPr>
                <w:rFonts w:cs="Times New Roman"/>
                <w:sz w:val="28"/>
                <w:szCs w:val="28"/>
                <w:lang w:val="ru-RU"/>
              </w:rPr>
              <w:t>комбинациясы</w:t>
            </w:r>
          </w:p>
        </w:tc>
        <w:tc>
          <w:tcPr>
            <w:tcW w:w="1800" w:type="dxa"/>
          </w:tcPr>
          <w:p w14:paraId="14572A91"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lang w:val="ru-RU"/>
              </w:rPr>
              <w:t>ӨСОА</w:t>
            </w:r>
            <w:proofErr w:type="gramStart"/>
            <w:r w:rsidRPr="0060099E">
              <w:rPr>
                <w:rFonts w:cs="Times New Roman"/>
                <w:sz w:val="28"/>
                <w:szCs w:val="28"/>
              </w:rPr>
              <w:t>, (%)</w:t>
            </w:r>
            <w:proofErr w:type="gramEnd"/>
          </w:p>
        </w:tc>
        <w:tc>
          <w:tcPr>
            <w:tcW w:w="1440" w:type="dxa"/>
          </w:tcPr>
          <w:p w14:paraId="6F08B7A4"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lang w:val="ru-RU"/>
              </w:rPr>
              <w:t>Бақылау тобы</w:t>
            </w:r>
            <w:proofErr w:type="gramStart"/>
            <w:r w:rsidRPr="0060099E">
              <w:rPr>
                <w:rFonts w:cs="Times New Roman"/>
                <w:sz w:val="28"/>
                <w:szCs w:val="28"/>
              </w:rPr>
              <w:t>, (%)</w:t>
            </w:r>
            <w:proofErr w:type="gramEnd"/>
          </w:p>
        </w:tc>
        <w:tc>
          <w:tcPr>
            <w:tcW w:w="1260" w:type="dxa"/>
          </w:tcPr>
          <w:p w14:paraId="3C7A0CE8"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OR</w:t>
            </w:r>
          </w:p>
        </w:tc>
        <w:tc>
          <w:tcPr>
            <w:tcW w:w="1646" w:type="dxa"/>
          </w:tcPr>
          <w:p w14:paraId="314E03B6"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95% CI</w:t>
            </w:r>
          </w:p>
        </w:tc>
      </w:tr>
      <w:tr w:rsidR="00D60B63" w:rsidRPr="0060099E" w14:paraId="722222FE" w14:textId="77777777" w:rsidTr="00D60B63">
        <w:tc>
          <w:tcPr>
            <w:tcW w:w="3708" w:type="dxa"/>
          </w:tcPr>
          <w:p w14:paraId="790CC437"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Arg16Arg мен Gln27Gln</w:t>
            </w:r>
          </w:p>
        </w:tc>
        <w:tc>
          <w:tcPr>
            <w:tcW w:w="1800" w:type="dxa"/>
          </w:tcPr>
          <w:p w14:paraId="79D07028"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13 (21.3)</w:t>
            </w:r>
          </w:p>
        </w:tc>
        <w:tc>
          <w:tcPr>
            <w:tcW w:w="1440" w:type="dxa"/>
          </w:tcPr>
          <w:p w14:paraId="4C6BAA3D"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14 (22.6)</w:t>
            </w:r>
          </w:p>
        </w:tc>
        <w:tc>
          <w:tcPr>
            <w:tcW w:w="1260" w:type="dxa"/>
          </w:tcPr>
          <w:p w14:paraId="596EBBCD"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0.93</w:t>
            </w:r>
          </w:p>
        </w:tc>
        <w:tc>
          <w:tcPr>
            <w:tcW w:w="1646" w:type="dxa"/>
          </w:tcPr>
          <w:p w14:paraId="082798EB"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0.40-2.18</w:t>
            </w:r>
          </w:p>
        </w:tc>
      </w:tr>
      <w:tr w:rsidR="00D60B63" w:rsidRPr="0060099E" w14:paraId="0A5F3FC0" w14:textId="77777777" w:rsidTr="00D60B63">
        <w:tc>
          <w:tcPr>
            <w:tcW w:w="3708" w:type="dxa"/>
          </w:tcPr>
          <w:p w14:paraId="22A5703F"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Arg16Arg мен Gln27Glu</w:t>
            </w:r>
          </w:p>
        </w:tc>
        <w:tc>
          <w:tcPr>
            <w:tcW w:w="1800" w:type="dxa"/>
          </w:tcPr>
          <w:p w14:paraId="3FCFF209"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4 (6.6)</w:t>
            </w:r>
          </w:p>
        </w:tc>
        <w:tc>
          <w:tcPr>
            <w:tcW w:w="1440" w:type="dxa"/>
          </w:tcPr>
          <w:p w14:paraId="2785123F"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5 (8.1)</w:t>
            </w:r>
          </w:p>
        </w:tc>
        <w:tc>
          <w:tcPr>
            <w:tcW w:w="1260" w:type="dxa"/>
          </w:tcPr>
          <w:p w14:paraId="3719BF99"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80</w:t>
            </w:r>
          </w:p>
        </w:tc>
        <w:tc>
          <w:tcPr>
            <w:tcW w:w="1646" w:type="dxa"/>
          </w:tcPr>
          <w:p w14:paraId="71D819B6"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20</w:t>
            </w:r>
            <w:r w:rsidRPr="0060099E">
              <w:rPr>
                <w:rFonts w:cs="Times New Roman"/>
                <w:sz w:val="28"/>
                <w:szCs w:val="28"/>
              </w:rPr>
              <w:t>-</w:t>
            </w:r>
            <w:r w:rsidRPr="0060099E">
              <w:rPr>
                <w:rFonts w:cs="Times New Roman"/>
                <w:sz w:val="28"/>
                <w:szCs w:val="28"/>
                <w:lang w:val="ru-RU"/>
              </w:rPr>
              <w:t>3</w:t>
            </w:r>
            <w:r w:rsidRPr="0060099E">
              <w:rPr>
                <w:rFonts w:cs="Times New Roman"/>
                <w:sz w:val="28"/>
                <w:szCs w:val="28"/>
              </w:rPr>
              <w:t>.</w:t>
            </w:r>
            <w:r w:rsidRPr="0060099E">
              <w:rPr>
                <w:rFonts w:cs="Times New Roman"/>
                <w:sz w:val="28"/>
                <w:szCs w:val="28"/>
                <w:lang w:val="ru-RU"/>
              </w:rPr>
              <w:t>13</w:t>
            </w:r>
          </w:p>
        </w:tc>
      </w:tr>
      <w:tr w:rsidR="00D60B63" w:rsidRPr="0060099E" w14:paraId="0BF299C2" w14:textId="77777777" w:rsidTr="00D60B63">
        <w:tc>
          <w:tcPr>
            <w:tcW w:w="3708" w:type="dxa"/>
          </w:tcPr>
          <w:p w14:paraId="031D5A22"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Arg16Arg мен Glu27Glu</w:t>
            </w:r>
          </w:p>
        </w:tc>
        <w:tc>
          <w:tcPr>
            <w:tcW w:w="1800" w:type="dxa"/>
          </w:tcPr>
          <w:p w14:paraId="1817725E"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1 (1.6)</w:t>
            </w:r>
          </w:p>
        </w:tc>
        <w:tc>
          <w:tcPr>
            <w:tcW w:w="1440" w:type="dxa"/>
          </w:tcPr>
          <w:p w14:paraId="568B337A"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2 (3.2)</w:t>
            </w:r>
          </w:p>
        </w:tc>
        <w:tc>
          <w:tcPr>
            <w:tcW w:w="1260" w:type="dxa"/>
          </w:tcPr>
          <w:p w14:paraId="3542AA0F"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50</w:t>
            </w:r>
          </w:p>
        </w:tc>
        <w:tc>
          <w:tcPr>
            <w:tcW w:w="1646" w:type="dxa"/>
          </w:tcPr>
          <w:p w14:paraId="5982DA03"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0.</w:t>
            </w:r>
            <w:r w:rsidRPr="0060099E">
              <w:rPr>
                <w:rFonts w:cs="Times New Roman"/>
                <w:sz w:val="28"/>
                <w:szCs w:val="28"/>
                <w:lang w:val="ru-RU"/>
              </w:rPr>
              <w:t>04</w:t>
            </w:r>
            <w:r w:rsidRPr="0060099E">
              <w:rPr>
                <w:rFonts w:cs="Times New Roman"/>
                <w:sz w:val="28"/>
                <w:szCs w:val="28"/>
              </w:rPr>
              <w:t>-5.</w:t>
            </w:r>
            <w:r w:rsidRPr="0060099E">
              <w:rPr>
                <w:rFonts w:cs="Times New Roman"/>
                <w:sz w:val="28"/>
                <w:szCs w:val="28"/>
                <w:lang w:val="ru-RU"/>
              </w:rPr>
              <w:t>6</w:t>
            </w:r>
            <w:r w:rsidRPr="0060099E">
              <w:rPr>
                <w:rFonts w:cs="Times New Roman"/>
                <w:sz w:val="28"/>
                <w:szCs w:val="28"/>
              </w:rPr>
              <w:t>6</w:t>
            </w:r>
          </w:p>
        </w:tc>
      </w:tr>
      <w:tr w:rsidR="00D60B63" w:rsidRPr="0060099E" w14:paraId="1999D4FD" w14:textId="77777777" w:rsidTr="00D60B63">
        <w:tc>
          <w:tcPr>
            <w:tcW w:w="3708" w:type="dxa"/>
          </w:tcPr>
          <w:p w14:paraId="750153D5"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Gly16Gly мен Gln27Gln</w:t>
            </w:r>
          </w:p>
        </w:tc>
        <w:tc>
          <w:tcPr>
            <w:tcW w:w="1800" w:type="dxa"/>
          </w:tcPr>
          <w:p w14:paraId="4EFA0099"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9 (14.8)</w:t>
            </w:r>
          </w:p>
        </w:tc>
        <w:tc>
          <w:tcPr>
            <w:tcW w:w="1440" w:type="dxa"/>
          </w:tcPr>
          <w:p w14:paraId="67F5CEE9"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5 (8.1)</w:t>
            </w:r>
          </w:p>
        </w:tc>
        <w:tc>
          <w:tcPr>
            <w:tcW w:w="1260" w:type="dxa"/>
          </w:tcPr>
          <w:p w14:paraId="5C0FBEF9"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lang w:val="ru-RU"/>
              </w:rPr>
              <w:t>1</w:t>
            </w:r>
            <w:r w:rsidRPr="0060099E">
              <w:rPr>
                <w:rFonts w:cs="Times New Roman"/>
                <w:sz w:val="28"/>
                <w:szCs w:val="28"/>
              </w:rPr>
              <w:t>.</w:t>
            </w:r>
            <w:r w:rsidRPr="0060099E">
              <w:rPr>
                <w:rFonts w:cs="Times New Roman"/>
                <w:sz w:val="28"/>
                <w:szCs w:val="28"/>
                <w:lang w:val="ru-RU"/>
              </w:rPr>
              <w:t>97</w:t>
            </w:r>
          </w:p>
        </w:tc>
        <w:tc>
          <w:tcPr>
            <w:tcW w:w="1646" w:type="dxa"/>
          </w:tcPr>
          <w:p w14:paraId="631E39BC"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62</w:t>
            </w:r>
            <w:r w:rsidRPr="0060099E">
              <w:rPr>
                <w:rFonts w:cs="Times New Roman"/>
                <w:sz w:val="28"/>
                <w:szCs w:val="28"/>
              </w:rPr>
              <w:t>-</w:t>
            </w:r>
            <w:r w:rsidRPr="0060099E">
              <w:rPr>
                <w:rFonts w:cs="Times New Roman"/>
                <w:sz w:val="28"/>
                <w:szCs w:val="28"/>
                <w:lang w:val="ru-RU"/>
              </w:rPr>
              <w:t>6</w:t>
            </w:r>
            <w:r w:rsidRPr="0060099E">
              <w:rPr>
                <w:rFonts w:cs="Times New Roman"/>
                <w:sz w:val="28"/>
                <w:szCs w:val="28"/>
              </w:rPr>
              <w:t>.</w:t>
            </w:r>
            <w:r w:rsidRPr="0060099E">
              <w:rPr>
                <w:rFonts w:cs="Times New Roman"/>
                <w:sz w:val="28"/>
                <w:szCs w:val="28"/>
                <w:lang w:val="ru-RU"/>
              </w:rPr>
              <w:t>27</w:t>
            </w:r>
          </w:p>
        </w:tc>
      </w:tr>
      <w:tr w:rsidR="00D60B63" w:rsidRPr="0060099E" w14:paraId="1008B3F4" w14:textId="77777777" w:rsidTr="00D60B63">
        <w:tc>
          <w:tcPr>
            <w:tcW w:w="3708" w:type="dxa"/>
          </w:tcPr>
          <w:p w14:paraId="3D8CB2C5"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Gly16Gly мен Gln27Glu</w:t>
            </w:r>
          </w:p>
        </w:tc>
        <w:tc>
          <w:tcPr>
            <w:tcW w:w="1800" w:type="dxa"/>
          </w:tcPr>
          <w:p w14:paraId="59B306A2"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10 (16.4)</w:t>
            </w:r>
          </w:p>
        </w:tc>
        <w:tc>
          <w:tcPr>
            <w:tcW w:w="1440" w:type="dxa"/>
          </w:tcPr>
          <w:p w14:paraId="4412513D"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14 (22.6)</w:t>
            </w:r>
          </w:p>
        </w:tc>
        <w:tc>
          <w:tcPr>
            <w:tcW w:w="1260" w:type="dxa"/>
          </w:tcPr>
          <w:p w14:paraId="0DC36994"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67</w:t>
            </w:r>
          </w:p>
        </w:tc>
        <w:tc>
          <w:tcPr>
            <w:tcW w:w="1646" w:type="dxa"/>
          </w:tcPr>
          <w:p w14:paraId="1CB61322"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27</w:t>
            </w:r>
            <w:r w:rsidRPr="0060099E">
              <w:rPr>
                <w:rFonts w:cs="Times New Roman"/>
                <w:sz w:val="28"/>
                <w:szCs w:val="28"/>
              </w:rPr>
              <w:t>-1.</w:t>
            </w:r>
            <w:r w:rsidRPr="0060099E">
              <w:rPr>
                <w:rFonts w:cs="Times New Roman"/>
                <w:sz w:val="28"/>
                <w:szCs w:val="28"/>
                <w:lang w:val="ru-RU"/>
              </w:rPr>
              <w:t>66</w:t>
            </w:r>
          </w:p>
        </w:tc>
      </w:tr>
      <w:tr w:rsidR="00D60B63" w:rsidRPr="0060099E" w14:paraId="5C59C101" w14:textId="77777777" w:rsidTr="00D60B63">
        <w:tc>
          <w:tcPr>
            <w:tcW w:w="3708" w:type="dxa"/>
          </w:tcPr>
          <w:p w14:paraId="38EC5EC0"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Gly16Gly мен Glu27Glu</w:t>
            </w:r>
          </w:p>
        </w:tc>
        <w:tc>
          <w:tcPr>
            <w:tcW w:w="1800" w:type="dxa"/>
          </w:tcPr>
          <w:p w14:paraId="5EFBADAF"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2 (3.3)</w:t>
            </w:r>
          </w:p>
        </w:tc>
        <w:tc>
          <w:tcPr>
            <w:tcW w:w="1440" w:type="dxa"/>
          </w:tcPr>
          <w:p w14:paraId="78430CC7"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4 (6.5)</w:t>
            </w:r>
          </w:p>
        </w:tc>
        <w:tc>
          <w:tcPr>
            <w:tcW w:w="1260" w:type="dxa"/>
          </w:tcPr>
          <w:p w14:paraId="3F4E3850"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lang w:val="ru-RU"/>
              </w:rPr>
              <w:t>0</w:t>
            </w:r>
            <w:r w:rsidRPr="0060099E">
              <w:rPr>
                <w:rFonts w:cs="Times New Roman"/>
                <w:sz w:val="28"/>
                <w:szCs w:val="28"/>
              </w:rPr>
              <w:t>.</w:t>
            </w:r>
            <w:r w:rsidRPr="0060099E">
              <w:rPr>
                <w:rFonts w:cs="Times New Roman"/>
                <w:sz w:val="28"/>
                <w:szCs w:val="28"/>
                <w:lang w:val="ru-RU"/>
              </w:rPr>
              <w:t>49</w:t>
            </w:r>
          </w:p>
        </w:tc>
        <w:tc>
          <w:tcPr>
            <w:tcW w:w="1646" w:type="dxa"/>
          </w:tcPr>
          <w:p w14:paraId="36D31F05"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09</w:t>
            </w:r>
            <w:r w:rsidRPr="0060099E">
              <w:rPr>
                <w:rFonts w:cs="Times New Roman"/>
                <w:sz w:val="28"/>
                <w:szCs w:val="28"/>
              </w:rPr>
              <w:t>-</w:t>
            </w:r>
            <w:r w:rsidRPr="0060099E">
              <w:rPr>
                <w:rFonts w:cs="Times New Roman"/>
                <w:sz w:val="28"/>
                <w:szCs w:val="28"/>
                <w:lang w:val="ru-RU"/>
              </w:rPr>
              <w:t>2</w:t>
            </w:r>
            <w:r w:rsidRPr="0060099E">
              <w:rPr>
                <w:rFonts w:cs="Times New Roman"/>
                <w:sz w:val="28"/>
                <w:szCs w:val="28"/>
              </w:rPr>
              <w:t>.</w:t>
            </w:r>
            <w:r w:rsidRPr="0060099E">
              <w:rPr>
                <w:rFonts w:cs="Times New Roman"/>
                <w:sz w:val="28"/>
                <w:szCs w:val="28"/>
                <w:lang w:val="ru-RU"/>
              </w:rPr>
              <w:t>79</w:t>
            </w:r>
          </w:p>
        </w:tc>
      </w:tr>
      <w:tr w:rsidR="00D60B63" w:rsidRPr="0060099E" w14:paraId="4E411BA8" w14:textId="77777777" w:rsidTr="00D60B63">
        <w:tc>
          <w:tcPr>
            <w:tcW w:w="3708" w:type="dxa"/>
          </w:tcPr>
          <w:p w14:paraId="7A4E3A6C"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Arg16Gly мен Gln27Gln</w:t>
            </w:r>
          </w:p>
        </w:tc>
        <w:tc>
          <w:tcPr>
            <w:tcW w:w="1800" w:type="dxa"/>
          </w:tcPr>
          <w:p w14:paraId="26243321"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12 (19.7)</w:t>
            </w:r>
          </w:p>
        </w:tc>
        <w:tc>
          <w:tcPr>
            <w:tcW w:w="1440" w:type="dxa"/>
          </w:tcPr>
          <w:p w14:paraId="55CA300F"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9 (14.5)</w:t>
            </w:r>
          </w:p>
        </w:tc>
        <w:tc>
          <w:tcPr>
            <w:tcW w:w="1260" w:type="dxa"/>
          </w:tcPr>
          <w:p w14:paraId="48A29CB2"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lang w:val="ru-RU"/>
              </w:rPr>
              <w:t>1</w:t>
            </w:r>
            <w:r w:rsidRPr="0060099E">
              <w:rPr>
                <w:rFonts w:cs="Times New Roman"/>
                <w:sz w:val="28"/>
                <w:szCs w:val="28"/>
              </w:rPr>
              <w:t>.</w:t>
            </w:r>
            <w:r w:rsidRPr="0060099E">
              <w:rPr>
                <w:rFonts w:cs="Times New Roman"/>
                <w:sz w:val="28"/>
                <w:szCs w:val="28"/>
                <w:lang w:val="ru-RU"/>
              </w:rPr>
              <w:t>44</w:t>
            </w:r>
          </w:p>
        </w:tc>
        <w:tc>
          <w:tcPr>
            <w:tcW w:w="1646" w:type="dxa"/>
          </w:tcPr>
          <w:p w14:paraId="21622C10"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56</w:t>
            </w:r>
            <w:r w:rsidRPr="0060099E">
              <w:rPr>
                <w:rFonts w:cs="Times New Roman"/>
                <w:sz w:val="28"/>
                <w:szCs w:val="28"/>
              </w:rPr>
              <w:t>-</w:t>
            </w:r>
            <w:r w:rsidRPr="0060099E">
              <w:rPr>
                <w:rFonts w:cs="Times New Roman"/>
                <w:sz w:val="28"/>
                <w:szCs w:val="28"/>
                <w:lang w:val="ru-RU"/>
              </w:rPr>
              <w:t>3</w:t>
            </w:r>
            <w:r w:rsidRPr="0060099E">
              <w:rPr>
                <w:rFonts w:cs="Times New Roman"/>
                <w:sz w:val="28"/>
                <w:szCs w:val="28"/>
              </w:rPr>
              <w:t>.</w:t>
            </w:r>
            <w:r w:rsidRPr="0060099E">
              <w:rPr>
                <w:rFonts w:cs="Times New Roman"/>
                <w:sz w:val="28"/>
                <w:szCs w:val="28"/>
                <w:lang w:val="ru-RU"/>
              </w:rPr>
              <w:t>72</w:t>
            </w:r>
          </w:p>
        </w:tc>
      </w:tr>
      <w:tr w:rsidR="00D60B63" w:rsidRPr="0060099E" w14:paraId="16D0099B" w14:textId="77777777" w:rsidTr="00D60B63">
        <w:tc>
          <w:tcPr>
            <w:tcW w:w="3708" w:type="dxa"/>
          </w:tcPr>
          <w:p w14:paraId="32CEDE90"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Arg16Gly мен Gln27Glu</w:t>
            </w:r>
          </w:p>
        </w:tc>
        <w:tc>
          <w:tcPr>
            <w:tcW w:w="1800" w:type="dxa"/>
          </w:tcPr>
          <w:p w14:paraId="453D0EAF"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10 (16.4)</w:t>
            </w:r>
          </w:p>
        </w:tc>
        <w:tc>
          <w:tcPr>
            <w:tcW w:w="1440" w:type="dxa"/>
          </w:tcPr>
          <w:p w14:paraId="52691748"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8 (12.9)</w:t>
            </w:r>
          </w:p>
        </w:tc>
        <w:tc>
          <w:tcPr>
            <w:tcW w:w="1260" w:type="dxa"/>
          </w:tcPr>
          <w:p w14:paraId="24AEF87A"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lang w:val="ru-RU"/>
              </w:rPr>
              <w:t>1</w:t>
            </w:r>
            <w:r w:rsidRPr="0060099E">
              <w:rPr>
                <w:rFonts w:cs="Times New Roman"/>
                <w:sz w:val="28"/>
                <w:szCs w:val="28"/>
              </w:rPr>
              <w:t>.</w:t>
            </w:r>
            <w:r w:rsidRPr="0060099E">
              <w:rPr>
                <w:rFonts w:cs="Times New Roman"/>
                <w:sz w:val="28"/>
                <w:szCs w:val="28"/>
                <w:lang w:val="ru-RU"/>
              </w:rPr>
              <w:t>32</w:t>
            </w:r>
          </w:p>
        </w:tc>
        <w:tc>
          <w:tcPr>
            <w:tcW w:w="1646" w:type="dxa"/>
          </w:tcPr>
          <w:p w14:paraId="677F398F"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rPr>
              <w:t>0.</w:t>
            </w:r>
            <w:r w:rsidRPr="0060099E">
              <w:rPr>
                <w:rFonts w:cs="Times New Roman"/>
                <w:sz w:val="28"/>
                <w:szCs w:val="28"/>
                <w:lang w:val="ru-RU"/>
              </w:rPr>
              <w:t>48</w:t>
            </w:r>
            <w:r w:rsidRPr="0060099E">
              <w:rPr>
                <w:rFonts w:cs="Times New Roman"/>
                <w:sz w:val="28"/>
                <w:szCs w:val="28"/>
              </w:rPr>
              <w:t>-</w:t>
            </w:r>
            <w:r w:rsidRPr="0060099E">
              <w:rPr>
                <w:rFonts w:cs="Times New Roman"/>
                <w:sz w:val="28"/>
                <w:szCs w:val="28"/>
                <w:lang w:val="ru-RU"/>
              </w:rPr>
              <w:t>3</w:t>
            </w:r>
            <w:r w:rsidRPr="0060099E">
              <w:rPr>
                <w:rFonts w:cs="Times New Roman"/>
                <w:sz w:val="28"/>
                <w:szCs w:val="28"/>
              </w:rPr>
              <w:t>.6</w:t>
            </w:r>
            <w:r w:rsidRPr="0060099E">
              <w:rPr>
                <w:rFonts w:cs="Times New Roman"/>
                <w:sz w:val="28"/>
                <w:szCs w:val="28"/>
                <w:lang w:val="ru-RU"/>
              </w:rPr>
              <w:t>2</w:t>
            </w:r>
          </w:p>
        </w:tc>
      </w:tr>
      <w:tr w:rsidR="00D60B63" w:rsidRPr="0060099E" w14:paraId="6AC7AAAE" w14:textId="77777777" w:rsidTr="00D60B63">
        <w:tc>
          <w:tcPr>
            <w:tcW w:w="3708" w:type="dxa"/>
          </w:tcPr>
          <w:p w14:paraId="460D2CF1"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Arg16Gly мен Glu27Glu</w:t>
            </w:r>
          </w:p>
        </w:tc>
        <w:tc>
          <w:tcPr>
            <w:tcW w:w="1800" w:type="dxa"/>
          </w:tcPr>
          <w:p w14:paraId="0281E4C8"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0 (0)</w:t>
            </w:r>
          </w:p>
        </w:tc>
        <w:tc>
          <w:tcPr>
            <w:tcW w:w="1440" w:type="dxa"/>
          </w:tcPr>
          <w:p w14:paraId="4C328E38"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1 (1.6)</w:t>
            </w:r>
          </w:p>
        </w:tc>
        <w:tc>
          <w:tcPr>
            <w:tcW w:w="1260" w:type="dxa"/>
          </w:tcPr>
          <w:p w14:paraId="4A86D1B6"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60099E">
              <w:rPr>
                <w:rFonts w:cs="Times New Roman"/>
                <w:sz w:val="28"/>
                <w:szCs w:val="28"/>
              </w:rPr>
              <w:t>N</w:t>
            </w:r>
            <w:r w:rsidRPr="0060099E">
              <w:rPr>
                <w:rFonts w:cs="Times New Roman"/>
                <w:sz w:val="28"/>
                <w:szCs w:val="28"/>
                <w:lang w:val="kk-KZ"/>
              </w:rPr>
              <w:t>/</w:t>
            </w:r>
            <w:r w:rsidRPr="0060099E">
              <w:rPr>
                <w:rFonts w:cs="Times New Roman"/>
                <w:sz w:val="28"/>
                <w:szCs w:val="28"/>
              </w:rPr>
              <w:t>A</w:t>
            </w:r>
          </w:p>
        </w:tc>
        <w:tc>
          <w:tcPr>
            <w:tcW w:w="1646" w:type="dxa"/>
          </w:tcPr>
          <w:p w14:paraId="31281C05" w14:textId="77777777" w:rsidR="00D60B63" w:rsidRPr="0060099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lang w:val="ru-RU"/>
              </w:rPr>
            </w:pPr>
            <w:r w:rsidRPr="0060099E">
              <w:rPr>
                <w:rFonts w:cs="Times New Roman"/>
                <w:sz w:val="28"/>
                <w:szCs w:val="28"/>
                <w:lang w:val="ru-RU"/>
              </w:rPr>
              <w:t>-</w:t>
            </w:r>
          </w:p>
        </w:tc>
      </w:tr>
    </w:tbl>
    <w:p w14:paraId="08EBBE44" w14:textId="77777777" w:rsidR="00D60B63" w:rsidRDefault="00D60B63" w:rsidP="00D60B63">
      <w:pPr>
        <w:ind w:firstLine="567"/>
        <w:jc w:val="both"/>
        <w:rPr>
          <w:sz w:val="28"/>
          <w:szCs w:val="28"/>
          <w:lang w:val="ru-RU"/>
        </w:rPr>
      </w:pPr>
    </w:p>
    <w:p w14:paraId="56EEDD4A" w14:textId="639B5151" w:rsidR="00D60B63" w:rsidRDefault="00D60B63" w:rsidP="00D60B63">
      <w:pPr>
        <w:ind w:firstLine="567"/>
        <w:jc w:val="both"/>
        <w:rPr>
          <w:sz w:val="28"/>
          <w:szCs w:val="28"/>
          <w:lang w:val="ru-RU"/>
        </w:rPr>
      </w:pPr>
      <w:r w:rsidRPr="00122FA0">
        <w:rPr>
          <w:sz w:val="28"/>
          <w:szCs w:val="28"/>
          <w:lang w:val="ru-RU"/>
        </w:rPr>
        <w:t>Аллельдер</w:t>
      </w:r>
      <w:r w:rsidRPr="00BC0237">
        <w:rPr>
          <w:sz w:val="28"/>
          <w:szCs w:val="28"/>
          <w:lang w:val="ru-RU"/>
        </w:rPr>
        <w:t xml:space="preserve"> </w:t>
      </w:r>
      <w:r w:rsidRPr="00122FA0">
        <w:rPr>
          <w:sz w:val="28"/>
          <w:szCs w:val="28"/>
          <w:lang w:val="ru-RU"/>
        </w:rPr>
        <w:t>мен</w:t>
      </w:r>
      <w:r w:rsidRPr="00BC0237">
        <w:rPr>
          <w:sz w:val="28"/>
          <w:szCs w:val="28"/>
          <w:lang w:val="ru-RU"/>
        </w:rPr>
        <w:t xml:space="preserve"> </w:t>
      </w:r>
      <w:r w:rsidRPr="00122FA0">
        <w:rPr>
          <w:sz w:val="28"/>
          <w:szCs w:val="28"/>
          <w:lang w:val="ru-RU"/>
        </w:rPr>
        <w:t>генотиптердің</w:t>
      </w:r>
      <w:r w:rsidRPr="00BC0237">
        <w:rPr>
          <w:sz w:val="28"/>
          <w:szCs w:val="28"/>
          <w:lang w:val="ru-RU"/>
        </w:rPr>
        <w:t xml:space="preserve"> </w:t>
      </w:r>
      <w:r w:rsidRPr="00122FA0">
        <w:rPr>
          <w:sz w:val="28"/>
          <w:szCs w:val="28"/>
          <w:lang w:val="ru-RU"/>
        </w:rPr>
        <w:t>жиілігін</w:t>
      </w:r>
      <w:r w:rsidRPr="00BC0237">
        <w:rPr>
          <w:sz w:val="28"/>
          <w:szCs w:val="28"/>
          <w:lang w:val="ru-RU"/>
        </w:rPr>
        <w:t xml:space="preserve"> </w:t>
      </w:r>
      <w:r w:rsidRPr="00122FA0">
        <w:rPr>
          <w:sz w:val="28"/>
          <w:szCs w:val="28"/>
          <w:lang w:val="ru-RU"/>
        </w:rPr>
        <w:t>статистикалық</w:t>
      </w:r>
      <w:r w:rsidRPr="00BC0237">
        <w:rPr>
          <w:sz w:val="28"/>
          <w:szCs w:val="28"/>
          <w:lang w:val="ru-RU"/>
        </w:rPr>
        <w:t xml:space="preserve"> </w:t>
      </w:r>
      <w:r w:rsidRPr="00122FA0">
        <w:rPr>
          <w:sz w:val="28"/>
          <w:szCs w:val="28"/>
          <w:lang w:val="ru-RU"/>
        </w:rPr>
        <w:t>талдау</w:t>
      </w:r>
      <w:r w:rsidRPr="00BC0237">
        <w:rPr>
          <w:sz w:val="28"/>
          <w:szCs w:val="28"/>
          <w:lang w:val="ru-RU"/>
        </w:rPr>
        <w:t xml:space="preserve"> </w:t>
      </w:r>
      <w:r>
        <w:rPr>
          <w:sz w:val="28"/>
          <w:szCs w:val="28"/>
          <w:lang w:val="ru-RU"/>
        </w:rPr>
        <w:t>барысында</w:t>
      </w:r>
      <w:r w:rsidRPr="00BC0237">
        <w:rPr>
          <w:sz w:val="28"/>
          <w:szCs w:val="28"/>
          <w:lang w:val="ru-RU"/>
        </w:rPr>
        <w:t xml:space="preserve"> </w:t>
      </w:r>
      <w:r w:rsidRPr="00BC0237">
        <w:rPr>
          <w:i/>
          <w:sz w:val="28"/>
          <w:szCs w:val="28"/>
        </w:rPr>
        <w:t>ADRB</w:t>
      </w:r>
      <w:r w:rsidRPr="00BC0237">
        <w:rPr>
          <w:i/>
          <w:sz w:val="28"/>
          <w:szCs w:val="28"/>
          <w:lang w:val="ru-RU"/>
        </w:rPr>
        <w:t>2</w:t>
      </w:r>
      <w:r w:rsidRPr="00BC0237">
        <w:rPr>
          <w:sz w:val="28"/>
          <w:szCs w:val="28"/>
          <w:lang w:val="ru-RU"/>
        </w:rPr>
        <w:t xml:space="preserve"> </w:t>
      </w:r>
      <w:r>
        <w:rPr>
          <w:sz w:val="28"/>
          <w:szCs w:val="28"/>
          <w:lang w:val="ru-RU"/>
        </w:rPr>
        <w:t>генінің</w:t>
      </w:r>
      <w:r w:rsidRPr="00BC0237">
        <w:rPr>
          <w:sz w:val="28"/>
          <w:szCs w:val="28"/>
          <w:lang w:val="ru-RU"/>
        </w:rPr>
        <w:t xml:space="preserve"> </w:t>
      </w:r>
      <w:r w:rsidRPr="00BC0237">
        <w:rPr>
          <w:sz w:val="28"/>
          <w:szCs w:val="28"/>
        </w:rPr>
        <w:t>Arg</w:t>
      </w:r>
      <w:r w:rsidRPr="00BC0237">
        <w:rPr>
          <w:sz w:val="28"/>
          <w:szCs w:val="28"/>
          <w:lang w:val="ru-RU"/>
        </w:rPr>
        <w:t>16</w:t>
      </w:r>
      <w:r w:rsidRPr="00BC0237">
        <w:rPr>
          <w:sz w:val="28"/>
          <w:szCs w:val="28"/>
        </w:rPr>
        <w:t>Gly</w:t>
      </w:r>
      <w:r w:rsidRPr="00BC0237">
        <w:rPr>
          <w:sz w:val="28"/>
          <w:szCs w:val="28"/>
          <w:lang w:val="ru-RU"/>
        </w:rPr>
        <w:t xml:space="preserve"> </w:t>
      </w:r>
      <w:r w:rsidRPr="00122FA0">
        <w:rPr>
          <w:sz w:val="28"/>
          <w:szCs w:val="28"/>
          <w:lang w:val="ru-RU"/>
        </w:rPr>
        <w:t>полиморфизмінің</w:t>
      </w:r>
      <w:r w:rsidRPr="00BC0237">
        <w:rPr>
          <w:sz w:val="28"/>
          <w:szCs w:val="28"/>
          <w:lang w:val="ru-RU"/>
        </w:rPr>
        <w:t xml:space="preserve"> </w:t>
      </w:r>
      <w:r w:rsidRPr="00BC0237">
        <w:rPr>
          <w:i/>
          <w:sz w:val="28"/>
          <w:szCs w:val="28"/>
        </w:rPr>
        <w:t>A</w:t>
      </w:r>
      <w:r w:rsidRPr="00BC0237">
        <w:rPr>
          <w:sz w:val="28"/>
          <w:szCs w:val="28"/>
          <w:lang w:val="ru-RU"/>
        </w:rPr>
        <w:t xml:space="preserve"> </w:t>
      </w:r>
      <w:r w:rsidRPr="00122FA0">
        <w:rPr>
          <w:sz w:val="28"/>
          <w:szCs w:val="28"/>
          <w:lang w:val="ru-RU"/>
        </w:rPr>
        <w:t>аллелі</w:t>
      </w:r>
      <w:r w:rsidRPr="00BC0237">
        <w:rPr>
          <w:sz w:val="28"/>
          <w:szCs w:val="28"/>
          <w:lang w:val="ru-RU"/>
        </w:rPr>
        <w:t xml:space="preserve"> </w:t>
      </w:r>
      <w:r w:rsidRPr="00122FA0">
        <w:rPr>
          <w:sz w:val="28"/>
          <w:szCs w:val="28"/>
          <w:lang w:val="ru-RU"/>
        </w:rPr>
        <w:t>мен</w:t>
      </w:r>
      <w:r w:rsidRPr="00BC0237">
        <w:rPr>
          <w:sz w:val="28"/>
          <w:szCs w:val="28"/>
          <w:lang w:val="ru-RU"/>
        </w:rPr>
        <w:t xml:space="preserve"> </w:t>
      </w:r>
      <w:r w:rsidRPr="00BC0237">
        <w:rPr>
          <w:i/>
          <w:sz w:val="28"/>
          <w:szCs w:val="28"/>
        </w:rPr>
        <w:t>AA</w:t>
      </w:r>
      <w:r w:rsidRPr="00BC0237">
        <w:rPr>
          <w:sz w:val="28"/>
          <w:szCs w:val="28"/>
          <w:lang w:val="ru-RU"/>
        </w:rPr>
        <w:t xml:space="preserve"> </w:t>
      </w:r>
      <w:r w:rsidRPr="00122FA0">
        <w:rPr>
          <w:sz w:val="28"/>
          <w:szCs w:val="28"/>
          <w:lang w:val="ru-RU"/>
        </w:rPr>
        <w:t>генотипі</w:t>
      </w:r>
      <w:r w:rsidRPr="00BC0237">
        <w:rPr>
          <w:sz w:val="28"/>
          <w:szCs w:val="28"/>
          <w:lang w:val="ru-RU"/>
        </w:rPr>
        <w:t xml:space="preserve"> </w:t>
      </w:r>
      <w:r w:rsidRPr="00122FA0">
        <w:rPr>
          <w:sz w:val="28"/>
          <w:szCs w:val="28"/>
          <w:lang w:val="ru-RU"/>
        </w:rPr>
        <w:t>бақыланбайтын</w:t>
      </w:r>
      <w:r w:rsidRPr="00BC0237">
        <w:rPr>
          <w:sz w:val="28"/>
          <w:szCs w:val="28"/>
          <w:lang w:val="ru-RU"/>
        </w:rPr>
        <w:t xml:space="preserve"> </w:t>
      </w:r>
      <w:r>
        <w:rPr>
          <w:sz w:val="28"/>
          <w:szCs w:val="28"/>
          <w:lang w:val="ru-RU"/>
        </w:rPr>
        <w:t>демікпе</w:t>
      </w:r>
      <w:r w:rsidRPr="00122FA0">
        <w:rPr>
          <w:sz w:val="28"/>
          <w:szCs w:val="28"/>
          <w:lang w:val="ru-RU"/>
        </w:rPr>
        <w:t>мен</w:t>
      </w:r>
      <w:r w:rsidRPr="00BC0237">
        <w:rPr>
          <w:sz w:val="28"/>
          <w:szCs w:val="28"/>
          <w:lang w:val="ru-RU"/>
        </w:rPr>
        <w:t xml:space="preserve"> (</w:t>
      </w:r>
      <w:r w:rsidRPr="00BC0237">
        <w:rPr>
          <w:i/>
          <w:sz w:val="28"/>
          <w:szCs w:val="28"/>
        </w:rPr>
        <w:t>p</w:t>
      </w:r>
      <w:r w:rsidRPr="00BC0237">
        <w:rPr>
          <w:sz w:val="28"/>
          <w:szCs w:val="28"/>
          <w:lang w:val="ru-RU"/>
        </w:rPr>
        <w:t xml:space="preserve"> = 0,02) </w:t>
      </w:r>
      <w:r w:rsidRPr="00122FA0">
        <w:rPr>
          <w:sz w:val="28"/>
          <w:szCs w:val="28"/>
          <w:lang w:val="ru-RU"/>
        </w:rPr>
        <w:t>сенімді</w:t>
      </w:r>
      <w:r w:rsidRPr="00BC0237">
        <w:rPr>
          <w:sz w:val="28"/>
          <w:szCs w:val="28"/>
          <w:lang w:val="ru-RU"/>
        </w:rPr>
        <w:t xml:space="preserve"> </w:t>
      </w:r>
      <w:r w:rsidRPr="00122FA0">
        <w:rPr>
          <w:sz w:val="28"/>
          <w:szCs w:val="28"/>
          <w:lang w:val="ru-RU"/>
        </w:rPr>
        <w:t>түрде</w:t>
      </w:r>
      <w:r w:rsidRPr="00BC0237">
        <w:rPr>
          <w:sz w:val="28"/>
          <w:szCs w:val="28"/>
          <w:lang w:val="ru-RU"/>
        </w:rPr>
        <w:t xml:space="preserve"> </w:t>
      </w:r>
      <w:r>
        <w:rPr>
          <w:sz w:val="28"/>
          <w:szCs w:val="28"/>
          <w:lang w:val="ru-RU"/>
        </w:rPr>
        <w:t>байланысты</w:t>
      </w:r>
      <w:r w:rsidRPr="00BC0237">
        <w:rPr>
          <w:sz w:val="28"/>
          <w:szCs w:val="28"/>
          <w:lang w:val="ru-RU"/>
        </w:rPr>
        <w:t xml:space="preserve"> </w:t>
      </w:r>
      <w:r w:rsidRPr="00122FA0">
        <w:rPr>
          <w:sz w:val="28"/>
          <w:szCs w:val="28"/>
          <w:lang w:val="ru-RU"/>
        </w:rPr>
        <w:t>екенін</w:t>
      </w:r>
      <w:r w:rsidRPr="00BC0237">
        <w:rPr>
          <w:sz w:val="28"/>
          <w:szCs w:val="28"/>
          <w:lang w:val="ru-RU"/>
        </w:rPr>
        <w:t xml:space="preserve"> </w:t>
      </w:r>
      <w:r w:rsidRPr="00122FA0">
        <w:rPr>
          <w:sz w:val="28"/>
          <w:szCs w:val="28"/>
          <w:lang w:val="ru-RU"/>
        </w:rPr>
        <w:t>көрсетті</w:t>
      </w:r>
      <w:r w:rsidRPr="00BC0237">
        <w:rPr>
          <w:sz w:val="28"/>
          <w:szCs w:val="28"/>
          <w:lang w:val="ru-RU"/>
        </w:rPr>
        <w:t xml:space="preserve">. </w:t>
      </w:r>
      <w:r w:rsidRPr="00122FA0">
        <w:rPr>
          <w:sz w:val="28"/>
          <w:szCs w:val="28"/>
          <w:lang w:val="ru-RU"/>
        </w:rPr>
        <w:t>Яғни, бұл SNP алл</w:t>
      </w:r>
      <w:r>
        <w:rPr>
          <w:sz w:val="28"/>
          <w:szCs w:val="28"/>
          <w:lang w:val="ru-RU"/>
        </w:rPr>
        <w:t>елі БД</w:t>
      </w:r>
      <w:r w:rsidRPr="00122FA0">
        <w:rPr>
          <w:sz w:val="28"/>
          <w:szCs w:val="28"/>
          <w:lang w:val="ru-RU"/>
        </w:rPr>
        <w:t xml:space="preserve"> </w:t>
      </w:r>
      <w:r>
        <w:rPr>
          <w:sz w:val="28"/>
          <w:szCs w:val="28"/>
          <w:lang w:val="ru-RU"/>
        </w:rPr>
        <w:t>науқастарының бақыланбайтын</w:t>
      </w:r>
      <w:r w:rsidRPr="00122FA0">
        <w:rPr>
          <w:sz w:val="28"/>
          <w:szCs w:val="28"/>
          <w:lang w:val="ru-RU"/>
        </w:rPr>
        <w:t xml:space="preserve"> </w:t>
      </w:r>
      <w:r>
        <w:rPr>
          <w:sz w:val="28"/>
          <w:szCs w:val="28"/>
          <w:lang w:val="ru-RU"/>
        </w:rPr>
        <w:t>тү</w:t>
      </w:r>
      <w:proofErr w:type="gramStart"/>
      <w:r>
        <w:rPr>
          <w:sz w:val="28"/>
          <w:szCs w:val="28"/>
          <w:lang w:val="ru-RU"/>
        </w:rPr>
        <w:t>р</w:t>
      </w:r>
      <w:proofErr w:type="gramEnd"/>
      <w:r>
        <w:rPr>
          <w:sz w:val="28"/>
          <w:szCs w:val="28"/>
          <w:lang w:val="ru-RU"/>
        </w:rPr>
        <w:t>інде жоғары жиілікте кездесті (</w:t>
      </w:r>
      <w:r w:rsidR="00287DE7" w:rsidRPr="00287DE7">
        <w:rPr>
          <w:sz w:val="28"/>
          <w:szCs w:val="28"/>
          <w:lang w:val="ru-RU"/>
        </w:rPr>
        <w:t>кесте 26</w:t>
      </w:r>
      <w:r w:rsidRPr="00122FA0">
        <w:rPr>
          <w:sz w:val="28"/>
          <w:szCs w:val="28"/>
          <w:lang w:val="ru-RU"/>
        </w:rPr>
        <w:t>).</w:t>
      </w:r>
    </w:p>
    <w:p w14:paraId="24AC4EA1" w14:textId="5A0E18B6" w:rsidR="00D60B63" w:rsidRDefault="00D60B63" w:rsidP="00D60B63">
      <w:pPr>
        <w:ind w:firstLine="567"/>
        <w:jc w:val="both"/>
        <w:rPr>
          <w:sz w:val="28"/>
          <w:szCs w:val="28"/>
          <w:lang w:val="ru-RU"/>
        </w:rPr>
      </w:pPr>
      <w:r>
        <w:rPr>
          <w:sz w:val="28"/>
          <w:szCs w:val="28"/>
          <w:lang w:val="ru-RU"/>
        </w:rPr>
        <w:t>Біз БД</w:t>
      </w:r>
      <w:r w:rsidRPr="00414742">
        <w:rPr>
          <w:sz w:val="28"/>
          <w:szCs w:val="28"/>
          <w:lang w:val="ru-RU"/>
        </w:rPr>
        <w:t xml:space="preserve"> науқастарын қабыну</w:t>
      </w:r>
      <w:r>
        <w:rPr>
          <w:sz w:val="28"/>
          <w:szCs w:val="28"/>
          <w:lang w:val="ru-RU"/>
        </w:rPr>
        <w:t>дың</w:t>
      </w:r>
      <w:r w:rsidRPr="00414742">
        <w:rPr>
          <w:sz w:val="28"/>
          <w:szCs w:val="28"/>
          <w:lang w:val="ru-RU"/>
        </w:rPr>
        <w:t xml:space="preserve"> Th2</w:t>
      </w:r>
      <w:r>
        <w:rPr>
          <w:sz w:val="28"/>
          <w:szCs w:val="28"/>
          <w:lang w:val="ru-RU"/>
        </w:rPr>
        <w:t xml:space="preserve"> </w:t>
      </w:r>
      <w:r w:rsidRPr="00414742">
        <w:rPr>
          <w:sz w:val="28"/>
          <w:szCs w:val="28"/>
          <w:lang w:val="ru-RU"/>
        </w:rPr>
        <w:t xml:space="preserve">деңгейіне байланысты екі </w:t>
      </w:r>
      <w:proofErr w:type="gramStart"/>
      <w:r w:rsidRPr="00414742">
        <w:rPr>
          <w:sz w:val="28"/>
          <w:szCs w:val="28"/>
          <w:lang w:val="ru-RU"/>
        </w:rPr>
        <w:t>топ</w:t>
      </w:r>
      <w:proofErr w:type="gramEnd"/>
      <w:r w:rsidRPr="00414742">
        <w:rPr>
          <w:sz w:val="28"/>
          <w:szCs w:val="28"/>
          <w:lang w:val="ru-RU"/>
        </w:rPr>
        <w:t xml:space="preserve">қа бөлдік: Th2-жоғары және Th2 - төмен түрлері. Th2 - жоғары деңгейі қан плазмасында аллергеннің, аллергиялық анамнездің және жалпы </w:t>
      </w:r>
      <w:r>
        <w:rPr>
          <w:sz w:val="28"/>
          <w:szCs w:val="28"/>
          <w:lang w:val="ru-RU"/>
        </w:rPr>
        <w:t>IgE</w:t>
      </w:r>
      <w:r w:rsidRPr="00414742">
        <w:rPr>
          <w:sz w:val="28"/>
          <w:szCs w:val="28"/>
          <w:lang w:val="ru-RU"/>
        </w:rPr>
        <w:t xml:space="preserve"> және </w:t>
      </w:r>
      <w:r>
        <w:rPr>
          <w:sz w:val="28"/>
          <w:szCs w:val="28"/>
          <w:lang w:val="ru-RU"/>
        </w:rPr>
        <w:t>IL-4</w:t>
      </w:r>
      <w:r w:rsidRPr="00414742">
        <w:rPr>
          <w:sz w:val="28"/>
          <w:szCs w:val="28"/>
          <w:lang w:val="ru-RU"/>
        </w:rPr>
        <w:t xml:space="preserve"> әсерінен туындаған атопия симптомдарының болуы</w:t>
      </w:r>
      <w:r w:rsidR="00FA36E7">
        <w:rPr>
          <w:sz w:val="28"/>
          <w:szCs w:val="28"/>
          <w:lang w:val="ru-RU"/>
        </w:rPr>
        <w:t>н көрсетті [109</w:t>
      </w:r>
      <w:r w:rsidRPr="00414742">
        <w:rPr>
          <w:sz w:val="28"/>
          <w:szCs w:val="28"/>
          <w:lang w:val="ru-RU"/>
        </w:rPr>
        <w:t xml:space="preserve">]. </w:t>
      </w:r>
      <w:proofErr w:type="gramStart"/>
      <w:r w:rsidRPr="00414742">
        <w:rPr>
          <w:sz w:val="28"/>
          <w:szCs w:val="28"/>
          <w:lang w:val="ru-RU"/>
        </w:rPr>
        <w:t>Б</w:t>
      </w:r>
      <w:proofErr w:type="gramEnd"/>
      <w:r w:rsidRPr="00414742">
        <w:rPr>
          <w:sz w:val="28"/>
          <w:szCs w:val="28"/>
          <w:lang w:val="ru-RU"/>
        </w:rPr>
        <w:t>із аллельдер/генотиптер мен Th2 қабынуының әртүрлі деңгейлері бар науқастар арасында ешқандай маңызды байланыс таппадық, олар Th2 "жоғары" және Th2 "төмен" қабыну түрлерінің арасындағы айтарлықтай</w:t>
      </w:r>
      <w:r>
        <w:rPr>
          <w:sz w:val="28"/>
          <w:szCs w:val="28"/>
          <w:lang w:val="ru-RU"/>
        </w:rPr>
        <w:t xml:space="preserve"> айырмашылықты көрсетті (</w:t>
      </w:r>
      <w:r w:rsidR="00287DE7" w:rsidRPr="00287DE7">
        <w:rPr>
          <w:sz w:val="28"/>
          <w:szCs w:val="28"/>
          <w:lang w:val="ru-RU"/>
        </w:rPr>
        <w:t>кесте 26</w:t>
      </w:r>
      <w:r w:rsidRPr="00414742">
        <w:rPr>
          <w:sz w:val="28"/>
          <w:szCs w:val="28"/>
          <w:lang w:val="ru-RU"/>
        </w:rPr>
        <w:t>).</w:t>
      </w:r>
    </w:p>
    <w:p w14:paraId="01513BCD" w14:textId="77777777" w:rsidR="00D60B63" w:rsidRDefault="00D60B63" w:rsidP="00D60B63">
      <w:pPr>
        <w:ind w:firstLine="567"/>
        <w:jc w:val="both"/>
        <w:rPr>
          <w:sz w:val="28"/>
          <w:szCs w:val="28"/>
          <w:lang w:val="ru-RU"/>
        </w:rPr>
      </w:pPr>
    </w:p>
    <w:p w14:paraId="246FDBA0" w14:textId="2CB72CC1" w:rsidR="00D60B63" w:rsidRPr="003548E8" w:rsidRDefault="00D60B63" w:rsidP="00D60B63">
      <w:pPr>
        <w:jc w:val="both"/>
        <w:rPr>
          <w:rFonts w:cs="Times New Roman"/>
          <w:sz w:val="28"/>
          <w:szCs w:val="28"/>
          <w:lang w:val="ru-RU" w:eastAsia="ru-RU"/>
        </w:rPr>
      </w:pPr>
      <w:r w:rsidRPr="00287DE7">
        <w:rPr>
          <w:rFonts w:cs="Times New Roman"/>
          <w:sz w:val="28"/>
          <w:szCs w:val="28"/>
          <w:lang w:val="ru-RU" w:eastAsia="ru-RU"/>
        </w:rPr>
        <w:t>Кест</w:t>
      </w:r>
      <w:r w:rsidR="00287DE7" w:rsidRPr="00287DE7">
        <w:rPr>
          <w:rFonts w:cs="Times New Roman"/>
          <w:sz w:val="28"/>
          <w:szCs w:val="28"/>
          <w:lang w:val="ru-RU" w:eastAsia="ru-RU"/>
        </w:rPr>
        <w:t>е 26</w:t>
      </w:r>
      <w:r w:rsidRPr="003548E8">
        <w:rPr>
          <w:rFonts w:cs="Times New Roman"/>
          <w:sz w:val="28"/>
          <w:szCs w:val="28"/>
          <w:lang w:val="ru-RU" w:eastAsia="ru-RU"/>
        </w:rPr>
        <w:t xml:space="preserve">– БД-нің әртүрлі фенотиптеріндегі </w:t>
      </w:r>
      <w:r w:rsidRPr="00FF1663">
        <w:rPr>
          <w:rFonts w:cs="Times New Roman"/>
          <w:i/>
          <w:sz w:val="28"/>
          <w:szCs w:val="28"/>
          <w:lang w:eastAsia="ru-RU"/>
        </w:rPr>
        <w:t>ADRB</w:t>
      </w:r>
      <w:r w:rsidRPr="00FF1663">
        <w:rPr>
          <w:rFonts w:cs="Times New Roman"/>
          <w:i/>
          <w:sz w:val="28"/>
          <w:szCs w:val="28"/>
          <w:lang w:val="ru-RU" w:eastAsia="ru-RU"/>
        </w:rPr>
        <w:t>2</w:t>
      </w:r>
      <w:r w:rsidRPr="003548E8">
        <w:rPr>
          <w:rFonts w:cs="Times New Roman"/>
          <w:sz w:val="28"/>
          <w:szCs w:val="28"/>
          <w:lang w:val="ru-RU" w:eastAsia="ru-RU"/>
        </w:rPr>
        <w:t xml:space="preserve"> генінің </w:t>
      </w:r>
      <w:r w:rsidRPr="003548E8">
        <w:rPr>
          <w:rFonts w:cs="Times New Roman"/>
          <w:sz w:val="28"/>
          <w:szCs w:val="28"/>
          <w:lang w:eastAsia="ru-RU"/>
        </w:rPr>
        <w:t>Arg</w:t>
      </w:r>
      <w:r w:rsidRPr="003548E8">
        <w:rPr>
          <w:rFonts w:cs="Times New Roman"/>
          <w:sz w:val="28"/>
          <w:szCs w:val="28"/>
          <w:lang w:val="ru-RU" w:eastAsia="ru-RU"/>
        </w:rPr>
        <w:t>16</w:t>
      </w:r>
      <w:r w:rsidRPr="003548E8">
        <w:rPr>
          <w:rFonts w:cs="Times New Roman"/>
          <w:sz w:val="28"/>
          <w:szCs w:val="28"/>
          <w:lang w:eastAsia="ru-RU"/>
        </w:rPr>
        <w:t>Gly</w:t>
      </w:r>
      <w:r w:rsidRPr="003548E8">
        <w:rPr>
          <w:rFonts w:cs="Times New Roman"/>
          <w:sz w:val="28"/>
          <w:szCs w:val="28"/>
          <w:lang w:val="ru-RU" w:eastAsia="ru-RU"/>
        </w:rPr>
        <w:t xml:space="preserve"> </w:t>
      </w:r>
      <w:r>
        <w:rPr>
          <w:rFonts w:cs="Times New Roman"/>
          <w:sz w:val="28"/>
          <w:szCs w:val="28"/>
          <w:lang w:val="ru-RU" w:eastAsia="ru-RU"/>
        </w:rPr>
        <w:t xml:space="preserve">мен </w:t>
      </w:r>
      <w:r w:rsidRPr="00FF1663">
        <w:rPr>
          <w:rFonts w:cs="Times New Roman"/>
          <w:sz w:val="28"/>
          <w:szCs w:val="28"/>
          <w:lang w:val="kk-KZ" w:eastAsia="ru-RU"/>
        </w:rPr>
        <w:t>Gln27Glu</w:t>
      </w:r>
      <w:r w:rsidRPr="003548E8">
        <w:rPr>
          <w:rFonts w:cs="Times New Roman"/>
          <w:sz w:val="28"/>
          <w:szCs w:val="28"/>
          <w:lang w:val="ru-RU" w:eastAsia="ru-RU"/>
        </w:rPr>
        <w:t xml:space="preserve"> полиморфизмінің генотиптері мен аллельдер </w:t>
      </w:r>
      <w:proofErr w:type="gramStart"/>
      <w:r w:rsidRPr="003548E8">
        <w:rPr>
          <w:rFonts w:cs="Times New Roman"/>
          <w:sz w:val="28"/>
          <w:szCs w:val="28"/>
          <w:lang w:val="ru-RU" w:eastAsia="ru-RU"/>
        </w:rPr>
        <w:t>жиіл</w:t>
      </w:r>
      <w:proofErr w:type="gramEnd"/>
      <w:r w:rsidRPr="003548E8">
        <w:rPr>
          <w:rFonts w:cs="Times New Roman"/>
          <w:sz w:val="28"/>
          <w:szCs w:val="28"/>
          <w:lang w:val="ru-RU" w:eastAsia="ru-RU"/>
        </w:rPr>
        <w:t xml:space="preserve">ігі </w:t>
      </w:r>
    </w:p>
    <w:p w14:paraId="72494CC9" w14:textId="77777777" w:rsidR="00D60B63" w:rsidRPr="003548E8" w:rsidRDefault="00D60B63" w:rsidP="00D60B63">
      <w:pPr>
        <w:rPr>
          <w:rFonts w:cs="Times New Roman"/>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0"/>
        <w:gridCol w:w="846"/>
        <w:gridCol w:w="17"/>
        <w:gridCol w:w="829"/>
        <w:gridCol w:w="29"/>
        <w:gridCol w:w="699"/>
        <w:gridCol w:w="20"/>
        <w:gridCol w:w="702"/>
        <w:gridCol w:w="16"/>
        <w:gridCol w:w="870"/>
        <w:gridCol w:w="8"/>
        <w:gridCol w:w="846"/>
        <w:gridCol w:w="846"/>
        <w:gridCol w:w="8"/>
        <w:gridCol w:w="712"/>
        <w:gridCol w:w="9"/>
        <w:gridCol w:w="718"/>
      </w:tblGrid>
      <w:tr w:rsidR="00D60B63" w:rsidRPr="00831C0B" w14:paraId="54B8FCD6" w14:textId="77777777" w:rsidTr="00DB12B4">
        <w:trPr>
          <w:trHeight w:val="447"/>
        </w:trPr>
        <w:tc>
          <w:tcPr>
            <w:tcW w:w="2170" w:type="dxa"/>
            <w:vMerge w:val="restart"/>
          </w:tcPr>
          <w:p w14:paraId="0113A13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lang w:val="ru-RU"/>
              </w:rPr>
              <w:t>БД фенотиптері</w:t>
            </w:r>
          </w:p>
        </w:tc>
        <w:tc>
          <w:tcPr>
            <w:tcW w:w="1721" w:type="dxa"/>
            <w:gridSpan w:val="4"/>
          </w:tcPr>
          <w:p w14:paraId="691B685B"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lang w:val="ru-RU"/>
              </w:rPr>
              <w:t xml:space="preserve">Аллельдер </w:t>
            </w:r>
          </w:p>
        </w:tc>
        <w:tc>
          <w:tcPr>
            <w:tcW w:w="719" w:type="dxa"/>
            <w:gridSpan w:val="2"/>
            <w:vMerge w:val="restart"/>
            <w:vAlign w:val="center"/>
          </w:tcPr>
          <w:p w14:paraId="5B7F548F" w14:textId="77777777" w:rsidR="00D60B63" w:rsidRPr="00831C0B" w:rsidRDefault="00D60B63" w:rsidP="00D60B63">
            <w:pPr>
              <w:contextualSpacing/>
              <w:jc w:val="center"/>
              <w:rPr>
                <w:rFonts w:cs="Times New Roman"/>
                <w:sz w:val="28"/>
                <w:szCs w:val="28"/>
              </w:rPr>
            </w:pPr>
            <w:r w:rsidRPr="00831C0B">
              <w:rPr>
                <w:rFonts w:cs="Times New Roman"/>
                <w:sz w:val="28"/>
                <w:szCs w:val="28"/>
              </w:rPr>
              <w:t>χ</w:t>
            </w:r>
            <w:r w:rsidRPr="00831C0B">
              <w:rPr>
                <w:rFonts w:cs="Times New Roman"/>
                <w:sz w:val="28"/>
                <w:szCs w:val="28"/>
                <w:vertAlign w:val="superscript"/>
              </w:rPr>
              <w:t>2</w:t>
            </w:r>
          </w:p>
        </w:tc>
        <w:tc>
          <w:tcPr>
            <w:tcW w:w="718" w:type="dxa"/>
            <w:gridSpan w:val="2"/>
            <w:vMerge w:val="restart"/>
            <w:vAlign w:val="center"/>
          </w:tcPr>
          <w:p w14:paraId="3EDBCDA9" w14:textId="77777777" w:rsidR="00D60B63" w:rsidRPr="00831C0B" w:rsidRDefault="00D60B63" w:rsidP="00D60B63">
            <w:pPr>
              <w:contextualSpacing/>
              <w:jc w:val="center"/>
              <w:rPr>
                <w:rFonts w:cs="Times New Roman"/>
                <w:sz w:val="28"/>
                <w:szCs w:val="28"/>
              </w:rPr>
            </w:pPr>
            <w:r w:rsidRPr="00831C0B">
              <w:rPr>
                <w:rFonts w:cs="Times New Roman"/>
                <w:iCs/>
                <w:sz w:val="28"/>
                <w:szCs w:val="28"/>
              </w:rPr>
              <w:t>p</w:t>
            </w:r>
          </w:p>
        </w:tc>
        <w:tc>
          <w:tcPr>
            <w:tcW w:w="2578" w:type="dxa"/>
            <w:gridSpan w:val="5"/>
          </w:tcPr>
          <w:p w14:paraId="116DB2D3"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lang w:val="ru-RU"/>
              </w:rPr>
              <w:t xml:space="preserve">Генотиптері </w:t>
            </w:r>
          </w:p>
        </w:tc>
        <w:tc>
          <w:tcPr>
            <w:tcW w:w="721" w:type="dxa"/>
            <w:gridSpan w:val="2"/>
            <w:vMerge w:val="restart"/>
            <w:vAlign w:val="center"/>
          </w:tcPr>
          <w:p w14:paraId="387207BE" w14:textId="77777777" w:rsidR="00D60B63" w:rsidRPr="00831C0B" w:rsidRDefault="00D60B63" w:rsidP="00D60B63">
            <w:pPr>
              <w:contextualSpacing/>
              <w:jc w:val="center"/>
              <w:rPr>
                <w:rFonts w:cs="Times New Roman"/>
                <w:sz w:val="28"/>
                <w:szCs w:val="28"/>
              </w:rPr>
            </w:pPr>
            <w:r w:rsidRPr="00831C0B">
              <w:rPr>
                <w:rFonts w:cs="Times New Roman"/>
                <w:sz w:val="28"/>
                <w:szCs w:val="28"/>
              </w:rPr>
              <w:t>χ</w:t>
            </w:r>
            <w:r w:rsidRPr="00831C0B">
              <w:rPr>
                <w:rFonts w:cs="Times New Roman"/>
                <w:sz w:val="28"/>
                <w:szCs w:val="28"/>
                <w:vertAlign w:val="superscript"/>
              </w:rPr>
              <w:t>2</w:t>
            </w:r>
          </w:p>
        </w:tc>
        <w:tc>
          <w:tcPr>
            <w:tcW w:w="718" w:type="dxa"/>
            <w:vMerge w:val="restart"/>
            <w:vAlign w:val="center"/>
          </w:tcPr>
          <w:p w14:paraId="099FDB9E" w14:textId="77777777" w:rsidR="00D60B63" w:rsidRPr="00831C0B" w:rsidRDefault="00D60B63" w:rsidP="00D60B63">
            <w:pPr>
              <w:contextualSpacing/>
              <w:jc w:val="center"/>
              <w:rPr>
                <w:rFonts w:cs="Times New Roman"/>
                <w:sz w:val="28"/>
                <w:szCs w:val="28"/>
              </w:rPr>
            </w:pPr>
            <w:r w:rsidRPr="00831C0B">
              <w:rPr>
                <w:rFonts w:cs="Times New Roman"/>
                <w:iCs/>
                <w:sz w:val="28"/>
                <w:szCs w:val="28"/>
              </w:rPr>
              <w:t>p</w:t>
            </w:r>
          </w:p>
        </w:tc>
      </w:tr>
      <w:tr w:rsidR="00D60B63" w:rsidRPr="00831C0B" w14:paraId="29D74AA0" w14:textId="77777777" w:rsidTr="00DB12B4">
        <w:trPr>
          <w:trHeight w:val="478"/>
        </w:trPr>
        <w:tc>
          <w:tcPr>
            <w:tcW w:w="2170" w:type="dxa"/>
            <w:vMerge/>
          </w:tcPr>
          <w:p w14:paraId="57C87FAC"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63" w:type="dxa"/>
            <w:gridSpan w:val="2"/>
          </w:tcPr>
          <w:p w14:paraId="41D6D2D5"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i/>
                <w:sz w:val="28"/>
                <w:szCs w:val="28"/>
              </w:rPr>
            </w:pPr>
            <w:r w:rsidRPr="00831C0B">
              <w:rPr>
                <w:rFonts w:cs="Times New Roman"/>
                <w:i/>
                <w:sz w:val="28"/>
                <w:szCs w:val="28"/>
              </w:rPr>
              <w:t>A</w:t>
            </w:r>
          </w:p>
        </w:tc>
        <w:tc>
          <w:tcPr>
            <w:tcW w:w="858" w:type="dxa"/>
            <w:gridSpan w:val="2"/>
          </w:tcPr>
          <w:p w14:paraId="69631E0D" w14:textId="77777777" w:rsidR="00D60B63" w:rsidRPr="00831C0B" w:rsidRDefault="00D60B63" w:rsidP="00D60B63">
            <w:pPr>
              <w:contextualSpacing/>
              <w:jc w:val="center"/>
              <w:rPr>
                <w:rFonts w:cs="Times New Roman"/>
                <w:i/>
                <w:sz w:val="28"/>
                <w:szCs w:val="28"/>
              </w:rPr>
            </w:pPr>
            <w:r w:rsidRPr="00831C0B">
              <w:rPr>
                <w:rFonts w:cs="Times New Roman"/>
                <w:i/>
                <w:sz w:val="28"/>
                <w:szCs w:val="28"/>
              </w:rPr>
              <w:t>G</w:t>
            </w:r>
          </w:p>
        </w:tc>
        <w:tc>
          <w:tcPr>
            <w:tcW w:w="719" w:type="dxa"/>
            <w:gridSpan w:val="2"/>
            <w:vMerge/>
            <w:vAlign w:val="center"/>
          </w:tcPr>
          <w:p w14:paraId="1A84CF69" w14:textId="77777777" w:rsidR="00D60B63" w:rsidRPr="00831C0B" w:rsidRDefault="00D60B63" w:rsidP="00D60B63">
            <w:pPr>
              <w:contextualSpacing/>
              <w:jc w:val="center"/>
              <w:rPr>
                <w:rFonts w:cs="Times New Roman"/>
                <w:iCs/>
                <w:sz w:val="28"/>
                <w:szCs w:val="28"/>
              </w:rPr>
            </w:pPr>
          </w:p>
        </w:tc>
        <w:tc>
          <w:tcPr>
            <w:tcW w:w="718" w:type="dxa"/>
            <w:gridSpan w:val="2"/>
            <w:vMerge/>
          </w:tcPr>
          <w:p w14:paraId="7415BE31"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70" w:type="dxa"/>
          </w:tcPr>
          <w:p w14:paraId="012E4FD9"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i/>
                <w:sz w:val="28"/>
                <w:szCs w:val="28"/>
              </w:rPr>
            </w:pPr>
            <w:r w:rsidRPr="00831C0B">
              <w:rPr>
                <w:rFonts w:cs="Times New Roman"/>
                <w:i/>
                <w:sz w:val="28"/>
                <w:szCs w:val="28"/>
              </w:rPr>
              <w:t>AA</w:t>
            </w:r>
          </w:p>
        </w:tc>
        <w:tc>
          <w:tcPr>
            <w:tcW w:w="854" w:type="dxa"/>
            <w:gridSpan w:val="2"/>
          </w:tcPr>
          <w:p w14:paraId="68B9D6A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i/>
                <w:sz w:val="28"/>
                <w:szCs w:val="28"/>
              </w:rPr>
            </w:pPr>
            <w:r w:rsidRPr="00831C0B">
              <w:rPr>
                <w:rFonts w:cs="Times New Roman"/>
                <w:i/>
                <w:sz w:val="28"/>
                <w:szCs w:val="28"/>
              </w:rPr>
              <w:t>AG</w:t>
            </w:r>
          </w:p>
        </w:tc>
        <w:tc>
          <w:tcPr>
            <w:tcW w:w="854" w:type="dxa"/>
            <w:gridSpan w:val="2"/>
          </w:tcPr>
          <w:p w14:paraId="3C6BAB11"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i/>
                <w:sz w:val="28"/>
                <w:szCs w:val="28"/>
              </w:rPr>
            </w:pPr>
            <w:r w:rsidRPr="00831C0B">
              <w:rPr>
                <w:rFonts w:cs="Times New Roman"/>
                <w:i/>
                <w:sz w:val="28"/>
                <w:szCs w:val="28"/>
              </w:rPr>
              <w:t>GG</w:t>
            </w:r>
          </w:p>
        </w:tc>
        <w:tc>
          <w:tcPr>
            <w:tcW w:w="721" w:type="dxa"/>
            <w:gridSpan w:val="2"/>
            <w:vMerge/>
          </w:tcPr>
          <w:p w14:paraId="098E828C"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8" w:type="dxa"/>
            <w:vMerge/>
          </w:tcPr>
          <w:p w14:paraId="3B32E065"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r>
      <w:tr w:rsidR="00D60B63" w:rsidRPr="00831C0B" w14:paraId="02D91943" w14:textId="77777777" w:rsidTr="00DB12B4">
        <w:tc>
          <w:tcPr>
            <w:tcW w:w="2170" w:type="dxa"/>
          </w:tcPr>
          <w:p w14:paraId="43569DFD" w14:textId="77777777" w:rsidR="00D60B63" w:rsidRPr="00831C0B" w:rsidRDefault="00D60B63" w:rsidP="00D60B63">
            <w:pPr>
              <w:contextualSpacing/>
              <w:rPr>
                <w:rFonts w:cs="Times New Roman"/>
                <w:sz w:val="28"/>
                <w:szCs w:val="28"/>
                <w:highlight w:val="yellow"/>
              </w:rPr>
            </w:pPr>
            <w:r w:rsidRPr="00831C0B">
              <w:rPr>
                <w:rFonts w:cs="Times New Roman"/>
                <w:sz w:val="28"/>
                <w:szCs w:val="28"/>
                <w:lang w:val="ru-RU"/>
              </w:rPr>
              <w:t>Бақыланатын БД</w:t>
            </w:r>
          </w:p>
        </w:tc>
        <w:tc>
          <w:tcPr>
            <w:tcW w:w="863" w:type="dxa"/>
            <w:gridSpan w:val="2"/>
          </w:tcPr>
          <w:p w14:paraId="6CF7BFC9"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0.372</w:t>
            </w:r>
          </w:p>
        </w:tc>
        <w:tc>
          <w:tcPr>
            <w:tcW w:w="858" w:type="dxa"/>
            <w:gridSpan w:val="2"/>
          </w:tcPr>
          <w:p w14:paraId="778569CB"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0.628</w:t>
            </w:r>
          </w:p>
        </w:tc>
        <w:tc>
          <w:tcPr>
            <w:tcW w:w="719" w:type="dxa"/>
            <w:gridSpan w:val="2"/>
            <w:vMerge w:val="restart"/>
          </w:tcPr>
          <w:p w14:paraId="5438809D"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p w14:paraId="16AAE838"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5.17</w:t>
            </w:r>
          </w:p>
        </w:tc>
        <w:tc>
          <w:tcPr>
            <w:tcW w:w="718" w:type="dxa"/>
            <w:gridSpan w:val="2"/>
            <w:vMerge w:val="restart"/>
          </w:tcPr>
          <w:p w14:paraId="359B766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p w14:paraId="28190609"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b/>
                <w:bCs/>
                <w:sz w:val="28"/>
                <w:szCs w:val="28"/>
              </w:rPr>
            </w:pPr>
            <w:r w:rsidRPr="00831C0B">
              <w:rPr>
                <w:rFonts w:cs="Times New Roman"/>
                <w:b/>
                <w:bCs/>
                <w:sz w:val="28"/>
                <w:szCs w:val="28"/>
              </w:rPr>
              <w:t>0.02</w:t>
            </w:r>
          </w:p>
        </w:tc>
        <w:tc>
          <w:tcPr>
            <w:tcW w:w="870" w:type="dxa"/>
          </w:tcPr>
          <w:p w14:paraId="630953D8" w14:textId="77777777" w:rsidR="00D60B63" w:rsidRPr="00831C0B" w:rsidRDefault="00D60B63" w:rsidP="00D60B63">
            <w:pPr>
              <w:contextualSpacing/>
              <w:rPr>
                <w:rFonts w:cs="Times New Roman"/>
                <w:sz w:val="28"/>
                <w:szCs w:val="28"/>
              </w:rPr>
            </w:pPr>
            <w:r w:rsidRPr="00831C0B">
              <w:rPr>
                <w:rFonts w:cs="Times New Roman"/>
                <w:sz w:val="28"/>
                <w:szCs w:val="28"/>
              </w:rPr>
              <w:t>0.077</w:t>
            </w:r>
          </w:p>
        </w:tc>
        <w:tc>
          <w:tcPr>
            <w:tcW w:w="854" w:type="dxa"/>
            <w:gridSpan w:val="2"/>
          </w:tcPr>
          <w:p w14:paraId="77E277BB" w14:textId="77777777" w:rsidR="00D60B63" w:rsidRPr="00831C0B" w:rsidRDefault="00D60B63" w:rsidP="00D60B63">
            <w:pPr>
              <w:contextualSpacing/>
              <w:rPr>
                <w:rFonts w:cs="Times New Roman"/>
                <w:sz w:val="28"/>
                <w:szCs w:val="28"/>
              </w:rPr>
            </w:pPr>
            <w:r w:rsidRPr="00831C0B">
              <w:rPr>
                <w:rFonts w:cs="Times New Roman"/>
                <w:sz w:val="28"/>
                <w:szCs w:val="28"/>
              </w:rPr>
              <w:t>0.590</w:t>
            </w:r>
          </w:p>
        </w:tc>
        <w:tc>
          <w:tcPr>
            <w:tcW w:w="854" w:type="dxa"/>
            <w:gridSpan w:val="2"/>
          </w:tcPr>
          <w:p w14:paraId="46184136" w14:textId="77777777" w:rsidR="00D60B63" w:rsidRPr="00831C0B" w:rsidRDefault="00D60B63" w:rsidP="00D60B63">
            <w:pPr>
              <w:contextualSpacing/>
              <w:rPr>
                <w:rFonts w:cs="Times New Roman"/>
                <w:sz w:val="28"/>
                <w:szCs w:val="28"/>
              </w:rPr>
            </w:pPr>
            <w:r w:rsidRPr="00831C0B">
              <w:rPr>
                <w:rFonts w:cs="Times New Roman"/>
                <w:sz w:val="28"/>
                <w:szCs w:val="28"/>
              </w:rPr>
              <w:t>0.333</w:t>
            </w:r>
          </w:p>
        </w:tc>
        <w:tc>
          <w:tcPr>
            <w:tcW w:w="721" w:type="dxa"/>
            <w:gridSpan w:val="2"/>
            <w:vMerge w:val="restart"/>
          </w:tcPr>
          <w:p w14:paraId="2B8A8D42" w14:textId="77777777" w:rsidR="00D60B63" w:rsidRPr="00831C0B" w:rsidRDefault="00D60B63" w:rsidP="00D60B63">
            <w:pPr>
              <w:contextualSpacing/>
              <w:rPr>
                <w:rFonts w:cs="Times New Roman"/>
                <w:sz w:val="28"/>
                <w:szCs w:val="28"/>
              </w:rPr>
            </w:pPr>
          </w:p>
          <w:p w14:paraId="7D59F23E" w14:textId="77777777" w:rsidR="00D60B63" w:rsidRPr="00831C0B" w:rsidRDefault="00D60B63" w:rsidP="00D60B63">
            <w:pPr>
              <w:contextualSpacing/>
              <w:rPr>
                <w:rFonts w:cs="Times New Roman"/>
                <w:sz w:val="28"/>
                <w:szCs w:val="28"/>
              </w:rPr>
            </w:pPr>
            <w:r w:rsidRPr="00831C0B">
              <w:rPr>
                <w:rFonts w:cs="Times New Roman"/>
                <w:sz w:val="28"/>
                <w:szCs w:val="28"/>
              </w:rPr>
              <w:t>5.36</w:t>
            </w:r>
          </w:p>
        </w:tc>
        <w:tc>
          <w:tcPr>
            <w:tcW w:w="718" w:type="dxa"/>
            <w:vMerge w:val="restart"/>
          </w:tcPr>
          <w:p w14:paraId="7EAF297C" w14:textId="77777777" w:rsidR="00D60B63" w:rsidRPr="00831C0B" w:rsidRDefault="00D60B63" w:rsidP="00D60B63">
            <w:pPr>
              <w:contextualSpacing/>
              <w:rPr>
                <w:rFonts w:cs="Times New Roman"/>
                <w:b/>
                <w:bCs/>
                <w:sz w:val="28"/>
                <w:szCs w:val="28"/>
              </w:rPr>
            </w:pPr>
          </w:p>
          <w:p w14:paraId="20D768B8" w14:textId="77777777" w:rsidR="00D60B63" w:rsidRPr="00831C0B" w:rsidRDefault="00D60B63" w:rsidP="00D60B63">
            <w:pPr>
              <w:contextualSpacing/>
              <w:rPr>
                <w:rFonts w:cs="Times New Roman"/>
                <w:b/>
                <w:bCs/>
                <w:sz w:val="28"/>
                <w:szCs w:val="28"/>
              </w:rPr>
            </w:pPr>
            <w:r w:rsidRPr="00831C0B">
              <w:rPr>
                <w:rFonts w:cs="Times New Roman"/>
                <w:b/>
                <w:bCs/>
                <w:sz w:val="28"/>
                <w:szCs w:val="28"/>
              </w:rPr>
              <w:t>0.02</w:t>
            </w:r>
          </w:p>
        </w:tc>
      </w:tr>
      <w:tr w:rsidR="00D60B63" w:rsidRPr="00831C0B" w14:paraId="08F1BC8A" w14:textId="77777777" w:rsidTr="00DB12B4">
        <w:tc>
          <w:tcPr>
            <w:tcW w:w="2170" w:type="dxa"/>
            <w:tcBorders>
              <w:bottom w:val="single" w:sz="4" w:space="0" w:color="auto"/>
            </w:tcBorders>
          </w:tcPr>
          <w:p w14:paraId="5DAADE94" w14:textId="77777777" w:rsidR="00D60B63" w:rsidRPr="00831C0B" w:rsidRDefault="00D60B63" w:rsidP="00D60B63">
            <w:pPr>
              <w:contextualSpacing/>
              <w:rPr>
                <w:rFonts w:cs="Times New Roman"/>
                <w:sz w:val="28"/>
                <w:szCs w:val="28"/>
                <w:highlight w:val="yellow"/>
              </w:rPr>
            </w:pPr>
            <w:r w:rsidRPr="00831C0B">
              <w:rPr>
                <w:rFonts w:cs="Times New Roman"/>
                <w:sz w:val="28"/>
                <w:szCs w:val="28"/>
                <w:lang w:val="ru-RU"/>
              </w:rPr>
              <w:t>Бақыланбайтын БД</w:t>
            </w:r>
          </w:p>
        </w:tc>
        <w:tc>
          <w:tcPr>
            <w:tcW w:w="863" w:type="dxa"/>
            <w:gridSpan w:val="2"/>
            <w:tcBorders>
              <w:bottom w:val="single" w:sz="4" w:space="0" w:color="auto"/>
            </w:tcBorders>
          </w:tcPr>
          <w:p w14:paraId="7F29B94B"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0.565</w:t>
            </w:r>
          </w:p>
        </w:tc>
        <w:tc>
          <w:tcPr>
            <w:tcW w:w="858" w:type="dxa"/>
            <w:gridSpan w:val="2"/>
            <w:tcBorders>
              <w:bottom w:val="single" w:sz="4" w:space="0" w:color="auto"/>
            </w:tcBorders>
          </w:tcPr>
          <w:p w14:paraId="7EB667CE"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0.435</w:t>
            </w:r>
          </w:p>
        </w:tc>
        <w:tc>
          <w:tcPr>
            <w:tcW w:w="719" w:type="dxa"/>
            <w:gridSpan w:val="2"/>
            <w:vMerge/>
            <w:tcBorders>
              <w:bottom w:val="single" w:sz="4" w:space="0" w:color="auto"/>
            </w:tcBorders>
          </w:tcPr>
          <w:p w14:paraId="36B949E4"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8" w:type="dxa"/>
            <w:gridSpan w:val="2"/>
            <w:vMerge/>
            <w:tcBorders>
              <w:bottom w:val="single" w:sz="4" w:space="0" w:color="auto"/>
            </w:tcBorders>
          </w:tcPr>
          <w:p w14:paraId="7D5473A3"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70" w:type="dxa"/>
            <w:tcBorders>
              <w:bottom w:val="single" w:sz="4" w:space="0" w:color="auto"/>
            </w:tcBorders>
          </w:tcPr>
          <w:p w14:paraId="2BE51CD1" w14:textId="77777777" w:rsidR="00D60B63" w:rsidRPr="00831C0B" w:rsidRDefault="00D60B63" w:rsidP="00D60B63">
            <w:pPr>
              <w:contextualSpacing/>
              <w:rPr>
                <w:rFonts w:cs="Times New Roman"/>
                <w:sz w:val="28"/>
                <w:szCs w:val="28"/>
              </w:rPr>
            </w:pPr>
            <w:r w:rsidRPr="00831C0B">
              <w:rPr>
                <w:rFonts w:cs="Times New Roman"/>
                <w:sz w:val="28"/>
                <w:szCs w:val="28"/>
              </w:rPr>
              <w:t>0.355</w:t>
            </w:r>
          </w:p>
        </w:tc>
        <w:tc>
          <w:tcPr>
            <w:tcW w:w="854" w:type="dxa"/>
            <w:gridSpan w:val="2"/>
            <w:tcBorders>
              <w:bottom w:val="single" w:sz="4" w:space="0" w:color="auto"/>
            </w:tcBorders>
          </w:tcPr>
          <w:p w14:paraId="0F8F4749" w14:textId="77777777" w:rsidR="00D60B63" w:rsidRPr="00831C0B" w:rsidRDefault="00D60B63" w:rsidP="00D60B63">
            <w:pPr>
              <w:contextualSpacing/>
              <w:rPr>
                <w:rFonts w:cs="Times New Roman"/>
                <w:sz w:val="28"/>
                <w:szCs w:val="28"/>
              </w:rPr>
            </w:pPr>
            <w:r w:rsidRPr="00831C0B">
              <w:rPr>
                <w:rFonts w:cs="Times New Roman"/>
                <w:sz w:val="28"/>
                <w:szCs w:val="28"/>
              </w:rPr>
              <w:t>0.419</w:t>
            </w:r>
          </w:p>
        </w:tc>
        <w:tc>
          <w:tcPr>
            <w:tcW w:w="854" w:type="dxa"/>
            <w:gridSpan w:val="2"/>
            <w:tcBorders>
              <w:bottom w:val="single" w:sz="4" w:space="0" w:color="auto"/>
            </w:tcBorders>
          </w:tcPr>
          <w:p w14:paraId="06AE6855" w14:textId="77777777" w:rsidR="00D60B63" w:rsidRPr="00831C0B" w:rsidRDefault="00D60B63" w:rsidP="00D60B63">
            <w:pPr>
              <w:contextualSpacing/>
              <w:rPr>
                <w:rFonts w:cs="Times New Roman"/>
                <w:sz w:val="28"/>
                <w:szCs w:val="28"/>
              </w:rPr>
            </w:pPr>
            <w:r w:rsidRPr="00831C0B">
              <w:rPr>
                <w:rFonts w:cs="Times New Roman"/>
                <w:sz w:val="28"/>
                <w:szCs w:val="28"/>
              </w:rPr>
              <w:t>0.226</w:t>
            </w:r>
          </w:p>
        </w:tc>
        <w:tc>
          <w:tcPr>
            <w:tcW w:w="721" w:type="dxa"/>
            <w:gridSpan w:val="2"/>
            <w:vMerge/>
            <w:tcBorders>
              <w:bottom w:val="single" w:sz="4" w:space="0" w:color="auto"/>
            </w:tcBorders>
          </w:tcPr>
          <w:p w14:paraId="6BE529D1"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8" w:type="dxa"/>
            <w:vMerge/>
            <w:tcBorders>
              <w:bottom w:val="single" w:sz="4" w:space="0" w:color="auto"/>
            </w:tcBorders>
          </w:tcPr>
          <w:p w14:paraId="518225D2"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r>
      <w:tr w:rsidR="00287DE7" w:rsidRPr="00831C0B" w14:paraId="7E0873DD" w14:textId="77777777" w:rsidTr="00DB12B4">
        <w:trPr>
          <w:trHeight w:val="406"/>
        </w:trPr>
        <w:tc>
          <w:tcPr>
            <w:tcW w:w="2170" w:type="dxa"/>
            <w:tcBorders>
              <w:top w:val="single" w:sz="4" w:space="0" w:color="auto"/>
              <w:left w:val="nil"/>
              <w:bottom w:val="nil"/>
              <w:right w:val="nil"/>
            </w:tcBorders>
          </w:tcPr>
          <w:p w14:paraId="6E51B8F1" w14:textId="77777777" w:rsidR="00287DE7" w:rsidRPr="00831C0B" w:rsidRDefault="00287DE7" w:rsidP="00B75562">
            <w:pPr>
              <w:contextualSpacing/>
              <w:rPr>
                <w:rFonts w:cs="Times New Roman"/>
                <w:sz w:val="28"/>
                <w:szCs w:val="28"/>
                <w:lang w:val="kk-KZ"/>
              </w:rPr>
            </w:pPr>
          </w:p>
        </w:tc>
        <w:tc>
          <w:tcPr>
            <w:tcW w:w="863" w:type="dxa"/>
            <w:gridSpan w:val="2"/>
            <w:tcBorders>
              <w:top w:val="single" w:sz="4" w:space="0" w:color="auto"/>
              <w:left w:val="nil"/>
              <w:bottom w:val="nil"/>
              <w:right w:val="nil"/>
            </w:tcBorders>
          </w:tcPr>
          <w:p w14:paraId="5030E7E4"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58" w:type="dxa"/>
            <w:gridSpan w:val="2"/>
            <w:tcBorders>
              <w:top w:val="single" w:sz="4" w:space="0" w:color="auto"/>
              <w:left w:val="nil"/>
              <w:bottom w:val="nil"/>
              <w:right w:val="nil"/>
            </w:tcBorders>
          </w:tcPr>
          <w:p w14:paraId="7F3CF6DB"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9" w:type="dxa"/>
            <w:gridSpan w:val="2"/>
            <w:tcBorders>
              <w:top w:val="single" w:sz="4" w:space="0" w:color="auto"/>
              <w:left w:val="nil"/>
              <w:bottom w:val="nil"/>
              <w:right w:val="nil"/>
            </w:tcBorders>
          </w:tcPr>
          <w:p w14:paraId="60D73860"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8" w:type="dxa"/>
            <w:gridSpan w:val="2"/>
            <w:tcBorders>
              <w:top w:val="single" w:sz="4" w:space="0" w:color="auto"/>
              <w:left w:val="nil"/>
              <w:bottom w:val="nil"/>
              <w:right w:val="nil"/>
            </w:tcBorders>
          </w:tcPr>
          <w:p w14:paraId="3B9AAECA"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70" w:type="dxa"/>
            <w:tcBorders>
              <w:top w:val="single" w:sz="4" w:space="0" w:color="auto"/>
              <w:left w:val="nil"/>
              <w:bottom w:val="nil"/>
              <w:right w:val="nil"/>
            </w:tcBorders>
          </w:tcPr>
          <w:p w14:paraId="38305526"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54" w:type="dxa"/>
            <w:gridSpan w:val="2"/>
            <w:tcBorders>
              <w:top w:val="single" w:sz="4" w:space="0" w:color="auto"/>
              <w:left w:val="nil"/>
              <w:bottom w:val="nil"/>
              <w:right w:val="nil"/>
            </w:tcBorders>
          </w:tcPr>
          <w:p w14:paraId="313F5D82"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54" w:type="dxa"/>
            <w:gridSpan w:val="2"/>
            <w:tcBorders>
              <w:top w:val="single" w:sz="4" w:space="0" w:color="auto"/>
              <w:left w:val="nil"/>
              <w:bottom w:val="nil"/>
              <w:right w:val="nil"/>
            </w:tcBorders>
          </w:tcPr>
          <w:p w14:paraId="66F321BC"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21" w:type="dxa"/>
            <w:gridSpan w:val="2"/>
            <w:tcBorders>
              <w:top w:val="single" w:sz="4" w:space="0" w:color="auto"/>
              <w:left w:val="nil"/>
              <w:bottom w:val="nil"/>
              <w:right w:val="nil"/>
            </w:tcBorders>
          </w:tcPr>
          <w:p w14:paraId="18621D83"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8" w:type="dxa"/>
            <w:tcBorders>
              <w:top w:val="single" w:sz="4" w:space="0" w:color="auto"/>
              <w:left w:val="nil"/>
              <w:bottom w:val="nil"/>
              <w:right w:val="nil"/>
            </w:tcBorders>
          </w:tcPr>
          <w:p w14:paraId="0712F9DE" w14:textId="77777777" w:rsidR="00287DE7" w:rsidRPr="00831C0B" w:rsidRDefault="00287DE7"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r>
      <w:tr w:rsidR="00DB12B4" w:rsidRPr="00831C0B" w14:paraId="65B7C2BE" w14:textId="77777777" w:rsidTr="00DB12B4">
        <w:trPr>
          <w:trHeight w:val="406"/>
        </w:trPr>
        <w:tc>
          <w:tcPr>
            <w:tcW w:w="2170" w:type="dxa"/>
            <w:tcBorders>
              <w:top w:val="nil"/>
              <w:left w:val="nil"/>
              <w:bottom w:val="single" w:sz="4" w:space="0" w:color="auto"/>
              <w:right w:val="nil"/>
            </w:tcBorders>
          </w:tcPr>
          <w:p w14:paraId="4F341009" w14:textId="77777777" w:rsidR="00DB12B4" w:rsidRPr="00831C0B" w:rsidRDefault="00DB12B4" w:rsidP="00B75562">
            <w:pPr>
              <w:contextualSpacing/>
              <w:rPr>
                <w:rFonts w:cs="Times New Roman"/>
                <w:sz w:val="28"/>
                <w:szCs w:val="28"/>
                <w:lang w:val="kk-KZ"/>
              </w:rPr>
            </w:pPr>
          </w:p>
        </w:tc>
        <w:tc>
          <w:tcPr>
            <w:tcW w:w="863" w:type="dxa"/>
            <w:gridSpan w:val="2"/>
            <w:tcBorders>
              <w:top w:val="nil"/>
              <w:left w:val="nil"/>
              <w:bottom w:val="single" w:sz="4" w:space="0" w:color="auto"/>
              <w:right w:val="nil"/>
            </w:tcBorders>
          </w:tcPr>
          <w:p w14:paraId="1B57F746" w14:textId="77777777" w:rsidR="00DB12B4" w:rsidRPr="00831C0B" w:rsidRDefault="00DB12B4"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58" w:type="dxa"/>
            <w:gridSpan w:val="2"/>
            <w:tcBorders>
              <w:top w:val="nil"/>
              <w:left w:val="nil"/>
              <w:bottom w:val="single" w:sz="4" w:space="0" w:color="auto"/>
              <w:right w:val="nil"/>
            </w:tcBorders>
          </w:tcPr>
          <w:p w14:paraId="18B5EF48" w14:textId="77777777" w:rsidR="00DB12B4" w:rsidRPr="00831C0B" w:rsidRDefault="00DB12B4"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9" w:type="dxa"/>
            <w:gridSpan w:val="2"/>
            <w:tcBorders>
              <w:top w:val="nil"/>
              <w:left w:val="nil"/>
              <w:bottom w:val="single" w:sz="4" w:space="0" w:color="auto"/>
              <w:right w:val="nil"/>
            </w:tcBorders>
          </w:tcPr>
          <w:p w14:paraId="16A94F23" w14:textId="77777777" w:rsidR="00DB12B4" w:rsidRPr="00831C0B" w:rsidRDefault="00DB12B4"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8" w:type="dxa"/>
            <w:gridSpan w:val="2"/>
            <w:tcBorders>
              <w:top w:val="nil"/>
              <w:left w:val="nil"/>
              <w:bottom w:val="single" w:sz="4" w:space="0" w:color="auto"/>
              <w:right w:val="nil"/>
            </w:tcBorders>
          </w:tcPr>
          <w:p w14:paraId="784DAB1B" w14:textId="77777777" w:rsidR="00DB12B4" w:rsidRPr="00831C0B" w:rsidRDefault="00DB12B4"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70" w:type="dxa"/>
            <w:tcBorders>
              <w:top w:val="nil"/>
              <w:left w:val="nil"/>
              <w:bottom w:val="single" w:sz="4" w:space="0" w:color="auto"/>
              <w:right w:val="nil"/>
            </w:tcBorders>
          </w:tcPr>
          <w:p w14:paraId="56AA3041" w14:textId="77777777" w:rsidR="00DB12B4" w:rsidRPr="00831C0B" w:rsidRDefault="00DB12B4" w:rsidP="00B755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3147" w:type="dxa"/>
            <w:gridSpan w:val="7"/>
            <w:tcBorders>
              <w:top w:val="nil"/>
              <w:left w:val="nil"/>
              <w:bottom w:val="single" w:sz="4" w:space="0" w:color="auto"/>
              <w:right w:val="nil"/>
            </w:tcBorders>
          </w:tcPr>
          <w:p w14:paraId="50B25D72" w14:textId="509CF357" w:rsidR="00DB12B4" w:rsidRPr="00867F2B" w:rsidRDefault="00DB12B4" w:rsidP="00DB1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right"/>
              <w:rPr>
                <w:rFonts w:cs="Times New Roman"/>
                <w:sz w:val="28"/>
                <w:szCs w:val="28"/>
                <w:lang w:val="kk-KZ"/>
              </w:rPr>
            </w:pPr>
            <w:r>
              <w:rPr>
                <w:rFonts w:cs="Times New Roman"/>
                <w:sz w:val="28"/>
                <w:szCs w:val="28"/>
                <w:lang w:val="kk-KZ"/>
              </w:rPr>
              <w:t>Жалғасы кесте 26</w:t>
            </w:r>
          </w:p>
        </w:tc>
      </w:tr>
      <w:tr w:rsidR="00D60B63" w:rsidRPr="00831C0B" w14:paraId="1749FC04" w14:textId="77777777" w:rsidTr="00DB12B4">
        <w:tc>
          <w:tcPr>
            <w:tcW w:w="2170" w:type="dxa"/>
            <w:tcBorders>
              <w:top w:val="single" w:sz="4" w:space="0" w:color="auto"/>
            </w:tcBorders>
          </w:tcPr>
          <w:p w14:paraId="3CDAA60B" w14:textId="77777777" w:rsidR="00D60B63" w:rsidRPr="00831C0B" w:rsidRDefault="00D60B63" w:rsidP="00D60B63">
            <w:pPr>
              <w:contextualSpacing/>
              <w:rPr>
                <w:rFonts w:cs="Times New Roman"/>
                <w:sz w:val="28"/>
                <w:szCs w:val="28"/>
                <w:lang w:val="ru-RU"/>
              </w:rPr>
            </w:pPr>
            <w:r w:rsidRPr="00831C0B">
              <w:rPr>
                <w:rFonts w:cs="Times New Roman"/>
                <w:sz w:val="28"/>
                <w:szCs w:val="28"/>
                <w:lang w:val="kk-KZ"/>
              </w:rPr>
              <w:t xml:space="preserve">Қабынудың </w:t>
            </w:r>
            <w:r w:rsidRPr="00831C0B">
              <w:rPr>
                <w:rFonts w:cs="Times New Roman"/>
                <w:sz w:val="28"/>
                <w:szCs w:val="28"/>
              </w:rPr>
              <w:t>Th</w:t>
            </w:r>
            <w:r w:rsidRPr="00831C0B">
              <w:rPr>
                <w:rFonts w:cs="Times New Roman"/>
                <w:sz w:val="28"/>
                <w:szCs w:val="28"/>
                <w:lang w:val="ru-RU"/>
              </w:rPr>
              <w:t xml:space="preserve">2-жоғарғы типі </w:t>
            </w:r>
          </w:p>
        </w:tc>
        <w:tc>
          <w:tcPr>
            <w:tcW w:w="863" w:type="dxa"/>
            <w:gridSpan w:val="2"/>
            <w:tcBorders>
              <w:top w:val="single" w:sz="4" w:space="0" w:color="auto"/>
            </w:tcBorders>
          </w:tcPr>
          <w:p w14:paraId="2B20B868"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0.482</w:t>
            </w:r>
          </w:p>
        </w:tc>
        <w:tc>
          <w:tcPr>
            <w:tcW w:w="858" w:type="dxa"/>
            <w:gridSpan w:val="2"/>
            <w:tcBorders>
              <w:top w:val="single" w:sz="4" w:space="0" w:color="auto"/>
            </w:tcBorders>
          </w:tcPr>
          <w:p w14:paraId="214F4167"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0.518</w:t>
            </w:r>
          </w:p>
        </w:tc>
        <w:tc>
          <w:tcPr>
            <w:tcW w:w="719" w:type="dxa"/>
            <w:gridSpan w:val="2"/>
            <w:vMerge w:val="restart"/>
            <w:tcBorders>
              <w:top w:val="single" w:sz="4" w:space="0" w:color="auto"/>
            </w:tcBorders>
            <w:vAlign w:val="center"/>
          </w:tcPr>
          <w:p w14:paraId="788CDB2A"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0.25</w:t>
            </w:r>
          </w:p>
        </w:tc>
        <w:tc>
          <w:tcPr>
            <w:tcW w:w="718" w:type="dxa"/>
            <w:gridSpan w:val="2"/>
            <w:vMerge w:val="restart"/>
            <w:tcBorders>
              <w:top w:val="single" w:sz="4" w:space="0" w:color="auto"/>
            </w:tcBorders>
            <w:vAlign w:val="center"/>
          </w:tcPr>
          <w:p w14:paraId="4EC0D6CA"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0.62</w:t>
            </w:r>
          </w:p>
        </w:tc>
        <w:tc>
          <w:tcPr>
            <w:tcW w:w="870" w:type="dxa"/>
            <w:tcBorders>
              <w:top w:val="single" w:sz="4" w:space="0" w:color="auto"/>
            </w:tcBorders>
          </w:tcPr>
          <w:p w14:paraId="56FCD906"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0.250</w:t>
            </w:r>
          </w:p>
        </w:tc>
        <w:tc>
          <w:tcPr>
            <w:tcW w:w="854" w:type="dxa"/>
            <w:gridSpan w:val="2"/>
            <w:tcBorders>
              <w:top w:val="single" w:sz="4" w:space="0" w:color="auto"/>
            </w:tcBorders>
          </w:tcPr>
          <w:p w14:paraId="3D1EAC9F"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0.464</w:t>
            </w:r>
          </w:p>
        </w:tc>
        <w:tc>
          <w:tcPr>
            <w:tcW w:w="854" w:type="dxa"/>
            <w:gridSpan w:val="2"/>
            <w:tcBorders>
              <w:top w:val="single" w:sz="4" w:space="0" w:color="auto"/>
            </w:tcBorders>
          </w:tcPr>
          <w:p w14:paraId="5CD129C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0.286</w:t>
            </w:r>
          </w:p>
        </w:tc>
        <w:tc>
          <w:tcPr>
            <w:tcW w:w="721" w:type="dxa"/>
            <w:gridSpan w:val="2"/>
            <w:vMerge w:val="restart"/>
            <w:tcBorders>
              <w:top w:val="single" w:sz="4" w:space="0" w:color="auto"/>
            </w:tcBorders>
            <w:vAlign w:val="center"/>
          </w:tcPr>
          <w:p w14:paraId="5F3B8A5B"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0.26</w:t>
            </w:r>
          </w:p>
        </w:tc>
        <w:tc>
          <w:tcPr>
            <w:tcW w:w="718" w:type="dxa"/>
            <w:vMerge w:val="restart"/>
            <w:tcBorders>
              <w:top w:val="single" w:sz="4" w:space="0" w:color="auto"/>
            </w:tcBorders>
            <w:vAlign w:val="center"/>
          </w:tcPr>
          <w:p w14:paraId="0A37BC93"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0.61</w:t>
            </w:r>
          </w:p>
        </w:tc>
      </w:tr>
      <w:tr w:rsidR="00D60B63" w:rsidRPr="00831C0B" w14:paraId="065EA62E" w14:textId="77777777" w:rsidTr="00DB12B4">
        <w:trPr>
          <w:trHeight w:val="677"/>
        </w:trPr>
        <w:tc>
          <w:tcPr>
            <w:tcW w:w="2170" w:type="dxa"/>
            <w:tcBorders>
              <w:bottom w:val="single" w:sz="4" w:space="0" w:color="auto"/>
            </w:tcBorders>
          </w:tcPr>
          <w:p w14:paraId="0C55EA2A" w14:textId="77777777" w:rsidR="00D60B63" w:rsidRPr="00831C0B" w:rsidRDefault="00D60B63" w:rsidP="00D60B63">
            <w:pPr>
              <w:contextualSpacing/>
              <w:rPr>
                <w:rFonts w:cs="Times New Roman"/>
                <w:sz w:val="28"/>
                <w:szCs w:val="28"/>
              </w:rPr>
            </w:pPr>
            <w:r w:rsidRPr="00831C0B">
              <w:rPr>
                <w:rFonts w:cs="Times New Roman"/>
                <w:sz w:val="28"/>
                <w:szCs w:val="28"/>
                <w:lang w:val="kk-KZ"/>
              </w:rPr>
              <w:t xml:space="preserve">Қабынудың </w:t>
            </w:r>
            <w:r w:rsidRPr="00831C0B">
              <w:rPr>
                <w:rFonts w:cs="Times New Roman"/>
                <w:sz w:val="28"/>
                <w:szCs w:val="28"/>
              </w:rPr>
              <w:t>Th</w:t>
            </w:r>
            <w:r w:rsidRPr="00831C0B">
              <w:rPr>
                <w:rFonts w:cs="Times New Roman"/>
                <w:sz w:val="28"/>
                <w:szCs w:val="28"/>
                <w:lang w:val="ru-RU"/>
              </w:rPr>
              <w:t>2-төменгі типі</w:t>
            </w:r>
          </w:p>
        </w:tc>
        <w:tc>
          <w:tcPr>
            <w:tcW w:w="863" w:type="dxa"/>
            <w:gridSpan w:val="2"/>
            <w:tcBorders>
              <w:bottom w:val="single" w:sz="4" w:space="0" w:color="auto"/>
            </w:tcBorders>
          </w:tcPr>
          <w:p w14:paraId="57051663"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0.439</w:t>
            </w:r>
          </w:p>
        </w:tc>
        <w:tc>
          <w:tcPr>
            <w:tcW w:w="858" w:type="dxa"/>
            <w:gridSpan w:val="2"/>
            <w:tcBorders>
              <w:bottom w:val="single" w:sz="4" w:space="0" w:color="auto"/>
            </w:tcBorders>
          </w:tcPr>
          <w:p w14:paraId="7938B897"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0.561</w:t>
            </w:r>
          </w:p>
        </w:tc>
        <w:tc>
          <w:tcPr>
            <w:tcW w:w="719" w:type="dxa"/>
            <w:gridSpan w:val="2"/>
            <w:vMerge/>
            <w:tcBorders>
              <w:bottom w:val="single" w:sz="4" w:space="0" w:color="auto"/>
            </w:tcBorders>
          </w:tcPr>
          <w:p w14:paraId="100E76E3"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8" w:type="dxa"/>
            <w:gridSpan w:val="2"/>
            <w:vMerge/>
            <w:tcBorders>
              <w:bottom w:val="single" w:sz="4" w:space="0" w:color="auto"/>
            </w:tcBorders>
          </w:tcPr>
          <w:p w14:paraId="15F3AA06"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70" w:type="dxa"/>
            <w:tcBorders>
              <w:bottom w:val="single" w:sz="4" w:space="0" w:color="auto"/>
            </w:tcBorders>
          </w:tcPr>
          <w:p w14:paraId="3FCE6D9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0.171</w:t>
            </w:r>
          </w:p>
        </w:tc>
        <w:tc>
          <w:tcPr>
            <w:tcW w:w="854" w:type="dxa"/>
            <w:gridSpan w:val="2"/>
            <w:tcBorders>
              <w:bottom w:val="single" w:sz="4" w:space="0" w:color="auto"/>
            </w:tcBorders>
          </w:tcPr>
          <w:p w14:paraId="6D4E0ECB"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0.537</w:t>
            </w:r>
          </w:p>
        </w:tc>
        <w:tc>
          <w:tcPr>
            <w:tcW w:w="854" w:type="dxa"/>
            <w:gridSpan w:val="2"/>
            <w:tcBorders>
              <w:bottom w:val="single" w:sz="4" w:space="0" w:color="auto"/>
            </w:tcBorders>
          </w:tcPr>
          <w:p w14:paraId="669A67A6"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831C0B">
              <w:rPr>
                <w:rFonts w:cs="Times New Roman"/>
                <w:sz w:val="28"/>
                <w:szCs w:val="28"/>
              </w:rPr>
              <w:t>0.293</w:t>
            </w:r>
          </w:p>
        </w:tc>
        <w:tc>
          <w:tcPr>
            <w:tcW w:w="721" w:type="dxa"/>
            <w:gridSpan w:val="2"/>
            <w:vMerge/>
            <w:tcBorders>
              <w:bottom w:val="single" w:sz="4" w:space="0" w:color="auto"/>
            </w:tcBorders>
          </w:tcPr>
          <w:p w14:paraId="4C872658"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18" w:type="dxa"/>
            <w:vMerge/>
            <w:tcBorders>
              <w:bottom w:val="single" w:sz="4" w:space="0" w:color="auto"/>
            </w:tcBorders>
          </w:tcPr>
          <w:p w14:paraId="77D6CC0A"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r>
      <w:tr w:rsidR="00D60B63" w:rsidRPr="00831C0B" w14:paraId="097A69B9" w14:textId="77777777" w:rsidTr="00DB12B4">
        <w:trPr>
          <w:trHeight w:val="135"/>
        </w:trPr>
        <w:tc>
          <w:tcPr>
            <w:tcW w:w="9345" w:type="dxa"/>
            <w:gridSpan w:val="17"/>
            <w:tcBorders>
              <w:top w:val="single" w:sz="4" w:space="0" w:color="auto"/>
            </w:tcBorders>
          </w:tcPr>
          <w:p w14:paraId="4A751A2F" w14:textId="77777777" w:rsidR="00D60B63" w:rsidRPr="00831C0B" w:rsidRDefault="00D60B63" w:rsidP="00D60B63">
            <w:pPr>
              <w:contextualSpacing/>
              <w:jc w:val="center"/>
              <w:rPr>
                <w:rFonts w:cs="Times New Roman"/>
                <w:iCs/>
                <w:sz w:val="28"/>
                <w:szCs w:val="28"/>
              </w:rPr>
            </w:pPr>
            <w:r w:rsidRPr="00831C0B">
              <w:rPr>
                <w:rFonts w:cs="Times New Roman"/>
                <w:sz w:val="28"/>
                <w:szCs w:val="28"/>
                <w:lang w:val="kk-KZ" w:eastAsia="ru-RU"/>
              </w:rPr>
              <w:t>Gln27Glu</w:t>
            </w:r>
          </w:p>
        </w:tc>
      </w:tr>
      <w:tr w:rsidR="00D60B63" w:rsidRPr="00831C0B" w14:paraId="088ACADB" w14:textId="77777777" w:rsidTr="00DB12B4">
        <w:trPr>
          <w:trHeight w:val="135"/>
        </w:trPr>
        <w:tc>
          <w:tcPr>
            <w:tcW w:w="2170" w:type="dxa"/>
          </w:tcPr>
          <w:p w14:paraId="3836A038" w14:textId="77777777" w:rsidR="00D60B63" w:rsidRPr="00831C0B" w:rsidRDefault="00D60B63" w:rsidP="00D60B63">
            <w:pPr>
              <w:contextualSpacing/>
              <w:rPr>
                <w:rFonts w:cs="Times New Roman"/>
                <w:sz w:val="28"/>
                <w:szCs w:val="28"/>
                <w:lang w:val="kk-KZ"/>
              </w:rPr>
            </w:pPr>
          </w:p>
        </w:tc>
        <w:tc>
          <w:tcPr>
            <w:tcW w:w="863" w:type="dxa"/>
            <w:gridSpan w:val="2"/>
          </w:tcPr>
          <w:p w14:paraId="22AD5F29"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i/>
                <w:sz w:val="28"/>
                <w:szCs w:val="28"/>
              </w:rPr>
            </w:pPr>
            <w:r w:rsidRPr="00831C0B">
              <w:rPr>
                <w:rFonts w:cs="Times New Roman"/>
                <w:i/>
                <w:sz w:val="28"/>
                <w:szCs w:val="28"/>
              </w:rPr>
              <w:t>C</w:t>
            </w:r>
          </w:p>
        </w:tc>
        <w:tc>
          <w:tcPr>
            <w:tcW w:w="858" w:type="dxa"/>
            <w:gridSpan w:val="2"/>
          </w:tcPr>
          <w:p w14:paraId="70286110" w14:textId="77777777" w:rsidR="00D60B63" w:rsidRPr="00831C0B" w:rsidRDefault="00D60B63" w:rsidP="00D60B63">
            <w:pPr>
              <w:contextualSpacing/>
              <w:jc w:val="center"/>
              <w:rPr>
                <w:rFonts w:cs="Times New Roman"/>
                <w:i/>
                <w:sz w:val="28"/>
                <w:szCs w:val="28"/>
              </w:rPr>
            </w:pPr>
            <w:r w:rsidRPr="00831C0B">
              <w:rPr>
                <w:rFonts w:cs="Times New Roman"/>
                <w:i/>
                <w:sz w:val="28"/>
                <w:szCs w:val="28"/>
              </w:rPr>
              <w:t>G</w:t>
            </w:r>
          </w:p>
        </w:tc>
        <w:tc>
          <w:tcPr>
            <w:tcW w:w="719" w:type="dxa"/>
            <w:gridSpan w:val="2"/>
            <w:vAlign w:val="center"/>
          </w:tcPr>
          <w:p w14:paraId="5820935B" w14:textId="77777777" w:rsidR="00D60B63" w:rsidRPr="00831C0B" w:rsidRDefault="00D60B63" w:rsidP="00D60B63">
            <w:pPr>
              <w:contextualSpacing/>
              <w:jc w:val="center"/>
              <w:rPr>
                <w:rFonts w:cs="Times New Roman"/>
                <w:sz w:val="28"/>
                <w:szCs w:val="28"/>
              </w:rPr>
            </w:pPr>
            <w:r w:rsidRPr="00831C0B">
              <w:rPr>
                <w:rFonts w:cs="Times New Roman"/>
                <w:sz w:val="28"/>
                <w:szCs w:val="28"/>
              </w:rPr>
              <w:t>χ</w:t>
            </w:r>
            <w:r w:rsidRPr="00831C0B">
              <w:rPr>
                <w:rFonts w:cs="Times New Roman"/>
                <w:sz w:val="28"/>
                <w:szCs w:val="28"/>
                <w:vertAlign w:val="superscript"/>
              </w:rPr>
              <w:t>2</w:t>
            </w:r>
          </w:p>
        </w:tc>
        <w:tc>
          <w:tcPr>
            <w:tcW w:w="718" w:type="dxa"/>
            <w:gridSpan w:val="2"/>
            <w:vAlign w:val="center"/>
          </w:tcPr>
          <w:p w14:paraId="74C1DD4D" w14:textId="77777777" w:rsidR="00D60B63" w:rsidRPr="00831C0B" w:rsidRDefault="00D60B63" w:rsidP="00D60B63">
            <w:pPr>
              <w:contextualSpacing/>
              <w:jc w:val="center"/>
              <w:rPr>
                <w:rFonts w:cs="Times New Roman"/>
                <w:sz w:val="28"/>
                <w:szCs w:val="28"/>
              </w:rPr>
            </w:pPr>
            <w:r w:rsidRPr="00831C0B">
              <w:rPr>
                <w:rFonts w:cs="Times New Roman"/>
                <w:iCs/>
                <w:sz w:val="28"/>
                <w:szCs w:val="28"/>
              </w:rPr>
              <w:t>p</w:t>
            </w:r>
          </w:p>
        </w:tc>
        <w:tc>
          <w:tcPr>
            <w:tcW w:w="870" w:type="dxa"/>
          </w:tcPr>
          <w:p w14:paraId="4C53CB9B"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i/>
                <w:sz w:val="28"/>
                <w:szCs w:val="28"/>
              </w:rPr>
            </w:pPr>
            <w:r w:rsidRPr="00831C0B">
              <w:rPr>
                <w:rFonts w:cs="Times New Roman"/>
                <w:i/>
                <w:sz w:val="28"/>
                <w:szCs w:val="28"/>
              </w:rPr>
              <w:t>CC</w:t>
            </w:r>
          </w:p>
        </w:tc>
        <w:tc>
          <w:tcPr>
            <w:tcW w:w="854" w:type="dxa"/>
            <w:gridSpan w:val="2"/>
          </w:tcPr>
          <w:p w14:paraId="45B6E43B"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i/>
                <w:sz w:val="28"/>
                <w:szCs w:val="28"/>
              </w:rPr>
            </w:pPr>
            <w:r w:rsidRPr="00831C0B">
              <w:rPr>
                <w:rFonts w:cs="Times New Roman"/>
                <w:i/>
                <w:sz w:val="28"/>
                <w:szCs w:val="28"/>
              </w:rPr>
              <w:t>CG</w:t>
            </w:r>
          </w:p>
        </w:tc>
        <w:tc>
          <w:tcPr>
            <w:tcW w:w="854" w:type="dxa"/>
            <w:gridSpan w:val="2"/>
          </w:tcPr>
          <w:p w14:paraId="145E8CFE"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i/>
                <w:sz w:val="28"/>
                <w:szCs w:val="28"/>
              </w:rPr>
            </w:pPr>
            <w:r w:rsidRPr="00831C0B">
              <w:rPr>
                <w:rFonts w:cs="Times New Roman"/>
                <w:i/>
                <w:sz w:val="28"/>
                <w:szCs w:val="28"/>
              </w:rPr>
              <w:t>GG</w:t>
            </w:r>
          </w:p>
        </w:tc>
        <w:tc>
          <w:tcPr>
            <w:tcW w:w="721" w:type="dxa"/>
            <w:gridSpan w:val="2"/>
            <w:vAlign w:val="center"/>
          </w:tcPr>
          <w:p w14:paraId="0A53B2C9" w14:textId="77777777" w:rsidR="00D60B63" w:rsidRPr="00831C0B" w:rsidRDefault="00D60B63" w:rsidP="00D60B63">
            <w:pPr>
              <w:contextualSpacing/>
              <w:jc w:val="center"/>
              <w:rPr>
                <w:rFonts w:cs="Times New Roman"/>
                <w:sz w:val="28"/>
                <w:szCs w:val="28"/>
              </w:rPr>
            </w:pPr>
            <w:r w:rsidRPr="00831C0B">
              <w:rPr>
                <w:rFonts w:cs="Times New Roman"/>
                <w:sz w:val="28"/>
                <w:szCs w:val="28"/>
              </w:rPr>
              <w:t>χ</w:t>
            </w:r>
            <w:r w:rsidRPr="00831C0B">
              <w:rPr>
                <w:rFonts w:cs="Times New Roman"/>
                <w:sz w:val="28"/>
                <w:szCs w:val="28"/>
                <w:vertAlign w:val="superscript"/>
              </w:rPr>
              <w:t>2</w:t>
            </w:r>
          </w:p>
        </w:tc>
        <w:tc>
          <w:tcPr>
            <w:tcW w:w="718" w:type="dxa"/>
            <w:vAlign w:val="center"/>
          </w:tcPr>
          <w:p w14:paraId="47FE7993" w14:textId="77777777" w:rsidR="00D60B63" w:rsidRPr="00831C0B" w:rsidRDefault="00D60B63" w:rsidP="00D60B63">
            <w:pPr>
              <w:contextualSpacing/>
              <w:jc w:val="center"/>
              <w:rPr>
                <w:rFonts w:cs="Times New Roman"/>
                <w:sz w:val="28"/>
                <w:szCs w:val="28"/>
              </w:rPr>
            </w:pPr>
            <w:r w:rsidRPr="00831C0B">
              <w:rPr>
                <w:rFonts w:cs="Times New Roman"/>
                <w:iCs/>
                <w:sz w:val="28"/>
                <w:szCs w:val="28"/>
              </w:rPr>
              <w:t>p</w:t>
            </w:r>
          </w:p>
        </w:tc>
      </w:tr>
      <w:tr w:rsidR="00D60B63" w:rsidRPr="00831C0B" w14:paraId="05727D0A" w14:textId="77777777" w:rsidTr="00DB12B4">
        <w:trPr>
          <w:trHeight w:val="641"/>
        </w:trPr>
        <w:tc>
          <w:tcPr>
            <w:tcW w:w="2170" w:type="dxa"/>
          </w:tcPr>
          <w:p w14:paraId="4F94EDDA" w14:textId="77777777" w:rsidR="00D60B63" w:rsidRPr="00831C0B" w:rsidRDefault="00D60B63" w:rsidP="00D60B63">
            <w:pPr>
              <w:contextualSpacing/>
              <w:rPr>
                <w:rFonts w:cs="Times New Roman"/>
                <w:sz w:val="28"/>
                <w:szCs w:val="28"/>
                <w:highlight w:val="yellow"/>
              </w:rPr>
            </w:pPr>
            <w:r w:rsidRPr="00831C0B">
              <w:rPr>
                <w:rFonts w:cs="Times New Roman"/>
                <w:sz w:val="28"/>
                <w:szCs w:val="28"/>
                <w:lang w:val="ru-RU"/>
              </w:rPr>
              <w:t>Бақыланатын БД</w:t>
            </w:r>
          </w:p>
        </w:tc>
        <w:tc>
          <w:tcPr>
            <w:tcW w:w="846" w:type="dxa"/>
          </w:tcPr>
          <w:p w14:paraId="1F75AA2D"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0.618</w:t>
            </w:r>
          </w:p>
        </w:tc>
        <w:tc>
          <w:tcPr>
            <w:tcW w:w="846" w:type="dxa"/>
            <w:gridSpan w:val="2"/>
          </w:tcPr>
          <w:p w14:paraId="000E3BFF"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0.382</w:t>
            </w:r>
          </w:p>
        </w:tc>
        <w:tc>
          <w:tcPr>
            <w:tcW w:w="728" w:type="dxa"/>
            <w:gridSpan w:val="2"/>
            <w:vMerge w:val="restart"/>
            <w:vAlign w:val="center"/>
          </w:tcPr>
          <w:p w14:paraId="3D20493A"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p w14:paraId="1AA61AA1"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1.77</w:t>
            </w:r>
          </w:p>
        </w:tc>
        <w:tc>
          <w:tcPr>
            <w:tcW w:w="722" w:type="dxa"/>
            <w:gridSpan w:val="2"/>
            <w:vMerge w:val="restart"/>
            <w:vAlign w:val="center"/>
          </w:tcPr>
          <w:p w14:paraId="71584A75"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p w14:paraId="632D5EA4"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0.18</w:t>
            </w:r>
          </w:p>
        </w:tc>
        <w:tc>
          <w:tcPr>
            <w:tcW w:w="894" w:type="dxa"/>
            <w:gridSpan w:val="3"/>
          </w:tcPr>
          <w:p w14:paraId="5E94A865" w14:textId="77777777" w:rsidR="00D60B63" w:rsidRPr="00831C0B" w:rsidRDefault="00D60B63" w:rsidP="00D60B63">
            <w:pPr>
              <w:contextualSpacing/>
              <w:jc w:val="center"/>
              <w:rPr>
                <w:rFonts w:cs="Times New Roman"/>
                <w:sz w:val="28"/>
                <w:szCs w:val="28"/>
              </w:rPr>
            </w:pPr>
            <w:r w:rsidRPr="00831C0B">
              <w:rPr>
                <w:rFonts w:cs="Times New Roman"/>
                <w:sz w:val="28"/>
                <w:szCs w:val="28"/>
              </w:rPr>
              <w:t>0.395</w:t>
            </w:r>
          </w:p>
        </w:tc>
        <w:tc>
          <w:tcPr>
            <w:tcW w:w="846" w:type="dxa"/>
          </w:tcPr>
          <w:p w14:paraId="080D1D56" w14:textId="77777777" w:rsidR="00D60B63" w:rsidRPr="00831C0B" w:rsidRDefault="00D60B63" w:rsidP="00D60B63">
            <w:pPr>
              <w:contextualSpacing/>
              <w:jc w:val="center"/>
              <w:rPr>
                <w:rFonts w:cs="Times New Roman"/>
                <w:sz w:val="28"/>
                <w:szCs w:val="28"/>
              </w:rPr>
            </w:pPr>
            <w:r w:rsidRPr="00831C0B">
              <w:rPr>
                <w:rFonts w:cs="Times New Roman"/>
                <w:sz w:val="28"/>
                <w:szCs w:val="28"/>
              </w:rPr>
              <w:t>0.447</w:t>
            </w:r>
          </w:p>
        </w:tc>
        <w:tc>
          <w:tcPr>
            <w:tcW w:w="846" w:type="dxa"/>
          </w:tcPr>
          <w:p w14:paraId="7A2B1C45" w14:textId="77777777" w:rsidR="00D60B63" w:rsidRPr="00831C0B" w:rsidRDefault="00D60B63" w:rsidP="00D60B63">
            <w:pPr>
              <w:contextualSpacing/>
              <w:jc w:val="center"/>
              <w:rPr>
                <w:rFonts w:cs="Times New Roman"/>
                <w:sz w:val="28"/>
                <w:szCs w:val="28"/>
              </w:rPr>
            </w:pPr>
            <w:r w:rsidRPr="00831C0B">
              <w:rPr>
                <w:rFonts w:cs="Times New Roman"/>
                <w:sz w:val="28"/>
                <w:szCs w:val="28"/>
              </w:rPr>
              <w:t>0.158</w:t>
            </w:r>
          </w:p>
        </w:tc>
        <w:tc>
          <w:tcPr>
            <w:tcW w:w="720" w:type="dxa"/>
            <w:gridSpan w:val="2"/>
            <w:vMerge w:val="restart"/>
          </w:tcPr>
          <w:p w14:paraId="62E86D76" w14:textId="77777777" w:rsidR="00D60B63" w:rsidRPr="00831C0B" w:rsidRDefault="00D60B63" w:rsidP="00D60B63">
            <w:pPr>
              <w:contextualSpacing/>
              <w:jc w:val="center"/>
              <w:rPr>
                <w:rFonts w:cs="Times New Roman"/>
                <w:sz w:val="28"/>
                <w:szCs w:val="28"/>
              </w:rPr>
            </w:pPr>
          </w:p>
          <w:p w14:paraId="09BC4560" w14:textId="77777777" w:rsidR="00D60B63" w:rsidRPr="00831C0B" w:rsidRDefault="00D60B63" w:rsidP="00D60B63">
            <w:pPr>
              <w:contextualSpacing/>
              <w:jc w:val="center"/>
              <w:rPr>
                <w:rFonts w:cs="Times New Roman"/>
                <w:sz w:val="28"/>
                <w:szCs w:val="28"/>
              </w:rPr>
            </w:pPr>
          </w:p>
          <w:p w14:paraId="16BE30DF" w14:textId="77777777" w:rsidR="00D60B63" w:rsidRPr="00831C0B" w:rsidRDefault="00D60B63" w:rsidP="00D60B63">
            <w:pPr>
              <w:contextualSpacing/>
              <w:jc w:val="center"/>
              <w:rPr>
                <w:rFonts w:cs="Times New Roman"/>
                <w:sz w:val="28"/>
                <w:szCs w:val="28"/>
              </w:rPr>
            </w:pPr>
            <w:r w:rsidRPr="00831C0B">
              <w:rPr>
                <w:rFonts w:cs="Times New Roman"/>
                <w:sz w:val="28"/>
                <w:szCs w:val="28"/>
              </w:rPr>
              <w:t>1.63</w:t>
            </w:r>
          </w:p>
        </w:tc>
        <w:tc>
          <w:tcPr>
            <w:tcW w:w="727" w:type="dxa"/>
            <w:gridSpan w:val="2"/>
            <w:vMerge w:val="restart"/>
          </w:tcPr>
          <w:p w14:paraId="196588F2" w14:textId="77777777" w:rsidR="00D60B63" w:rsidRPr="00831C0B" w:rsidRDefault="00D60B63" w:rsidP="00D60B63">
            <w:pPr>
              <w:contextualSpacing/>
              <w:jc w:val="center"/>
              <w:rPr>
                <w:rFonts w:cs="Times New Roman"/>
                <w:b/>
                <w:bCs/>
                <w:sz w:val="28"/>
                <w:szCs w:val="28"/>
              </w:rPr>
            </w:pPr>
          </w:p>
          <w:p w14:paraId="67436CA6" w14:textId="77777777" w:rsidR="00D60B63" w:rsidRPr="00831C0B" w:rsidRDefault="00D60B63" w:rsidP="00D60B63">
            <w:pPr>
              <w:contextualSpacing/>
              <w:jc w:val="center"/>
              <w:rPr>
                <w:rFonts w:cs="Times New Roman"/>
                <w:b/>
                <w:bCs/>
                <w:sz w:val="28"/>
                <w:szCs w:val="28"/>
              </w:rPr>
            </w:pPr>
          </w:p>
          <w:p w14:paraId="20AC1A1D" w14:textId="77777777" w:rsidR="00D60B63" w:rsidRPr="00831C0B" w:rsidRDefault="00D60B63" w:rsidP="00D60B63">
            <w:pPr>
              <w:contextualSpacing/>
              <w:jc w:val="center"/>
              <w:rPr>
                <w:rFonts w:cs="Times New Roman"/>
                <w:sz w:val="28"/>
                <w:szCs w:val="28"/>
              </w:rPr>
            </w:pPr>
            <w:r w:rsidRPr="00831C0B">
              <w:rPr>
                <w:rFonts w:cs="Times New Roman"/>
                <w:sz w:val="28"/>
                <w:szCs w:val="28"/>
              </w:rPr>
              <w:t>0.2</w:t>
            </w:r>
          </w:p>
        </w:tc>
      </w:tr>
      <w:tr w:rsidR="00D60B63" w:rsidRPr="00831C0B" w14:paraId="3956B1A9" w14:textId="77777777" w:rsidTr="00DB12B4">
        <w:trPr>
          <w:trHeight w:val="658"/>
        </w:trPr>
        <w:tc>
          <w:tcPr>
            <w:tcW w:w="2170" w:type="dxa"/>
          </w:tcPr>
          <w:p w14:paraId="1433AC72" w14:textId="77777777" w:rsidR="00D60B63" w:rsidRPr="00831C0B" w:rsidRDefault="00D60B63" w:rsidP="00D60B63">
            <w:pPr>
              <w:contextualSpacing/>
              <w:rPr>
                <w:rFonts w:cs="Times New Roman"/>
                <w:sz w:val="28"/>
                <w:szCs w:val="28"/>
                <w:highlight w:val="yellow"/>
              </w:rPr>
            </w:pPr>
            <w:r w:rsidRPr="00831C0B">
              <w:rPr>
                <w:rFonts w:cs="Times New Roman"/>
                <w:sz w:val="28"/>
                <w:szCs w:val="28"/>
                <w:lang w:val="ru-RU"/>
              </w:rPr>
              <w:t>Бақыланбайтын БД</w:t>
            </w:r>
          </w:p>
        </w:tc>
        <w:tc>
          <w:tcPr>
            <w:tcW w:w="846" w:type="dxa"/>
          </w:tcPr>
          <w:p w14:paraId="1D6B53A7"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0.726</w:t>
            </w:r>
          </w:p>
        </w:tc>
        <w:tc>
          <w:tcPr>
            <w:tcW w:w="846" w:type="dxa"/>
            <w:gridSpan w:val="2"/>
          </w:tcPr>
          <w:p w14:paraId="3974F706"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0.274</w:t>
            </w:r>
          </w:p>
        </w:tc>
        <w:tc>
          <w:tcPr>
            <w:tcW w:w="728" w:type="dxa"/>
            <w:gridSpan w:val="2"/>
            <w:vMerge/>
          </w:tcPr>
          <w:p w14:paraId="57357459"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tc>
        <w:tc>
          <w:tcPr>
            <w:tcW w:w="722" w:type="dxa"/>
            <w:gridSpan w:val="2"/>
            <w:vMerge/>
          </w:tcPr>
          <w:p w14:paraId="38BD6C0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tc>
        <w:tc>
          <w:tcPr>
            <w:tcW w:w="894" w:type="dxa"/>
            <w:gridSpan w:val="3"/>
          </w:tcPr>
          <w:p w14:paraId="55E50488" w14:textId="77777777" w:rsidR="00D60B63" w:rsidRPr="00831C0B" w:rsidRDefault="00D60B63" w:rsidP="00D60B63">
            <w:pPr>
              <w:contextualSpacing/>
              <w:jc w:val="center"/>
              <w:rPr>
                <w:rFonts w:cs="Times New Roman"/>
                <w:sz w:val="28"/>
                <w:szCs w:val="28"/>
              </w:rPr>
            </w:pPr>
            <w:r w:rsidRPr="00831C0B">
              <w:rPr>
                <w:rFonts w:cs="Times New Roman"/>
                <w:sz w:val="28"/>
                <w:szCs w:val="28"/>
              </w:rPr>
              <w:t>0.548</w:t>
            </w:r>
          </w:p>
        </w:tc>
        <w:tc>
          <w:tcPr>
            <w:tcW w:w="846" w:type="dxa"/>
          </w:tcPr>
          <w:p w14:paraId="4DEBA8A7" w14:textId="77777777" w:rsidR="00D60B63" w:rsidRPr="00831C0B" w:rsidRDefault="00D60B63" w:rsidP="00D60B63">
            <w:pPr>
              <w:contextualSpacing/>
              <w:jc w:val="center"/>
              <w:rPr>
                <w:rFonts w:cs="Times New Roman"/>
                <w:sz w:val="28"/>
                <w:szCs w:val="28"/>
              </w:rPr>
            </w:pPr>
            <w:r w:rsidRPr="00831C0B">
              <w:rPr>
                <w:rFonts w:cs="Times New Roman"/>
                <w:sz w:val="28"/>
                <w:szCs w:val="28"/>
              </w:rPr>
              <w:t>0.355</w:t>
            </w:r>
          </w:p>
        </w:tc>
        <w:tc>
          <w:tcPr>
            <w:tcW w:w="846" w:type="dxa"/>
          </w:tcPr>
          <w:p w14:paraId="64B1E0F0" w14:textId="77777777" w:rsidR="00D60B63" w:rsidRPr="00831C0B" w:rsidRDefault="00D60B63" w:rsidP="00D60B63">
            <w:pPr>
              <w:contextualSpacing/>
              <w:jc w:val="center"/>
              <w:rPr>
                <w:rFonts w:cs="Times New Roman"/>
                <w:sz w:val="28"/>
                <w:szCs w:val="28"/>
              </w:rPr>
            </w:pPr>
            <w:r w:rsidRPr="00831C0B">
              <w:rPr>
                <w:rFonts w:cs="Times New Roman"/>
                <w:sz w:val="28"/>
                <w:szCs w:val="28"/>
              </w:rPr>
              <w:t>0.097</w:t>
            </w:r>
          </w:p>
        </w:tc>
        <w:tc>
          <w:tcPr>
            <w:tcW w:w="720" w:type="dxa"/>
            <w:gridSpan w:val="2"/>
            <w:vMerge/>
          </w:tcPr>
          <w:p w14:paraId="170F41F7"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tc>
        <w:tc>
          <w:tcPr>
            <w:tcW w:w="727" w:type="dxa"/>
            <w:gridSpan w:val="2"/>
            <w:vMerge/>
          </w:tcPr>
          <w:p w14:paraId="3F624DFD"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tc>
      </w:tr>
      <w:tr w:rsidR="00D60B63" w:rsidRPr="00831C0B" w14:paraId="5C3B7CC2" w14:textId="77777777" w:rsidTr="00DB12B4">
        <w:trPr>
          <w:trHeight w:val="962"/>
        </w:trPr>
        <w:tc>
          <w:tcPr>
            <w:tcW w:w="2170" w:type="dxa"/>
          </w:tcPr>
          <w:p w14:paraId="4DEA7690" w14:textId="77777777" w:rsidR="00D60B63" w:rsidRPr="00831C0B" w:rsidRDefault="00D60B63" w:rsidP="00D60B63">
            <w:pPr>
              <w:contextualSpacing/>
              <w:rPr>
                <w:rFonts w:cs="Times New Roman"/>
                <w:sz w:val="28"/>
                <w:szCs w:val="28"/>
                <w:lang w:val="ru-RU"/>
              </w:rPr>
            </w:pPr>
            <w:r w:rsidRPr="00831C0B">
              <w:rPr>
                <w:rFonts w:cs="Times New Roman"/>
                <w:sz w:val="28"/>
                <w:szCs w:val="28"/>
                <w:lang w:val="kk-KZ"/>
              </w:rPr>
              <w:t xml:space="preserve">Қабынудың </w:t>
            </w:r>
            <w:r w:rsidRPr="00831C0B">
              <w:rPr>
                <w:rFonts w:cs="Times New Roman"/>
                <w:sz w:val="28"/>
                <w:szCs w:val="28"/>
              </w:rPr>
              <w:t>Th</w:t>
            </w:r>
            <w:r w:rsidRPr="00831C0B">
              <w:rPr>
                <w:rFonts w:cs="Times New Roman"/>
                <w:sz w:val="28"/>
                <w:szCs w:val="28"/>
                <w:lang w:val="ru-RU"/>
              </w:rPr>
              <w:t xml:space="preserve">2-жоғарғы типі </w:t>
            </w:r>
          </w:p>
        </w:tc>
        <w:tc>
          <w:tcPr>
            <w:tcW w:w="846" w:type="dxa"/>
          </w:tcPr>
          <w:p w14:paraId="36D347CE"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0.679</w:t>
            </w:r>
          </w:p>
        </w:tc>
        <w:tc>
          <w:tcPr>
            <w:tcW w:w="846" w:type="dxa"/>
            <w:gridSpan w:val="2"/>
          </w:tcPr>
          <w:p w14:paraId="62768D57"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0.321</w:t>
            </w:r>
          </w:p>
        </w:tc>
        <w:tc>
          <w:tcPr>
            <w:tcW w:w="728" w:type="dxa"/>
            <w:gridSpan w:val="2"/>
            <w:vMerge w:val="restart"/>
            <w:vAlign w:val="center"/>
          </w:tcPr>
          <w:p w14:paraId="791924D5"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p w14:paraId="54A7049A"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0.29</w:t>
            </w:r>
          </w:p>
        </w:tc>
        <w:tc>
          <w:tcPr>
            <w:tcW w:w="722" w:type="dxa"/>
            <w:gridSpan w:val="2"/>
            <w:vMerge w:val="restart"/>
            <w:vAlign w:val="center"/>
          </w:tcPr>
          <w:p w14:paraId="2668604A"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p w14:paraId="0D42B048"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0.59</w:t>
            </w:r>
          </w:p>
        </w:tc>
        <w:tc>
          <w:tcPr>
            <w:tcW w:w="894" w:type="dxa"/>
            <w:gridSpan w:val="3"/>
          </w:tcPr>
          <w:p w14:paraId="527172E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0.464</w:t>
            </w:r>
          </w:p>
        </w:tc>
        <w:tc>
          <w:tcPr>
            <w:tcW w:w="846" w:type="dxa"/>
          </w:tcPr>
          <w:p w14:paraId="6550E878"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0.429</w:t>
            </w:r>
          </w:p>
        </w:tc>
        <w:tc>
          <w:tcPr>
            <w:tcW w:w="846" w:type="dxa"/>
          </w:tcPr>
          <w:p w14:paraId="6BF32F6A"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0.107</w:t>
            </w:r>
          </w:p>
        </w:tc>
        <w:tc>
          <w:tcPr>
            <w:tcW w:w="720" w:type="dxa"/>
            <w:gridSpan w:val="2"/>
            <w:vMerge w:val="restart"/>
            <w:vAlign w:val="center"/>
          </w:tcPr>
          <w:p w14:paraId="6B6EDDF5"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p w14:paraId="1745E1F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0.26</w:t>
            </w:r>
          </w:p>
        </w:tc>
        <w:tc>
          <w:tcPr>
            <w:tcW w:w="727" w:type="dxa"/>
            <w:gridSpan w:val="2"/>
            <w:vMerge w:val="restart"/>
            <w:vAlign w:val="center"/>
          </w:tcPr>
          <w:p w14:paraId="6EF9773F"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p w14:paraId="73609B87"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0.61</w:t>
            </w:r>
          </w:p>
        </w:tc>
      </w:tr>
      <w:tr w:rsidR="00D60B63" w:rsidRPr="00831C0B" w14:paraId="4CA582F3" w14:textId="77777777" w:rsidTr="00DB12B4">
        <w:trPr>
          <w:trHeight w:val="979"/>
        </w:trPr>
        <w:tc>
          <w:tcPr>
            <w:tcW w:w="2170" w:type="dxa"/>
          </w:tcPr>
          <w:p w14:paraId="712DFBE9" w14:textId="77777777" w:rsidR="00D60B63" w:rsidRPr="00831C0B" w:rsidRDefault="00D60B63" w:rsidP="00D60B63">
            <w:pPr>
              <w:contextualSpacing/>
              <w:rPr>
                <w:rFonts w:cs="Times New Roman"/>
                <w:sz w:val="28"/>
                <w:szCs w:val="28"/>
              </w:rPr>
            </w:pPr>
            <w:r w:rsidRPr="00831C0B">
              <w:rPr>
                <w:rFonts w:cs="Times New Roman"/>
                <w:sz w:val="28"/>
                <w:szCs w:val="28"/>
                <w:lang w:val="kk-KZ"/>
              </w:rPr>
              <w:t xml:space="preserve">Қабынудың </w:t>
            </w:r>
            <w:r w:rsidRPr="00831C0B">
              <w:rPr>
                <w:rFonts w:cs="Times New Roman"/>
                <w:sz w:val="28"/>
                <w:szCs w:val="28"/>
              </w:rPr>
              <w:t>Th</w:t>
            </w:r>
            <w:r w:rsidRPr="00831C0B">
              <w:rPr>
                <w:rFonts w:cs="Times New Roman"/>
                <w:sz w:val="28"/>
                <w:szCs w:val="28"/>
                <w:lang w:val="ru-RU"/>
              </w:rPr>
              <w:t>2-төменгі типі</w:t>
            </w:r>
          </w:p>
        </w:tc>
        <w:tc>
          <w:tcPr>
            <w:tcW w:w="846" w:type="dxa"/>
          </w:tcPr>
          <w:p w14:paraId="0C2606E5"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0.634</w:t>
            </w:r>
          </w:p>
        </w:tc>
        <w:tc>
          <w:tcPr>
            <w:tcW w:w="846" w:type="dxa"/>
            <w:gridSpan w:val="2"/>
          </w:tcPr>
          <w:p w14:paraId="29E32C60"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0.366</w:t>
            </w:r>
          </w:p>
        </w:tc>
        <w:tc>
          <w:tcPr>
            <w:tcW w:w="728" w:type="dxa"/>
            <w:gridSpan w:val="2"/>
            <w:vMerge/>
          </w:tcPr>
          <w:p w14:paraId="0B2A26A9"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22" w:type="dxa"/>
            <w:gridSpan w:val="2"/>
            <w:vMerge/>
          </w:tcPr>
          <w:p w14:paraId="6B19D551"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94" w:type="dxa"/>
            <w:gridSpan w:val="3"/>
          </w:tcPr>
          <w:p w14:paraId="59197FE8"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0.439</w:t>
            </w:r>
          </w:p>
        </w:tc>
        <w:tc>
          <w:tcPr>
            <w:tcW w:w="846" w:type="dxa"/>
          </w:tcPr>
          <w:p w14:paraId="424CCE4F"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0.390</w:t>
            </w:r>
          </w:p>
        </w:tc>
        <w:tc>
          <w:tcPr>
            <w:tcW w:w="846" w:type="dxa"/>
          </w:tcPr>
          <w:p w14:paraId="17937D2D"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831C0B">
              <w:rPr>
                <w:rFonts w:cs="Times New Roman"/>
                <w:sz w:val="28"/>
                <w:szCs w:val="28"/>
              </w:rPr>
              <w:t>0.171</w:t>
            </w:r>
          </w:p>
        </w:tc>
        <w:tc>
          <w:tcPr>
            <w:tcW w:w="720" w:type="dxa"/>
            <w:gridSpan w:val="2"/>
            <w:vMerge/>
          </w:tcPr>
          <w:p w14:paraId="1035DDF9"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727" w:type="dxa"/>
            <w:gridSpan w:val="2"/>
            <w:vMerge/>
          </w:tcPr>
          <w:p w14:paraId="7D915CE4" w14:textId="77777777" w:rsidR="00D60B63" w:rsidRPr="00831C0B"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r>
    </w:tbl>
    <w:p w14:paraId="049D8251" w14:textId="77777777" w:rsidR="00D60B63" w:rsidRDefault="00D60B63" w:rsidP="00D60B63">
      <w:pPr>
        <w:jc w:val="both"/>
        <w:rPr>
          <w:rFonts w:cs="Times New Roman"/>
          <w:sz w:val="28"/>
          <w:szCs w:val="28"/>
          <w:lang w:val="kk-KZ"/>
        </w:rPr>
      </w:pPr>
    </w:p>
    <w:p w14:paraId="299D0F54" w14:textId="38AC66DE" w:rsidR="00D60B63" w:rsidRPr="00E500DD" w:rsidRDefault="00D60B63" w:rsidP="00D60B63">
      <w:pPr>
        <w:ind w:firstLine="567"/>
        <w:jc w:val="both"/>
        <w:rPr>
          <w:rFonts w:cs="Times New Roman"/>
          <w:sz w:val="28"/>
          <w:szCs w:val="28"/>
          <w:lang w:val="kk-KZ"/>
        </w:rPr>
      </w:pPr>
      <w:r>
        <w:rPr>
          <w:rFonts w:cs="Times New Roman"/>
          <w:sz w:val="28"/>
          <w:szCs w:val="28"/>
          <w:lang w:val="kk-KZ"/>
        </w:rPr>
        <w:t>ӨСОА</w:t>
      </w:r>
      <w:r w:rsidRPr="00E500DD">
        <w:rPr>
          <w:rFonts w:cs="Times New Roman"/>
          <w:sz w:val="28"/>
          <w:szCs w:val="28"/>
          <w:lang w:val="kk-KZ"/>
        </w:rPr>
        <w:t xml:space="preserve"> науқастарын</w:t>
      </w:r>
      <w:r>
        <w:rPr>
          <w:rFonts w:cs="Times New Roman"/>
          <w:sz w:val="28"/>
          <w:szCs w:val="28"/>
          <w:lang w:val="kk-KZ"/>
        </w:rPr>
        <w:t>д</w:t>
      </w:r>
      <w:r w:rsidRPr="00E500DD">
        <w:rPr>
          <w:rFonts w:cs="Times New Roman"/>
          <w:sz w:val="28"/>
          <w:szCs w:val="28"/>
          <w:lang w:val="kk-KZ"/>
        </w:rPr>
        <w:t xml:space="preserve">а </w:t>
      </w:r>
      <w:r w:rsidRPr="00FF1663">
        <w:rPr>
          <w:rFonts w:cs="Times New Roman"/>
          <w:i/>
          <w:sz w:val="28"/>
          <w:szCs w:val="28"/>
          <w:lang w:val="kk-KZ"/>
        </w:rPr>
        <w:t>ADRB2</w:t>
      </w:r>
      <w:r w:rsidRPr="00E500DD">
        <w:rPr>
          <w:rFonts w:cs="Times New Roman"/>
          <w:sz w:val="28"/>
          <w:szCs w:val="28"/>
          <w:lang w:val="kk-KZ"/>
        </w:rPr>
        <w:t xml:space="preserve"> Arg16Gly полиморфизм</w:t>
      </w:r>
      <w:r>
        <w:rPr>
          <w:rFonts w:cs="Times New Roman"/>
          <w:sz w:val="28"/>
          <w:szCs w:val="28"/>
          <w:lang w:val="kk-KZ"/>
        </w:rPr>
        <w:t>інің</w:t>
      </w:r>
      <w:r w:rsidRPr="00E500DD">
        <w:rPr>
          <w:rFonts w:cs="Times New Roman"/>
          <w:sz w:val="28"/>
          <w:szCs w:val="28"/>
          <w:lang w:val="kk-KZ"/>
        </w:rPr>
        <w:t xml:space="preserve"> G аллелі және GG </w:t>
      </w:r>
      <w:r>
        <w:rPr>
          <w:rFonts w:cs="Times New Roman"/>
          <w:sz w:val="28"/>
          <w:szCs w:val="28"/>
          <w:lang w:val="kk-KZ"/>
        </w:rPr>
        <w:t>генотипі</w:t>
      </w:r>
      <w:r w:rsidRPr="00E500DD">
        <w:rPr>
          <w:rFonts w:cs="Times New Roman"/>
          <w:sz w:val="28"/>
          <w:szCs w:val="28"/>
          <w:lang w:val="kk-KZ"/>
        </w:rPr>
        <w:t xml:space="preserve"> </w:t>
      </w:r>
      <w:r>
        <w:rPr>
          <w:rFonts w:cs="Times New Roman"/>
          <w:sz w:val="28"/>
          <w:szCs w:val="28"/>
          <w:lang w:val="kk-KZ"/>
        </w:rPr>
        <w:t xml:space="preserve">C тобында </w:t>
      </w:r>
      <w:r w:rsidRPr="00E500DD">
        <w:rPr>
          <w:rFonts w:cs="Times New Roman"/>
          <w:sz w:val="28"/>
          <w:szCs w:val="28"/>
          <w:lang w:val="kk-KZ"/>
        </w:rPr>
        <w:t>(тиісінше 80,0% және 70,0%)</w:t>
      </w:r>
      <w:r>
        <w:rPr>
          <w:rFonts w:cs="Times New Roman"/>
          <w:sz w:val="28"/>
          <w:szCs w:val="28"/>
          <w:lang w:val="kk-KZ"/>
        </w:rPr>
        <w:t xml:space="preserve"> В тобына </w:t>
      </w:r>
      <w:r w:rsidRPr="00E500DD">
        <w:rPr>
          <w:rFonts w:cs="Times New Roman"/>
          <w:sz w:val="28"/>
          <w:szCs w:val="28"/>
          <w:lang w:val="kk-KZ"/>
        </w:rPr>
        <w:t>(</w:t>
      </w:r>
      <w:r>
        <w:rPr>
          <w:rFonts w:cs="Times New Roman"/>
          <w:sz w:val="28"/>
          <w:szCs w:val="28"/>
          <w:lang w:val="kk-KZ"/>
        </w:rPr>
        <w:t>47,2% және 22,21%)</w:t>
      </w:r>
      <w:r w:rsidRPr="00E500DD">
        <w:rPr>
          <w:rFonts w:cs="Times New Roman"/>
          <w:sz w:val="28"/>
          <w:szCs w:val="28"/>
          <w:lang w:val="kk-KZ"/>
        </w:rPr>
        <w:t xml:space="preserve"> қарағанда жиі кездеседі</w:t>
      </w:r>
      <w:r>
        <w:rPr>
          <w:rFonts w:cs="Times New Roman"/>
          <w:sz w:val="28"/>
          <w:szCs w:val="28"/>
          <w:lang w:val="kk-KZ"/>
        </w:rPr>
        <w:t>.</w:t>
      </w:r>
      <w:r w:rsidRPr="00E500DD">
        <w:rPr>
          <w:rFonts w:cs="Times New Roman"/>
          <w:sz w:val="28"/>
          <w:szCs w:val="28"/>
          <w:lang w:val="kk-KZ"/>
        </w:rPr>
        <w:t xml:space="preserve"> ал </w:t>
      </w:r>
      <w:r w:rsidRPr="00FF1663">
        <w:rPr>
          <w:rFonts w:cs="Times New Roman"/>
          <w:i/>
          <w:sz w:val="28"/>
          <w:szCs w:val="28"/>
          <w:lang w:val="kk-KZ"/>
        </w:rPr>
        <w:t>ADRB2</w:t>
      </w:r>
      <w:r w:rsidRPr="00E500DD">
        <w:rPr>
          <w:rFonts w:cs="Times New Roman"/>
          <w:sz w:val="28"/>
          <w:szCs w:val="28"/>
          <w:lang w:val="kk-KZ"/>
        </w:rPr>
        <w:t xml:space="preserve"> Gln27Glu </w:t>
      </w:r>
      <w:r>
        <w:rPr>
          <w:rFonts w:cs="Times New Roman"/>
          <w:sz w:val="28"/>
          <w:szCs w:val="28"/>
          <w:lang w:val="kk-KZ"/>
        </w:rPr>
        <w:t xml:space="preserve">полиморфизмінің </w:t>
      </w:r>
      <w:r w:rsidRPr="00E500DD">
        <w:rPr>
          <w:rFonts w:cs="Times New Roman"/>
          <w:sz w:val="28"/>
          <w:szCs w:val="28"/>
          <w:lang w:val="kk-KZ"/>
        </w:rPr>
        <w:t xml:space="preserve">аллельдері мен генотиптері В және С топтары арасында айтарлықтай </w:t>
      </w:r>
      <w:r>
        <w:rPr>
          <w:rFonts w:cs="Times New Roman"/>
          <w:sz w:val="28"/>
          <w:szCs w:val="28"/>
          <w:lang w:val="kk-KZ"/>
        </w:rPr>
        <w:t>айырмашылықтарды көрсетпеді (</w:t>
      </w:r>
      <w:r w:rsidR="00287DE7" w:rsidRPr="00287DE7">
        <w:rPr>
          <w:rFonts w:cs="Times New Roman"/>
          <w:sz w:val="28"/>
          <w:szCs w:val="28"/>
          <w:lang w:val="kk-KZ"/>
        </w:rPr>
        <w:t>кесте 27</w:t>
      </w:r>
      <w:r w:rsidRPr="00E500DD">
        <w:rPr>
          <w:rFonts w:cs="Times New Roman"/>
          <w:sz w:val="28"/>
          <w:szCs w:val="28"/>
          <w:lang w:val="kk-KZ"/>
        </w:rPr>
        <w:t>).</w:t>
      </w:r>
    </w:p>
    <w:p w14:paraId="0961E24F" w14:textId="77777777" w:rsidR="00D60B63" w:rsidRPr="000F671E" w:rsidRDefault="00D60B63" w:rsidP="00D60B63">
      <w:pPr>
        <w:ind w:firstLine="567"/>
        <w:jc w:val="both"/>
        <w:rPr>
          <w:rFonts w:cs="Times New Roman"/>
          <w:lang w:val="kk-KZ" w:eastAsia="ru-RU"/>
        </w:rPr>
      </w:pPr>
    </w:p>
    <w:p w14:paraId="0B33AD8B" w14:textId="60383B4B" w:rsidR="00D60B63" w:rsidRPr="002C627C" w:rsidRDefault="00287DE7" w:rsidP="00D60B63">
      <w:pPr>
        <w:jc w:val="both"/>
        <w:rPr>
          <w:rFonts w:cs="Times New Roman"/>
          <w:sz w:val="28"/>
          <w:szCs w:val="28"/>
          <w:lang w:val="kk-KZ" w:eastAsia="ru-RU"/>
        </w:rPr>
      </w:pPr>
      <w:r w:rsidRPr="00287DE7">
        <w:rPr>
          <w:rFonts w:cs="Times New Roman"/>
          <w:sz w:val="28"/>
          <w:szCs w:val="28"/>
          <w:lang w:val="kk-KZ" w:eastAsia="ru-RU"/>
        </w:rPr>
        <w:t>Кесте 27</w:t>
      </w:r>
      <w:r w:rsidR="00D60B63" w:rsidRPr="002C627C">
        <w:rPr>
          <w:rFonts w:cs="Times New Roman"/>
          <w:sz w:val="28"/>
          <w:szCs w:val="28"/>
          <w:lang w:val="kk-KZ" w:eastAsia="ru-RU"/>
        </w:rPr>
        <w:t xml:space="preserve"> – ӨСОА науқастарының B және C топтарындағы </w:t>
      </w:r>
      <w:r w:rsidR="00D60B63" w:rsidRPr="00FF1663">
        <w:rPr>
          <w:rFonts w:cs="Times New Roman"/>
          <w:i/>
          <w:sz w:val="28"/>
          <w:szCs w:val="28"/>
          <w:lang w:val="kk-KZ" w:eastAsia="ru-RU"/>
        </w:rPr>
        <w:t>ADRB2</w:t>
      </w:r>
      <w:r w:rsidR="00D60B63" w:rsidRPr="002C627C">
        <w:rPr>
          <w:rFonts w:cs="Times New Roman"/>
          <w:sz w:val="28"/>
          <w:szCs w:val="28"/>
          <w:lang w:val="kk-KZ" w:eastAsia="ru-RU"/>
        </w:rPr>
        <w:t xml:space="preserve"> (Arg16Gly және Gln27Glu) генінің полиморфты нұсқаларының аллельдері мен генотиптерінің жиілігі </w:t>
      </w:r>
    </w:p>
    <w:p w14:paraId="589573DA" w14:textId="77777777" w:rsidR="00D60B63" w:rsidRPr="00C31BFB" w:rsidRDefault="00D60B63" w:rsidP="00D60B63">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879"/>
        <w:gridCol w:w="876"/>
        <w:gridCol w:w="839"/>
        <w:gridCol w:w="835"/>
        <w:gridCol w:w="1109"/>
        <w:gridCol w:w="873"/>
        <w:gridCol w:w="873"/>
        <w:gridCol w:w="834"/>
        <w:gridCol w:w="831"/>
      </w:tblGrid>
      <w:tr w:rsidR="00D60B63" w:rsidRPr="002510BE" w14:paraId="1D349BA3" w14:textId="77777777" w:rsidTr="00D60B63">
        <w:trPr>
          <w:trHeight w:val="413"/>
        </w:trPr>
        <w:tc>
          <w:tcPr>
            <w:tcW w:w="1396" w:type="dxa"/>
            <w:vMerge w:val="restart"/>
          </w:tcPr>
          <w:p w14:paraId="788A6189"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2510BE">
              <w:rPr>
                <w:rFonts w:cs="Times New Roman"/>
                <w:sz w:val="28"/>
                <w:szCs w:val="28"/>
                <w:lang w:val="ru-RU"/>
              </w:rPr>
              <w:t xml:space="preserve">ӨСОА топтары </w:t>
            </w:r>
          </w:p>
        </w:tc>
        <w:tc>
          <w:tcPr>
            <w:tcW w:w="7949" w:type="dxa"/>
            <w:gridSpan w:val="9"/>
          </w:tcPr>
          <w:p w14:paraId="6FCCC1D2" w14:textId="77777777" w:rsidR="00D60B63" w:rsidRPr="002510BE" w:rsidRDefault="00D60B63" w:rsidP="00D60B63">
            <w:pPr>
              <w:contextualSpacing/>
              <w:jc w:val="center"/>
              <w:rPr>
                <w:rFonts w:cs="Times New Roman"/>
                <w:sz w:val="28"/>
                <w:szCs w:val="28"/>
              </w:rPr>
            </w:pPr>
            <w:r w:rsidRPr="002510BE">
              <w:rPr>
                <w:rFonts w:cs="Times New Roman"/>
                <w:i/>
                <w:iCs/>
                <w:sz w:val="28"/>
                <w:szCs w:val="28"/>
              </w:rPr>
              <w:t xml:space="preserve">ADRB2 </w:t>
            </w:r>
            <w:r w:rsidRPr="002510BE">
              <w:rPr>
                <w:rFonts w:cs="Times New Roman"/>
                <w:sz w:val="28"/>
                <w:szCs w:val="28"/>
              </w:rPr>
              <w:t>(</w:t>
            </w:r>
            <w:r w:rsidRPr="002510BE">
              <w:rPr>
                <w:rFonts w:cs="Times New Roman"/>
                <w:sz w:val="28"/>
                <w:szCs w:val="28"/>
                <w:lang w:eastAsia="ru-RU"/>
              </w:rPr>
              <w:t>Arg16Gly)</w:t>
            </w:r>
          </w:p>
        </w:tc>
      </w:tr>
      <w:tr w:rsidR="00D60B63" w:rsidRPr="002510BE" w14:paraId="0150D950" w14:textId="77777777" w:rsidTr="00D60B63">
        <w:trPr>
          <w:trHeight w:val="351"/>
        </w:trPr>
        <w:tc>
          <w:tcPr>
            <w:tcW w:w="1396" w:type="dxa"/>
            <w:vMerge/>
          </w:tcPr>
          <w:p w14:paraId="064389EB"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1755" w:type="dxa"/>
            <w:gridSpan w:val="2"/>
          </w:tcPr>
          <w:p w14:paraId="680EBDB5"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lang w:val="ru-RU"/>
              </w:rPr>
              <w:t xml:space="preserve">Аллельдер </w:t>
            </w:r>
          </w:p>
        </w:tc>
        <w:tc>
          <w:tcPr>
            <w:tcW w:w="839" w:type="dxa"/>
            <w:vMerge w:val="restart"/>
            <w:vAlign w:val="center"/>
          </w:tcPr>
          <w:p w14:paraId="1890B195" w14:textId="77777777" w:rsidR="00D60B63" w:rsidRPr="002510BE" w:rsidRDefault="00D60B63" w:rsidP="00D60B63">
            <w:pPr>
              <w:contextualSpacing/>
              <w:jc w:val="center"/>
              <w:rPr>
                <w:rFonts w:cs="Times New Roman"/>
                <w:sz w:val="28"/>
                <w:szCs w:val="28"/>
              </w:rPr>
            </w:pPr>
            <w:r w:rsidRPr="002510BE">
              <w:rPr>
                <w:rFonts w:cs="Times New Roman"/>
                <w:sz w:val="28"/>
                <w:szCs w:val="28"/>
              </w:rPr>
              <w:t>χ</w:t>
            </w:r>
            <w:r w:rsidRPr="002510BE">
              <w:rPr>
                <w:rFonts w:cs="Times New Roman"/>
                <w:sz w:val="28"/>
                <w:szCs w:val="28"/>
                <w:vertAlign w:val="superscript"/>
              </w:rPr>
              <w:t>2</w:t>
            </w:r>
          </w:p>
        </w:tc>
        <w:tc>
          <w:tcPr>
            <w:tcW w:w="835" w:type="dxa"/>
            <w:vMerge w:val="restart"/>
            <w:vAlign w:val="center"/>
          </w:tcPr>
          <w:p w14:paraId="01F95908" w14:textId="77777777" w:rsidR="00D60B63" w:rsidRPr="002510BE" w:rsidRDefault="00D60B63" w:rsidP="00D60B63">
            <w:pPr>
              <w:contextualSpacing/>
              <w:jc w:val="center"/>
              <w:rPr>
                <w:rFonts w:cs="Times New Roman"/>
                <w:iCs/>
                <w:sz w:val="28"/>
                <w:szCs w:val="28"/>
              </w:rPr>
            </w:pPr>
            <w:r w:rsidRPr="002510BE">
              <w:rPr>
                <w:rFonts w:cs="Times New Roman"/>
                <w:iCs/>
                <w:sz w:val="28"/>
                <w:szCs w:val="28"/>
              </w:rPr>
              <w:t>p</w:t>
            </w:r>
          </w:p>
        </w:tc>
        <w:tc>
          <w:tcPr>
            <w:tcW w:w="2855" w:type="dxa"/>
            <w:gridSpan w:val="3"/>
          </w:tcPr>
          <w:p w14:paraId="55D92859"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lang w:val="ru-RU"/>
              </w:rPr>
              <w:t xml:space="preserve">Генотиптер </w:t>
            </w:r>
          </w:p>
        </w:tc>
        <w:tc>
          <w:tcPr>
            <w:tcW w:w="834" w:type="dxa"/>
            <w:vMerge w:val="restart"/>
            <w:vAlign w:val="center"/>
          </w:tcPr>
          <w:p w14:paraId="06EDD121" w14:textId="77777777" w:rsidR="00D60B63" w:rsidRPr="002510BE" w:rsidRDefault="00D60B63" w:rsidP="00D60B63">
            <w:pPr>
              <w:contextualSpacing/>
              <w:jc w:val="center"/>
              <w:rPr>
                <w:rFonts w:cs="Times New Roman"/>
                <w:sz w:val="28"/>
                <w:szCs w:val="28"/>
              </w:rPr>
            </w:pPr>
            <w:r w:rsidRPr="002510BE">
              <w:rPr>
                <w:rFonts w:cs="Times New Roman"/>
                <w:sz w:val="28"/>
                <w:szCs w:val="28"/>
              </w:rPr>
              <w:t>χ</w:t>
            </w:r>
            <w:r w:rsidRPr="002510BE">
              <w:rPr>
                <w:rFonts w:cs="Times New Roman"/>
                <w:sz w:val="28"/>
                <w:szCs w:val="28"/>
                <w:vertAlign w:val="superscript"/>
              </w:rPr>
              <w:t>2</w:t>
            </w:r>
          </w:p>
        </w:tc>
        <w:tc>
          <w:tcPr>
            <w:tcW w:w="831" w:type="dxa"/>
            <w:vMerge w:val="restart"/>
            <w:vAlign w:val="center"/>
          </w:tcPr>
          <w:p w14:paraId="6C7C8D97" w14:textId="77777777" w:rsidR="00D60B63" w:rsidRPr="002510BE" w:rsidRDefault="00D60B63" w:rsidP="00D60B63">
            <w:pPr>
              <w:contextualSpacing/>
              <w:jc w:val="center"/>
              <w:rPr>
                <w:rFonts w:cs="Times New Roman"/>
                <w:sz w:val="28"/>
                <w:szCs w:val="28"/>
              </w:rPr>
            </w:pPr>
            <w:r w:rsidRPr="002510BE">
              <w:rPr>
                <w:rFonts w:cs="Times New Roman"/>
                <w:iCs/>
                <w:sz w:val="28"/>
                <w:szCs w:val="28"/>
              </w:rPr>
              <w:t>p</w:t>
            </w:r>
          </w:p>
        </w:tc>
      </w:tr>
      <w:tr w:rsidR="00D60B63" w:rsidRPr="002510BE" w14:paraId="42EDD0C8" w14:textId="77777777" w:rsidTr="00D60B63">
        <w:trPr>
          <w:trHeight w:val="357"/>
        </w:trPr>
        <w:tc>
          <w:tcPr>
            <w:tcW w:w="1396" w:type="dxa"/>
            <w:vMerge/>
          </w:tcPr>
          <w:p w14:paraId="15AD847E"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79" w:type="dxa"/>
          </w:tcPr>
          <w:p w14:paraId="3CC0929E"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A</w:t>
            </w:r>
          </w:p>
        </w:tc>
        <w:tc>
          <w:tcPr>
            <w:tcW w:w="876" w:type="dxa"/>
          </w:tcPr>
          <w:p w14:paraId="42C58942" w14:textId="77777777" w:rsidR="00D60B63" w:rsidRPr="002510BE" w:rsidRDefault="00D60B63" w:rsidP="00D60B63">
            <w:pPr>
              <w:contextualSpacing/>
              <w:jc w:val="center"/>
              <w:rPr>
                <w:rFonts w:cs="Times New Roman"/>
                <w:sz w:val="28"/>
                <w:szCs w:val="28"/>
              </w:rPr>
            </w:pPr>
            <w:r w:rsidRPr="002510BE">
              <w:rPr>
                <w:rFonts w:cs="Times New Roman"/>
                <w:sz w:val="28"/>
                <w:szCs w:val="28"/>
              </w:rPr>
              <w:t>G</w:t>
            </w:r>
          </w:p>
        </w:tc>
        <w:tc>
          <w:tcPr>
            <w:tcW w:w="839" w:type="dxa"/>
            <w:vMerge/>
            <w:vAlign w:val="center"/>
          </w:tcPr>
          <w:p w14:paraId="2F2F80A5" w14:textId="77777777" w:rsidR="00D60B63" w:rsidRPr="002510BE" w:rsidRDefault="00D60B63" w:rsidP="00D60B63">
            <w:pPr>
              <w:contextualSpacing/>
              <w:jc w:val="center"/>
              <w:rPr>
                <w:rFonts w:cs="Times New Roman"/>
                <w:iCs/>
                <w:sz w:val="28"/>
                <w:szCs w:val="28"/>
              </w:rPr>
            </w:pPr>
          </w:p>
        </w:tc>
        <w:tc>
          <w:tcPr>
            <w:tcW w:w="835" w:type="dxa"/>
            <w:vMerge/>
          </w:tcPr>
          <w:p w14:paraId="4C670159"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1109" w:type="dxa"/>
          </w:tcPr>
          <w:p w14:paraId="26AB9125"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AA</w:t>
            </w:r>
          </w:p>
        </w:tc>
        <w:tc>
          <w:tcPr>
            <w:tcW w:w="873" w:type="dxa"/>
          </w:tcPr>
          <w:p w14:paraId="1EEBFBCE"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AG</w:t>
            </w:r>
          </w:p>
        </w:tc>
        <w:tc>
          <w:tcPr>
            <w:tcW w:w="873" w:type="dxa"/>
          </w:tcPr>
          <w:p w14:paraId="5E27CCA0"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GG</w:t>
            </w:r>
          </w:p>
        </w:tc>
        <w:tc>
          <w:tcPr>
            <w:tcW w:w="834" w:type="dxa"/>
            <w:vMerge/>
          </w:tcPr>
          <w:p w14:paraId="37E1F835"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31" w:type="dxa"/>
            <w:vMerge/>
          </w:tcPr>
          <w:p w14:paraId="72FBDA2C"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r>
      <w:tr w:rsidR="00D60B63" w:rsidRPr="002510BE" w14:paraId="4B3977D2" w14:textId="77777777" w:rsidTr="00D60B63">
        <w:trPr>
          <w:trHeight w:val="339"/>
        </w:trPr>
        <w:tc>
          <w:tcPr>
            <w:tcW w:w="1396" w:type="dxa"/>
          </w:tcPr>
          <w:p w14:paraId="386F59CE" w14:textId="77777777" w:rsidR="00D60B63" w:rsidRPr="002510BE" w:rsidRDefault="00D60B63" w:rsidP="00D60B63">
            <w:pPr>
              <w:contextualSpacing/>
              <w:rPr>
                <w:rFonts w:cs="Times New Roman"/>
                <w:sz w:val="28"/>
                <w:szCs w:val="28"/>
                <w:lang w:val="kk-KZ"/>
              </w:rPr>
            </w:pPr>
            <w:r w:rsidRPr="002510BE">
              <w:rPr>
                <w:rFonts w:cs="Times New Roman"/>
                <w:sz w:val="28"/>
                <w:szCs w:val="28"/>
              </w:rPr>
              <w:t>B</w:t>
            </w:r>
            <w:r w:rsidRPr="002510BE">
              <w:rPr>
                <w:rFonts w:cs="Times New Roman"/>
                <w:sz w:val="28"/>
                <w:szCs w:val="28"/>
                <w:lang w:val="kk-KZ"/>
              </w:rPr>
              <w:t xml:space="preserve"> тобы</w:t>
            </w:r>
          </w:p>
        </w:tc>
        <w:tc>
          <w:tcPr>
            <w:tcW w:w="879" w:type="dxa"/>
          </w:tcPr>
          <w:p w14:paraId="22D502D0"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2510BE">
              <w:rPr>
                <w:rFonts w:cs="Times New Roman"/>
                <w:sz w:val="28"/>
                <w:szCs w:val="28"/>
              </w:rPr>
              <w:t>0.528</w:t>
            </w:r>
          </w:p>
        </w:tc>
        <w:tc>
          <w:tcPr>
            <w:tcW w:w="876" w:type="dxa"/>
          </w:tcPr>
          <w:p w14:paraId="60D9AA45"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2510BE">
              <w:rPr>
                <w:rFonts w:cs="Times New Roman"/>
                <w:sz w:val="28"/>
                <w:szCs w:val="28"/>
              </w:rPr>
              <w:t>0.472</w:t>
            </w:r>
          </w:p>
        </w:tc>
        <w:tc>
          <w:tcPr>
            <w:tcW w:w="839" w:type="dxa"/>
            <w:vMerge w:val="restart"/>
          </w:tcPr>
          <w:p w14:paraId="19660890"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b/>
                <w:bCs/>
                <w:sz w:val="28"/>
                <w:szCs w:val="28"/>
              </w:rPr>
            </w:pPr>
            <w:r w:rsidRPr="002510BE">
              <w:rPr>
                <w:rFonts w:cs="Times New Roman"/>
                <w:b/>
                <w:bCs/>
                <w:sz w:val="28"/>
                <w:szCs w:val="28"/>
              </w:rPr>
              <w:t>5.17</w:t>
            </w:r>
          </w:p>
        </w:tc>
        <w:tc>
          <w:tcPr>
            <w:tcW w:w="835" w:type="dxa"/>
            <w:vMerge w:val="restart"/>
          </w:tcPr>
          <w:p w14:paraId="7A633A93"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b/>
                <w:bCs/>
                <w:sz w:val="28"/>
                <w:szCs w:val="28"/>
              </w:rPr>
            </w:pPr>
            <w:r w:rsidRPr="002510BE">
              <w:rPr>
                <w:rFonts w:cs="Times New Roman"/>
                <w:b/>
                <w:bCs/>
                <w:sz w:val="28"/>
                <w:szCs w:val="28"/>
              </w:rPr>
              <w:t>0.02</w:t>
            </w:r>
          </w:p>
        </w:tc>
        <w:tc>
          <w:tcPr>
            <w:tcW w:w="1109" w:type="dxa"/>
          </w:tcPr>
          <w:p w14:paraId="4BCB176E" w14:textId="77777777" w:rsidR="00D60B63" w:rsidRPr="002510BE" w:rsidRDefault="00D60B63" w:rsidP="00D60B63">
            <w:pPr>
              <w:contextualSpacing/>
              <w:jc w:val="center"/>
              <w:rPr>
                <w:rFonts w:cs="Times New Roman"/>
                <w:sz w:val="28"/>
                <w:szCs w:val="28"/>
              </w:rPr>
            </w:pPr>
            <w:r w:rsidRPr="002510BE">
              <w:rPr>
                <w:rFonts w:cs="Times New Roman"/>
                <w:sz w:val="28"/>
                <w:szCs w:val="28"/>
              </w:rPr>
              <w:t>0.278</w:t>
            </w:r>
          </w:p>
        </w:tc>
        <w:tc>
          <w:tcPr>
            <w:tcW w:w="873" w:type="dxa"/>
          </w:tcPr>
          <w:p w14:paraId="494EC4E1" w14:textId="77777777" w:rsidR="00D60B63" w:rsidRPr="002510BE" w:rsidRDefault="00D60B63" w:rsidP="00D60B63">
            <w:pPr>
              <w:contextualSpacing/>
              <w:jc w:val="center"/>
              <w:rPr>
                <w:rFonts w:cs="Times New Roman"/>
                <w:sz w:val="28"/>
                <w:szCs w:val="28"/>
              </w:rPr>
            </w:pPr>
            <w:r w:rsidRPr="002510BE">
              <w:rPr>
                <w:rFonts w:cs="Times New Roman"/>
                <w:sz w:val="28"/>
                <w:szCs w:val="28"/>
              </w:rPr>
              <w:t>0.500</w:t>
            </w:r>
          </w:p>
        </w:tc>
        <w:tc>
          <w:tcPr>
            <w:tcW w:w="873" w:type="dxa"/>
          </w:tcPr>
          <w:p w14:paraId="6DE3D77C" w14:textId="77777777" w:rsidR="00D60B63" w:rsidRPr="002510BE" w:rsidRDefault="00D60B63" w:rsidP="00D60B63">
            <w:pPr>
              <w:contextualSpacing/>
              <w:jc w:val="center"/>
              <w:rPr>
                <w:rFonts w:cs="Times New Roman"/>
                <w:sz w:val="28"/>
                <w:szCs w:val="28"/>
              </w:rPr>
            </w:pPr>
            <w:r w:rsidRPr="002510BE">
              <w:rPr>
                <w:rFonts w:cs="Times New Roman"/>
                <w:sz w:val="28"/>
                <w:szCs w:val="28"/>
              </w:rPr>
              <w:t>0.222</w:t>
            </w:r>
          </w:p>
        </w:tc>
        <w:tc>
          <w:tcPr>
            <w:tcW w:w="834" w:type="dxa"/>
            <w:vMerge w:val="restart"/>
          </w:tcPr>
          <w:p w14:paraId="58CE9187" w14:textId="77777777" w:rsidR="00D60B63" w:rsidRPr="002510BE" w:rsidRDefault="00D60B63" w:rsidP="00D60B63">
            <w:pPr>
              <w:contextualSpacing/>
              <w:rPr>
                <w:rFonts w:cs="Times New Roman"/>
                <w:b/>
                <w:bCs/>
                <w:sz w:val="28"/>
                <w:szCs w:val="28"/>
              </w:rPr>
            </w:pPr>
            <w:r w:rsidRPr="002510BE">
              <w:rPr>
                <w:rFonts w:cs="Times New Roman"/>
                <w:b/>
                <w:bCs/>
                <w:sz w:val="28"/>
                <w:szCs w:val="28"/>
              </w:rPr>
              <w:t>4.80</w:t>
            </w:r>
          </w:p>
        </w:tc>
        <w:tc>
          <w:tcPr>
            <w:tcW w:w="831" w:type="dxa"/>
            <w:vMerge w:val="restart"/>
          </w:tcPr>
          <w:p w14:paraId="07B1CE06" w14:textId="77777777" w:rsidR="00D60B63" w:rsidRPr="002510BE" w:rsidRDefault="00D60B63" w:rsidP="00D60B63">
            <w:pPr>
              <w:contextualSpacing/>
              <w:rPr>
                <w:rFonts w:cs="Times New Roman"/>
                <w:b/>
                <w:bCs/>
                <w:sz w:val="28"/>
                <w:szCs w:val="28"/>
              </w:rPr>
            </w:pPr>
            <w:r w:rsidRPr="002510BE">
              <w:rPr>
                <w:rFonts w:cs="Times New Roman"/>
                <w:b/>
                <w:bCs/>
                <w:sz w:val="28"/>
                <w:szCs w:val="28"/>
              </w:rPr>
              <w:t>0.03</w:t>
            </w:r>
          </w:p>
        </w:tc>
      </w:tr>
      <w:tr w:rsidR="00D60B63" w:rsidRPr="002510BE" w14:paraId="4F2EF925" w14:textId="77777777" w:rsidTr="00D60B63">
        <w:tc>
          <w:tcPr>
            <w:tcW w:w="1396" w:type="dxa"/>
          </w:tcPr>
          <w:p w14:paraId="76B6A39B" w14:textId="77777777" w:rsidR="00D60B63" w:rsidRPr="002510BE" w:rsidRDefault="00D60B63" w:rsidP="00D60B63">
            <w:pPr>
              <w:contextualSpacing/>
              <w:rPr>
                <w:rFonts w:cs="Times New Roman"/>
                <w:sz w:val="28"/>
                <w:szCs w:val="28"/>
                <w:lang w:val="kk-KZ"/>
              </w:rPr>
            </w:pPr>
            <w:r w:rsidRPr="002510BE">
              <w:rPr>
                <w:rFonts w:cs="Times New Roman"/>
                <w:sz w:val="28"/>
                <w:szCs w:val="28"/>
              </w:rPr>
              <w:t xml:space="preserve">C </w:t>
            </w:r>
            <w:r w:rsidRPr="002510BE">
              <w:rPr>
                <w:rFonts w:cs="Times New Roman"/>
                <w:sz w:val="28"/>
                <w:szCs w:val="28"/>
                <w:lang w:val="kk-KZ"/>
              </w:rPr>
              <w:t xml:space="preserve"> тобы</w:t>
            </w:r>
          </w:p>
        </w:tc>
        <w:tc>
          <w:tcPr>
            <w:tcW w:w="879" w:type="dxa"/>
          </w:tcPr>
          <w:p w14:paraId="57AF55DC"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2510BE">
              <w:rPr>
                <w:rFonts w:cs="Times New Roman"/>
                <w:sz w:val="28"/>
                <w:szCs w:val="28"/>
              </w:rPr>
              <w:t>0.200</w:t>
            </w:r>
          </w:p>
        </w:tc>
        <w:tc>
          <w:tcPr>
            <w:tcW w:w="876" w:type="dxa"/>
          </w:tcPr>
          <w:p w14:paraId="7C7DD021"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r w:rsidRPr="002510BE">
              <w:rPr>
                <w:rFonts w:cs="Times New Roman"/>
                <w:sz w:val="28"/>
                <w:szCs w:val="28"/>
              </w:rPr>
              <w:t>0.800</w:t>
            </w:r>
          </w:p>
        </w:tc>
        <w:tc>
          <w:tcPr>
            <w:tcW w:w="839" w:type="dxa"/>
            <w:vMerge/>
          </w:tcPr>
          <w:p w14:paraId="01A681D2"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35" w:type="dxa"/>
            <w:vMerge/>
          </w:tcPr>
          <w:p w14:paraId="6BCF0444"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1109" w:type="dxa"/>
          </w:tcPr>
          <w:p w14:paraId="7FE3A0A2" w14:textId="77777777" w:rsidR="00D60B63" w:rsidRPr="002510BE" w:rsidRDefault="00D60B63" w:rsidP="00D60B63">
            <w:pPr>
              <w:contextualSpacing/>
              <w:jc w:val="center"/>
              <w:rPr>
                <w:rFonts w:cs="Times New Roman"/>
                <w:sz w:val="28"/>
                <w:szCs w:val="28"/>
              </w:rPr>
            </w:pPr>
            <w:r w:rsidRPr="002510BE">
              <w:rPr>
                <w:rFonts w:cs="Times New Roman"/>
                <w:sz w:val="28"/>
                <w:szCs w:val="28"/>
              </w:rPr>
              <w:t>0.100</w:t>
            </w:r>
          </w:p>
        </w:tc>
        <w:tc>
          <w:tcPr>
            <w:tcW w:w="873" w:type="dxa"/>
          </w:tcPr>
          <w:p w14:paraId="5A965CDD" w14:textId="77777777" w:rsidR="00D60B63" w:rsidRPr="002510BE" w:rsidRDefault="00D60B63" w:rsidP="00D60B63">
            <w:pPr>
              <w:contextualSpacing/>
              <w:jc w:val="center"/>
              <w:rPr>
                <w:rFonts w:cs="Times New Roman"/>
                <w:sz w:val="28"/>
                <w:szCs w:val="28"/>
              </w:rPr>
            </w:pPr>
            <w:r w:rsidRPr="002510BE">
              <w:rPr>
                <w:rFonts w:cs="Times New Roman"/>
                <w:sz w:val="28"/>
                <w:szCs w:val="28"/>
              </w:rPr>
              <w:t>0.200</w:t>
            </w:r>
          </w:p>
        </w:tc>
        <w:tc>
          <w:tcPr>
            <w:tcW w:w="873" w:type="dxa"/>
          </w:tcPr>
          <w:p w14:paraId="5575676C" w14:textId="77777777" w:rsidR="00D60B63" w:rsidRPr="002510BE" w:rsidRDefault="00D60B63" w:rsidP="00D60B63">
            <w:pPr>
              <w:contextualSpacing/>
              <w:jc w:val="center"/>
              <w:rPr>
                <w:rFonts w:cs="Times New Roman"/>
                <w:sz w:val="28"/>
                <w:szCs w:val="28"/>
              </w:rPr>
            </w:pPr>
            <w:r w:rsidRPr="002510BE">
              <w:rPr>
                <w:rFonts w:cs="Times New Roman"/>
                <w:sz w:val="28"/>
                <w:szCs w:val="28"/>
              </w:rPr>
              <w:t>0.700</w:t>
            </w:r>
          </w:p>
        </w:tc>
        <w:tc>
          <w:tcPr>
            <w:tcW w:w="834" w:type="dxa"/>
            <w:vMerge/>
          </w:tcPr>
          <w:p w14:paraId="140D6B9C"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31" w:type="dxa"/>
            <w:vMerge/>
          </w:tcPr>
          <w:p w14:paraId="61E5FD30"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r>
      <w:tr w:rsidR="00D60B63" w:rsidRPr="002510BE" w14:paraId="11D4D62B" w14:textId="77777777" w:rsidTr="00D60B63">
        <w:tc>
          <w:tcPr>
            <w:tcW w:w="1396" w:type="dxa"/>
            <w:vMerge w:val="restart"/>
          </w:tcPr>
          <w:p w14:paraId="5818F10F" w14:textId="77777777" w:rsidR="00D60B63" w:rsidRPr="002510BE" w:rsidRDefault="00D60B63" w:rsidP="00D60B63">
            <w:pPr>
              <w:contextualSpacing/>
              <w:rPr>
                <w:rFonts w:cs="Times New Roman"/>
                <w:sz w:val="28"/>
                <w:szCs w:val="28"/>
              </w:rPr>
            </w:pPr>
          </w:p>
        </w:tc>
        <w:tc>
          <w:tcPr>
            <w:tcW w:w="7949" w:type="dxa"/>
            <w:gridSpan w:val="9"/>
          </w:tcPr>
          <w:p w14:paraId="4FE4A683"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i/>
                <w:iCs/>
                <w:sz w:val="28"/>
                <w:szCs w:val="28"/>
              </w:rPr>
              <w:t>ADRB2</w:t>
            </w:r>
            <w:r w:rsidRPr="002510BE">
              <w:rPr>
                <w:rFonts w:cs="Times New Roman"/>
                <w:sz w:val="28"/>
                <w:szCs w:val="28"/>
              </w:rPr>
              <w:t xml:space="preserve"> (Gln27Glu</w:t>
            </w:r>
            <w:r w:rsidRPr="002510BE">
              <w:rPr>
                <w:rFonts w:cs="Times New Roman"/>
                <w:sz w:val="28"/>
                <w:szCs w:val="28"/>
                <w:lang w:eastAsia="ru-RU"/>
              </w:rPr>
              <w:t>)</w:t>
            </w:r>
          </w:p>
        </w:tc>
      </w:tr>
      <w:tr w:rsidR="00D60B63" w:rsidRPr="002510BE" w14:paraId="35C0DC3C" w14:textId="77777777" w:rsidTr="00D60B63">
        <w:tc>
          <w:tcPr>
            <w:tcW w:w="1396" w:type="dxa"/>
            <w:vMerge/>
            <w:tcBorders>
              <w:bottom w:val="single" w:sz="4" w:space="0" w:color="auto"/>
            </w:tcBorders>
          </w:tcPr>
          <w:p w14:paraId="2D28FCA6" w14:textId="77777777" w:rsidR="00D60B63" w:rsidRPr="002510BE" w:rsidRDefault="00D60B63" w:rsidP="00D60B63">
            <w:pPr>
              <w:contextualSpacing/>
              <w:rPr>
                <w:rFonts w:cs="Times New Roman"/>
                <w:sz w:val="28"/>
                <w:szCs w:val="28"/>
              </w:rPr>
            </w:pPr>
          </w:p>
        </w:tc>
        <w:tc>
          <w:tcPr>
            <w:tcW w:w="1755" w:type="dxa"/>
            <w:gridSpan w:val="2"/>
            <w:tcBorders>
              <w:bottom w:val="single" w:sz="4" w:space="0" w:color="auto"/>
            </w:tcBorders>
          </w:tcPr>
          <w:p w14:paraId="18713BA8"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lang w:val="ru-RU"/>
              </w:rPr>
              <w:t>Аллельдер</w:t>
            </w:r>
          </w:p>
        </w:tc>
        <w:tc>
          <w:tcPr>
            <w:tcW w:w="839" w:type="dxa"/>
            <w:tcBorders>
              <w:bottom w:val="single" w:sz="4" w:space="0" w:color="auto"/>
            </w:tcBorders>
            <w:vAlign w:val="center"/>
          </w:tcPr>
          <w:p w14:paraId="4B0A5D38" w14:textId="77777777" w:rsidR="00D60B63" w:rsidRPr="002510BE" w:rsidRDefault="00D60B63" w:rsidP="00D60B63">
            <w:pPr>
              <w:contextualSpacing/>
              <w:jc w:val="center"/>
              <w:rPr>
                <w:rFonts w:cs="Times New Roman"/>
                <w:sz w:val="28"/>
                <w:szCs w:val="28"/>
              </w:rPr>
            </w:pPr>
            <w:r w:rsidRPr="002510BE">
              <w:rPr>
                <w:rFonts w:cs="Times New Roman"/>
                <w:sz w:val="28"/>
                <w:szCs w:val="28"/>
              </w:rPr>
              <w:t>χ</w:t>
            </w:r>
            <w:r w:rsidRPr="002510BE">
              <w:rPr>
                <w:rFonts w:cs="Times New Roman"/>
                <w:sz w:val="28"/>
                <w:szCs w:val="28"/>
                <w:vertAlign w:val="superscript"/>
              </w:rPr>
              <w:t>2</w:t>
            </w:r>
          </w:p>
        </w:tc>
        <w:tc>
          <w:tcPr>
            <w:tcW w:w="835" w:type="dxa"/>
            <w:tcBorders>
              <w:bottom w:val="single" w:sz="4" w:space="0" w:color="auto"/>
            </w:tcBorders>
            <w:vAlign w:val="center"/>
          </w:tcPr>
          <w:p w14:paraId="67A7083B" w14:textId="77777777" w:rsidR="00D60B63" w:rsidRPr="002510BE" w:rsidRDefault="00D60B63" w:rsidP="00D60B63">
            <w:pPr>
              <w:contextualSpacing/>
              <w:jc w:val="center"/>
              <w:rPr>
                <w:rFonts w:cs="Times New Roman"/>
                <w:iCs/>
                <w:sz w:val="28"/>
                <w:szCs w:val="28"/>
              </w:rPr>
            </w:pPr>
            <w:r w:rsidRPr="002510BE">
              <w:rPr>
                <w:rFonts w:cs="Times New Roman"/>
                <w:iCs/>
                <w:sz w:val="28"/>
                <w:szCs w:val="28"/>
              </w:rPr>
              <w:t>p</w:t>
            </w:r>
          </w:p>
        </w:tc>
        <w:tc>
          <w:tcPr>
            <w:tcW w:w="2855" w:type="dxa"/>
            <w:gridSpan w:val="3"/>
            <w:tcBorders>
              <w:bottom w:val="single" w:sz="4" w:space="0" w:color="auto"/>
            </w:tcBorders>
          </w:tcPr>
          <w:p w14:paraId="0DF3A5F0" w14:textId="77777777" w:rsidR="00D60B63" w:rsidRPr="002510BE" w:rsidRDefault="00D60B63" w:rsidP="00D60B63">
            <w:pPr>
              <w:contextualSpacing/>
              <w:jc w:val="center"/>
              <w:rPr>
                <w:rFonts w:cs="Times New Roman"/>
                <w:sz w:val="28"/>
                <w:szCs w:val="28"/>
              </w:rPr>
            </w:pPr>
            <w:r w:rsidRPr="002510BE">
              <w:rPr>
                <w:rFonts w:cs="Times New Roman"/>
                <w:sz w:val="28"/>
                <w:szCs w:val="28"/>
                <w:lang w:val="ru-RU"/>
              </w:rPr>
              <w:t>Генотиптер</w:t>
            </w:r>
          </w:p>
        </w:tc>
        <w:tc>
          <w:tcPr>
            <w:tcW w:w="834" w:type="dxa"/>
            <w:tcBorders>
              <w:bottom w:val="single" w:sz="4" w:space="0" w:color="auto"/>
            </w:tcBorders>
            <w:vAlign w:val="center"/>
          </w:tcPr>
          <w:p w14:paraId="5731AE3F" w14:textId="77777777" w:rsidR="00D60B63" w:rsidRPr="002510BE" w:rsidRDefault="00D60B63" w:rsidP="00D60B63">
            <w:pPr>
              <w:contextualSpacing/>
              <w:jc w:val="center"/>
              <w:rPr>
                <w:rFonts w:cs="Times New Roman"/>
                <w:sz w:val="28"/>
                <w:szCs w:val="28"/>
              </w:rPr>
            </w:pPr>
            <w:r w:rsidRPr="002510BE">
              <w:rPr>
                <w:rFonts w:cs="Times New Roman"/>
                <w:sz w:val="28"/>
                <w:szCs w:val="28"/>
              </w:rPr>
              <w:t>χ</w:t>
            </w:r>
            <w:r w:rsidRPr="002510BE">
              <w:rPr>
                <w:rFonts w:cs="Times New Roman"/>
                <w:sz w:val="28"/>
                <w:szCs w:val="28"/>
                <w:vertAlign w:val="superscript"/>
              </w:rPr>
              <w:t>2</w:t>
            </w:r>
          </w:p>
        </w:tc>
        <w:tc>
          <w:tcPr>
            <w:tcW w:w="831" w:type="dxa"/>
            <w:tcBorders>
              <w:bottom w:val="single" w:sz="4" w:space="0" w:color="auto"/>
            </w:tcBorders>
            <w:vAlign w:val="center"/>
          </w:tcPr>
          <w:p w14:paraId="27F67A5C" w14:textId="77777777" w:rsidR="00D60B63" w:rsidRPr="002510BE" w:rsidRDefault="00D60B63" w:rsidP="00D60B63">
            <w:pPr>
              <w:contextualSpacing/>
              <w:jc w:val="center"/>
              <w:rPr>
                <w:rFonts w:cs="Times New Roman"/>
                <w:sz w:val="28"/>
                <w:szCs w:val="28"/>
              </w:rPr>
            </w:pPr>
            <w:r w:rsidRPr="002510BE">
              <w:rPr>
                <w:rFonts w:cs="Times New Roman"/>
                <w:iCs/>
                <w:sz w:val="28"/>
                <w:szCs w:val="28"/>
              </w:rPr>
              <w:t>p</w:t>
            </w:r>
          </w:p>
        </w:tc>
      </w:tr>
      <w:tr w:rsidR="00D60B63" w:rsidRPr="002510BE" w14:paraId="2EDFD0EA" w14:textId="77777777" w:rsidTr="00D60B63">
        <w:tc>
          <w:tcPr>
            <w:tcW w:w="1396" w:type="dxa"/>
          </w:tcPr>
          <w:p w14:paraId="42CDC835" w14:textId="77777777" w:rsidR="00D60B63" w:rsidRPr="002510BE" w:rsidRDefault="00D60B63" w:rsidP="00D60B63">
            <w:pPr>
              <w:contextualSpacing/>
              <w:rPr>
                <w:rFonts w:cs="Times New Roman"/>
                <w:sz w:val="28"/>
                <w:szCs w:val="28"/>
              </w:rPr>
            </w:pPr>
          </w:p>
        </w:tc>
        <w:tc>
          <w:tcPr>
            <w:tcW w:w="879" w:type="dxa"/>
          </w:tcPr>
          <w:p w14:paraId="6B866DFF"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C</w:t>
            </w:r>
          </w:p>
        </w:tc>
        <w:tc>
          <w:tcPr>
            <w:tcW w:w="876" w:type="dxa"/>
            <w:vAlign w:val="center"/>
          </w:tcPr>
          <w:p w14:paraId="1F36BA30"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G</w:t>
            </w:r>
          </w:p>
        </w:tc>
        <w:tc>
          <w:tcPr>
            <w:tcW w:w="839" w:type="dxa"/>
          </w:tcPr>
          <w:p w14:paraId="1191824E"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tc>
        <w:tc>
          <w:tcPr>
            <w:tcW w:w="835" w:type="dxa"/>
          </w:tcPr>
          <w:p w14:paraId="1640AD06"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tc>
        <w:tc>
          <w:tcPr>
            <w:tcW w:w="1109" w:type="dxa"/>
          </w:tcPr>
          <w:p w14:paraId="4A3A8BFB"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CC</w:t>
            </w:r>
          </w:p>
        </w:tc>
        <w:tc>
          <w:tcPr>
            <w:tcW w:w="873" w:type="dxa"/>
          </w:tcPr>
          <w:p w14:paraId="4318FCFE"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CG</w:t>
            </w:r>
          </w:p>
        </w:tc>
        <w:tc>
          <w:tcPr>
            <w:tcW w:w="873" w:type="dxa"/>
          </w:tcPr>
          <w:p w14:paraId="30AE69D3" w14:textId="77777777" w:rsidR="00D60B63" w:rsidRPr="002510BE" w:rsidRDefault="00D60B63" w:rsidP="00D60B63">
            <w:pPr>
              <w:contextualSpacing/>
              <w:jc w:val="center"/>
              <w:rPr>
                <w:rFonts w:cs="Times New Roman"/>
                <w:sz w:val="28"/>
                <w:szCs w:val="28"/>
              </w:rPr>
            </w:pPr>
            <w:r w:rsidRPr="002510BE">
              <w:rPr>
                <w:rFonts w:cs="Times New Roman"/>
                <w:sz w:val="28"/>
                <w:szCs w:val="28"/>
              </w:rPr>
              <w:t>GG</w:t>
            </w:r>
          </w:p>
        </w:tc>
        <w:tc>
          <w:tcPr>
            <w:tcW w:w="834" w:type="dxa"/>
          </w:tcPr>
          <w:p w14:paraId="2E1E9D6B"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p>
        </w:tc>
        <w:tc>
          <w:tcPr>
            <w:tcW w:w="831" w:type="dxa"/>
          </w:tcPr>
          <w:p w14:paraId="6789DC93" w14:textId="77777777" w:rsidR="00D60B63" w:rsidRPr="002510BE" w:rsidRDefault="00D60B63" w:rsidP="00D60B63">
            <w:pPr>
              <w:contextualSpacing/>
              <w:jc w:val="center"/>
              <w:rPr>
                <w:rFonts w:cs="Times New Roman"/>
                <w:sz w:val="28"/>
                <w:szCs w:val="28"/>
              </w:rPr>
            </w:pPr>
          </w:p>
        </w:tc>
      </w:tr>
      <w:tr w:rsidR="00D60B63" w:rsidRPr="002510BE" w14:paraId="14C007DC" w14:textId="77777777" w:rsidTr="00D60B63">
        <w:tc>
          <w:tcPr>
            <w:tcW w:w="1396" w:type="dxa"/>
          </w:tcPr>
          <w:p w14:paraId="5B5E6EDB" w14:textId="77777777" w:rsidR="00D60B63" w:rsidRPr="002510BE" w:rsidRDefault="00D60B63" w:rsidP="00D60B63">
            <w:pPr>
              <w:contextualSpacing/>
              <w:rPr>
                <w:rFonts w:cs="Times New Roman"/>
                <w:sz w:val="28"/>
                <w:szCs w:val="28"/>
                <w:lang w:val="kk-KZ"/>
              </w:rPr>
            </w:pPr>
            <w:r w:rsidRPr="002510BE">
              <w:rPr>
                <w:rFonts w:cs="Times New Roman"/>
                <w:sz w:val="28"/>
                <w:szCs w:val="28"/>
              </w:rPr>
              <w:t>B</w:t>
            </w:r>
            <w:r w:rsidRPr="002510BE">
              <w:rPr>
                <w:rFonts w:cs="Times New Roman"/>
                <w:sz w:val="28"/>
                <w:szCs w:val="28"/>
                <w:lang w:val="kk-KZ"/>
              </w:rPr>
              <w:t xml:space="preserve"> тобы</w:t>
            </w:r>
          </w:p>
        </w:tc>
        <w:tc>
          <w:tcPr>
            <w:tcW w:w="879" w:type="dxa"/>
          </w:tcPr>
          <w:p w14:paraId="50CFBD32"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0.804</w:t>
            </w:r>
          </w:p>
        </w:tc>
        <w:tc>
          <w:tcPr>
            <w:tcW w:w="876" w:type="dxa"/>
          </w:tcPr>
          <w:p w14:paraId="4C9A07BF"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0.196</w:t>
            </w:r>
          </w:p>
        </w:tc>
        <w:tc>
          <w:tcPr>
            <w:tcW w:w="839" w:type="dxa"/>
            <w:vMerge w:val="restart"/>
          </w:tcPr>
          <w:p w14:paraId="4C280965"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35" w:type="dxa"/>
            <w:vMerge w:val="restart"/>
          </w:tcPr>
          <w:p w14:paraId="36FD4DD2"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1109" w:type="dxa"/>
          </w:tcPr>
          <w:p w14:paraId="2E9F3ADF" w14:textId="77777777" w:rsidR="00D60B63" w:rsidRPr="002510BE" w:rsidRDefault="00D60B63" w:rsidP="00D60B63">
            <w:pPr>
              <w:contextualSpacing/>
              <w:jc w:val="center"/>
              <w:rPr>
                <w:rFonts w:cs="Times New Roman"/>
                <w:sz w:val="28"/>
                <w:szCs w:val="28"/>
              </w:rPr>
            </w:pPr>
            <w:r w:rsidRPr="002510BE">
              <w:rPr>
                <w:rFonts w:cs="Times New Roman"/>
                <w:sz w:val="28"/>
                <w:szCs w:val="28"/>
              </w:rPr>
              <w:t>0.652</w:t>
            </w:r>
          </w:p>
        </w:tc>
        <w:tc>
          <w:tcPr>
            <w:tcW w:w="873" w:type="dxa"/>
          </w:tcPr>
          <w:p w14:paraId="2DA23EBA" w14:textId="77777777" w:rsidR="00D60B63" w:rsidRPr="002510BE" w:rsidRDefault="00D60B63" w:rsidP="00D60B63">
            <w:pPr>
              <w:contextualSpacing/>
              <w:jc w:val="center"/>
              <w:rPr>
                <w:rFonts w:cs="Times New Roman"/>
                <w:sz w:val="28"/>
                <w:szCs w:val="28"/>
              </w:rPr>
            </w:pPr>
            <w:r w:rsidRPr="002510BE">
              <w:rPr>
                <w:rFonts w:cs="Times New Roman"/>
                <w:sz w:val="28"/>
                <w:szCs w:val="28"/>
              </w:rPr>
              <w:t>0.304</w:t>
            </w:r>
          </w:p>
        </w:tc>
        <w:tc>
          <w:tcPr>
            <w:tcW w:w="873" w:type="dxa"/>
          </w:tcPr>
          <w:p w14:paraId="444D2483" w14:textId="77777777" w:rsidR="00D60B63" w:rsidRPr="002510BE" w:rsidRDefault="00D60B63" w:rsidP="00D60B63">
            <w:pPr>
              <w:contextualSpacing/>
              <w:jc w:val="center"/>
              <w:rPr>
                <w:rFonts w:cs="Times New Roman"/>
                <w:sz w:val="28"/>
                <w:szCs w:val="28"/>
              </w:rPr>
            </w:pPr>
            <w:r w:rsidRPr="002510BE">
              <w:rPr>
                <w:rFonts w:cs="Times New Roman"/>
                <w:sz w:val="28"/>
                <w:szCs w:val="28"/>
              </w:rPr>
              <w:t>0.04</w:t>
            </w:r>
          </w:p>
        </w:tc>
        <w:tc>
          <w:tcPr>
            <w:tcW w:w="834" w:type="dxa"/>
            <w:vMerge w:val="restart"/>
          </w:tcPr>
          <w:p w14:paraId="5E7E7F3E"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0.29</w:t>
            </w:r>
          </w:p>
        </w:tc>
        <w:tc>
          <w:tcPr>
            <w:tcW w:w="831" w:type="dxa"/>
            <w:vMerge w:val="restart"/>
          </w:tcPr>
          <w:p w14:paraId="35E45C91"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0.59</w:t>
            </w:r>
          </w:p>
        </w:tc>
      </w:tr>
      <w:tr w:rsidR="00D60B63" w:rsidRPr="002510BE" w14:paraId="2E1F5D49" w14:textId="77777777" w:rsidTr="00D60B63">
        <w:tc>
          <w:tcPr>
            <w:tcW w:w="1396" w:type="dxa"/>
          </w:tcPr>
          <w:p w14:paraId="25FA4CF4" w14:textId="77777777" w:rsidR="00D60B63" w:rsidRPr="002510BE" w:rsidRDefault="00D60B63" w:rsidP="00D60B63">
            <w:pPr>
              <w:contextualSpacing/>
              <w:rPr>
                <w:rFonts w:cs="Times New Roman"/>
                <w:sz w:val="28"/>
                <w:szCs w:val="28"/>
              </w:rPr>
            </w:pPr>
            <w:r w:rsidRPr="002510BE">
              <w:rPr>
                <w:rFonts w:cs="Times New Roman"/>
                <w:sz w:val="28"/>
                <w:szCs w:val="28"/>
              </w:rPr>
              <w:t>C</w:t>
            </w:r>
            <w:r w:rsidRPr="002510BE">
              <w:rPr>
                <w:rFonts w:cs="Times New Roman"/>
                <w:sz w:val="28"/>
                <w:szCs w:val="28"/>
                <w:lang w:val="kk-KZ"/>
              </w:rPr>
              <w:t xml:space="preserve"> тобы</w:t>
            </w:r>
            <w:r w:rsidRPr="002510BE">
              <w:rPr>
                <w:rFonts w:cs="Times New Roman"/>
                <w:sz w:val="28"/>
                <w:szCs w:val="28"/>
              </w:rPr>
              <w:t xml:space="preserve"> </w:t>
            </w:r>
          </w:p>
        </w:tc>
        <w:tc>
          <w:tcPr>
            <w:tcW w:w="879" w:type="dxa"/>
          </w:tcPr>
          <w:p w14:paraId="0E66F1CE"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0.750</w:t>
            </w:r>
          </w:p>
        </w:tc>
        <w:tc>
          <w:tcPr>
            <w:tcW w:w="876" w:type="dxa"/>
          </w:tcPr>
          <w:p w14:paraId="1E57120D"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sz w:val="28"/>
                <w:szCs w:val="28"/>
              </w:rPr>
            </w:pPr>
            <w:r w:rsidRPr="002510BE">
              <w:rPr>
                <w:rFonts w:cs="Times New Roman"/>
                <w:sz w:val="28"/>
                <w:szCs w:val="28"/>
              </w:rPr>
              <w:t>0.250</w:t>
            </w:r>
          </w:p>
        </w:tc>
        <w:tc>
          <w:tcPr>
            <w:tcW w:w="839" w:type="dxa"/>
            <w:vMerge/>
          </w:tcPr>
          <w:p w14:paraId="0D5C48A1"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35" w:type="dxa"/>
            <w:vMerge/>
          </w:tcPr>
          <w:p w14:paraId="285AFC0A"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1109" w:type="dxa"/>
          </w:tcPr>
          <w:p w14:paraId="4583E446" w14:textId="77777777" w:rsidR="00D60B63" w:rsidRPr="002510BE" w:rsidRDefault="00D60B63" w:rsidP="00D60B63">
            <w:pPr>
              <w:contextualSpacing/>
              <w:jc w:val="center"/>
              <w:rPr>
                <w:rFonts w:cs="Times New Roman"/>
                <w:sz w:val="28"/>
                <w:szCs w:val="28"/>
              </w:rPr>
            </w:pPr>
            <w:r w:rsidRPr="002510BE">
              <w:rPr>
                <w:rFonts w:cs="Times New Roman"/>
                <w:sz w:val="28"/>
                <w:szCs w:val="28"/>
              </w:rPr>
              <w:t>0.571</w:t>
            </w:r>
          </w:p>
        </w:tc>
        <w:tc>
          <w:tcPr>
            <w:tcW w:w="873" w:type="dxa"/>
          </w:tcPr>
          <w:p w14:paraId="6FD926B2" w14:textId="77777777" w:rsidR="00D60B63" w:rsidRPr="002510BE" w:rsidRDefault="00D60B63" w:rsidP="00D60B63">
            <w:pPr>
              <w:contextualSpacing/>
              <w:jc w:val="center"/>
              <w:rPr>
                <w:rFonts w:cs="Times New Roman"/>
                <w:sz w:val="28"/>
                <w:szCs w:val="28"/>
              </w:rPr>
            </w:pPr>
            <w:r w:rsidRPr="002510BE">
              <w:rPr>
                <w:rFonts w:cs="Times New Roman"/>
                <w:sz w:val="28"/>
                <w:szCs w:val="28"/>
              </w:rPr>
              <w:t>0.357</w:t>
            </w:r>
          </w:p>
        </w:tc>
        <w:tc>
          <w:tcPr>
            <w:tcW w:w="873" w:type="dxa"/>
          </w:tcPr>
          <w:p w14:paraId="78AE6FA0" w14:textId="77777777" w:rsidR="00D60B63" w:rsidRPr="002510BE" w:rsidRDefault="00D60B63" w:rsidP="00D60B63">
            <w:pPr>
              <w:contextualSpacing/>
              <w:jc w:val="center"/>
              <w:rPr>
                <w:rFonts w:cs="Times New Roman"/>
                <w:sz w:val="28"/>
                <w:szCs w:val="28"/>
              </w:rPr>
            </w:pPr>
            <w:r w:rsidRPr="002510BE">
              <w:rPr>
                <w:rFonts w:cs="Times New Roman"/>
                <w:sz w:val="28"/>
                <w:szCs w:val="28"/>
              </w:rPr>
              <w:t>0.714</w:t>
            </w:r>
          </w:p>
        </w:tc>
        <w:tc>
          <w:tcPr>
            <w:tcW w:w="834" w:type="dxa"/>
            <w:vMerge/>
          </w:tcPr>
          <w:p w14:paraId="56FD3BCB"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c>
          <w:tcPr>
            <w:tcW w:w="831" w:type="dxa"/>
            <w:vMerge/>
          </w:tcPr>
          <w:p w14:paraId="4BEBBF86" w14:textId="77777777" w:rsidR="00D60B63" w:rsidRPr="002510BE" w:rsidRDefault="00D60B63" w:rsidP="00D6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sz w:val="28"/>
                <w:szCs w:val="28"/>
              </w:rPr>
            </w:pPr>
          </w:p>
        </w:tc>
      </w:tr>
    </w:tbl>
    <w:p w14:paraId="044A78B0" w14:textId="2F3F1B9F" w:rsidR="00DB12B4" w:rsidRDefault="00DB12B4" w:rsidP="00D60B63">
      <w:pPr>
        <w:ind w:firstLine="567"/>
        <w:jc w:val="both"/>
        <w:rPr>
          <w:b/>
          <w:sz w:val="28"/>
          <w:szCs w:val="28"/>
        </w:rPr>
      </w:pPr>
    </w:p>
    <w:p w14:paraId="62951618" w14:textId="3E08DB34" w:rsidR="00DB12B4" w:rsidRPr="00DB12B4" w:rsidRDefault="00DB12B4" w:rsidP="00DB12B4">
      <w:pPr>
        <w:widowControl/>
        <w:suppressAutoHyphens w:val="0"/>
        <w:spacing w:after="200" w:line="276" w:lineRule="auto"/>
        <w:rPr>
          <w:b/>
          <w:sz w:val="28"/>
          <w:szCs w:val="28"/>
        </w:rPr>
      </w:pPr>
      <w:r>
        <w:rPr>
          <w:b/>
          <w:sz w:val="28"/>
          <w:szCs w:val="28"/>
        </w:rPr>
        <w:br w:type="page"/>
      </w:r>
    </w:p>
    <w:p w14:paraId="3804B022" w14:textId="4D0C0E80" w:rsidR="00D60B63" w:rsidRDefault="00D60B63" w:rsidP="00D60B63">
      <w:pPr>
        <w:pBdr>
          <w:top w:val="nil"/>
          <w:left w:val="nil"/>
          <w:bottom w:val="nil"/>
          <w:right w:val="nil"/>
          <w:between w:val="nil"/>
        </w:pBdr>
        <w:ind w:firstLine="567"/>
        <w:contextualSpacing/>
        <w:jc w:val="both"/>
        <w:rPr>
          <w:rFonts w:cs="Times New Roman"/>
          <w:b/>
          <w:sz w:val="28"/>
          <w:szCs w:val="28"/>
          <w:lang w:val="kk-KZ"/>
        </w:rPr>
      </w:pPr>
      <w:r>
        <w:rPr>
          <w:rFonts w:cs="Times New Roman"/>
          <w:b/>
          <w:bCs/>
          <w:sz w:val="28"/>
          <w:szCs w:val="28"/>
          <w:lang w:val="kk-KZ"/>
        </w:rPr>
        <w:lastRenderedPageBreak/>
        <w:t>3.</w:t>
      </w:r>
      <w:r w:rsidRPr="00DB12B4">
        <w:rPr>
          <w:rFonts w:cs="Times New Roman"/>
          <w:b/>
          <w:bCs/>
          <w:sz w:val="28"/>
          <w:szCs w:val="28"/>
          <w:lang w:val="kk-KZ"/>
        </w:rPr>
        <w:t>6</w:t>
      </w:r>
      <w:r w:rsidRPr="005600BE">
        <w:rPr>
          <w:rFonts w:cs="Times New Roman"/>
          <w:b/>
          <w:bCs/>
          <w:sz w:val="28"/>
          <w:szCs w:val="28"/>
          <w:lang w:val="kk-KZ"/>
        </w:rPr>
        <w:t xml:space="preserve"> </w:t>
      </w:r>
      <w:r w:rsidRPr="00C31BFB">
        <w:rPr>
          <w:rFonts w:cs="Times New Roman"/>
          <w:b/>
          <w:sz w:val="28"/>
          <w:szCs w:val="28"/>
          <w:lang w:val="kk-KZ"/>
        </w:rPr>
        <w:t>Өкпенің созылмалы обструктивті ауруы және бронх демікпесі бар науқастардың қан плазмасындағы м</w:t>
      </w:r>
      <w:r>
        <w:rPr>
          <w:rFonts w:cs="Times New Roman"/>
          <w:b/>
          <w:sz w:val="28"/>
          <w:szCs w:val="28"/>
          <w:lang w:val="kk-KZ"/>
        </w:rPr>
        <w:t xml:space="preserve">икроРНҚ экспрессия деңгейін панельдің көмегімен </w:t>
      </w:r>
      <w:r w:rsidRPr="00C31BFB">
        <w:rPr>
          <w:rFonts w:cs="Times New Roman"/>
          <w:b/>
          <w:sz w:val="28"/>
          <w:szCs w:val="28"/>
          <w:lang w:val="kk-KZ"/>
        </w:rPr>
        <w:t>талдау</w:t>
      </w:r>
    </w:p>
    <w:p w14:paraId="26E5EB09" w14:textId="473B3EE2" w:rsidR="00D60B63" w:rsidRDefault="00D60B63" w:rsidP="00D60B63">
      <w:pPr>
        <w:pBdr>
          <w:top w:val="nil"/>
          <w:left w:val="nil"/>
          <w:bottom w:val="nil"/>
          <w:right w:val="nil"/>
          <w:between w:val="nil"/>
        </w:pBdr>
        <w:ind w:firstLine="567"/>
        <w:contextualSpacing/>
        <w:jc w:val="both"/>
        <w:rPr>
          <w:rFonts w:cs="Times New Roman"/>
          <w:sz w:val="28"/>
          <w:szCs w:val="28"/>
          <w:lang w:val="kk-KZ"/>
        </w:rPr>
      </w:pPr>
      <w:r>
        <w:rPr>
          <w:rFonts w:cs="Times New Roman"/>
          <w:sz w:val="28"/>
          <w:szCs w:val="28"/>
          <w:lang w:val="kk-KZ"/>
        </w:rPr>
        <w:t>ӨСОА, БД</w:t>
      </w:r>
      <w:r w:rsidRPr="00C31BFB">
        <w:rPr>
          <w:rFonts w:cs="Times New Roman"/>
          <w:sz w:val="28"/>
          <w:szCs w:val="28"/>
          <w:lang w:val="kk-KZ"/>
        </w:rPr>
        <w:t xml:space="preserve"> </w:t>
      </w:r>
      <w:r>
        <w:rPr>
          <w:rFonts w:cs="Times New Roman"/>
          <w:sz w:val="28"/>
          <w:szCs w:val="28"/>
          <w:lang w:val="kk-KZ"/>
        </w:rPr>
        <w:t xml:space="preserve">науқас адамдар тобында </w:t>
      </w:r>
      <w:r w:rsidRPr="00C31BFB">
        <w:rPr>
          <w:rFonts w:cs="Times New Roman"/>
          <w:sz w:val="28"/>
          <w:szCs w:val="28"/>
          <w:lang w:val="kk-KZ"/>
        </w:rPr>
        <w:t>және сау адамдарда MiRCURY LNA miRNome</w:t>
      </w:r>
      <w:r>
        <w:rPr>
          <w:rFonts w:cs="Times New Roman"/>
          <w:sz w:val="28"/>
          <w:szCs w:val="28"/>
          <w:lang w:val="kk-KZ"/>
        </w:rPr>
        <w:t xml:space="preserve"> human PCR Panels платформасының көмегімен</w:t>
      </w:r>
      <w:r w:rsidRPr="00C31BFB">
        <w:rPr>
          <w:rFonts w:cs="Times New Roman"/>
          <w:sz w:val="28"/>
          <w:szCs w:val="28"/>
          <w:lang w:val="kk-KZ"/>
        </w:rPr>
        <w:t xml:space="preserve"> м</w:t>
      </w:r>
      <w:r>
        <w:rPr>
          <w:rFonts w:cs="Times New Roman"/>
          <w:sz w:val="28"/>
          <w:szCs w:val="28"/>
          <w:lang w:val="kk-KZ"/>
        </w:rPr>
        <w:t>икроРНҚ экспрессиясының профилі анықталды</w:t>
      </w:r>
      <w:r w:rsidRPr="00C31BFB">
        <w:rPr>
          <w:rFonts w:cs="Times New Roman"/>
          <w:sz w:val="28"/>
          <w:szCs w:val="28"/>
          <w:lang w:val="kk-KZ"/>
        </w:rPr>
        <w:t>.</w:t>
      </w:r>
      <w:r>
        <w:rPr>
          <w:rFonts w:cs="Times New Roman"/>
          <w:sz w:val="28"/>
          <w:szCs w:val="28"/>
          <w:lang w:val="kk-KZ"/>
        </w:rPr>
        <w:t xml:space="preserve"> </w:t>
      </w:r>
      <w:r w:rsidRPr="00C31BFB">
        <w:rPr>
          <w:rFonts w:cs="Times New Roman"/>
          <w:sz w:val="28"/>
          <w:szCs w:val="28"/>
          <w:lang w:val="kk-KZ"/>
        </w:rPr>
        <w:t>Науқастар</w:t>
      </w:r>
      <w:r>
        <w:rPr>
          <w:rFonts w:cs="Times New Roman"/>
          <w:sz w:val="28"/>
          <w:szCs w:val="28"/>
          <w:lang w:val="kk-KZ"/>
        </w:rPr>
        <w:t xml:space="preserve"> тобы</w:t>
      </w:r>
      <w:r w:rsidRPr="00C31BFB">
        <w:rPr>
          <w:rFonts w:cs="Times New Roman"/>
          <w:sz w:val="28"/>
          <w:szCs w:val="28"/>
          <w:lang w:val="kk-KZ"/>
        </w:rPr>
        <w:t xml:space="preserve"> мен сау адамда</w:t>
      </w:r>
      <w:r>
        <w:rPr>
          <w:rFonts w:cs="Times New Roman"/>
          <w:sz w:val="28"/>
          <w:szCs w:val="28"/>
          <w:lang w:val="kk-KZ"/>
        </w:rPr>
        <w:t xml:space="preserve">рдың қан плазмасының үлгілерінен бөлініп алынған еркін-айналмалы микроРНҚ-ды </w:t>
      </w:r>
      <w:r w:rsidRPr="00C31BFB">
        <w:rPr>
          <w:rFonts w:cs="Times New Roman"/>
          <w:sz w:val="28"/>
          <w:szCs w:val="28"/>
          <w:lang w:val="kk-KZ"/>
        </w:rPr>
        <w:t>жаһ</w:t>
      </w:r>
      <w:r>
        <w:rPr>
          <w:rFonts w:cs="Times New Roman"/>
          <w:sz w:val="28"/>
          <w:szCs w:val="28"/>
          <w:lang w:val="kk-KZ"/>
        </w:rPr>
        <w:t>андық орташа қалыпқа келтіру арқылы есепке алынды</w:t>
      </w:r>
      <w:r w:rsidRPr="00C31BFB">
        <w:rPr>
          <w:rFonts w:cs="Times New Roman"/>
          <w:sz w:val="28"/>
          <w:szCs w:val="28"/>
          <w:lang w:val="kk-KZ"/>
        </w:rPr>
        <w:t>.</w:t>
      </w:r>
      <w:r>
        <w:rPr>
          <w:rFonts w:cs="Times New Roman"/>
          <w:sz w:val="28"/>
          <w:szCs w:val="28"/>
          <w:lang w:val="kk-KZ"/>
        </w:rPr>
        <w:t xml:space="preserve"> Барлығы 720 микроРНҚ сыналған болатын, оның ішінде ӨСОА науқастарында 103 еркін-айналмалы микроРНҚ экспрессиясы және БД науқастар тобында 5 еркін-айналмалы микроРНҚ экспрессиясы жоғарылады. Екі науқастар тобын бақылаумен салыстырғанда, 11 микроРНҚ экспрессия деңгейі жоғары болды. ӨСОА мен БД аурулар топтарында, сәйкесінше, 76 және 25 еркін-айналмалы микроРНҚ экспрессиясының деңгейі төмен екендігі байқалды. Тек қана бір микроРНҚ </w:t>
      </w:r>
      <w:r w:rsidRPr="00825AAA">
        <w:rPr>
          <w:rFonts w:cs="Times New Roman"/>
          <w:color w:val="auto"/>
          <w:sz w:val="28"/>
          <w:szCs w:val="28"/>
          <w:lang w:val="kk-KZ"/>
        </w:rPr>
        <w:t>(hsa-miR-139-3p) екі топт</w:t>
      </w:r>
      <w:r>
        <w:rPr>
          <w:rFonts w:cs="Times New Roman"/>
          <w:color w:val="auto"/>
          <w:sz w:val="28"/>
          <w:szCs w:val="28"/>
          <w:lang w:val="kk-KZ"/>
        </w:rPr>
        <w:t>а да төмен көрсеткішті көрсетті</w:t>
      </w:r>
      <w:r>
        <w:rPr>
          <w:rFonts w:cs="Times New Roman"/>
          <w:sz w:val="28"/>
          <w:szCs w:val="28"/>
          <w:lang w:val="kk-KZ"/>
        </w:rPr>
        <w:t xml:space="preserve"> (</w:t>
      </w:r>
      <w:r w:rsidR="00FA36E7">
        <w:rPr>
          <w:rFonts w:cs="Times New Roman"/>
          <w:sz w:val="28"/>
          <w:szCs w:val="28"/>
          <w:lang w:val="kk-KZ"/>
        </w:rPr>
        <w:t>сурет 8,</w:t>
      </w:r>
      <w:r w:rsidR="00FA36E7" w:rsidRPr="00FA36E7">
        <w:rPr>
          <w:rFonts w:cs="Times New Roman"/>
          <w:sz w:val="28"/>
          <w:szCs w:val="28"/>
          <w:lang w:val="kk-KZ"/>
        </w:rPr>
        <w:t xml:space="preserve"> </w:t>
      </w:r>
      <w:r w:rsidR="00FA36E7">
        <w:rPr>
          <w:rFonts w:cs="Times New Roman"/>
          <w:sz w:val="28"/>
          <w:szCs w:val="28"/>
          <w:lang w:val="kk-KZ"/>
        </w:rPr>
        <w:t>9</w:t>
      </w:r>
      <w:r w:rsidRPr="00287DE7">
        <w:rPr>
          <w:rFonts w:cs="Times New Roman"/>
          <w:sz w:val="28"/>
          <w:szCs w:val="28"/>
          <w:lang w:val="kk-KZ"/>
        </w:rPr>
        <w:t>) .</w:t>
      </w:r>
      <w:r>
        <w:rPr>
          <w:rFonts w:cs="Times New Roman"/>
          <w:sz w:val="28"/>
          <w:szCs w:val="28"/>
          <w:lang w:val="kk-KZ"/>
        </w:rPr>
        <w:t xml:space="preserve"> </w:t>
      </w:r>
    </w:p>
    <w:p w14:paraId="5D767436" w14:textId="77777777" w:rsidR="00D60B63" w:rsidRPr="00C31BFB" w:rsidRDefault="00D60B63" w:rsidP="00D60B63">
      <w:pPr>
        <w:pBdr>
          <w:top w:val="nil"/>
          <w:left w:val="nil"/>
          <w:bottom w:val="nil"/>
          <w:right w:val="nil"/>
          <w:between w:val="nil"/>
        </w:pBdr>
        <w:ind w:firstLine="567"/>
        <w:contextualSpacing/>
        <w:jc w:val="both"/>
        <w:rPr>
          <w:rFonts w:cs="Times New Roman"/>
          <w:sz w:val="28"/>
          <w:szCs w:val="28"/>
          <w:lang w:val="kk-KZ"/>
        </w:rPr>
      </w:pPr>
    </w:p>
    <w:p w14:paraId="24552172" w14:textId="79DB1731" w:rsidR="00D60B63" w:rsidRDefault="00A94E38" w:rsidP="00D60B63">
      <w:pPr>
        <w:pBdr>
          <w:top w:val="nil"/>
          <w:left w:val="nil"/>
          <w:bottom w:val="nil"/>
          <w:right w:val="nil"/>
          <w:between w:val="nil"/>
        </w:pBdr>
        <w:ind w:firstLine="567"/>
        <w:contextualSpacing/>
        <w:jc w:val="center"/>
        <w:rPr>
          <w:rFonts w:cs="Times New Roman"/>
          <w:color w:val="auto"/>
          <w:lang w:val="kk-KZ"/>
        </w:rPr>
      </w:pPr>
      <w:r>
        <w:rPr>
          <w:noProof/>
          <w:lang w:val="ru-RU" w:eastAsia="ru-RU" w:bidi="ar-SA"/>
        </w:rPr>
        <w:drawing>
          <wp:inline distT="0" distB="0" distL="0" distR="0" wp14:anchorId="4DC254D7" wp14:editId="7DF716D1">
            <wp:extent cx="5394960" cy="4429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4960" cy="4429125"/>
                    </a:xfrm>
                    <a:prstGeom prst="rect">
                      <a:avLst/>
                    </a:prstGeom>
                    <a:noFill/>
                    <a:ln>
                      <a:noFill/>
                    </a:ln>
                  </pic:spPr>
                </pic:pic>
              </a:graphicData>
            </a:graphic>
          </wp:inline>
        </w:drawing>
      </w:r>
      <w:r w:rsidR="00D60B63" w:rsidRPr="004C11EF">
        <w:rPr>
          <w:rFonts w:cs="Times New Roman"/>
          <w:color w:val="auto"/>
          <w:lang w:val="kk-KZ"/>
        </w:rPr>
        <w:t xml:space="preserve"> </w:t>
      </w:r>
    </w:p>
    <w:p w14:paraId="6515A49D" w14:textId="77777777" w:rsidR="00A94E38" w:rsidRDefault="00A94E38" w:rsidP="00D60B63">
      <w:pPr>
        <w:pBdr>
          <w:top w:val="nil"/>
          <w:left w:val="nil"/>
          <w:bottom w:val="nil"/>
          <w:right w:val="nil"/>
          <w:between w:val="nil"/>
        </w:pBdr>
        <w:ind w:firstLine="567"/>
        <w:contextualSpacing/>
        <w:jc w:val="center"/>
        <w:rPr>
          <w:rFonts w:cs="Times New Roman"/>
          <w:color w:val="auto"/>
          <w:lang w:val="kk-KZ"/>
        </w:rPr>
      </w:pPr>
    </w:p>
    <w:p w14:paraId="70F0E67B" w14:textId="68A7CEE5" w:rsidR="00D60B63" w:rsidRPr="00A94E38" w:rsidRDefault="00FA36E7" w:rsidP="00D60B63">
      <w:pPr>
        <w:pBdr>
          <w:top w:val="nil"/>
          <w:left w:val="nil"/>
          <w:bottom w:val="nil"/>
          <w:right w:val="nil"/>
          <w:between w:val="nil"/>
        </w:pBdr>
        <w:ind w:firstLine="567"/>
        <w:contextualSpacing/>
        <w:jc w:val="center"/>
        <w:rPr>
          <w:rFonts w:cs="Times New Roman"/>
          <w:color w:val="auto"/>
          <w:sz w:val="28"/>
          <w:szCs w:val="28"/>
          <w:lang w:val="kk-KZ"/>
        </w:rPr>
      </w:pPr>
      <w:r>
        <w:rPr>
          <w:rFonts w:cs="Times New Roman"/>
          <w:color w:val="auto"/>
          <w:sz w:val="28"/>
          <w:szCs w:val="28"/>
          <w:lang w:val="kk-KZ"/>
        </w:rPr>
        <w:t>Сурет 8</w:t>
      </w:r>
      <w:r w:rsidR="00D60B63" w:rsidRPr="00A94E38">
        <w:rPr>
          <w:rFonts w:cs="Times New Roman"/>
          <w:color w:val="auto"/>
          <w:sz w:val="28"/>
          <w:szCs w:val="28"/>
          <w:lang w:val="kk-KZ"/>
        </w:rPr>
        <w:t xml:space="preserve"> – Панельдік талдау әдісі арқылы алынған ӨСОА және бақылау тобындағы қан плазмасындағы микроРНҚ экспрессиясының салыстырмалы деңгейі (р&lt;0,05)</w:t>
      </w:r>
    </w:p>
    <w:p w14:paraId="64C6F53E" w14:textId="77777777" w:rsidR="00D60B63" w:rsidRPr="00A94E38" w:rsidRDefault="00D60B63" w:rsidP="00D60B63">
      <w:pPr>
        <w:jc w:val="center"/>
        <w:rPr>
          <w:sz w:val="28"/>
          <w:szCs w:val="28"/>
          <w:lang w:val="kk-KZ"/>
        </w:rPr>
      </w:pPr>
    </w:p>
    <w:p w14:paraId="3FBB2F67" w14:textId="29288D8C" w:rsidR="00D60B63" w:rsidRDefault="00A94E38" w:rsidP="00D60B63">
      <w:pPr>
        <w:jc w:val="center"/>
        <w:rPr>
          <w:lang w:val="kk-KZ"/>
        </w:rPr>
      </w:pPr>
      <w:r>
        <w:rPr>
          <w:noProof/>
          <w:lang w:val="ru-RU" w:eastAsia="ru-RU" w:bidi="ar-SA"/>
        </w:rPr>
        <w:lastRenderedPageBreak/>
        <w:drawing>
          <wp:inline distT="0" distB="0" distL="0" distR="0" wp14:anchorId="76515CAF" wp14:editId="0A5BF0B5">
            <wp:extent cx="5362575" cy="3667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3667125"/>
                    </a:xfrm>
                    <a:prstGeom prst="rect">
                      <a:avLst/>
                    </a:prstGeom>
                    <a:noFill/>
                    <a:ln>
                      <a:noFill/>
                    </a:ln>
                  </pic:spPr>
                </pic:pic>
              </a:graphicData>
            </a:graphic>
          </wp:inline>
        </w:drawing>
      </w:r>
    </w:p>
    <w:p w14:paraId="0B166122" w14:textId="265E16C6" w:rsidR="00D60B63" w:rsidRDefault="00FA36E7" w:rsidP="00D60B63">
      <w:pPr>
        <w:pBdr>
          <w:top w:val="nil"/>
          <w:left w:val="nil"/>
          <w:bottom w:val="nil"/>
          <w:right w:val="nil"/>
          <w:between w:val="nil"/>
        </w:pBdr>
        <w:ind w:firstLine="567"/>
        <w:contextualSpacing/>
        <w:jc w:val="center"/>
        <w:rPr>
          <w:rFonts w:cs="Times New Roman"/>
          <w:color w:val="auto"/>
          <w:sz w:val="28"/>
          <w:szCs w:val="28"/>
          <w:lang w:val="kk-KZ"/>
        </w:rPr>
      </w:pPr>
      <w:r>
        <w:rPr>
          <w:rFonts w:cs="Times New Roman"/>
          <w:color w:val="auto"/>
          <w:sz w:val="28"/>
          <w:szCs w:val="28"/>
          <w:lang w:val="kk-KZ"/>
        </w:rPr>
        <w:t>Сурет 9</w:t>
      </w:r>
      <w:r w:rsidR="00D60B63" w:rsidRPr="00A94E38">
        <w:rPr>
          <w:rFonts w:cs="Times New Roman"/>
          <w:color w:val="auto"/>
          <w:sz w:val="28"/>
          <w:szCs w:val="28"/>
          <w:lang w:val="kk-KZ"/>
        </w:rPr>
        <w:t xml:space="preserve"> – Панельдік талдау әдісі арқылы алынған БД және бақылау тобындағы қан плазмасындағы микроРНҚ экспрессиясының салыстырмалы деңгейі (р&lt;0,05)</w:t>
      </w:r>
    </w:p>
    <w:p w14:paraId="659C4D90" w14:textId="77777777" w:rsidR="00A94E38" w:rsidRPr="00A94E38" w:rsidRDefault="00A94E38" w:rsidP="00D60B63">
      <w:pPr>
        <w:pBdr>
          <w:top w:val="nil"/>
          <w:left w:val="nil"/>
          <w:bottom w:val="nil"/>
          <w:right w:val="nil"/>
          <w:between w:val="nil"/>
        </w:pBdr>
        <w:ind w:firstLine="567"/>
        <w:contextualSpacing/>
        <w:jc w:val="center"/>
        <w:rPr>
          <w:rFonts w:cs="Times New Roman"/>
          <w:color w:val="auto"/>
          <w:sz w:val="28"/>
          <w:szCs w:val="28"/>
          <w:lang w:val="kk-KZ"/>
        </w:rPr>
      </w:pPr>
    </w:p>
    <w:p w14:paraId="7498F93D" w14:textId="77777777" w:rsidR="00D60B63" w:rsidRPr="00786205" w:rsidRDefault="00D60B63" w:rsidP="00D60B63">
      <w:pPr>
        <w:pBdr>
          <w:top w:val="nil"/>
          <w:left w:val="nil"/>
          <w:bottom w:val="nil"/>
          <w:right w:val="nil"/>
          <w:between w:val="nil"/>
        </w:pBdr>
        <w:ind w:firstLine="567"/>
        <w:contextualSpacing/>
        <w:jc w:val="both"/>
        <w:rPr>
          <w:rFonts w:cs="Times New Roman"/>
          <w:b/>
          <w:color w:val="212121"/>
          <w:sz w:val="28"/>
          <w:szCs w:val="28"/>
          <w:lang w:val="kk-KZ"/>
        </w:rPr>
      </w:pPr>
      <w:r>
        <w:rPr>
          <w:rFonts w:cs="Times New Roman"/>
          <w:b/>
          <w:color w:val="auto"/>
          <w:sz w:val="28"/>
          <w:szCs w:val="28"/>
          <w:lang w:val="kk-KZ"/>
        </w:rPr>
        <w:t xml:space="preserve">3.7 </w:t>
      </w:r>
      <w:r>
        <w:rPr>
          <w:b/>
          <w:sz w:val="28"/>
          <w:szCs w:val="28"/>
          <w:lang w:val="kk-KZ"/>
        </w:rPr>
        <w:t>Бронх демікпесі</w:t>
      </w:r>
      <w:r w:rsidRPr="00616C8A">
        <w:rPr>
          <w:b/>
          <w:sz w:val="28"/>
          <w:szCs w:val="28"/>
          <w:lang w:val="kk-KZ"/>
        </w:rPr>
        <w:t xml:space="preserve">, </w:t>
      </w:r>
      <w:r>
        <w:rPr>
          <w:b/>
          <w:sz w:val="28"/>
          <w:szCs w:val="28"/>
          <w:lang w:val="kk-KZ"/>
        </w:rPr>
        <w:t>өкпенің созылмалы обструктивті аурулар</w:t>
      </w:r>
      <w:r w:rsidRPr="00616C8A">
        <w:rPr>
          <w:b/>
          <w:sz w:val="28"/>
          <w:szCs w:val="28"/>
          <w:lang w:val="kk-KZ"/>
        </w:rPr>
        <w:t xml:space="preserve"> және </w:t>
      </w:r>
      <w:r>
        <w:rPr>
          <w:b/>
          <w:sz w:val="28"/>
          <w:szCs w:val="28"/>
          <w:lang w:val="kk-KZ"/>
        </w:rPr>
        <w:t xml:space="preserve">олардың айқас синдромы науқастары </w:t>
      </w:r>
      <w:r>
        <w:rPr>
          <w:rFonts w:cs="Times New Roman"/>
          <w:b/>
          <w:color w:val="auto"/>
          <w:sz w:val="28"/>
          <w:szCs w:val="28"/>
          <w:lang w:val="kk-KZ"/>
        </w:rPr>
        <w:t xml:space="preserve">мен бақылау тобындағы еркін-айналмалы </w:t>
      </w:r>
      <w:r w:rsidRPr="00786205">
        <w:rPr>
          <w:rFonts w:cs="Times New Roman"/>
          <w:b/>
          <w:color w:val="auto"/>
          <w:sz w:val="28"/>
          <w:szCs w:val="28"/>
          <w:lang w:val="kk-KZ"/>
        </w:rPr>
        <w:t xml:space="preserve">hsa-miR-19b-3p, hsa-miR-125b-5p және </w:t>
      </w:r>
      <w:r w:rsidRPr="00786205">
        <w:rPr>
          <w:rFonts w:cs="Times New Roman"/>
          <w:b/>
          <w:sz w:val="28"/>
          <w:szCs w:val="28"/>
          <w:lang w:val="kk-KZ"/>
        </w:rPr>
        <w:t>hsa-miR-320c</w:t>
      </w:r>
      <w:r>
        <w:rPr>
          <w:rFonts w:cs="Times New Roman"/>
          <w:b/>
          <w:sz w:val="28"/>
          <w:szCs w:val="28"/>
          <w:lang w:val="kk-KZ"/>
        </w:rPr>
        <w:t xml:space="preserve"> экспрессия деңгейін талдау</w:t>
      </w:r>
      <w:r w:rsidRPr="00786205">
        <w:rPr>
          <w:rFonts w:cs="Times New Roman"/>
          <w:b/>
          <w:color w:val="auto"/>
          <w:sz w:val="28"/>
          <w:szCs w:val="28"/>
          <w:lang w:val="kk-KZ"/>
        </w:rPr>
        <w:t xml:space="preserve"> </w:t>
      </w:r>
    </w:p>
    <w:p w14:paraId="2B9E9997" w14:textId="77777777" w:rsidR="00D60B63" w:rsidRPr="004F673A" w:rsidRDefault="00D60B63" w:rsidP="00D60B63">
      <w:pPr>
        <w:ind w:firstLine="567"/>
        <w:jc w:val="both"/>
        <w:rPr>
          <w:rFonts w:cs="Times New Roman"/>
          <w:sz w:val="28"/>
          <w:szCs w:val="28"/>
          <w:lang w:val="kk-KZ"/>
        </w:rPr>
      </w:pPr>
      <w:r w:rsidRPr="00786205">
        <w:rPr>
          <w:rFonts w:cs="Times New Roman"/>
          <w:sz w:val="28"/>
          <w:szCs w:val="28"/>
          <w:lang w:val="kk-KZ"/>
        </w:rPr>
        <w:t xml:space="preserve">Әрі қарай зерттеу жұмыстарын </w:t>
      </w:r>
      <w:r w:rsidRPr="00786205">
        <w:rPr>
          <w:sz w:val="28"/>
          <w:szCs w:val="28"/>
          <w:lang w:val="kk-KZ"/>
        </w:rPr>
        <w:t>бронх демікпесі, өкпенің созылмалы обструктивті аурулар және олардың айқас синдромы</w:t>
      </w:r>
      <w:r>
        <w:rPr>
          <w:sz w:val="28"/>
          <w:szCs w:val="28"/>
          <w:lang w:val="kk-KZ"/>
        </w:rPr>
        <w:t xml:space="preserve"> науқастар</w:t>
      </w:r>
      <w:r w:rsidRPr="00616C8A">
        <w:rPr>
          <w:b/>
          <w:sz w:val="28"/>
          <w:szCs w:val="28"/>
          <w:lang w:val="kk-KZ"/>
        </w:rPr>
        <w:t xml:space="preserve"> </w:t>
      </w:r>
      <w:r>
        <w:rPr>
          <w:rFonts w:cs="Times New Roman"/>
          <w:sz w:val="28"/>
          <w:szCs w:val="28"/>
          <w:lang w:val="kk-KZ"/>
        </w:rPr>
        <w:t>тобының</w:t>
      </w:r>
      <w:r w:rsidRPr="00786205">
        <w:rPr>
          <w:rFonts w:cs="Times New Roman"/>
          <w:sz w:val="28"/>
          <w:szCs w:val="28"/>
          <w:lang w:val="kk-KZ"/>
        </w:rPr>
        <w:t xml:space="preserve"> қан плазмасындағы еркін-айналмалы микроРНҚ экспрессиясын талдау үшін үш микроРНҚ таңдалынып алынды: hsa-miR-19b-3p, hsa-miR-125b-5p</w:t>
      </w:r>
      <w:r w:rsidRPr="00027A1D">
        <w:rPr>
          <w:rFonts w:cs="Times New Roman"/>
          <w:sz w:val="28"/>
          <w:szCs w:val="28"/>
          <w:lang w:val="kk-KZ"/>
        </w:rPr>
        <w:t xml:space="preserve"> </w:t>
      </w:r>
      <w:r w:rsidRPr="00786205">
        <w:rPr>
          <w:rFonts w:cs="Times New Roman"/>
          <w:sz w:val="28"/>
          <w:szCs w:val="28"/>
          <w:lang w:val="kk-KZ"/>
        </w:rPr>
        <w:t>и hsa-miR-320c</w:t>
      </w:r>
      <w:r>
        <w:rPr>
          <w:rFonts w:cs="Times New Roman"/>
          <w:sz w:val="28"/>
          <w:szCs w:val="28"/>
          <w:lang w:val="kk-KZ"/>
        </w:rPr>
        <w:t xml:space="preserve">. Себебі, панельдік талдау нәтижелері бойынша таңдалынып алынған 3 микроРНҚ биоинформатикалық деректер </w:t>
      </w:r>
      <w:r w:rsidRPr="00EC7DAE">
        <w:rPr>
          <w:rFonts w:cs="Times New Roman"/>
          <w:sz w:val="28"/>
          <w:szCs w:val="28"/>
          <w:lang w:val="kk-KZ"/>
        </w:rPr>
        <w:t xml:space="preserve">(targetscan, mirbase, miRanda) </w:t>
      </w:r>
      <w:r>
        <w:rPr>
          <w:rFonts w:cs="Times New Roman"/>
          <w:sz w:val="28"/>
          <w:szCs w:val="28"/>
          <w:lang w:val="kk-KZ"/>
        </w:rPr>
        <w:t xml:space="preserve">көзі бойынша қабыну процесіне қатысатын гендер осы микроРНҚ-дың нысанасы болып табылатындығы анықталды. </w:t>
      </w:r>
    </w:p>
    <w:p w14:paraId="34D09D4F" w14:textId="35091E84" w:rsidR="00D60B63" w:rsidRDefault="00FA36E7" w:rsidP="00D60B63">
      <w:pPr>
        <w:ind w:firstLine="567"/>
        <w:jc w:val="both"/>
        <w:rPr>
          <w:rFonts w:cs="Times New Roman"/>
          <w:sz w:val="28"/>
          <w:szCs w:val="28"/>
          <w:lang w:val="kk-KZ"/>
        </w:rPr>
      </w:pPr>
      <w:r>
        <w:rPr>
          <w:rFonts w:cs="Times New Roman"/>
          <w:sz w:val="28"/>
          <w:szCs w:val="28"/>
          <w:lang w:val="kk-KZ"/>
        </w:rPr>
        <w:t>10</w:t>
      </w:r>
      <w:r w:rsidR="00D60B63" w:rsidRPr="00A94E38">
        <w:rPr>
          <w:rFonts w:cs="Times New Roman"/>
          <w:sz w:val="28"/>
          <w:szCs w:val="28"/>
          <w:lang w:val="kk-KZ"/>
        </w:rPr>
        <w:t xml:space="preserve"> суретте</w:t>
      </w:r>
      <w:r w:rsidR="00D60B63" w:rsidRPr="004F673A">
        <w:rPr>
          <w:rFonts w:cs="Times New Roman"/>
          <w:sz w:val="28"/>
          <w:szCs w:val="28"/>
          <w:lang w:val="kk-KZ"/>
        </w:rPr>
        <w:t xml:space="preserve"> көрсетілгендей, ӨСОА науқастар тобының қан плазмасында еркі</w:t>
      </w:r>
      <w:r w:rsidR="00D60B63">
        <w:rPr>
          <w:rFonts w:cs="Times New Roman"/>
          <w:sz w:val="28"/>
          <w:szCs w:val="28"/>
          <w:lang w:val="kk-KZ"/>
        </w:rPr>
        <w:t xml:space="preserve">н-айналмалы </w:t>
      </w:r>
      <w:r w:rsidR="00D60B63" w:rsidRPr="004F673A">
        <w:rPr>
          <w:rFonts w:cs="Times New Roman"/>
          <w:sz w:val="28"/>
          <w:szCs w:val="28"/>
          <w:lang w:val="kk-KZ"/>
        </w:rPr>
        <w:t>hsa-miR-19b-3p</w:t>
      </w:r>
      <w:r w:rsidR="00D60B63">
        <w:rPr>
          <w:rFonts w:cs="Times New Roman"/>
          <w:sz w:val="28"/>
          <w:szCs w:val="28"/>
          <w:lang w:val="kk-KZ"/>
        </w:rPr>
        <w:t xml:space="preserve"> деңгейі бақылау тобымен салыстырғанда, 2,6 есе жоғарлағаны байқалды </w:t>
      </w:r>
      <w:r w:rsidR="00D60B63" w:rsidRPr="0029782E">
        <w:rPr>
          <w:rFonts w:cs="Times New Roman"/>
          <w:sz w:val="28"/>
          <w:szCs w:val="28"/>
          <w:lang w:val="kk-KZ"/>
        </w:rPr>
        <w:t>(p&lt;0.0001).</w:t>
      </w:r>
      <w:r w:rsidR="00D60B63">
        <w:rPr>
          <w:rFonts w:cs="Times New Roman"/>
          <w:sz w:val="28"/>
          <w:szCs w:val="28"/>
          <w:lang w:val="kk-KZ"/>
        </w:rPr>
        <w:t xml:space="preserve"> БД және БДӨАС науқастар тобындағы қан плазмасында </w:t>
      </w:r>
      <w:r w:rsidR="00D60B63" w:rsidRPr="0029782E">
        <w:rPr>
          <w:rFonts w:cs="Times New Roman"/>
          <w:sz w:val="28"/>
          <w:szCs w:val="28"/>
          <w:lang w:val="kk-KZ"/>
        </w:rPr>
        <w:t>hsa-miR-19b-3p</w:t>
      </w:r>
      <w:r w:rsidR="00D60B63">
        <w:rPr>
          <w:rFonts w:cs="Times New Roman"/>
          <w:sz w:val="28"/>
          <w:szCs w:val="28"/>
          <w:lang w:val="kk-KZ"/>
        </w:rPr>
        <w:t xml:space="preserve"> экспрессия деңгейі сау адамдардан қарағанда, сәйкесінше, 1,3 </w:t>
      </w:r>
      <w:r w:rsidR="00D60B63" w:rsidRPr="0029782E">
        <w:rPr>
          <w:rFonts w:cs="Times New Roman"/>
          <w:sz w:val="28"/>
          <w:szCs w:val="28"/>
          <w:lang w:val="kk-KZ"/>
        </w:rPr>
        <w:t>(p&lt;0.0001)</w:t>
      </w:r>
      <w:r w:rsidR="00D60B63">
        <w:rPr>
          <w:rFonts w:cs="Times New Roman"/>
          <w:sz w:val="28"/>
          <w:szCs w:val="28"/>
          <w:lang w:val="kk-KZ"/>
        </w:rPr>
        <w:t xml:space="preserve"> пен 2 есеге </w:t>
      </w:r>
      <w:r w:rsidR="00D60B63" w:rsidRPr="0029782E">
        <w:rPr>
          <w:rFonts w:cs="Times New Roman"/>
          <w:sz w:val="28"/>
          <w:szCs w:val="28"/>
          <w:lang w:val="kk-KZ"/>
        </w:rPr>
        <w:t>(р=0,0021)</w:t>
      </w:r>
      <w:r w:rsidR="00D60B63">
        <w:rPr>
          <w:rFonts w:cs="Times New Roman"/>
          <w:sz w:val="28"/>
          <w:szCs w:val="28"/>
          <w:lang w:val="kk-KZ"/>
        </w:rPr>
        <w:t xml:space="preserve"> төмендеген. </w:t>
      </w:r>
    </w:p>
    <w:p w14:paraId="422FA6F5" w14:textId="640616FB" w:rsidR="00D60B63" w:rsidRPr="0029782E" w:rsidRDefault="00A94E38" w:rsidP="00A94E38">
      <w:pPr>
        <w:ind w:firstLine="708"/>
        <w:jc w:val="both"/>
        <w:rPr>
          <w:rFonts w:cs="Times New Roman"/>
          <w:sz w:val="28"/>
          <w:szCs w:val="28"/>
          <w:lang w:val="kk-KZ"/>
        </w:rPr>
      </w:pPr>
      <w:r w:rsidRPr="0029782E">
        <w:rPr>
          <w:rFonts w:cs="Times New Roman"/>
          <w:sz w:val="28"/>
          <w:szCs w:val="28"/>
          <w:lang w:val="kk-KZ"/>
        </w:rPr>
        <w:t xml:space="preserve">БД, ӨСОА және БДӨАС аурулар тобының қан плазмасында </w:t>
      </w:r>
      <w:r>
        <w:rPr>
          <w:rFonts w:cs="Times New Roman"/>
          <w:sz w:val="28"/>
          <w:szCs w:val="28"/>
          <w:lang w:val="kk-KZ"/>
        </w:rPr>
        <w:t xml:space="preserve">еркін-айналмалы </w:t>
      </w:r>
      <w:r w:rsidRPr="0029782E">
        <w:rPr>
          <w:rFonts w:cs="Times New Roman"/>
          <w:sz w:val="28"/>
          <w:szCs w:val="28"/>
          <w:lang w:val="kk-KZ"/>
        </w:rPr>
        <w:t>hsa-miR-19b-3p</w:t>
      </w:r>
      <w:r>
        <w:rPr>
          <w:rFonts w:cs="Times New Roman"/>
          <w:sz w:val="28"/>
          <w:szCs w:val="28"/>
          <w:lang w:val="kk-KZ"/>
        </w:rPr>
        <w:t xml:space="preserve"> экспрессия мөлшерінің салыстырмалы талдауы көрсеткендей, БД мен ӨСОА науқастар тобы арасында осы микроРНҚ экспрессиясының сенімді айырмашылығы байқалды </w:t>
      </w:r>
      <w:r w:rsidRPr="0029782E">
        <w:rPr>
          <w:rFonts w:cs="Times New Roman"/>
          <w:sz w:val="28"/>
          <w:szCs w:val="28"/>
          <w:lang w:val="kk-KZ"/>
        </w:rPr>
        <w:t>(p&lt;0.0001)</w:t>
      </w:r>
      <w:r w:rsidR="00FA36E7">
        <w:rPr>
          <w:rFonts w:cs="Times New Roman"/>
          <w:sz w:val="28"/>
          <w:szCs w:val="28"/>
          <w:lang w:val="kk-KZ"/>
        </w:rPr>
        <w:t xml:space="preserve"> (сурет 11</w:t>
      </w:r>
      <w:r w:rsidRPr="0029782E">
        <w:rPr>
          <w:rFonts w:cs="Times New Roman"/>
          <w:sz w:val="28"/>
          <w:szCs w:val="28"/>
          <w:lang w:val="kk-KZ"/>
        </w:rPr>
        <w:t>).</w:t>
      </w:r>
    </w:p>
    <w:p w14:paraId="5760AADA" w14:textId="77777777" w:rsidR="00D60B63" w:rsidRDefault="00D60B63" w:rsidP="00D60B63">
      <w:pPr>
        <w:ind w:firstLine="708"/>
        <w:contextualSpacing/>
        <w:jc w:val="center"/>
        <w:rPr>
          <w:lang w:val="kk-KZ"/>
        </w:rPr>
      </w:pPr>
    </w:p>
    <w:p w14:paraId="328740F7" w14:textId="77777777" w:rsidR="00D60B63" w:rsidRPr="00B138E5" w:rsidRDefault="00D60B63" w:rsidP="00D60B63">
      <w:pPr>
        <w:ind w:firstLine="708"/>
        <w:contextualSpacing/>
        <w:jc w:val="center"/>
        <w:rPr>
          <w:lang w:val="kk-KZ"/>
        </w:rPr>
      </w:pPr>
      <w:r>
        <w:rPr>
          <w:noProof/>
          <w:lang w:val="ru-RU" w:eastAsia="ru-RU" w:bidi="ar-SA"/>
        </w:rPr>
        <w:lastRenderedPageBreak/>
        <w:drawing>
          <wp:inline distT="0" distB="0" distL="0" distR="0" wp14:anchorId="5C2D9FEE" wp14:editId="5D5D5948">
            <wp:extent cx="4364990" cy="277749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4990" cy="2777490"/>
                    </a:xfrm>
                    <a:prstGeom prst="rect">
                      <a:avLst/>
                    </a:prstGeom>
                    <a:noFill/>
                    <a:ln>
                      <a:noFill/>
                    </a:ln>
                  </pic:spPr>
                </pic:pic>
              </a:graphicData>
            </a:graphic>
          </wp:inline>
        </w:drawing>
      </w:r>
      <w:r w:rsidRPr="00B138E5">
        <w:rPr>
          <w:lang w:val="kk-KZ"/>
        </w:rPr>
        <w:t>1)</w:t>
      </w:r>
    </w:p>
    <w:p w14:paraId="09D4206C" w14:textId="77777777" w:rsidR="00D60B63" w:rsidRPr="00B138E5" w:rsidRDefault="00D60B63" w:rsidP="00D60B63">
      <w:pPr>
        <w:ind w:firstLine="708"/>
        <w:contextualSpacing/>
        <w:jc w:val="center"/>
        <w:rPr>
          <w:lang w:val="kk-KZ"/>
        </w:rPr>
      </w:pPr>
      <w:r>
        <w:rPr>
          <w:noProof/>
          <w:lang w:val="ru-RU" w:eastAsia="ru-RU" w:bidi="ar-SA"/>
        </w:rPr>
        <w:drawing>
          <wp:inline distT="0" distB="0" distL="0" distR="0" wp14:anchorId="6137079B" wp14:editId="172BA718">
            <wp:extent cx="4244340" cy="2769235"/>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340" cy="2769235"/>
                    </a:xfrm>
                    <a:prstGeom prst="rect">
                      <a:avLst/>
                    </a:prstGeom>
                    <a:noFill/>
                    <a:ln>
                      <a:noFill/>
                    </a:ln>
                  </pic:spPr>
                </pic:pic>
              </a:graphicData>
            </a:graphic>
          </wp:inline>
        </w:drawing>
      </w:r>
      <w:r w:rsidRPr="00B138E5">
        <w:rPr>
          <w:lang w:val="kk-KZ"/>
        </w:rPr>
        <w:t>2)</w:t>
      </w:r>
    </w:p>
    <w:p w14:paraId="29EC76CC" w14:textId="77777777" w:rsidR="00D60B63" w:rsidRPr="00B138E5" w:rsidRDefault="00D60B63" w:rsidP="00D60B63">
      <w:pPr>
        <w:ind w:firstLine="708"/>
        <w:contextualSpacing/>
        <w:jc w:val="center"/>
        <w:rPr>
          <w:lang w:val="kk-KZ"/>
        </w:rPr>
      </w:pPr>
      <w:r>
        <w:rPr>
          <w:noProof/>
          <w:lang w:val="ru-RU" w:eastAsia="ru-RU" w:bidi="ar-SA"/>
        </w:rPr>
        <w:drawing>
          <wp:inline distT="0" distB="0" distL="0" distR="0" wp14:anchorId="00B5F8C6" wp14:editId="6015681E">
            <wp:extent cx="4408170" cy="28727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8170" cy="2872740"/>
                    </a:xfrm>
                    <a:prstGeom prst="rect">
                      <a:avLst/>
                    </a:prstGeom>
                    <a:noFill/>
                    <a:ln>
                      <a:noFill/>
                    </a:ln>
                  </pic:spPr>
                </pic:pic>
              </a:graphicData>
            </a:graphic>
          </wp:inline>
        </w:drawing>
      </w:r>
      <w:r w:rsidRPr="00B138E5">
        <w:rPr>
          <w:lang w:val="kk-KZ"/>
        </w:rPr>
        <w:t>3)</w:t>
      </w:r>
    </w:p>
    <w:p w14:paraId="6F964659" w14:textId="374E0905" w:rsidR="00D60B63" w:rsidRPr="00A94E38" w:rsidRDefault="00D60B63" w:rsidP="00D60B63">
      <w:pPr>
        <w:ind w:firstLine="708"/>
        <w:contextualSpacing/>
        <w:jc w:val="center"/>
        <w:rPr>
          <w:sz w:val="28"/>
          <w:szCs w:val="28"/>
          <w:lang w:val="kk-KZ"/>
        </w:rPr>
      </w:pPr>
      <w:r w:rsidRPr="00A94E38">
        <w:rPr>
          <w:sz w:val="28"/>
          <w:szCs w:val="28"/>
          <w:lang w:val="kk-KZ"/>
        </w:rPr>
        <w:t>Сурет</w:t>
      </w:r>
      <w:r w:rsidR="00FA36E7">
        <w:rPr>
          <w:sz w:val="28"/>
          <w:szCs w:val="28"/>
          <w:lang w:val="kk-KZ"/>
        </w:rPr>
        <w:t xml:space="preserve"> 10</w:t>
      </w:r>
      <w:r w:rsidRPr="00A94E38">
        <w:rPr>
          <w:sz w:val="28"/>
          <w:szCs w:val="28"/>
          <w:lang w:val="kk-KZ"/>
        </w:rPr>
        <w:t xml:space="preserve"> - БД (1) (****р &lt;0.0001), ӨСОА (2) (****р &lt;0.0001) және БДӨАС (3) (**р=0,0021) науқастарының қан плазмасындағы hsa-miR-19b-3p экспрессиясының салыстырмалы деңгейі</w:t>
      </w:r>
    </w:p>
    <w:p w14:paraId="441AFF60" w14:textId="77777777" w:rsidR="00A94E38" w:rsidRDefault="00A94E38" w:rsidP="00A94E38">
      <w:pPr>
        <w:ind w:firstLine="708"/>
        <w:contextualSpacing/>
        <w:jc w:val="center"/>
        <w:rPr>
          <w:lang w:val="kk-KZ"/>
        </w:rPr>
      </w:pPr>
      <w:r>
        <w:rPr>
          <w:noProof/>
          <w:lang w:val="ru-RU" w:eastAsia="ru-RU" w:bidi="ar-SA"/>
        </w:rPr>
        <w:lastRenderedPageBreak/>
        <w:drawing>
          <wp:inline distT="0" distB="0" distL="0" distR="0" wp14:anchorId="4FD2945F" wp14:editId="5C92D63A">
            <wp:extent cx="4552950" cy="3524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2950" cy="3524250"/>
                    </a:xfrm>
                    <a:prstGeom prst="rect">
                      <a:avLst/>
                    </a:prstGeom>
                    <a:noFill/>
                    <a:ln>
                      <a:noFill/>
                    </a:ln>
                  </pic:spPr>
                </pic:pic>
              </a:graphicData>
            </a:graphic>
          </wp:inline>
        </w:drawing>
      </w:r>
    </w:p>
    <w:p w14:paraId="5AC3E136" w14:textId="77777777" w:rsidR="00A94E38" w:rsidRDefault="00A94E38" w:rsidP="00A94E38">
      <w:pPr>
        <w:ind w:firstLine="708"/>
        <w:contextualSpacing/>
        <w:jc w:val="center"/>
        <w:rPr>
          <w:lang w:val="kk-KZ"/>
        </w:rPr>
      </w:pPr>
    </w:p>
    <w:p w14:paraId="27A3BE91" w14:textId="64ECEC31" w:rsidR="00A94E38" w:rsidRPr="00375C07" w:rsidRDefault="00FA36E7" w:rsidP="00A94E38">
      <w:pPr>
        <w:ind w:firstLine="708"/>
        <w:contextualSpacing/>
        <w:jc w:val="center"/>
        <w:rPr>
          <w:sz w:val="28"/>
          <w:szCs w:val="28"/>
          <w:lang w:val="kk-KZ"/>
        </w:rPr>
      </w:pPr>
      <w:r>
        <w:rPr>
          <w:sz w:val="28"/>
          <w:szCs w:val="28"/>
          <w:lang w:val="kk-KZ"/>
        </w:rPr>
        <w:t>Сурет 11</w:t>
      </w:r>
      <w:r w:rsidR="00A94E38" w:rsidRPr="00375C07">
        <w:rPr>
          <w:sz w:val="28"/>
          <w:szCs w:val="28"/>
          <w:lang w:val="kk-KZ"/>
        </w:rPr>
        <w:t xml:space="preserve"> -БД, ӨСОА және БДӨАС (****p&lt;0.0001) науқастарының қан плазмасындағы hsa-miR-19b-3p экспрессиясының салыстырмалы деңгейі</w:t>
      </w:r>
    </w:p>
    <w:p w14:paraId="7315C727" w14:textId="77777777" w:rsidR="00D60B63" w:rsidRPr="00375C07" w:rsidRDefault="00D60B63" w:rsidP="00D60B63">
      <w:pPr>
        <w:ind w:firstLine="708"/>
        <w:contextualSpacing/>
        <w:jc w:val="center"/>
        <w:rPr>
          <w:sz w:val="28"/>
          <w:szCs w:val="28"/>
          <w:lang w:val="kk-KZ"/>
        </w:rPr>
      </w:pPr>
    </w:p>
    <w:p w14:paraId="45A31936" w14:textId="3390CF7B" w:rsidR="00E72E9A" w:rsidRDefault="00E72E9A" w:rsidP="00E72E9A">
      <w:pPr>
        <w:ind w:firstLine="708"/>
        <w:contextualSpacing/>
        <w:jc w:val="both"/>
        <w:rPr>
          <w:sz w:val="28"/>
          <w:szCs w:val="28"/>
          <w:lang w:val="kk-KZ"/>
        </w:rPr>
      </w:pPr>
      <w:r w:rsidRPr="007F0348">
        <w:rPr>
          <w:sz w:val="28"/>
          <w:szCs w:val="28"/>
          <w:lang w:val="kk-KZ"/>
        </w:rPr>
        <w:t>БД, ӨСОА және БДӨАС бар науқастардың қан плазмасындағы hsa-miR-125b-5p концентрациясын талдау оның БА және ӨСОА топтарындағы, БДӨАС және ӨСОА (p&lt;0.0001) топтарындағы сандық</w:t>
      </w:r>
      <w:r>
        <w:rPr>
          <w:sz w:val="28"/>
          <w:szCs w:val="28"/>
          <w:lang w:val="kk-KZ"/>
        </w:rPr>
        <w:t xml:space="preserve"> айырмашылықтарды анықталды (</w:t>
      </w:r>
      <w:r w:rsidRPr="007F0348">
        <w:rPr>
          <w:sz w:val="28"/>
          <w:szCs w:val="28"/>
          <w:lang w:val="kk-KZ"/>
        </w:rPr>
        <w:t>сурет</w:t>
      </w:r>
      <w:r>
        <w:rPr>
          <w:sz w:val="28"/>
          <w:szCs w:val="28"/>
          <w:lang w:val="kk-KZ"/>
        </w:rPr>
        <w:t xml:space="preserve"> </w:t>
      </w:r>
      <w:r w:rsidR="00FA36E7">
        <w:rPr>
          <w:sz w:val="28"/>
          <w:szCs w:val="28"/>
          <w:lang w:val="kk-KZ"/>
        </w:rPr>
        <w:t>12</w:t>
      </w:r>
      <w:r w:rsidRPr="007F0348">
        <w:rPr>
          <w:sz w:val="28"/>
          <w:szCs w:val="28"/>
          <w:lang w:val="kk-KZ"/>
        </w:rPr>
        <w:t>).</w:t>
      </w:r>
    </w:p>
    <w:p w14:paraId="7C1637EC" w14:textId="77777777" w:rsidR="00E72E9A" w:rsidRPr="007F0348" w:rsidRDefault="00E72E9A" w:rsidP="00E72E9A">
      <w:pPr>
        <w:ind w:firstLine="708"/>
        <w:contextualSpacing/>
        <w:jc w:val="both"/>
        <w:rPr>
          <w:sz w:val="28"/>
          <w:szCs w:val="28"/>
          <w:lang w:val="kk-KZ"/>
        </w:rPr>
      </w:pPr>
    </w:p>
    <w:p w14:paraId="1D0AF5F9" w14:textId="1DE7E1B4" w:rsidR="00E72E9A" w:rsidRDefault="00E72E9A" w:rsidP="00E72E9A">
      <w:pPr>
        <w:ind w:firstLine="708"/>
        <w:contextualSpacing/>
        <w:jc w:val="center"/>
        <w:rPr>
          <w:lang w:val="kk-KZ"/>
        </w:rPr>
      </w:pPr>
      <w:r>
        <w:rPr>
          <w:noProof/>
          <w:lang w:val="ru-RU" w:eastAsia="ru-RU" w:bidi="ar-SA"/>
        </w:rPr>
        <w:drawing>
          <wp:inline distT="0" distB="0" distL="0" distR="0" wp14:anchorId="1D08FFCB" wp14:editId="6938FF8F">
            <wp:extent cx="4187825" cy="262890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7825" cy="2628900"/>
                    </a:xfrm>
                    <a:prstGeom prst="rect">
                      <a:avLst/>
                    </a:prstGeom>
                    <a:noFill/>
                    <a:ln>
                      <a:noFill/>
                    </a:ln>
                  </pic:spPr>
                </pic:pic>
              </a:graphicData>
            </a:graphic>
          </wp:inline>
        </w:drawing>
      </w:r>
    </w:p>
    <w:p w14:paraId="63CA728E" w14:textId="77777777" w:rsidR="00E72E9A" w:rsidRDefault="00E72E9A" w:rsidP="00E72E9A">
      <w:pPr>
        <w:ind w:firstLine="708"/>
        <w:contextualSpacing/>
        <w:jc w:val="center"/>
        <w:rPr>
          <w:lang w:val="kk-KZ"/>
        </w:rPr>
      </w:pPr>
    </w:p>
    <w:p w14:paraId="488B24A1" w14:textId="102126E3" w:rsidR="00E72E9A" w:rsidRPr="00E72E9A" w:rsidRDefault="00E72E9A" w:rsidP="00E72E9A">
      <w:pPr>
        <w:ind w:firstLine="708"/>
        <w:contextualSpacing/>
        <w:jc w:val="center"/>
        <w:rPr>
          <w:sz w:val="28"/>
          <w:szCs w:val="28"/>
          <w:lang w:val="kk-KZ"/>
        </w:rPr>
      </w:pPr>
      <w:r w:rsidRPr="00E72E9A">
        <w:rPr>
          <w:sz w:val="28"/>
          <w:szCs w:val="28"/>
          <w:lang w:val="kk-KZ"/>
        </w:rPr>
        <w:t>Сурет</w:t>
      </w:r>
      <w:r w:rsidR="00FA36E7">
        <w:rPr>
          <w:sz w:val="28"/>
          <w:szCs w:val="28"/>
          <w:lang w:val="kk-KZ"/>
        </w:rPr>
        <w:t xml:space="preserve"> 12</w:t>
      </w:r>
      <w:r w:rsidRPr="00E72E9A">
        <w:rPr>
          <w:sz w:val="28"/>
          <w:szCs w:val="28"/>
          <w:lang w:val="kk-KZ"/>
        </w:rPr>
        <w:t xml:space="preserve"> - БД, ӨСОА және БДӨАС (****p&lt;0.0001) науқастарының қан плазмасындағы hsa-miR-125b-5p экспрессиясының салыстырмалы деңгейі</w:t>
      </w:r>
    </w:p>
    <w:p w14:paraId="533E7F1A" w14:textId="221D08E8" w:rsidR="00E72E9A" w:rsidRDefault="00E72E9A" w:rsidP="00D60B63">
      <w:pPr>
        <w:ind w:firstLine="708"/>
        <w:contextualSpacing/>
        <w:jc w:val="both"/>
        <w:rPr>
          <w:sz w:val="28"/>
          <w:szCs w:val="28"/>
          <w:lang w:val="kk-KZ"/>
        </w:rPr>
      </w:pPr>
    </w:p>
    <w:p w14:paraId="25862911" w14:textId="30B4F0F6" w:rsidR="00D60B63" w:rsidRPr="00BE4E34" w:rsidRDefault="00D60B63" w:rsidP="00D60B63">
      <w:pPr>
        <w:ind w:firstLine="708"/>
        <w:contextualSpacing/>
        <w:jc w:val="both"/>
        <w:rPr>
          <w:sz w:val="28"/>
          <w:szCs w:val="28"/>
          <w:lang w:val="kk-KZ"/>
        </w:rPr>
      </w:pPr>
      <w:r w:rsidRPr="00BE4E34">
        <w:rPr>
          <w:sz w:val="28"/>
          <w:szCs w:val="28"/>
          <w:lang w:val="kk-KZ"/>
        </w:rPr>
        <w:t xml:space="preserve">ӨСОА-мен ауыратын науқастарда қан плазмасында еркін айналатын hsa-miR-125b-5p деңгейі бақылау тобымен салыстырғанда 1,4 есе төмен </w:t>
      </w:r>
      <w:r w:rsidR="00FA36E7">
        <w:rPr>
          <w:sz w:val="28"/>
          <w:szCs w:val="28"/>
          <w:lang w:val="kk-KZ"/>
        </w:rPr>
        <w:lastRenderedPageBreak/>
        <w:t>болды (p&lt;0.0001) (сурет 13</w:t>
      </w:r>
      <w:r w:rsidRPr="00BE4E34">
        <w:rPr>
          <w:sz w:val="28"/>
          <w:szCs w:val="28"/>
          <w:lang w:val="kk-KZ"/>
        </w:rPr>
        <w:t xml:space="preserve"> (2)). БД және БДӨАС науқастарында бақылау тобымен салыстырғанда, тиісінше, hsa-miR-125b-5pэкспрессиясының 27 есе (p=0.009) және 1,2 есе (p&lt;0.0001) жоғарылауы байқалды.</w:t>
      </w:r>
    </w:p>
    <w:p w14:paraId="26E23B6E" w14:textId="77777777" w:rsidR="00D60B63" w:rsidRPr="00BE4E34" w:rsidRDefault="00D60B63" w:rsidP="00D60B63">
      <w:pPr>
        <w:ind w:firstLine="708"/>
        <w:contextualSpacing/>
        <w:jc w:val="both"/>
        <w:rPr>
          <w:sz w:val="28"/>
          <w:szCs w:val="28"/>
          <w:lang w:val="kk-KZ"/>
        </w:rPr>
      </w:pPr>
    </w:p>
    <w:p w14:paraId="500EC506" w14:textId="77777777" w:rsidR="00D60B63" w:rsidRPr="00BE4E34" w:rsidRDefault="00D60B63" w:rsidP="00D60B63">
      <w:pPr>
        <w:ind w:firstLine="708"/>
        <w:contextualSpacing/>
        <w:jc w:val="center"/>
        <w:rPr>
          <w:lang w:val="kk-KZ"/>
        </w:rPr>
      </w:pPr>
      <w:r>
        <w:rPr>
          <w:noProof/>
          <w:lang w:val="ru-RU" w:eastAsia="ru-RU" w:bidi="ar-SA"/>
        </w:rPr>
        <w:drawing>
          <wp:inline distT="0" distB="0" distL="0" distR="0" wp14:anchorId="30483CD7" wp14:editId="3032A12D">
            <wp:extent cx="3782060" cy="222885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2063" cy="2240638"/>
                    </a:xfrm>
                    <a:prstGeom prst="rect">
                      <a:avLst/>
                    </a:prstGeom>
                    <a:noFill/>
                    <a:ln>
                      <a:noFill/>
                    </a:ln>
                  </pic:spPr>
                </pic:pic>
              </a:graphicData>
            </a:graphic>
          </wp:inline>
        </w:drawing>
      </w:r>
      <w:r w:rsidRPr="00BE4E34">
        <w:rPr>
          <w:lang w:val="kk-KZ"/>
        </w:rPr>
        <w:t>1)</w:t>
      </w:r>
    </w:p>
    <w:p w14:paraId="61A95DC1" w14:textId="77777777" w:rsidR="00D60B63" w:rsidRPr="00BE4E34" w:rsidRDefault="00D60B63" w:rsidP="00D60B63">
      <w:pPr>
        <w:ind w:firstLine="708"/>
        <w:contextualSpacing/>
        <w:jc w:val="center"/>
        <w:rPr>
          <w:lang w:val="kk-KZ"/>
        </w:rPr>
      </w:pPr>
      <w:r>
        <w:rPr>
          <w:noProof/>
          <w:lang w:val="ru-RU" w:eastAsia="ru-RU" w:bidi="ar-SA"/>
        </w:rPr>
        <w:drawing>
          <wp:inline distT="0" distB="0" distL="0" distR="0" wp14:anchorId="2781B37B" wp14:editId="0FDEE1F0">
            <wp:extent cx="3877310" cy="2562225"/>
            <wp:effectExtent l="0" t="0" r="889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4922" cy="2567255"/>
                    </a:xfrm>
                    <a:prstGeom prst="rect">
                      <a:avLst/>
                    </a:prstGeom>
                    <a:noFill/>
                    <a:ln>
                      <a:noFill/>
                    </a:ln>
                  </pic:spPr>
                </pic:pic>
              </a:graphicData>
            </a:graphic>
          </wp:inline>
        </w:drawing>
      </w:r>
      <w:r w:rsidRPr="00BE4E34">
        <w:rPr>
          <w:lang w:val="kk-KZ"/>
        </w:rPr>
        <w:t>2)</w:t>
      </w:r>
    </w:p>
    <w:p w14:paraId="397EA881" w14:textId="77777777" w:rsidR="00D60B63" w:rsidRPr="00BE4E34" w:rsidRDefault="00D60B63" w:rsidP="00D60B63">
      <w:pPr>
        <w:ind w:firstLine="708"/>
        <w:contextualSpacing/>
        <w:jc w:val="center"/>
        <w:rPr>
          <w:lang w:val="kk-KZ"/>
        </w:rPr>
      </w:pPr>
      <w:r>
        <w:rPr>
          <w:noProof/>
          <w:lang w:val="ru-RU" w:eastAsia="ru-RU" w:bidi="ar-SA"/>
        </w:rPr>
        <w:drawing>
          <wp:inline distT="0" distB="0" distL="0" distR="0" wp14:anchorId="6CBA7E65" wp14:editId="68CBD52C">
            <wp:extent cx="3814445" cy="2686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9898" cy="2689890"/>
                    </a:xfrm>
                    <a:prstGeom prst="rect">
                      <a:avLst/>
                    </a:prstGeom>
                    <a:noFill/>
                    <a:ln>
                      <a:noFill/>
                    </a:ln>
                  </pic:spPr>
                </pic:pic>
              </a:graphicData>
            </a:graphic>
          </wp:inline>
        </w:drawing>
      </w:r>
      <w:r w:rsidRPr="00BE4E34">
        <w:rPr>
          <w:lang w:val="kk-KZ"/>
        </w:rPr>
        <w:t>3)</w:t>
      </w:r>
    </w:p>
    <w:p w14:paraId="4B132C36" w14:textId="1A2CF265" w:rsidR="00D60B63" w:rsidRPr="00E72E9A" w:rsidRDefault="00FA36E7" w:rsidP="00D60B63">
      <w:pPr>
        <w:ind w:firstLine="708"/>
        <w:contextualSpacing/>
        <w:jc w:val="center"/>
        <w:rPr>
          <w:sz w:val="28"/>
          <w:szCs w:val="28"/>
          <w:lang w:val="kk-KZ"/>
        </w:rPr>
      </w:pPr>
      <w:r>
        <w:rPr>
          <w:sz w:val="28"/>
          <w:szCs w:val="28"/>
          <w:lang w:val="kk-KZ"/>
        </w:rPr>
        <w:t>Сурет 13</w:t>
      </w:r>
      <w:r w:rsidR="00D60B63" w:rsidRPr="00E72E9A">
        <w:rPr>
          <w:sz w:val="28"/>
          <w:szCs w:val="28"/>
          <w:lang w:val="kk-KZ"/>
        </w:rPr>
        <w:t xml:space="preserve"> – БД (1) (**p=0.009), ӨСОА (2) (****p&lt;0.0001) және БДӨАС (3) (****p&lt;0.0001) науқастарының қан плазмасындағы hsa-miR-125b-5p экспрессиясының салыстырмалы деңгейі</w:t>
      </w:r>
    </w:p>
    <w:p w14:paraId="29508A34" w14:textId="7C138059" w:rsidR="00D60B63" w:rsidRDefault="00D60B63" w:rsidP="00E72E9A">
      <w:pPr>
        <w:ind w:firstLine="708"/>
        <w:contextualSpacing/>
        <w:jc w:val="both"/>
        <w:rPr>
          <w:sz w:val="28"/>
          <w:szCs w:val="28"/>
          <w:lang w:val="kk-KZ"/>
        </w:rPr>
      </w:pPr>
      <w:r w:rsidRPr="002108CC">
        <w:rPr>
          <w:sz w:val="28"/>
          <w:szCs w:val="28"/>
          <w:lang w:val="kk-KZ"/>
        </w:rPr>
        <w:lastRenderedPageBreak/>
        <w:t>БД, ӨСОА және БДӨАС науқастардың қан плазмасындағы hsa-miR-320c концентрациясын талдау барысында, БД мен ӨСОА, БДӨАС мен БД топтарында еркін-айналмалы hsa-miR-320c деңгейінің айырмашылықтары анықталды</w:t>
      </w:r>
      <w:r>
        <w:rPr>
          <w:sz w:val="28"/>
          <w:szCs w:val="28"/>
          <w:lang w:val="kk-KZ"/>
        </w:rPr>
        <w:t xml:space="preserve"> (**p=0.0014, ****p&lt;0.0001) (</w:t>
      </w:r>
      <w:r w:rsidRPr="002108CC">
        <w:rPr>
          <w:sz w:val="28"/>
          <w:szCs w:val="28"/>
          <w:lang w:val="kk-KZ"/>
        </w:rPr>
        <w:t>сурет</w:t>
      </w:r>
      <w:r w:rsidR="00FA36E7">
        <w:rPr>
          <w:sz w:val="28"/>
          <w:szCs w:val="28"/>
          <w:lang w:val="kk-KZ"/>
        </w:rPr>
        <w:t xml:space="preserve"> 14</w:t>
      </w:r>
      <w:r w:rsidRPr="002108CC">
        <w:rPr>
          <w:sz w:val="28"/>
          <w:szCs w:val="28"/>
          <w:lang w:val="kk-KZ"/>
        </w:rPr>
        <w:t>).</w:t>
      </w:r>
    </w:p>
    <w:p w14:paraId="4431B5E7" w14:textId="657119FE" w:rsidR="00E72E9A" w:rsidRDefault="00E72E9A" w:rsidP="00E72E9A">
      <w:pPr>
        <w:ind w:firstLine="708"/>
        <w:contextualSpacing/>
        <w:jc w:val="both"/>
        <w:rPr>
          <w:sz w:val="28"/>
          <w:szCs w:val="28"/>
          <w:lang w:val="kk-KZ"/>
        </w:rPr>
      </w:pPr>
    </w:p>
    <w:p w14:paraId="48356F05" w14:textId="25C721A4" w:rsidR="00E72E9A" w:rsidRDefault="00E72E9A" w:rsidP="00E72E9A">
      <w:pPr>
        <w:ind w:firstLine="708"/>
        <w:contextualSpacing/>
        <w:jc w:val="center"/>
        <w:rPr>
          <w:lang w:val="kk-KZ"/>
        </w:rPr>
      </w:pPr>
      <w:r>
        <w:rPr>
          <w:noProof/>
          <w:lang w:val="ru-RU" w:eastAsia="ru-RU" w:bidi="ar-SA"/>
        </w:rPr>
        <w:drawing>
          <wp:inline distT="0" distB="0" distL="0" distR="0" wp14:anchorId="680D2DB6" wp14:editId="2E2BA6BF">
            <wp:extent cx="4356100" cy="303847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6100" cy="3038475"/>
                    </a:xfrm>
                    <a:prstGeom prst="rect">
                      <a:avLst/>
                    </a:prstGeom>
                    <a:noFill/>
                    <a:ln>
                      <a:noFill/>
                    </a:ln>
                  </pic:spPr>
                </pic:pic>
              </a:graphicData>
            </a:graphic>
          </wp:inline>
        </w:drawing>
      </w:r>
    </w:p>
    <w:p w14:paraId="63625C07" w14:textId="77777777" w:rsidR="00E72E9A" w:rsidRDefault="00E72E9A" w:rsidP="00E72E9A">
      <w:pPr>
        <w:ind w:firstLine="708"/>
        <w:contextualSpacing/>
        <w:jc w:val="center"/>
        <w:rPr>
          <w:lang w:val="kk-KZ"/>
        </w:rPr>
      </w:pPr>
    </w:p>
    <w:p w14:paraId="44F0E1A4" w14:textId="6328FCEF" w:rsidR="00E72E9A" w:rsidRPr="00E72E9A" w:rsidRDefault="00FA36E7" w:rsidP="00E72E9A">
      <w:pPr>
        <w:ind w:firstLine="708"/>
        <w:contextualSpacing/>
        <w:jc w:val="center"/>
        <w:rPr>
          <w:sz w:val="28"/>
          <w:szCs w:val="28"/>
          <w:lang w:val="kk-KZ"/>
        </w:rPr>
      </w:pPr>
      <w:r>
        <w:rPr>
          <w:sz w:val="28"/>
          <w:szCs w:val="28"/>
          <w:lang w:val="kk-KZ"/>
        </w:rPr>
        <w:t>Сурет 14</w:t>
      </w:r>
      <w:r w:rsidR="00E72E9A" w:rsidRPr="00E72E9A">
        <w:rPr>
          <w:sz w:val="28"/>
          <w:szCs w:val="28"/>
          <w:lang w:val="kk-KZ"/>
        </w:rPr>
        <w:t xml:space="preserve"> - БД, ӨСОА және БДӨАС (**p=0.0014, ****p&lt;0.0001) науқастарының қан плазмасындағы еркін-айналмалы hsa-miR-320c экспрессиясының салыстырмалы деңгейі</w:t>
      </w:r>
    </w:p>
    <w:p w14:paraId="3EFF19CA" w14:textId="77777777" w:rsidR="00E72E9A" w:rsidRPr="002108CC" w:rsidRDefault="00E72E9A" w:rsidP="00E72E9A">
      <w:pPr>
        <w:ind w:firstLine="708"/>
        <w:contextualSpacing/>
        <w:jc w:val="both"/>
        <w:rPr>
          <w:sz w:val="28"/>
          <w:szCs w:val="28"/>
          <w:lang w:val="kk-KZ"/>
        </w:rPr>
      </w:pPr>
    </w:p>
    <w:p w14:paraId="11D2A4F1" w14:textId="6DF74432" w:rsidR="00D60B63" w:rsidRDefault="00D60B63" w:rsidP="00D60B63">
      <w:pPr>
        <w:ind w:firstLine="708"/>
        <w:jc w:val="both"/>
        <w:rPr>
          <w:rFonts w:cs="Times New Roman"/>
          <w:sz w:val="28"/>
          <w:szCs w:val="28"/>
          <w:lang w:val="kk-KZ"/>
        </w:rPr>
      </w:pPr>
      <w:r w:rsidRPr="00323BB6">
        <w:rPr>
          <w:rFonts w:cs="Times New Roman"/>
          <w:sz w:val="28"/>
          <w:szCs w:val="28"/>
          <w:lang w:val="kk-KZ"/>
        </w:rPr>
        <w:t>Ерк</w:t>
      </w:r>
      <w:r>
        <w:rPr>
          <w:rFonts w:cs="Times New Roman"/>
          <w:sz w:val="28"/>
          <w:szCs w:val="28"/>
          <w:lang w:val="kk-KZ"/>
        </w:rPr>
        <w:t xml:space="preserve">ін-айналмалы </w:t>
      </w:r>
      <w:r w:rsidRPr="00323BB6">
        <w:rPr>
          <w:rFonts w:cs="Times New Roman"/>
          <w:sz w:val="28"/>
          <w:szCs w:val="28"/>
          <w:lang w:val="kk-KZ"/>
        </w:rPr>
        <w:t>hsa-miR-320c экспрессиясының салыстырмалы деңгей</w:t>
      </w:r>
      <w:r>
        <w:rPr>
          <w:rFonts w:cs="Times New Roman"/>
          <w:sz w:val="28"/>
          <w:szCs w:val="28"/>
          <w:lang w:val="kk-KZ"/>
        </w:rPr>
        <w:t>інің алынған нәтижелеріне сәйкес,</w:t>
      </w:r>
      <w:r w:rsidRPr="00323BB6">
        <w:rPr>
          <w:rFonts w:cs="Times New Roman"/>
          <w:sz w:val="28"/>
          <w:szCs w:val="28"/>
          <w:lang w:val="kk-KZ"/>
        </w:rPr>
        <w:t xml:space="preserve"> </w:t>
      </w:r>
      <w:r>
        <w:rPr>
          <w:rFonts w:cs="Times New Roman"/>
          <w:sz w:val="28"/>
          <w:szCs w:val="28"/>
          <w:lang w:val="kk-KZ"/>
        </w:rPr>
        <w:t xml:space="preserve">БД науқастар тобында бақылау тобымен салыстырғанда осы микроРНҚ экспрессиясы 25 есеге төмендегені анықталды </w:t>
      </w:r>
      <w:r w:rsidRPr="00323BB6">
        <w:rPr>
          <w:rFonts w:cs="Times New Roman"/>
          <w:sz w:val="28"/>
          <w:szCs w:val="28"/>
          <w:lang w:val="kk-KZ"/>
        </w:rPr>
        <w:t>(p&lt;0.0001) (</w:t>
      </w:r>
      <w:r>
        <w:rPr>
          <w:rFonts w:cs="Times New Roman"/>
          <w:sz w:val="28"/>
          <w:szCs w:val="28"/>
          <w:lang w:val="kk-KZ"/>
        </w:rPr>
        <w:t>сурет</w:t>
      </w:r>
      <w:r w:rsidR="00FA36E7">
        <w:rPr>
          <w:rFonts w:cs="Times New Roman"/>
          <w:sz w:val="28"/>
          <w:szCs w:val="28"/>
          <w:lang w:val="kk-KZ"/>
        </w:rPr>
        <w:t xml:space="preserve"> 15</w:t>
      </w:r>
      <w:r>
        <w:rPr>
          <w:rFonts w:cs="Times New Roman"/>
          <w:sz w:val="28"/>
          <w:szCs w:val="28"/>
          <w:lang w:val="kk-KZ"/>
        </w:rPr>
        <w:t xml:space="preserve"> (1)</w:t>
      </w:r>
      <w:r w:rsidRPr="00323BB6">
        <w:rPr>
          <w:rFonts w:cs="Times New Roman"/>
          <w:sz w:val="28"/>
          <w:szCs w:val="28"/>
          <w:lang w:val="kk-KZ"/>
        </w:rPr>
        <w:t>).</w:t>
      </w:r>
    </w:p>
    <w:p w14:paraId="590E5FEE" w14:textId="11C2BCF1" w:rsidR="00D60B63" w:rsidRPr="002108CC" w:rsidRDefault="00D60B63" w:rsidP="00D60B63">
      <w:pPr>
        <w:ind w:firstLine="708"/>
        <w:jc w:val="both"/>
        <w:rPr>
          <w:rFonts w:cs="Times New Roman"/>
          <w:sz w:val="28"/>
          <w:szCs w:val="28"/>
          <w:lang w:val="kk-KZ"/>
        </w:rPr>
      </w:pPr>
      <w:r>
        <w:rPr>
          <w:rFonts w:cs="Times New Roman"/>
          <w:sz w:val="28"/>
          <w:szCs w:val="28"/>
          <w:lang w:val="kk-KZ"/>
        </w:rPr>
        <w:t xml:space="preserve">ӨСОА мен БДӨАС диагнозы анықталған топтарда сау адамдармен салыстырғанда қан плазмадағы еркін-айналмалы </w:t>
      </w:r>
      <w:r w:rsidRPr="00323BB6">
        <w:rPr>
          <w:rFonts w:cs="Times New Roman"/>
          <w:sz w:val="28"/>
          <w:szCs w:val="28"/>
          <w:lang w:val="kk-KZ"/>
        </w:rPr>
        <w:t>hsa-miR-320c</w:t>
      </w:r>
      <w:r>
        <w:rPr>
          <w:rFonts w:cs="Times New Roman"/>
          <w:sz w:val="28"/>
          <w:szCs w:val="28"/>
          <w:lang w:val="kk-KZ"/>
        </w:rPr>
        <w:t xml:space="preserve"> деңгейі айтарлықтай жоғары екендігі анықталды </w:t>
      </w:r>
      <w:r w:rsidRPr="002108CC">
        <w:rPr>
          <w:rFonts w:cs="Times New Roman"/>
          <w:sz w:val="28"/>
          <w:szCs w:val="28"/>
          <w:lang w:val="kk-KZ"/>
        </w:rPr>
        <w:t>(</w:t>
      </w:r>
      <w:r>
        <w:rPr>
          <w:rFonts w:cs="Times New Roman"/>
          <w:sz w:val="28"/>
          <w:szCs w:val="28"/>
          <w:lang w:val="kk-KZ"/>
        </w:rPr>
        <w:t xml:space="preserve"> сәйкесінше, </w:t>
      </w:r>
      <w:r w:rsidRPr="002108CC">
        <w:rPr>
          <w:rFonts w:cs="Times New Roman"/>
          <w:sz w:val="28"/>
          <w:szCs w:val="28"/>
          <w:lang w:val="kk-KZ"/>
        </w:rPr>
        <w:t>p=0.0024</w:t>
      </w:r>
      <w:r w:rsidRPr="00027A1D">
        <w:rPr>
          <w:rFonts w:cs="Times New Roman"/>
          <w:sz w:val="28"/>
          <w:szCs w:val="28"/>
          <w:lang w:val="kk-KZ"/>
        </w:rPr>
        <w:t xml:space="preserve"> и </w:t>
      </w:r>
      <w:r>
        <w:rPr>
          <w:rFonts w:cs="Times New Roman"/>
          <w:sz w:val="28"/>
          <w:szCs w:val="28"/>
          <w:lang w:val="kk-KZ"/>
        </w:rPr>
        <w:t>p=0.0018,) (сурет</w:t>
      </w:r>
      <w:r w:rsidRPr="002108CC">
        <w:rPr>
          <w:rFonts w:cs="Times New Roman"/>
          <w:sz w:val="28"/>
          <w:szCs w:val="28"/>
          <w:lang w:val="kk-KZ"/>
        </w:rPr>
        <w:t xml:space="preserve"> </w:t>
      </w:r>
      <w:r w:rsidR="00FA36E7">
        <w:rPr>
          <w:rFonts w:cs="Times New Roman"/>
          <w:sz w:val="28"/>
          <w:szCs w:val="28"/>
          <w:lang w:val="kk-KZ"/>
        </w:rPr>
        <w:t>15</w:t>
      </w:r>
      <w:r w:rsidR="00E72E9A">
        <w:rPr>
          <w:rFonts w:cs="Times New Roman"/>
          <w:sz w:val="28"/>
          <w:szCs w:val="28"/>
          <w:lang w:val="kk-KZ"/>
        </w:rPr>
        <w:t xml:space="preserve"> </w:t>
      </w:r>
      <w:r>
        <w:rPr>
          <w:rFonts w:cs="Times New Roman"/>
          <w:sz w:val="28"/>
          <w:szCs w:val="28"/>
          <w:lang w:val="kk-KZ"/>
        </w:rPr>
        <w:t>(2,3)</w:t>
      </w:r>
      <w:r w:rsidRPr="002108CC">
        <w:rPr>
          <w:rFonts w:cs="Times New Roman"/>
          <w:sz w:val="28"/>
          <w:szCs w:val="28"/>
          <w:lang w:val="kk-KZ"/>
        </w:rPr>
        <w:t>).</w:t>
      </w:r>
    </w:p>
    <w:p w14:paraId="17831803" w14:textId="77777777" w:rsidR="00D60B63" w:rsidRPr="00323BB6" w:rsidRDefault="00D60B63" w:rsidP="00D60B63">
      <w:pPr>
        <w:ind w:firstLine="708"/>
        <w:jc w:val="both"/>
        <w:rPr>
          <w:rFonts w:cs="Times New Roman"/>
          <w:sz w:val="28"/>
          <w:szCs w:val="28"/>
          <w:lang w:val="kk-KZ"/>
        </w:rPr>
      </w:pPr>
    </w:p>
    <w:p w14:paraId="29616553" w14:textId="77777777" w:rsidR="00D60B63" w:rsidRDefault="00D60B63" w:rsidP="00D60B63">
      <w:pPr>
        <w:ind w:firstLine="708"/>
        <w:contextualSpacing/>
        <w:jc w:val="center"/>
        <w:rPr>
          <w:lang w:val="kk-KZ"/>
        </w:rPr>
      </w:pPr>
      <w:r>
        <w:rPr>
          <w:noProof/>
          <w:lang w:val="ru-RU" w:eastAsia="ru-RU" w:bidi="ar-SA"/>
        </w:rPr>
        <w:lastRenderedPageBreak/>
        <w:drawing>
          <wp:inline distT="0" distB="0" distL="0" distR="0" wp14:anchorId="145A6423" wp14:editId="21209FF9">
            <wp:extent cx="4705350" cy="274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5350" cy="2743200"/>
                    </a:xfrm>
                    <a:prstGeom prst="rect">
                      <a:avLst/>
                    </a:prstGeom>
                    <a:noFill/>
                    <a:ln>
                      <a:noFill/>
                    </a:ln>
                  </pic:spPr>
                </pic:pic>
              </a:graphicData>
            </a:graphic>
          </wp:inline>
        </w:drawing>
      </w:r>
      <w:r>
        <w:rPr>
          <w:lang w:val="kk-KZ"/>
        </w:rPr>
        <w:t xml:space="preserve"> 1)</w:t>
      </w:r>
    </w:p>
    <w:p w14:paraId="1878DADA" w14:textId="77777777" w:rsidR="00D60B63" w:rsidRDefault="00D60B63" w:rsidP="00D60B63">
      <w:pPr>
        <w:ind w:firstLine="708"/>
        <w:contextualSpacing/>
        <w:jc w:val="center"/>
        <w:rPr>
          <w:lang w:val="kk-KZ"/>
        </w:rPr>
      </w:pPr>
      <w:r>
        <w:rPr>
          <w:noProof/>
          <w:lang w:val="ru-RU" w:eastAsia="ru-RU" w:bidi="ar-SA"/>
        </w:rPr>
        <w:drawing>
          <wp:inline distT="0" distB="0" distL="0" distR="0" wp14:anchorId="707F12DF" wp14:editId="5603E567">
            <wp:extent cx="4572000" cy="2695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1804" r="2004" b="8788"/>
                    <a:stretch/>
                  </pic:blipFill>
                  <pic:spPr bwMode="auto">
                    <a:xfrm>
                      <a:off x="0" y="0"/>
                      <a:ext cx="4572000" cy="2695575"/>
                    </a:xfrm>
                    <a:prstGeom prst="rect">
                      <a:avLst/>
                    </a:prstGeom>
                    <a:noFill/>
                    <a:ln>
                      <a:noFill/>
                    </a:ln>
                    <a:extLst>
                      <a:ext uri="{53640926-AAD7-44D8-BBD7-CCE9431645EC}">
                        <a14:shadowObscured xmlns:a14="http://schemas.microsoft.com/office/drawing/2010/main"/>
                      </a:ext>
                    </a:extLst>
                  </pic:spPr>
                </pic:pic>
              </a:graphicData>
            </a:graphic>
          </wp:inline>
        </w:drawing>
      </w:r>
      <w:r>
        <w:rPr>
          <w:lang w:val="kk-KZ"/>
        </w:rPr>
        <w:t xml:space="preserve"> 2)</w:t>
      </w:r>
    </w:p>
    <w:p w14:paraId="6F708B6C" w14:textId="77777777" w:rsidR="00D60B63" w:rsidRDefault="00D60B63" w:rsidP="00D60B63">
      <w:pPr>
        <w:ind w:firstLine="708"/>
        <w:contextualSpacing/>
        <w:jc w:val="center"/>
        <w:rPr>
          <w:lang w:val="kk-KZ"/>
        </w:rPr>
      </w:pPr>
      <w:r>
        <w:rPr>
          <w:noProof/>
          <w:lang w:val="ru-RU" w:eastAsia="ru-RU" w:bidi="ar-SA"/>
        </w:rPr>
        <w:drawing>
          <wp:inline distT="0" distB="0" distL="0" distR="0" wp14:anchorId="6E848BF0" wp14:editId="6DF96920">
            <wp:extent cx="4371975" cy="2943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1975" cy="2943225"/>
                    </a:xfrm>
                    <a:prstGeom prst="rect">
                      <a:avLst/>
                    </a:prstGeom>
                    <a:noFill/>
                    <a:ln>
                      <a:noFill/>
                    </a:ln>
                  </pic:spPr>
                </pic:pic>
              </a:graphicData>
            </a:graphic>
          </wp:inline>
        </w:drawing>
      </w:r>
      <w:r>
        <w:rPr>
          <w:lang w:val="kk-KZ"/>
        </w:rPr>
        <w:t>3)</w:t>
      </w:r>
    </w:p>
    <w:p w14:paraId="4BA1B135" w14:textId="4C68DB8C" w:rsidR="00D60B63" w:rsidRPr="00E72E9A" w:rsidRDefault="00FA36E7" w:rsidP="00D60B63">
      <w:pPr>
        <w:ind w:firstLine="708"/>
        <w:contextualSpacing/>
        <w:jc w:val="center"/>
        <w:rPr>
          <w:sz w:val="28"/>
          <w:szCs w:val="28"/>
          <w:lang w:val="kk-KZ"/>
        </w:rPr>
      </w:pPr>
      <w:r>
        <w:rPr>
          <w:sz w:val="28"/>
          <w:szCs w:val="28"/>
          <w:lang w:val="kk-KZ"/>
        </w:rPr>
        <w:t>Сурет 15</w:t>
      </w:r>
      <w:r w:rsidR="00D60B63" w:rsidRPr="00E72E9A">
        <w:rPr>
          <w:sz w:val="28"/>
          <w:szCs w:val="28"/>
          <w:lang w:val="kk-KZ"/>
        </w:rPr>
        <w:t xml:space="preserve"> - БД (1) (****p &lt;0.0001), ӨСОА (2) (**р=0.0024) және БДӨАС (3) (*p=0.0018)науқастардың қан плазмасындағы еркін-айналмалы hsa-miR-320c экспрессиясының салыстырмалы деңгейі</w:t>
      </w:r>
    </w:p>
    <w:p w14:paraId="15182B94" w14:textId="77777777" w:rsidR="00D60B63" w:rsidRDefault="00D60B63" w:rsidP="00D60B63">
      <w:pPr>
        <w:ind w:firstLine="708"/>
        <w:contextualSpacing/>
        <w:jc w:val="both"/>
        <w:rPr>
          <w:sz w:val="28"/>
          <w:szCs w:val="28"/>
          <w:lang w:val="kk-KZ"/>
        </w:rPr>
      </w:pPr>
      <w:r>
        <w:rPr>
          <w:sz w:val="28"/>
          <w:szCs w:val="28"/>
          <w:lang w:val="kk-KZ"/>
        </w:rPr>
        <w:lastRenderedPageBreak/>
        <w:t>Сондай-ақ, бронх</w:t>
      </w:r>
      <w:r w:rsidRPr="007F0348">
        <w:rPr>
          <w:sz w:val="28"/>
          <w:szCs w:val="28"/>
          <w:lang w:val="kk-KZ"/>
        </w:rPr>
        <w:t>-өкпе аурулары бар науқастарды сау адамдардан ажыратуда үш микроРНҚ-ның диагностикалық құндылығын бағалау ү</w:t>
      </w:r>
      <w:r>
        <w:rPr>
          <w:sz w:val="28"/>
          <w:szCs w:val="28"/>
          <w:lang w:val="kk-KZ"/>
        </w:rPr>
        <w:t>шін ROC қисығын талданды</w:t>
      </w:r>
      <w:r w:rsidRPr="007F0348">
        <w:rPr>
          <w:sz w:val="28"/>
          <w:szCs w:val="28"/>
          <w:lang w:val="kk-KZ"/>
        </w:rPr>
        <w:t>.</w:t>
      </w:r>
      <w:r>
        <w:rPr>
          <w:sz w:val="28"/>
          <w:szCs w:val="28"/>
          <w:lang w:val="kk-KZ"/>
        </w:rPr>
        <w:t xml:space="preserve"> </w:t>
      </w:r>
      <w:r w:rsidRPr="007F0348">
        <w:rPr>
          <w:sz w:val="28"/>
          <w:szCs w:val="28"/>
          <w:lang w:val="kk-KZ"/>
        </w:rPr>
        <w:t>ROC қи</w:t>
      </w:r>
      <w:r>
        <w:rPr>
          <w:sz w:val="28"/>
          <w:szCs w:val="28"/>
          <w:lang w:val="kk-KZ"/>
        </w:rPr>
        <w:t xml:space="preserve">сығының талдау нәтижелері </w:t>
      </w:r>
      <w:r w:rsidRPr="007F0348">
        <w:rPr>
          <w:sz w:val="28"/>
          <w:szCs w:val="28"/>
          <w:lang w:val="kk-KZ"/>
        </w:rPr>
        <w:t>көрсеткендей, hsa</w:t>
      </w:r>
      <w:r>
        <w:rPr>
          <w:sz w:val="28"/>
          <w:szCs w:val="28"/>
          <w:lang w:val="kk-KZ"/>
        </w:rPr>
        <w:t>-miR-19</w:t>
      </w:r>
      <w:r w:rsidRPr="007F0348">
        <w:rPr>
          <w:sz w:val="28"/>
          <w:szCs w:val="28"/>
          <w:lang w:val="kk-KZ"/>
        </w:rPr>
        <w:t>b</w:t>
      </w:r>
      <w:r>
        <w:rPr>
          <w:sz w:val="28"/>
          <w:szCs w:val="28"/>
          <w:lang w:val="kk-KZ"/>
        </w:rPr>
        <w:t>-3p, hsa-miR-125b-5p және hsa-miR-320</w:t>
      </w:r>
      <w:r w:rsidRPr="007F0348">
        <w:rPr>
          <w:sz w:val="28"/>
          <w:szCs w:val="28"/>
          <w:lang w:val="kk-KZ"/>
        </w:rPr>
        <w:t xml:space="preserve">c бронх-өкпе аурулары бар науқастарды сау </w:t>
      </w:r>
      <w:r>
        <w:rPr>
          <w:sz w:val="28"/>
          <w:szCs w:val="28"/>
          <w:lang w:val="kk-KZ"/>
        </w:rPr>
        <w:t>адамдардан</w:t>
      </w:r>
      <w:r w:rsidRPr="007F0348">
        <w:rPr>
          <w:sz w:val="28"/>
          <w:szCs w:val="28"/>
          <w:lang w:val="kk-KZ"/>
        </w:rPr>
        <w:t xml:space="preserve"> ажырату үшін құнды биомаркерлер бола алады.</w:t>
      </w:r>
    </w:p>
    <w:p w14:paraId="5B4C80C4" w14:textId="77777777" w:rsidR="00D60B63" w:rsidRDefault="00D60B63" w:rsidP="00D60B63">
      <w:pPr>
        <w:ind w:firstLine="708"/>
        <w:contextualSpacing/>
        <w:jc w:val="both"/>
        <w:rPr>
          <w:sz w:val="28"/>
          <w:szCs w:val="28"/>
          <w:lang w:val="kk-KZ"/>
        </w:rPr>
      </w:pPr>
      <w:r w:rsidRPr="003B4240">
        <w:rPr>
          <w:sz w:val="28"/>
          <w:szCs w:val="28"/>
          <w:lang w:val="kk-KZ"/>
        </w:rPr>
        <w:t>МикроРНҚ</w:t>
      </w:r>
      <w:r>
        <w:rPr>
          <w:sz w:val="28"/>
          <w:szCs w:val="28"/>
          <w:lang w:val="kk-KZ"/>
        </w:rPr>
        <w:t>-ны</w:t>
      </w:r>
      <w:r w:rsidRPr="003B4240">
        <w:rPr>
          <w:sz w:val="28"/>
          <w:szCs w:val="28"/>
          <w:lang w:val="kk-KZ"/>
        </w:rPr>
        <w:t xml:space="preserve"> диагностикалық </w:t>
      </w:r>
      <w:r>
        <w:rPr>
          <w:sz w:val="28"/>
          <w:szCs w:val="28"/>
          <w:lang w:val="kk-KZ"/>
        </w:rPr>
        <w:t>маркер ретінде</w:t>
      </w:r>
      <w:r w:rsidRPr="003B4240">
        <w:rPr>
          <w:sz w:val="28"/>
          <w:szCs w:val="28"/>
          <w:lang w:val="kk-KZ"/>
        </w:rPr>
        <w:t xml:space="preserve"> бағалау үшін ROC қисығы құралы қолданылды.</w:t>
      </w:r>
      <w:r>
        <w:rPr>
          <w:sz w:val="28"/>
          <w:szCs w:val="28"/>
          <w:lang w:val="kk-KZ"/>
        </w:rPr>
        <w:t xml:space="preserve"> </w:t>
      </w:r>
      <w:r w:rsidRPr="003B4240">
        <w:rPr>
          <w:sz w:val="28"/>
          <w:szCs w:val="28"/>
          <w:lang w:val="kk-KZ"/>
        </w:rPr>
        <w:t>Бұл а</w:t>
      </w:r>
      <w:r>
        <w:rPr>
          <w:sz w:val="28"/>
          <w:szCs w:val="28"/>
          <w:lang w:val="kk-KZ"/>
        </w:rPr>
        <w:t>уру жағдайларын қалыпты жағдайдан</w:t>
      </w:r>
      <w:r w:rsidRPr="003B4240">
        <w:rPr>
          <w:sz w:val="28"/>
          <w:szCs w:val="28"/>
          <w:lang w:val="kk-KZ"/>
        </w:rPr>
        <w:t xml:space="preserve"> ажыратуға мүмкіндік береді, қабылдағыштың жұмыс сипаттамаларының қисығын (ROC</w:t>
      </w:r>
      <w:r>
        <w:rPr>
          <w:sz w:val="28"/>
          <w:szCs w:val="28"/>
          <w:lang w:val="kk-KZ"/>
        </w:rPr>
        <w:t>-</w:t>
      </w:r>
      <w:r w:rsidRPr="00011A0E">
        <w:rPr>
          <w:rFonts w:cs="Times New Roman"/>
          <w:i/>
          <w:color w:val="auto"/>
          <w:sz w:val="28"/>
          <w:szCs w:val="28"/>
          <w:shd w:val="clear" w:color="auto" w:fill="FFFFFF"/>
          <w:lang w:val="kk-KZ"/>
        </w:rPr>
        <w:t xml:space="preserve"> </w:t>
      </w:r>
      <w:r w:rsidRPr="00011A0E">
        <w:rPr>
          <w:rFonts w:cs="Times New Roman"/>
          <w:color w:val="auto"/>
          <w:sz w:val="28"/>
          <w:szCs w:val="28"/>
          <w:shd w:val="clear" w:color="auto" w:fill="FFFFFF"/>
          <w:lang w:val="kk-KZ"/>
        </w:rPr>
        <w:t>receiver operating characteristic</w:t>
      </w:r>
      <w:r w:rsidRPr="003B4240">
        <w:rPr>
          <w:sz w:val="28"/>
          <w:szCs w:val="28"/>
          <w:lang w:val="kk-KZ"/>
        </w:rPr>
        <w:t>) талдау арқылы бағаланады. ROC (AUC) қисығының астындағы аймақ</w:t>
      </w:r>
      <w:r>
        <w:rPr>
          <w:sz w:val="28"/>
          <w:szCs w:val="28"/>
          <w:lang w:val="kk-KZ"/>
        </w:rPr>
        <w:t xml:space="preserve"> (</w:t>
      </w:r>
      <w:r w:rsidRPr="003B4240">
        <w:rPr>
          <w:sz w:val="28"/>
          <w:szCs w:val="28"/>
          <w:lang w:val="kk-KZ"/>
        </w:rPr>
        <w:t>AUCROC</w:t>
      </w:r>
      <w:r>
        <w:rPr>
          <w:sz w:val="28"/>
          <w:szCs w:val="28"/>
          <w:lang w:val="kk-KZ"/>
        </w:rPr>
        <w:t>-</w:t>
      </w:r>
      <w:r w:rsidRPr="00011A0E">
        <w:rPr>
          <w:rStyle w:val="a7"/>
          <w:rFonts w:cs="Times New Roman"/>
          <w:i/>
          <w:color w:val="auto"/>
          <w:spacing w:val="-1"/>
          <w:sz w:val="28"/>
          <w:szCs w:val="28"/>
          <w:shd w:val="clear" w:color="auto" w:fill="FFFFFF"/>
          <w:lang w:val="kk-KZ"/>
        </w:rPr>
        <w:t xml:space="preserve"> </w:t>
      </w:r>
      <w:r w:rsidRPr="00F64136">
        <w:rPr>
          <w:rStyle w:val="a7"/>
          <w:rFonts w:cs="Times New Roman"/>
          <w:b w:val="0"/>
          <w:color w:val="auto"/>
          <w:spacing w:val="-1"/>
          <w:sz w:val="28"/>
          <w:szCs w:val="28"/>
          <w:shd w:val="clear" w:color="auto" w:fill="FFFFFF"/>
          <w:lang w:val="kk-KZ"/>
        </w:rPr>
        <w:t>area under the</w:t>
      </w:r>
      <w:r w:rsidRPr="00F64136">
        <w:rPr>
          <w:rFonts w:cs="Times New Roman"/>
          <w:b/>
          <w:color w:val="auto"/>
          <w:spacing w:val="-1"/>
          <w:sz w:val="28"/>
          <w:szCs w:val="28"/>
          <w:shd w:val="clear" w:color="auto" w:fill="FFFFFF"/>
          <w:lang w:val="kk-KZ"/>
        </w:rPr>
        <w:t xml:space="preserve"> </w:t>
      </w:r>
      <w:r w:rsidRPr="00F64136">
        <w:rPr>
          <w:rStyle w:val="a7"/>
          <w:rFonts w:cs="Times New Roman"/>
          <w:b w:val="0"/>
          <w:color w:val="auto"/>
          <w:spacing w:val="-1"/>
          <w:sz w:val="28"/>
          <w:szCs w:val="28"/>
          <w:shd w:val="clear" w:color="auto" w:fill="FFFFFF"/>
          <w:lang w:val="kk-KZ"/>
        </w:rPr>
        <w:t>receiver operating characteristics</w:t>
      </w:r>
      <w:r>
        <w:rPr>
          <w:sz w:val="28"/>
          <w:szCs w:val="28"/>
          <w:lang w:val="kk-KZ"/>
        </w:rPr>
        <w:t>)</w:t>
      </w:r>
      <w:r w:rsidRPr="003B4240">
        <w:rPr>
          <w:sz w:val="28"/>
          <w:szCs w:val="28"/>
          <w:lang w:val="kk-KZ"/>
        </w:rPr>
        <w:t>- бұл параметр екі диагностикалық топты (ауру / қалыпты</w:t>
      </w:r>
      <w:r>
        <w:rPr>
          <w:sz w:val="28"/>
          <w:szCs w:val="28"/>
          <w:lang w:val="kk-KZ"/>
        </w:rPr>
        <w:t xml:space="preserve"> жағдайды</w:t>
      </w:r>
      <w:r w:rsidRPr="003B4240">
        <w:rPr>
          <w:sz w:val="28"/>
          <w:szCs w:val="28"/>
          <w:lang w:val="kk-KZ"/>
        </w:rPr>
        <w:t>) қаншалықты жақсы ажырата алатындығын өлшеу</w:t>
      </w:r>
      <w:r>
        <w:rPr>
          <w:sz w:val="28"/>
          <w:szCs w:val="28"/>
          <w:lang w:val="kk-KZ"/>
        </w:rPr>
        <w:t>ге арналған</w:t>
      </w:r>
      <w:r w:rsidRPr="003B4240">
        <w:rPr>
          <w:sz w:val="28"/>
          <w:szCs w:val="28"/>
          <w:lang w:val="kk-KZ"/>
        </w:rPr>
        <w:t>.</w:t>
      </w:r>
    </w:p>
    <w:p w14:paraId="20F4BB4B" w14:textId="1C551D6A" w:rsidR="00D60B63" w:rsidRDefault="00D60B63" w:rsidP="00D60B63">
      <w:pPr>
        <w:ind w:firstLine="708"/>
        <w:contextualSpacing/>
        <w:jc w:val="both"/>
        <w:rPr>
          <w:sz w:val="28"/>
          <w:szCs w:val="28"/>
          <w:lang w:val="kk-KZ"/>
        </w:rPr>
      </w:pPr>
      <w:r w:rsidRPr="00011A0E">
        <w:rPr>
          <w:sz w:val="28"/>
          <w:szCs w:val="28"/>
          <w:lang w:val="kk-KZ"/>
        </w:rPr>
        <w:t>AUROC hsa-miR-19b</w:t>
      </w:r>
      <w:r>
        <w:rPr>
          <w:sz w:val="28"/>
          <w:szCs w:val="28"/>
          <w:lang w:val="kk-KZ"/>
        </w:rPr>
        <w:t xml:space="preserve">-3p қисығы, </w:t>
      </w:r>
      <w:r w:rsidRPr="00011A0E">
        <w:rPr>
          <w:sz w:val="28"/>
          <w:szCs w:val="28"/>
          <w:lang w:val="kk-KZ"/>
        </w:rPr>
        <w:t>сәйкесінше</w:t>
      </w:r>
      <w:r>
        <w:rPr>
          <w:sz w:val="28"/>
          <w:szCs w:val="28"/>
          <w:lang w:val="kk-KZ"/>
        </w:rPr>
        <w:t>,</w:t>
      </w:r>
      <w:r w:rsidRPr="00011A0E">
        <w:rPr>
          <w:sz w:val="28"/>
          <w:szCs w:val="28"/>
          <w:lang w:val="kk-KZ"/>
        </w:rPr>
        <w:t xml:space="preserve"> ӨСОА және </w:t>
      </w:r>
      <w:r>
        <w:rPr>
          <w:sz w:val="28"/>
          <w:szCs w:val="28"/>
          <w:lang w:val="kk-KZ"/>
        </w:rPr>
        <w:t>БДӨАС</w:t>
      </w:r>
      <w:r w:rsidRPr="00011A0E">
        <w:rPr>
          <w:sz w:val="28"/>
          <w:szCs w:val="28"/>
          <w:lang w:val="kk-KZ"/>
        </w:rPr>
        <w:t xml:space="preserve"> пациенттерінде 0.771 (95% CI, 0,634-тен 0,876-ға дейін, p &lt;0,001) және 0.789 (95% CI, 0,684-тен 0,872-ге дейін, P &lt;0,001) құрады.</w:t>
      </w:r>
      <w:r>
        <w:rPr>
          <w:sz w:val="28"/>
          <w:szCs w:val="28"/>
          <w:lang w:val="kk-KZ"/>
        </w:rPr>
        <w:t xml:space="preserve"> Ал еркін-айналмалы </w:t>
      </w:r>
      <w:r w:rsidRPr="00011A0E">
        <w:rPr>
          <w:sz w:val="28"/>
          <w:szCs w:val="28"/>
          <w:lang w:val="kk-KZ"/>
        </w:rPr>
        <w:t xml:space="preserve">hsa-miR-19b-3p үшін </w:t>
      </w:r>
      <w:r>
        <w:rPr>
          <w:sz w:val="28"/>
          <w:szCs w:val="28"/>
          <w:lang w:val="kk-KZ"/>
        </w:rPr>
        <w:t>БД</w:t>
      </w:r>
      <w:r w:rsidRPr="00011A0E">
        <w:rPr>
          <w:sz w:val="28"/>
          <w:szCs w:val="28"/>
          <w:lang w:val="kk-KZ"/>
        </w:rPr>
        <w:t xml:space="preserve"> пациенттерінде бақылаумен салыстырғанда AUROC</w:t>
      </w:r>
      <w:r>
        <w:rPr>
          <w:sz w:val="28"/>
          <w:szCs w:val="28"/>
          <w:lang w:val="kk-KZ"/>
        </w:rPr>
        <w:t xml:space="preserve"> мәні</w:t>
      </w:r>
      <w:r w:rsidRPr="00011A0E">
        <w:rPr>
          <w:sz w:val="28"/>
          <w:szCs w:val="28"/>
          <w:lang w:val="kk-KZ"/>
        </w:rPr>
        <w:t xml:space="preserve"> жоғары </w:t>
      </w:r>
      <w:r>
        <w:rPr>
          <w:sz w:val="28"/>
          <w:szCs w:val="28"/>
          <w:lang w:val="kk-KZ"/>
        </w:rPr>
        <w:t xml:space="preserve">көрсеткішті, яғни </w:t>
      </w:r>
      <w:r w:rsidRPr="00011A0E">
        <w:rPr>
          <w:sz w:val="28"/>
          <w:szCs w:val="28"/>
          <w:lang w:val="kk-KZ"/>
        </w:rPr>
        <w:t xml:space="preserve">0,824 (95% CI, 0,710-0,907; р &lt;0,001) </w:t>
      </w:r>
      <w:r>
        <w:rPr>
          <w:sz w:val="28"/>
          <w:szCs w:val="28"/>
          <w:lang w:val="kk-KZ"/>
        </w:rPr>
        <w:t xml:space="preserve">тең </w:t>
      </w:r>
      <w:r w:rsidRPr="00011A0E">
        <w:rPr>
          <w:sz w:val="28"/>
          <w:szCs w:val="28"/>
          <w:lang w:val="kk-KZ"/>
        </w:rPr>
        <w:t>болды (19-сурет).</w:t>
      </w:r>
      <w:r>
        <w:rPr>
          <w:sz w:val="28"/>
          <w:szCs w:val="28"/>
          <w:lang w:val="kk-KZ"/>
        </w:rPr>
        <w:t xml:space="preserve"> </w:t>
      </w:r>
      <w:r w:rsidRPr="00011A0E">
        <w:rPr>
          <w:sz w:val="28"/>
          <w:szCs w:val="28"/>
          <w:lang w:val="kk-KZ"/>
        </w:rPr>
        <w:t>hsa</w:t>
      </w:r>
      <w:r>
        <w:rPr>
          <w:sz w:val="28"/>
          <w:szCs w:val="28"/>
          <w:lang w:val="kk-KZ"/>
        </w:rPr>
        <w:t>-miR-19</w:t>
      </w:r>
      <w:r w:rsidRPr="00011A0E">
        <w:rPr>
          <w:sz w:val="28"/>
          <w:szCs w:val="28"/>
          <w:lang w:val="kk-KZ"/>
        </w:rPr>
        <w:t>b-3p</w:t>
      </w:r>
      <w:r>
        <w:rPr>
          <w:sz w:val="28"/>
          <w:szCs w:val="28"/>
          <w:lang w:val="kk-KZ"/>
        </w:rPr>
        <w:t xml:space="preserve"> үшін </w:t>
      </w:r>
      <w:r w:rsidRPr="00011A0E">
        <w:rPr>
          <w:sz w:val="28"/>
          <w:szCs w:val="28"/>
          <w:lang w:val="kk-KZ"/>
        </w:rPr>
        <w:t xml:space="preserve">болжамды </w:t>
      </w:r>
      <w:r>
        <w:rPr>
          <w:sz w:val="28"/>
          <w:szCs w:val="28"/>
          <w:lang w:val="kk-KZ"/>
        </w:rPr>
        <w:t xml:space="preserve">айқындылық ӨСОА науқастар тобында </w:t>
      </w:r>
      <w:r w:rsidRPr="00011A0E">
        <w:rPr>
          <w:sz w:val="28"/>
          <w:szCs w:val="28"/>
          <w:lang w:val="kk-KZ"/>
        </w:rPr>
        <w:t>80%</w:t>
      </w:r>
      <w:r>
        <w:rPr>
          <w:sz w:val="28"/>
          <w:szCs w:val="28"/>
          <w:lang w:val="kk-KZ"/>
        </w:rPr>
        <w:t xml:space="preserve"> сезімтадықты</w:t>
      </w:r>
      <w:r w:rsidRPr="00011A0E">
        <w:rPr>
          <w:sz w:val="28"/>
          <w:szCs w:val="28"/>
          <w:lang w:val="kk-KZ"/>
        </w:rPr>
        <w:t xml:space="preserve"> және 78%</w:t>
      </w:r>
      <w:r w:rsidRPr="00BA5389">
        <w:rPr>
          <w:sz w:val="28"/>
          <w:szCs w:val="28"/>
          <w:lang w:val="kk-KZ"/>
        </w:rPr>
        <w:t xml:space="preserve"> </w:t>
      </w:r>
      <w:r>
        <w:rPr>
          <w:sz w:val="28"/>
          <w:szCs w:val="28"/>
          <w:lang w:val="kk-KZ"/>
        </w:rPr>
        <w:t>арнайылықты, БД</w:t>
      </w:r>
      <w:r w:rsidRPr="00011A0E">
        <w:rPr>
          <w:sz w:val="28"/>
          <w:szCs w:val="28"/>
          <w:lang w:val="kk-KZ"/>
        </w:rPr>
        <w:t xml:space="preserve"> </w:t>
      </w:r>
      <w:r>
        <w:rPr>
          <w:sz w:val="28"/>
          <w:szCs w:val="28"/>
          <w:lang w:val="kk-KZ"/>
        </w:rPr>
        <w:t xml:space="preserve">тобында </w:t>
      </w:r>
      <w:r w:rsidRPr="00011A0E">
        <w:rPr>
          <w:sz w:val="28"/>
          <w:szCs w:val="28"/>
          <w:lang w:val="kk-KZ"/>
        </w:rPr>
        <w:t xml:space="preserve">сезімталдық 80% және </w:t>
      </w:r>
      <w:r>
        <w:rPr>
          <w:sz w:val="28"/>
          <w:szCs w:val="28"/>
          <w:lang w:val="kk-KZ"/>
        </w:rPr>
        <w:t xml:space="preserve">арнайылық </w:t>
      </w:r>
      <w:r w:rsidRPr="00011A0E">
        <w:rPr>
          <w:sz w:val="28"/>
          <w:szCs w:val="28"/>
          <w:lang w:val="kk-KZ"/>
        </w:rPr>
        <w:t xml:space="preserve">81% және </w:t>
      </w:r>
      <w:r>
        <w:rPr>
          <w:sz w:val="28"/>
          <w:szCs w:val="28"/>
          <w:lang w:val="kk-KZ"/>
        </w:rPr>
        <w:t>БДӨАС пациенттерінде</w:t>
      </w:r>
      <w:r w:rsidRPr="00011A0E">
        <w:rPr>
          <w:sz w:val="28"/>
          <w:szCs w:val="28"/>
          <w:lang w:val="kk-KZ"/>
        </w:rPr>
        <w:t xml:space="preserve"> сезімталдық 77% және 86% </w:t>
      </w:r>
      <w:r>
        <w:rPr>
          <w:sz w:val="28"/>
          <w:szCs w:val="28"/>
          <w:lang w:val="kk-KZ"/>
        </w:rPr>
        <w:t>арнайылықты</w:t>
      </w:r>
      <w:r w:rsidRPr="00011A0E">
        <w:rPr>
          <w:sz w:val="28"/>
          <w:szCs w:val="28"/>
          <w:lang w:val="kk-KZ"/>
        </w:rPr>
        <w:t xml:space="preserve"> көрсетті</w:t>
      </w:r>
      <w:r w:rsidR="00FA36E7">
        <w:rPr>
          <w:sz w:val="28"/>
          <w:szCs w:val="28"/>
          <w:lang w:val="kk-KZ"/>
        </w:rPr>
        <w:t xml:space="preserve"> (сурет 16</w:t>
      </w:r>
      <w:r>
        <w:rPr>
          <w:sz w:val="28"/>
          <w:szCs w:val="28"/>
          <w:lang w:val="kk-KZ"/>
        </w:rPr>
        <w:t>)</w:t>
      </w:r>
      <w:r w:rsidRPr="00011A0E">
        <w:rPr>
          <w:sz w:val="28"/>
          <w:szCs w:val="28"/>
          <w:lang w:val="kk-KZ"/>
        </w:rPr>
        <w:t>.</w:t>
      </w:r>
    </w:p>
    <w:p w14:paraId="67C1E8C9" w14:textId="2D36CC96" w:rsidR="00D60B63" w:rsidRDefault="00D60B63" w:rsidP="00D60B63">
      <w:pPr>
        <w:ind w:firstLine="708"/>
        <w:contextualSpacing/>
        <w:jc w:val="both"/>
        <w:rPr>
          <w:sz w:val="28"/>
          <w:szCs w:val="28"/>
          <w:lang w:val="kk-KZ"/>
        </w:rPr>
      </w:pPr>
      <w:r>
        <w:rPr>
          <w:sz w:val="28"/>
          <w:szCs w:val="28"/>
          <w:lang w:val="kk-KZ"/>
        </w:rPr>
        <w:t>БД</w:t>
      </w:r>
      <w:r w:rsidRPr="00186E5E">
        <w:rPr>
          <w:sz w:val="28"/>
          <w:szCs w:val="28"/>
          <w:lang w:val="kk-KZ"/>
        </w:rPr>
        <w:t xml:space="preserve"> және </w:t>
      </w:r>
      <w:r>
        <w:rPr>
          <w:sz w:val="28"/>
          <w:szCs w:val="28"/>
          <w:lang w:val="kk-KZ"/>
        </w:rPr>
        <w:t>ӨСОА</w:t>
      </w:r>
      <w:r w:rsidRPr="00186E5E">
        <w:rPr>
          <w:sz w:val="28"/>
          <w:szCs w:val="28"/>
          <w:lang w:val="kk-KZ"/>
        </w:rPr>
        <w:t xml:space="preserve"> диагнозы бар пациенттерде AUROC қисығы</w:t>
      </w:r>
      <w:r>
        <w:rPr>
          <w:sz w:val="28"/>
          <w:szCs w:val="28"/>
          <w:lang w:val="kk-KZ"/>
        </w:rPr>
        <w:t xml:space="preserve"> еркін-айналмалы</w:t>
      </w:r>
      <w:r w:rsidRPr="00186E5E">
        <w:rPr>
          <w:sz w:val="28"/>
          <w:szCs w:val="28"/>
          <w:lang w:val="kk-KZ"/>
        </w:rPr>
        <w:t xml:space="preserve"> hsa-125b-5p </w:t>
      </w:r>
      <w:r>
        <w:rPr>
          <w:sz w:val="28"/>
          <w:szCs w:val="28"/>
          <w:lang w:val="kk-KZ"/>
        </w:rPr>
        <w:t xml:space="preserve">үшін, </w:t>
      </w:r>
      <w:r w:rsidRPr="00186E5E">
        <w:rPr>
          <w:sz w:val="28"/>
          <w:szCs w:val="28"/>
          <w:lang w:val="kk-KZ"/>
        </w:rPr>
        <w:t xml:space="preserve">сәйкесінше 0,746 (95% </w:t>
      </w:r>
      <w:r w:rsidRPr="00186E5E">
        <w:rPr>
          <w:rFonts w:cs="Times New Roman"/>
          <w:sz w:val="28"/>
          <w:lang w:val="kk-KZ"/>
        </w:rPr>
        <w:t>CI</w:t>
      </w:r>
      <w:r>
        <w:rPr>
          <w:sz w:val="28"/>
          <w:szCs w:val="28"/>
          <w:lang w:val="kk-KZ"/>
        </w:rPr>
        <w:t xml:space="preserve">, </w:t>
      </w:r>
      <w:r w:rsidRPr="00186E5E">
        <w:rPr>
          <w:sz w:val="28"/>
          <w:szCs w:val="28"/>
          <w:lang w:val="kk-KZ"/>
        </w:rPr>
        <w:t>0,626-0,844, p</w:t>
      </w:r>
      <w:r>
        <w:rPr>
          <w:sz w:val="28"/>
          <w:szCs w:val="28"/>
          <w:lang w:val="kk-KZ"/>
        </w:rPr>
        <w:t xml:space="preserve"> &lt;0,001) және 0.807 (95% </w:t>
      </w:r>
      <w:r w:rsidRPr="00186E5E">
        <w:rPr>
          <w:rFonts w:cs="Times New Roman"/>
          <w:sz w:val="28"/>
          <w:lang w:val="kk-KZ"/>
        </w:rPr>
        <w:t>CI</w:t>
      </w:r>
      <w:r>
        <w:rPr>
          <w:sz w:val="28"/>
          <w:szCs w:val="28"/>
          <w:lang w:val="kk-KZ"/>
        </w:rPr>
        <w:t>, 0,684 -</w:t>
      </w:r>
      <w:r w:rsidRPr="00186E5E">
        <w:rPr>
          <w:sz w:val="28"/>
          <w:szCs w:val="28"/>
          <w:lang w:val="kk-KZ"/>
        </w:rPr>
        <w:t xml:space="preserve"> 0,872, p &lt;0,001) көрсетті</w:t>
      </w:r>
      <w:r>
        <w:rPr>
          <w:sz w:val="28"/>
          <w:szCs w:val="28"/>
          <w:lang w:val="kk-KZ"/>
        </w:rPr>
        <w:t>. Осы микроРНҚ үшін е</w:t>
      </w:r>
      <w:r w:rsidRPr="00186E5E">
        <w:rPr>
          <w:sz w:val="28"/>
          <w:szCs w:val="28"/>
          <w:lang w:val="kk-KZ"/>
        </w:rPr>
        <w:t>ң жоғары ROC қисығы</w:t>
      </w:r>
      <w:r>
        <w:rPr>
          <w:sz w:val="28"/>
          <w:szCs w:val="28"/>
          <w:lang w:val="kk-KZ"/>
        </w:rPr>
        <w:t>ның мәні</w:t>
      </w:r>
      <w:r w:rsidRPr="00186E5E">
        <w:rPr>
          <w:sz w:val="28"/>
          <w:szCs w:val="28"/>
          <w:lang w:val="kk-KZ"/>
        </w:rPr>
        <w:t xml:space="preserve"> 0.825 </w:t>
      </w:r>
      <w:r>
        <w:rPr>
          <w:sz w:val="28"/>
          <w:szCs w:val="28"/>
          <w:lang w:val="kk-KZ"/>
        </w:rPr>
        <w:t xml:space="preserve">БДӨАС пациенттерінен табылды </w:t>
      </w:r>
      <w:r w:rsidRPr="00186E5E">
        <w:rPr>
          <w:sz w:val="28"/>
          <w:szCs w:val="28"/>
          <w:lang w:val="kk-KZ"/>
        </w:rPr>
        <w:t>(95% CI, 0.691-ден 0.918-ге дейін; p&lt;0.001)</w:t>
      </w:r>
      <w:r w:rsidR="00412325">
        <w:rPr>
          <w:sz w:val="28"/>
          <w:szCs w:val="28"/>
          <w:lang w:val="kk-KZ"/>
        </w:rPr>
        <w:t>) (</w:t>
      </w:r>
      <w:r w:rsidRPr="00186E5E">
        <w:rPr>
          <w:sz w:val="28"/>
          <w:szCs w:val="28"/>
          <w:lang w:val="kk-KZ"/>
        </w:rPr>
        <w:t>сурет</w:t>
      </w:r>
      <w:r w:rsidR="00412325">
        <w:rPr>
          <w:sz w:val="28"/>
          <w:szCs w:val="28"/>
          <w:lang w:val="kk-KZ"/>
        </w:rPr>
        <w:t xml:space="preserve"> 18</w:t>
      </w:r>
      <w:r w:rsidRPr="00186E5E">
        <w:rPr>
          <w:sz w:val="28"/>
          <w:szCs w:val="28"/>
          <w:lang w:val="kk-KZ"/>
        </w:rPr>
        <w:t>).</w:t>
      </w:r>
      <w:r>
        <w:rPr>
          <w:sz w:val="28"/>
          <w:szCs w:val="28"/>
          <w:lang w:val="kk-KZ"/>
        </w:rPr>
        <w:t xml:space="preserve"> </w:t>
      </w:r>
      <w:r w:rsidRPr="00736C47">
        <w:rPr>
          <w:sz w:val="28"/>
          <w:szCs w:val="28"/>
          <w:lang w:val="kk-KZ"/>
        </w:rPr>
        <w:t>hsa-</w:t>
      </w:r>
      <w:r>
        <w:rPr>
          <w:sz w:val="28"/>
          <w:szCs w:val="28"/>
          <w:lang w:val="kk-KZ"/>
        </w:rPr>
        <w:t xml:space="preserve">miR-125b-5p үшін </w:t>
      </w:r>
      <w:r w:rsidRPr="00736C47">
        <w:rPr>
          <w:sz w:val="28"/>
          <w:szCs w:val="28"/>
          <w:lang w:val="kk-KZ"/>
        </w:rPr>
        <w:t xml:space="preserve">болжамдық </w:t>
      </w:r>
      <w:r>
        <w:rPr>
          <w:sz w:val="28"/>
          <w:szCs w:val="28"/>
          <w:lang w:val="kk-KZ"/>
        </w:rPr>
        <w:t>айқындылық</w:t>
      </w:r>
      <w:r w:rsidRPr="00736C47">
        <w:rPr>
          <w:sz w:val="28"/>
          <w:szCs w:val="28"/>
          <w:lang w:val="kk-KZ"/>
        </w:rPr>
        <w:t xml:space="preserve"> </w:t>
      </w:r>
      <w:r>
        <w:rPr>
          <w:sz w:val="28"/>
          <w:szCs w:val="28"/>
          <w:lang w:val="kk-KZ"/>
        </w:rPr>
        <w:t xml:space="preserve">ӨСОА науқастар тобында сезімталдық </w:t>
      </w:r>
      <w:r w:rsidRPr="00736C47">
        <w:rPr>
          <w:sz w:val="28"/>
          <w:szCs w:val="28"/>
          <w:lang w:val="kk-KZ"/>
        </w:rPr>
        <w:t xml:space="preserve">90% және </w:t>
      </w:r>
      <w:r>
        <w:rPr>
          <w:sz w:val="28"/>
          <w:szCs w:val="28"/>
          <w:lang w:val="kk-KZ"/>
        </w:rPr>
        <w:t>арнайылық</w:t>
      </w:r>
      <w:r w:rsidRPr="00736C47">
        <w:rPr>
          <w:sz w:val="28"/>
          <w:szCs w:val="28"/>
          <w:lang w:val="kk-KZ"/>
        </w:rPr>
        <w:t xml:space="preserve"> 76%</w:t>
      </w:r>
      <w:r>
        <w:rPr>
          <w:sz w:val="28"/>
          <w:szCs w:val="28"/>
          <w:lang w:val="kk-KZ"/>
        </w:rPr>
        <w:t>, БД</w:t>
      </w:r>
      <w:r w:rsidRPr="00736C47">
        <w:rPr>
          <w:sz w:val="28"/>
          <w:szCs w:val="28"/>
          <w:lang w:val="kk-KZ"/>
        </w:rPr>
        <w:t xml:space="preserve"> </w:t>
      </w:r>
      <w:r>
        <w:rPr>
          <w:sz w:val="28"/>
          <w:szCs w:val="28"/>
          <w:lang w:val="kk-KZ"/>
        </w:rPr>
        <w:t>тобы үшін сезімталдық</w:t>
      </w:r>
      <w:r w:rsidRPr="00736C47">
        <w:rPr>
          <w:sz w:val="28"/>
          <w:szCs w:val="28"/>
          <w:lang w:val="kk-KZ"/>
        </w:rPr>
        <w:t xml:space="preserve"> 79% және </w:t>
      </w:r>
      <w:r>
        <w:rPr>
          <w:sz w:val="28"/>
          <w:szCs w:val="28"/>
          <w:lang w:val="kk-KZ"/>
        </w:rPr>
        <w:t>арнайылық</w:t>
      </w:r>
      <w:r w:rsidRPr="00736C47">
        <w:rPr>
          <w:sz w:val="28"/>
          <w:szCs w:val="28"/>
          <w:lang w:val="kk-KZ"/>
        </w:rPr>
        <w:t xml:space="preserve"> 85% және </w:t>
      </w:r>
      <w:r>
        <w:rPr>
          <w:sz w:val="28"/>
          <w:szCs w:val="28"/>
          <w:lang w:val="kk-KZ"/>
        </w:rPr>
        <w:t xml:space="preserve">БДӨАС науқастарында </w:t>
      </w:r>
      <w:r w:rsidRPr="00736C47">
        <w:rPr>
          <w:sz w:val="28"/>
          <w:szCs w:val="28"/>
          <w:lang w:val="kk-KZ"/>
        </w:rPr>
        <w:t xml:space="preserve"> </w:t>
      </w:r>
      <w:r>
        <w:rPr>
          <w:sz w:val="28"/>
          <w:szCs w:val="28"/>
          <w:lang w:val="kk-KZ"/>
        </w:rPr>
        <w:t>сезімталдық</w:t>
      </w:r>
      <w:r w:rsidRPr="00736C47">
        <w:rPr>
          <w:sz w:val="28"/>
          <w:szCs w:val="28"/>
          <w:lang w:val="kk-KZ"/>
        </w:rPr>
        <w:t xml:space="preserve"> 85% және </w:t>
      </w:r>
      <w:r>
        <w:rPr>
          <w:sz w:val="28"/>
          <w:szCs w:val="28"/>
          <w:lang w:val="kk-KZ"/>
        </w:rPr>
        <w:t xml:space="preserve">арнайылық </w:t>
      </w:r>
      <w:r w:rsidRPr="00736C47">
        <w:rPr>
          <w:sz w:val="28"/>
          <w:szCs w:val="28"/>
          <w:lang w:val="kk-KZ"/>
        </w:rPr>
        <w:t>85% көрсетті</w:t>
      </w:r>
      <w:r w:rsidR="00FA36E7">
        <w:rPr>
          <w:sz w:val="28"/>
          <w:szCs w:val="28"/>
          <w:lang w:val="kk-KZ"/>
        </w:rPr>
        <w:t xml:space="preserve"> (сурет 17</w:t>
      </w:r>
      <w:r>
        <w:rPr>
          <w:sz w:val="28"/>
          <w:szCs w:val="28"/>
          <w:lang w:val="kk-KZ"/>
        </w:rPr>
        <w:t>)</w:t>
      </w:r>
      <w:r w:rsidRPr="00736C47">
        <w:rPr>
          <w:sz w:val="28"/>
          <w:szCs w:val="28"/>
          <w:lang w:val="kk-KZ"/>
        </w:rPr>
        <w:t>.</w:t>
      </w:r>
    </w:p>
    <w:p w14:paraId="150C5E3C" w14:textId="5ACDAC60" w:rsidR="00D60B63" w:rsidRDefault="00D60B63" w:rsidP="00D60B63">
      <w:pPr>
        <w:ind w:firstLine="708"/>
        <w:contextualSpacing/>
        <w:jc w:val="both"/>
        <w:rPr>
          <w:sz w:val="28"/>
          <w:szCs w:val="28"/>
          <w:lang w:val="kk-KZ"/>
        </w:rPr>
      </w:pPr>
      <w:r w:rsidRPr="00736C47">
        <w:rPr>
          <w:sz w:val="28"/>
          <w:szCs w:val="28"/>
          <w:lang w:val="kk-KZ"/>
        </w:rPr>
        <w:t xml:space="preserve">AUROC қисығы </w:t>
      </w:r>
      <w:r>
        <w:rPr>
          <w:sz w:val="28"/>
          <w:szCs w:val="28"/>
          <w:lang w:val="kk-KZ"/>
        </w:rPr>
        <w:t xml:space="preserve">еркін-айналмалы </w:t>
      </w:r>
      <w:r w:rsidRPr="00736C47">
        <w:rPr>
          <w:sz w:val="28"/>
          <w:szCs w:val="28"/>
          <w:lang w:val="kk-KZ"/>
        </w:rPr>
        <w:t xml:space="preserve">hsa-miR-320с </w:t>
      </w:r>
      <w:r>
        <w:rPr>
          <w:sz w:val="28"/>
          <w:szCs w:val="28"/>
          <w:lang w:val="kk-KZ"/>
        </w:rPr>
        <w:t>сәйкесінше БД</w:t>
      </w:r>
      <w:r w:rsidRPr="00736C47">
        <w:rPr>
          <w:sz w:val="28"/>
          <w:szCs w:val="28"/>
          <w:lang w:val="kk-KZ"/>
        </w:rPr>
        <w:t xml:space="preserve"> және </w:t>
      </w:r>
      <w:r>
        <w:rPr>
          <w:sz w:val="28"/>
          <w:szCs w:val="28"/>
          <w:lang w:val="kk-KZ"/>
        </w:rPr>
        <w:t>БДӨАС</w:t>
      </w:r>
      <w:r w:rsidRPr="00736C47">
        <w:rPr>
          <w:sz w:val="28"/>
          <w:szCs w:val="28"/>
          <w:lang w:val="kk-KZ"/>
        </w:rPr>
        <w:t xml:space="preserve"> науқастарында 0.780 (95% CI, 0,554-тен 0,866-ға дейін, p &lt;0,001) және 0.724 (95% CI, 0,781-ден 0,975-ке дейін, P &lt;0,001) құрады. </w:t>
      </w:r>
      <w:r>
        <w:rPr>
          <w:sz w:val="28"/>
          <w:szCs w:val="28"/>
          <w:lang w:val="kk-KZ"/>
        </w:rPr>
        <w:t>ӨСОА</w:t>
      </w:r>
      <w:r w:rsidRPr="00736C47">
        <w:rPr>
          <w:sz w:val="28"/>
          <w:szCs w:val="28"/>
          <w:lang w:val="kk-KZ"/>
        </w:rPr>
        <w:t xml:space="preserve"> науқастарында hsa-miR-320с үшін ең жоғары AUROC </w:t>
      </w:r>
      <w:r>
        <w:rPr>
          <w:sz w:val="28"/>
          <w:szCs w:val="28"/>
          <w:lang w:val="kk-KZ"/>
        </w:rPr>
        <w:t xml:space="preserve">көрсеткіші </w:t>
      </w:r>
      <w:r w:rsidRPr="00736C47">
        <w:rPr>
          <w:sz w:val="28"/>
          <w:szCs w:val="28"/>
          <w:lang w:val="kk-KZ"/>
        </w:rPr>
        <w:t>0,855 (95% CI, 0,537-ден 0,803</w:t>
      </w:r>
      <w:r>
        <w:rPr>
          <w:sz w:val="28"/>
          <w:szCs w:val="28"/>
          <w:lang w:val="kk-KZ"/>
        </w:rPr>
        <w:t xml:space="preserve">-ке дейін; p &lt;0,001) тең болды </w:t>
      </w:r>
      <w:r w:rsidR="00412325">
        <w:rPr>
          <w:sz w:val="28"/>
          <w:szCs w:val="28"/>
          <w:lang w:val="kk-KZ"/>
        </w:rPr>
        <w:t>(</w:t>
      </w:r>
      <w:r w:rsidRPr="00736C47">
        <w:rPr>
          <w:sz w:val="28"/>
          <w:szCs w:val="28"/>
          <w:lang w:val="kk-KZ"/>
        </w:rPr>
        <w:t>сурет</w:t>
      </w:r>
      <w:r w:rsidR="00412325">
        <w:rPr>
          <w:sz w:val="28"/>
          <w:szCs w:val="28"/>
          <w:lang w:val="kk-KZ"/>
        </w:rPr>
        <w:t xml:space="preserve"> 19</w:t>
      </w:r>
      <w:r w:rsidRPr="00736C47">
        <w:rPr>
          <w:sz w:val="28"/>
          <w:szCs w:val="28"/>
          <w:lang w:val="kk-KZ"/>
        </w:rPr>
        <w:t>). hsa-miR-320с</w:t>
      </w:r>
      <w:r>
        <w:rPr>
          <w:sz w:val="28"/>
          <w:szCs w:val="28"/>
          <w:lang w:val="kk-KZ"/>
        </w:rPr>
        <w:t xml:space="preserve"> үшін болжамдық айқындылық</w:t>
      </w:r>
      <w:r w:rsidRPr="00736C47">
        <w:rPr>
          <w:sz w:val="28"/>
          <w:szCs w:val="28"/>
          <w:lang w:val="kk-KZ"/>
        </w:rPr>
        <w:t xml:space="preserve"> </w:t>
      </w:r>
      <w:r>
        <w:rPr>
          <w:sz w:val="28"/>
          <w:szCs w:val="28"/>
          <w:lang w:val="kk-KZ"/>
        </w:rPr>
        <w:t>ӨСОА пациенттерінде сезімталдық пен арнайылық 81% бен</w:t>
      </w:r>
      <w:r w:rsidRPr="00736C47">
        <w:rPr>
          <w:sz w:val="28"/>
          <w:szCs w:val="28"/>
          <w:lang w:val="kk-KZ"/>
        </w:rPr>
        <w:t xml:space="preserve"> 78%</w:t>
      </w:r>
      <w:r>
        <w:rPr>
          <w:sz w:val="28"/>
          <w:szCs w:val="28"/>
          <w:lang w:val="kk-KZ"/>
        </w:rPr>
        <w:t xml:space="preserve">, БД науқастары үшін </w:t>
      </w:r>
      <w:r w:rsidRPr="00736C47">
        <w:rPr>
          <w:sz w:val="28"/>
          <w:szCs w:val="28"/>
          <w:lang w:val="kk-KZ"/>
        </w:rPr>
        <w:t xml:space="preserve">78% </w:t>
      </w:r>
      <w:r>
        <w:rPr>
          <w:sz w:val="28"/>
          <w:szCs w:val="28"/>
          <w:lang w:val="kk-KZ"/>
        </w:rPr>
        <w:t>бен</w:t>
      </w:r>
      <w:r w:rsidRPr="00736C47">
        <w:rPr>
          <w:sz w:val="28"/>
          <w:szCs w:val="28"/>
          <w:lang w:val="kk-KZ"/>
        </w:rPr>
        <w:t xml:space="preserve"> 81%</w:t>
      </w:r>
      <w:r>
        <w:rPr>
          <w:sz w:val="28"/>
          <w:szCs w:val="28"/>
          <w:lang w:val="kk-KZ"/>
        </w:rPr>
        <w:t>, ал БДӨАС науқастарында</w:t>
      </w:r>
      <w:r w:rsidRPr="00736C47">
        <w:rPr>
          <w:sz w:val="28"/>
          <w:szCs w:val="28"/>
          <w:lang w:val="kk-KZ"/>
        </w:rPr>
        <w:t xml:space="preserve"> </w:t>
      </w:r>
      <w:r>
        <w:rPr>
          <w:sz w:val="28"/>
          <w:szCs w:val="28"/>
          <w:lang w:val="kk-KZ"/>
        </w:rPr>
        <w:t>сезімталдық</w:t>
      </w:r>
      <w:r w:rsidRPr="00736C47">
        <w:rPr>
          <w:sz w:val="28"/>
          <w:szCs w:val="28"/>
          <w:lang w:val="kk-KZ"/>
        </w:rPr>
        <w:t xml:space="preserve"> 78% </w:t>
      </w:r>
      <w:r>
        <w:rPr>
          <w:sz w:val="28"/>
          <w:szCs w:val="28"/>
          <w:lang w:val="kk-KZ"/>
        </w:rPr>
        <w:t>арнайылық</w:t>
      </w:r>
      <w:r w:rsidRPr="00736C47">
        <w:rPr>
          <w:sz w:val="28"/>
          <w:szCs w:val="28"/>
          <w:lang w:val="kk-KZ"/>
        </w:rPr>
        <w:t xml:space="preserve"> 84% көрсетті</w:t>
      </w:r>
      <w:r w:rsidR="00FA36E7">
        <w:rPr>
          <w:sz w:val="28"/>
          <w:szCs w:val="28"/>
          <w:lang w:val="kk-KZ"/>
        </w:rPr>
        <w:t xml:space="preserve"> (сурет 18</w:t>
      </w:r>
      <w:r>
        <w:rPr>
          <w:sz w:val="28"/>
          <w:szCs w:val="28"/>
          <w:lang w:val="kk-KZ"/>
        </w:rPr>
        <w:t>)</w:t>
      </w:r>
      <w:r w:rsidRPr="00736C47">
        <w:rPr>
          <w:sz w:val="28"/>
          <w:szCs w:val="28"/>
          <w:lang w:val="kk-KZ"/>
        </w:rPr>
        <w:t>.</w:t>
      </w:r>
    </w:p>
    <w:p w14:paraId="1687D6E7" w14:textId="77777777" w:rsidR="00D60B63" w:rsidRDefault="00D60B63" w:rsidP="00D60B63">
      <w:pPr>
        <w:ind w:firstLine="708"/>
        <w:contextualSpacing/>
        <w:jc w:val="center"/>
        <w:rPr>
          <w:sz w:val="28"/>
          <w:szCs w:val="28"/>
          <w:lang w:val="kk-KZ"/>
        </w:rPr>
      </w:pPr>
      <w:r>
        <w:rPr>
          <w:noProof/>
          <w:sz w:val="28"/>
          <w:szCs w:val="28"/>
          <w:lang w:val="ru-RU" w:eastAsia="ru-RU" w:bidi="ar-SA"/>
        </w:rPr>
        <w:lastRenderedPageBreak/>
        <w:drawing>
          <wp:inline distT="0" distB="0" distL="0" distR="0" wp14:anchorId="1442E30B" wp14:editId="2EA52461">
            <wp:extent cx="3905250" cy="2743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05250" cy="2743200"/>
                    </a:xfrm>
                    <a:prstGeom prst="rect">
                      <a:avLst/>
                    </a:prstGeom>
                    <a:noFill/>
                    <a:ln>
                      <a:noFill/>
                    </a:ln>
                  </pic:spPr>
                </pic:pic>
              </a:graphicData>
            </a:graphic>
          </wp:inline>
        </w:drawing>
      </w:r>
      <w:r w:rsidRPr="00BB0C19">
        <w:rPr>
          <w:sz w:val="28"/>
          <w:szCs w:val="28"/>
          <w:lang w:val="kk-KZ"/>
        </w:rPr>
        <w:t>1)</w:t>
      </w:r>
    </w:p>
    <w:p w14:paraId="744C0ABF" w14:textId="77777777" w:rsidR="00D60B63" w:rsidRDefault="00D60B63" w:rsidP="00D60B63">
      <w:pPr>
        <w:ind w:firstLine="708"/>
        <w:contextualSpacing/>
        <w:jc w:val="center"/>
        <w:rPr>
          <w:sz w:val="28"/>
          <w:szCs w:val="28"/>
          <w:lang w:val="kk-KZ"/>
        </w:rPr>
      </w:pPr>
      <w:r>
        <w:rPr>
          <w:noProof/>
          <w:sz w:val="28"/>
          <w:szCs w:val="28"/>
          <w:lang w:val="ru-RU" w:eastAsia="ru-RU" w:bidi="ar-SA"/>
        </w:rPr>
        <w:drawing>
          <wp:inline distT="0" distB="0" distL="0" distR="0" wp14:anchorId="39C2EB51" wp14:editId="05CA5454">
            <wp:extent cx="3714750" cy="26955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750" cy="2695575"/>
                    </a:xfrm>
                    <a:prstGeom prst="rect">
                      <a:avLst/>
                    </a:prstGeom>
                    <a:noFill/>
                    <a:ln>
                      <a:noFill/>
                    </a:ln>
                  </pic:spPr>
                </pic:pic>
              </a:graphicData>
            </a:graphic>
          </wp:inline>
        </w:drawing>
      </w:r>
      <w:r>
        <w:rPr>
          <w:sz w:val="28"/>
          <w:szCs w:val="28"/>
          <w:lang w:val="kk-KZ"/>
        </w:rPr>
        <w:t xml:space="preserve"> 2)</w:t>
      </w:r>
    </w:p>
    <w:p w14:paraId="24452F62" w14:textId="77777777" w:rsidR="00D60B63" w:rsidRDefault="00D60B63" w:rsidP="00D60B63">
      <w:pPr>
        <w:ind w:firstLine="708"/>
        <w:contextualSpacing/>
        <w:jc w:val="center"/>
        <w:rPr>
          <w:sz w:val="28"/>
          <w:szCs w:val="28"/>
          <w:lang w:val="kk-KZ"/>
        </w:rPr>
      </w:pPr>
      <w:r>
        <w:rPr>
          <w:noProof/>
          <w:sz w:val="28"/>
          <w:szCs w:val="28"/>
          <w:lang w:val="ru-RU" w:eastAsia="ru-RU" w:bidi="ar-SA"/>
        </w:rPr>
        <w:drawing>
          <wp:inline distT="0" distB="0" distL="0" distR="0" wp14:anchorId="3E11BC15" wp14:editId="496959DB">
            <wp:extent cx="3810000" cy="2876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r>
        <w:rPr>
          <w:sz w:val="28"/>
          <w:szCs w:val="28"/>
          <w:lang w:val="kk-KZ"/>
        </w:rPr>
        <w:t xml:space="preserve"> 3)</w:t>
      </w:r>
    </w:p>
    <w:p w14:paraId="0D378EF5" w14:textId="5598A259" w:rsidR="00D60B63" w:rsidRPr="00412325" w:rsidRDefault="00FA36E7" w:rsidP="00D60B63">
      <w:pPr>
        <w:ind w:firstLine="708"/>
        <w:contextualSpacing/>
        <w:jc w:val="center"/>
        <w:rPr>
          <w:sz w:val="28"/>
          <w:szCs w:val="28"/>
          <w:lang w:val="kk-KZ"/>
        </w:rPr>
      </w:pPr>
      <w:r>
        <w:rPr>
          <w:sz w:val="28"/>
          <w:szCs w:val="28"/>
          <w:lang w:val="kk-KZ"/>
        </w:rPr>
        <w:t>Сурет 16</w:t>
      </w:r>
      <w:r w:rsidR="00412325">
        <w:rPr>
          <w:sz w:val="28"/>
          <w:szCs w:val="28"/>
          <w:lang w:val="kk-KZ"/>
        </w:rPr>
        <w:t xml:space="preserve"> </w:t>
      </w:r>
      <w:r w:rsidR="00D60B63" w:rsidRPr="00412325">
        <w:rPr>
          <w:sz w:val="28"/>
          <w:szCs w:val="28"/>
          <w:lang w:val="kk-KZ"/>
        </w:rPr>
        <w:t>- БД, ӨСОА және БДӨАС науқастарының қан плазмасындағы hsa-miR-19b-3p деңгейін анықтауға арналған ROC қисығы</w:t>
      </w:r>
    </w:p>
    <w:p w14:paraId="27740401" w14:textId="77777777" w:rsidR="00D60B63" w:rsidRDefault="00D60B63" w:rsidP="00D60B63">
      <w:pPr>
        <w:ind w:firstLine="708"/>
        <w:contextualSpacing/>
        <w:jc w:val="center"/>
        <w:rPr>
          <w:sz w:val="28"/>
          <w:szCs w:val="28"/>
          <w:lang w:val="kk-KZ"/>
        </w:rPr>
      </w:pPr>
    </w:p>
    <w:p w14:paraId="28CA5A47" w14:textId="77777777" w:rsidR="00D60B63" w:rsidRDefault="00D60B63" w:rsidP="00D60B63">
      <w:pPr>
        <w:ind w:firstLine="708"/>
        <w:contextualSpacing/>
        <w:jc w:val="center"/>
        <w:rPr>
          <w:sz w:val="28"/>
          <w:szCs w:val="28"/>
          <w:lang w:val="kk-KZ"/>
        </w:rPr>
      </w:pPr>
      <w:r>
        <w:rPr>
          <w:noProof/>
          <w:sz w:val="28"/>
          <w:szCs w:val="28"/>
          <w:lang w:val="ru-RU" w:eastAsia="ru-RU" w:bidi="ar-SA"/>
        </w:rPr>
        <w:lastRenderedPageBreak/>
        <w:drawing>
          <wp:inline distT="0" distB="0" distL="0" distR="0" wp14:anchorId="69A8F36F" wp14:editId="118FD11A">
            <wp:extent cx="3838575" cy="2838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38575" cy="2838450"/>
                    </a:xfrm>
                    <a:prstGeom prst="rect">
                      <a:avLst/>
                    </a:prstGeom>
                    <a:noFill/>
                    <a:ln>
                      <a:noFill/>
                    </a:ln>
                  </pic:spPr>
                </pic:pic>
              </a:graphicData>
            </a:graphic>
          </wp:inline>
        </w:drawing>
      </w:r>
      <w:r>
        <w:rPr>
          <w:sz w:val="28"/>
          <w:szCs w:val="28"/>
          <w:lang w:val="kk-KZ"/>
        </w:rPr>
        <w:t>1)</w:t>
      </w:r>
    </w:p>
    <w:p w14:paraId="75F62D4E" w14:textId="77777777" w:rsidR="00D60B63" w:rsidRDefault="00D60B63" w:rsidP="00D60B63">
      <w:pPr>
        <w:ind w:firstLine="708"/>
        <w:contextualSpacing/>
        <w:jc w:val="center"/>
        <w:rPr>
          <w:sz w:val="28"/>
          <w:szCs w:val="28"/>
          <w:lang w:val="kk-KZ"/>
        </w:rPr>
      </w:pPr>
      <w:r>
        <w:rPr>
          <w:noProof/>
          <w:sz w:val="28"/>
          <w:szCs w:val="28"/>
          <w:lang w:val="ru-RU" w:eastAsia="ru-RU" w:bidi="ar-SA"/>
        </w:rPr>
        <w:drawing>
          <wp:inline distT="0" distB="0" distL="0" distR="0" wp14:anchorId="55559BE0" wp14:editId="2271F6C3">
            <wp:extent cx="3743325" cy="23526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3325" cy="2352675"/>
                    </a:xfrm>
                    <a:prstGeom prst="rect">
                      <a:avLst/>
                    </a:prstGeom>
                    <a:noFill/>
                    <a:ln>
                      <a:noFill/>
                    </a:ln>
                  </pic:spPr>
                </pic:pic>
              </a:graphicData>
            </a:graphic>
          </wp:inline>
        </w:drawing>
      </w:r>
      <w:r>
        <w:rPr>
          <w:sz w:val="28"/>
          <w:szCs w:val="28"/>
          <w:lang w:val="kk-KZ"/>
        </w:rPr>
        <w:t>2)</w:t>
      </w:r>
    </w:p>
    <w:p w14:paraId="00350F89" w14:textId="77777777" w:rsidR="00D60B63" w:rsidRDefault="00D60B63" w:rsidP="00D60B63">
      <w:pPr>
        <w:ind w:firstLine="708"/>
        <w:contextualSpacing/>
        <w:jc w:val="center"/>
        <w:rPr>
          <w:sz w:val="28"/>
          <w:szCs w:val="28"/>
          <w:lang w:val="kk-KZ"/>
        </w:rPr>
      </w:pPr>
    </w:p>
    <w:p w14:paraId="0EA1BA89" w14:textId="77777777" w:rsidR="00D60B63" w:rsidRDefault="00D60B63" w:rsidP="00D60B63">
      <w:pPr>
        <w:ind w:firstLine="708"/>
        <w:contextualSpacing/>
        <w:jc w:val="center"/>
        <w:rPr>
          <w:sz w:val="28"/>
          <w:szCs w:val="28"/>
          <w:lang w:val="kk-KZ"/>
        </w:rPr>
      </w:pPr>
      <w:r>
        <w:rPr>
          <w:noProof/>
          <w:sz w:val="28"/>
          <w:szCs w:val="28"/>
          <w:lang w:val="ru-RU" w:eastAsia="ru-RU" w:bidi="ar-SA"/>
        </w:rPr>
        <w:drawing>
          <wp:inline distT="0" distB="0" distL="0" distR="0" wp14:anchorId="37852123" wp14:editId="095504A0">
            <wp:extent cx="3895725" cy="2819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a:extLst>
                        <a:ext uri="{28A0092B-C50C-407E-A947-70E740481C1C}">
                          <a14:useLocalDpi xmlns:a14="http://schemas.microsoft.com/office/drawing/2010/main" val="0"/>
                        </a:ext>
                      </a:extLst>
                    </a:blip>
                    <a:srcRect b="6329"/>
                    <a:stretch/>
                  </pic:blipFill>
                  <pic:spPr bwMode="auto">
                    <a:xfrm>
                      <a:off x="0" y="0"/>
                      <a:ext cx="3895725" cy="2819400"/>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kk-KZ"/>
        </w:rPr>
        <w:t>3)</w:t>
      </w:r>
    </w:p>
    <w:p w14:paraId="6D7DE359" w14:textId="77777777" w:rsidR="00D60B63" w:rsidRDefault="00D60B63" w:rsidP="00D60B63">
      <w:pPr>
        <w:ind w:firstLine="708"/>
        <w:contextualSpacing/>
        <w:jc w:val="center"/>
        <w:rPr>
          <w:sz w:val="28"/>
          <w:szCs w:val="28"/>
          <w:lang w:val="kk-KZ"/>
        </w:rPr>
      </w:pPr>
    </w:p>
    <w:p w14:paraId="1187C3C7" w14:textId="12D2B6A3" w:rsidR="00D60B63" w:rsidRPr="00412325" w:rsidRDefault="00FA36E7" w:rsidP="00D60B63">
      <w:pPr>
        <w:ind w:firstLine="708"/>
        <w:contextualSpacing/>
        <w:jc w:val="center"/>
        <w:rPr>
          <w:sz w:val="28"/>
          <w:szCs w:val="28"/>
          <w:lang w:val="kk-KZ"/>
        </w:rPr>
      </w:pPr>
      <w:r>
        <w:rPr>
          <w:sz w:val="28"/>
          <w:szCs w:val="28"/>
          <w:lang w:val="kk-KZ"/>
        </w:rPr>
        <w:t>Сурет 17</w:t>
      </w:r>
      <w:r w:rsidR="00D60B63" w:rsidRPr="00412325">
        <w:rPr>
          <w:sz w:val="28"/>
          <w:szCs w:val="28"/>
          <w:lang w:val="kk-KZ"/>
        </w:rPr>
        <w:t>- БД, ӨСОА және БДӨАС науқастарының қан плазмасындағы hsa-miR-125b-5p деңгейін анықтауға арналған ROC қисығы</w:t>
      </w:r>
    </w:p>
    <w:p w14:paraId="206E6B4F" w14:textId="77777777" w:rsidR="00D60B63" w:rsidRDefault="00D60B63" w:rsidP="00D60B63">
      <w:pPr>
        <w:ind w:firstLine="708"/>
        <w:contextualSpacing/>
        <w:jc w:val="center"/>
        <w:rPr>
          <w:sz w:val="28"/>
          <w:szCs w:val="28"/>
          <w:lang w:val="kk-KZ"/>
        </w:rPr>
      </w:pPr>
      <w:r>
        <w:rPr>
          <w:noProof/>
          <w:sz w:val="28"/>
          <w:szCs w:val="28"/>
          <w:lang w:val="ru-RU" w:eastAsia="ru-RU" w:bidi="ar-SA"/>
        </w:rPr>
        <w:lastRenderedPageBreak/>
        <w:drawing>
          <wp:inline distT="0" distB="0" distL="0" distR="0" wp14:anchorId="1D9F177D" wp14:editId="7B54D413">
            <wp:extent cx="3876675" cy="28098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6675" cy="2809875"/>
                    </a:xfrm>
                    <a:prstGeom prst="rect">
                      <a:avLst/>
                    </a:prstGeom>
                    <a:noFill/>
                    <a:ln>
                      <a:noFill/>
                    </a:ln>
                  </pic:spPr>
                </pic:pic>
              </a:graphicData>
            </a:graphic>
          </wp:inline>
        </w:drawing>
      </w:r>
      <w:r>
        <w:rPr>
          <w:sz w:val="28"/>
          <w:szCs w:val="28"/>
          <w:lang w:val="kk-KZ"/>
        </w:rPr>
        <w:t>1)</w:t>
      </w:r>
    </w:p>
    <w:p w14:paraId="47176A26" w14:textId="77777777" w:rsidR="00D60B63" w:rsidRDefault="00D60B63" w:rsidP="00D60B63">
      <w:pPr>
        <w:ind w:firstLine="708"/>
        <w:contextualSpacing/>
        <w:jc w:val="center"/>
        <w:rPr>
          <w:sz w:val="28"/>
          <w:szCs w:val="28"/>
          <w:lang w:val="kk-KZ"/>
        </w:rPr>
      </w:pPr>
      <w:r>
        <w:rPr>
          <w:noProof/>
          <w:sz w:val="28"/>
          <w:szCs w:val="28"/>
          <w:lang w:val="ru-RU" w:eastAsia="ru-RU" w:bidi="ar-SA"/>
        </w:rPr>
        <w:drawing>
          <wp:inline distT="0" distB="0" distL="0" distR="0" wp14:anchorId="0058C98D" wp14:editId="6938E862">
            <wp:extent cx="3810000" cy="2743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r>
        <w:rPr>
          <w:sz w:val="28"/>
          <w:szCs w:val="28"/>
          <w:lang w:val="kk-KZ"/>
        </w:rPr>
        <w:t>2)</w:t>
      </w:r>
    </w:p>
    <w:p w14:paraId="68501356" w14:textId="77777777" w:rsidR="00D60B63" w:rsidRDefault="00D60B63" w:rsidP="00D60B63">
      <w:pPr>
        <w:ind w:firstLine="708"/>
        <w:contextualSpacing/>
        <w:jc w:val="center"/>
        <w:rPr>
          <w:sz w:val="28"/>
          <w:szCs w:val="28"/>
          <w:lang w:val="kk-KZ"/>
        </w:rPr>
      </w:pPr>
      <w:r>
        <w:rPr>
          <w:noProof/>
          <w:sz w:val="28"/>
          <w:szCs w:val="28"/>
          <w:lang w:val="ru-RU" w:eastAsia="ru-RU" w:bidi="ar-SA"/>
        </w:rPr>
        <w:drawing>
          <wp:inline distT="0" distB="0" distL="0" distR="0" wp14:anchorId="4737E05A" wp14:editId="1466ACAB">
            <wp:extent cx="3867150" cy="2914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7150" cy="2914650"/>
                    </a:xfrm>
                    <a:prstGeom prst="rect">
                      <a:avLst/>
                    </a:prstGeom>
                    <a:noFill/>
                    <a:ln>
                      <a:noFill/>
                    </a:ln>
                  </pic:spPr>
                </pic:pic>
              </a:graphicData>
            </a:graphic>
          </wp:inline>
        </w:drawing>
      </w:r>
      <w:r>
        <w:rPr>
          <w:sz w:val="28"/>
          <w:szCs w:val="28"/>
          <w:lang w:val="kk-KZ"/>
        </w:rPr>
        <w:t>3)</w:t>
      </w:r>
    </w:p>
    <w:p w14:paraId="6302BAC8" w14:textId="6AB62F9B" w:rsidR="00D60B63" w:rsidRPr="00412325" w:rsidRDefault="00412325" w:rsidP="00D60B63">
      <w:pPr>
        <w:ind w:firstLine="708"/>
        <w:contextualSpacing/>
        <w:jc w:val="center"/>
        <w:rPr>
          <w:sz w:val="28"/>
          <w:szCs w:val="28"/>
          <w:lang w:val="kk-KZ"/>
        </w:rPr>
      </w:pPr>
      <w:r w:rsidRPr="00412325">
        <w:rPr>
          <w:sz w:val="28"/>
          <w:szCs w:val="28"/>
          <w:lang w:val="kk-KZ"/>
        </w:rPr>
        <w:t xml:space="preserve">Сурет </w:t>
      </w:r>
      <w:r w:rsidR="00D60B63" w:rsidRPr="00412325">
        <w:rPr>
          <w:sz w:val="28"/>
          <w:szCs w:val="28"/>
          <w:lang w:val="kk-KZ"/>
        </w:rPr>
        <w:t>1</w:t>
      </w:r>
      <w:r w:rsidR="00FA36E7">
        <w:rPr>
          <w:sz w:val="28"/>
          <w:szCs w:val="28"/>
          <w:lang w:val="kk-KZ"/>
        </w:rPr>
        <w:t>8</w:t>
      </w:r>
      <w:r w:rsidR="00D60B63" w:rsidRPr="00412325">
        <w:rPr>
          <w:sz w:val="28"/>
          <w:szCs w:val="28"/>
          <w:lang w:val="kk-KZ"/>
        </w:rPr>
        <w:t xml:space="preserve"> - БД, ӨСОА және БДӨАС науқастарының қан плазмасындағы hsa-miR-320с деңгейін анықтауға арналған ROC қисығы</w:t>
      </w:r>
    </w:p>
    <w:p w14:paraId="7AC4841D" w14:textId="77777777" w:rsidR="00D60B63" w:rsidRDefault="00D60B63" w:rsidP="00D60B63">
      <w:pPr>
        <w:ind w:firstLine="708"/>
        <w:contextualSpacing/>
        <w:jc w:val="center"/>
        <w:rPr>
          <w:sz w:val="28"/>
          <w:szCs w:val="28"/>
          <w:lang w:val="kk-KZ"/>
        </w:rPr>
      </w:pPr>
    </w:p>
    <w:p w14:paraId="600D373B" w14:textId="77777777" w:rsidR="00D60B63" w:rsidRDefault="00D60B63" w:rsidP="00D60B63">
      <w:pPr>
        <w:ind w:firstLine="708"/>
        <w:contextualSpacing/>
        <w:jc w:val="both"/>
        <w:rPr>
          <w:sz w:val="28"/>
          <w:szCs w:val="28"/>
          <w:lang w:val="kk-KZ"/>
        </w:rPr>
      </w:pPr>
      <w:r>
        <w:rPr>
          <w:sz w:val="28"/>
          <w:szCs w:val="28"/>
          <w:lang w:val="kk-KZ"/>
        </w:rPr>
        <w:t>Осылайша, БД, ӨСОА мен</w:t>
      </w:r>
      <w:r w:rsidRPr="00217F86">
        <w:rPr>
          <w:sz w:val="28"/>
          <w:szCs w:val="28"/>
          <w:lang w:val="kk-KZ"/>
        </w:rPr>
        <w:t xml:space="preserve"> </w:t>
      </w:r>
      <w:r>
        <w:rPr>
          <w:sz w:val="28"/>
          <w:szCs w:val="28"/>
          <w:lang w:val="kk-KZ"/>
        </w:rPr>
        <w:t>БДӨАС және сау адамдардың қан плазмасында еркін-айналмалы</w:t>
      </w:r>
      <w:r w:rsidRPr="00217F86">
        <w:rPr>
          <w:sz w:val="28"/>
          <w:szCs w:val="28"/>
          <w:lang w:val="kk-KZ"/>
        </w:rPr>
        <w:t xml:space="preserve"> hsa-miR-19b-3p, hsa-miR-125b-5p және hsa-miR-320c экспрессиясының деңгейлері арасындағы сенімді айырмашылық</w:t>
      </w:r>
      <w:r>
        <w:rPr>
          <w:sz w:val="28"/>
          <w:szCs w:val="28"/>
          <w:lang w:val="kk-KZ"/>
        </w:rPr>
        <w:t>тар</w:t>
      </w:r>
      <w:r w:rsidRPr="00217F86">
        <w:rPr>
          <w:sz w:val="28"/>
          <w:szCs w:val="28"/>
          <w:lang w:val="kk-KZ"/>
        </w:rPr>
        <w:t xml:space="preserve"> </w:t>
      </w:r>
      <w:r>
        <w:rPr>
          <w:sz w:val="28"/>
          <w:szCs w:val="28"/>
          <w:lang w:val="kk-KZ"/>
        </w:rPr>
        <w:t>бронх-өкпе</w:t>
      </w:r>
      <w:r w:rsidRPr="00217F86">
        <w:rPr>
          <w:sz w:val="28"/>
          <w:szCs w:val="28"/>
          <w:lang w:val="kk-KZ"/>
        </w:rPr>
        <w:t xml:space="preserve"> аурулар</w:t>
      </w:r>
      <w:r>
        <w:rPr>
          <w:sz w:val="28"/>
          <w:szCs w:val="28"/>
          <w:lang w:val="kk-KZ"/>
        </w:rPr>
        <w:t>ын</w:t>
      </w:r>
      <w:r w:rsidRPr="00217F86">
        <w:rPr>
          <w:sz w:val="28"/>
          <w:szCs w:val="28"/>
          <w:lang w:val="kk-KZ"/>
        </w:rPr>
        <w:t xml:space="preserve">ың дамуына қатысатынын және ӨСОА, </w:t>
      </w:r>
      <w:r>
        <w:rPr>
          <w:sz w:val="28"/>
          <w:szCs w:val="28"/>
          <w:lang w:val="kk-KZ"/>
        </w:rPr>
        <w:t>БДӨАС және БД</w:t>
      </w:r>
      <w:r w:rsidRPr="00217F86">
        <w:rPr>
          <w:sz w:val="28"/>
          <w:szCs w:val="28"/>
          <w:lang w:val="kk-KZ"/>
        </w:rPr>
        <w:t xml:space="preserve"> дифференциалды диагнозының белгілері ре</w:t>
      </w:r>
      <w:r>
        <w:rPr>
          <w:sz w:val="28"/>
          <w:szCs w:val="28"/>
          <w:lang w:val="kk-KZ"/>
        </w:rPr>
        <w:t>тінде қарастырылуы мүмкін екендігін</w:t>
      </w:r>
      <w:r w:rsidRPr="00217F86">
        <w:rPr>
          <w:sz w:val="28"/>
          <w:szCs w:val="28"/>
          <w:lang w:val="kk-KZ"/>
        </w:rPr>
        <w:t xml:space="preserve"> көрсетеді.</w:t>
      </w:r>
    </w:p>
    <w:p w14:paraId="760CC572" w14:textId="77777777" w:rsidR="00D60B63" w:rsidRDefault="00D60B63" w:rsidP="00D60B63">
      <w:pPr>
        <w:ind w:firstLine="708"/>
        <w:contextualSpacing/>
        <w:jc w:val="both"/>
        <w:rPr>
          <w:sz w:val="28"/>
          <w:szCs w:val="28"/>
          <w:lang w:val="kk-KZ"/>
        </w:rPr>
      </w:pPr>
    </w:p>
    <w:p w14:paraId="62FF9FA5" w14:textId="77777777" w:rsidR="00D60B63" w:rsidRPr="00D05EBB" w:rsidRDefault="00D60B63" w:rsidP="00D60B63">
      <w:pPr>
        <w:ind w:firstLine="708"/>
        <w:contextualSpacing/>
        <w:jc w:val="both"/>
        <w:rPr>
          <w:b/>
          <w:sz w:val="28"/>
          <w:szCs w:val="28"/>
          <w:lang w:val="kk-KZ"/>
        </w:rPr>
      </w:pPr>
      <w:r>
        <w:rPr>
          <w:b/>
          <w:sz w:val="28"/>
          <w:szCs w:val="28"/>
          <w:lang w:val="kk-KZ"/>
        </w:rPr>
        <w:t>3.8</w:t>
      </w:r>
      <w:r w:rsidRPr="00D05EBB">
        <w:rPr>
          <w:b/>
          <w:sz w:val="28"/>
          <w:szCs w:val="28"/>
          <w:lang w:val="kk-KZ"/>
        </w:rPr>
        <w:t xml:space="preserve"> </w:t>
      </w:r>
      <w:r>
        <w:rPr>
          <w:b/>
          <w:sz w:val="28"/>
          <w:szCs w:val="28"/>
          <w:lang w:val="kk-KZ"/>
        </w:rPr>
        <w:t>Бронх демікпесі</w:t>
      </w:r>
      <w:r w:rsidRPr="00616C8A">
        <w:rPr>
          <w:b/>
          <w:sz w:val="28"/>
          <w:szCs w:val="28"/>
          <w:lang w:val="kk-KZ"/>
        </w:rPr>
        <w:t xml:space="preserve">, </w:t>
      </w:r>
      <w:r>
        <w:rPr>
          <w:b/>
          <w:sz w:val="28"/>
          <w:szCs w:val="28"/>
          <w:lang w:val="kk-KZ"/>
        </w:rPr>
        <w:t>өкпенің созылмалы обструктивті аурулар</w:t>
      </w:r>
      <w:r w:rsidRPr="00616C8A">
        <w:rPr>
          <w:b/>
          <w:sz w:val="28"/>
          <w:szCs w:val="28"/>
          <w:lang w:val="kk-KZ"/>
        </w:rPr>
        <w:t xml:space="preserve"> </w:t>
      </w:r>
      <w:r>
        <w:rPr>
          <w:b/>
          <w:sz w:val="28"/>
          <w:szCs w:val="28"/>
          <w:lang w:val="kk-KZ"/>
        </w:rPr>
        <w:t>науқастар</w:t>
      </w:r>
      <w:r w:rsidRPr="00D05EBB">
        <w:rPr>
          <w:b/>
          <w:sz w:val="28"/>
          <w:szCs w:val="28"/>
          <w:lang w:val="kk-KZ"/>
        </w:rPr>
        <w:t xml:space="preserve"> тобы және олардың типтеріндегі hsa-miR-19b-3p, hsa-miR-125b-5p және hsa-miR-320c экспрессиясының профильдерін талдау</w:t>
      </w:r>
    </w:p>
    <w:p w14:paraId="039C7940" w14:textId="69184288" w:rsidR="00D60B63" w:rsidRDefault="00D60B63" w:rsidP="00D60B63">
      <w:pPr>
        <w:ind w:firstLine="708"/>
        <w:contextualSpacing/>
        <w:jc w:val="both"/>
        <w:rPr>
          <w:sz w:val="28"/>
          <w:szCs w:val="28"/>
          <w:lang w:val="kk-KZ"/>
        </w:rPr>
      </w:pPr>
      <w:r>
        <w:rPr>
          <w:sz w:val="28"/>
          <w:szCs w:val="28"/>
          <w:lang w:val="kk-KZ"/>
        </w:rPr>
        <w:t>Біз БД науқастар тобын</w:t>
      </w:r>
      <w:r w:rsidRPr="00AE78DB">
        <w:rPr>
          <w:sz w:val="28"/>
          <w:szCs w:val="28"/>
          <w:lang w:val="kk-KZ"/>
        </w:rPr>
        <w:t xml:space="preserve"> Th2</w:t>
      </w:r>
      <w:r>
        <w:rPr>
          <w:sz w:val="28"/>
          <w:szCs w:val="28"/>
          <w:lang w:val="kk-KZ"/>
        </w:rPr>
        <w:t xml:space="preserve"> </w:t>
      </w:r>
      <w:r w:rsidRPr="00AE78DB">
        <w:rPr>
          <w:sz w:val="28"/>
          <w:szCs w:val="28"/>
          <w:lang w:val="kk-KZ"/>
        </w:rPr>
        <w:t>қабыну деңгейіне байланысты екі топқа бөлдік: Th2</w:t>
      </w:r>
      <w:r>
        <w:rPr>
          <w:sz w:val="28"/>
          <w:szCs w:val="28"/>
          <w:lang w:val="kk-KZ"/>
        </w:rPr>
        <w:t xml:space="preserve"> </w:t>
      </w:r>
      <w:r w:rsidRPr="00AE78DB">
        <w:rPr>
          <w:sz w:val="28"/>
          <w:szCs w:val="28"/>
          <w:lang w:val="kk-KZ"/>
        </w:rPr>
        <w:t>-</w:t>
      </w:r>
      <w:r>
        <w:rPr>
          <w:sz w:val="28"/>
          <w:szCs w:val="28"/>
          <w:lang w:val="kk-KZ"/>
        </w:rPr>
        <w:t xml:space="preserve"> жоғары және Th2 - төмен типтері</w:t>
      </w:r>
      <w:r w:rsidRPr="00AE78DB">
        <w:rPr>
          <w:sz w:val="28"/>
          <w:szCs w:val="28"/>
          <w:lang w:val="kk-KZ"/>
        </w:rPr>
        <w:t xml:space="preserve">. Th2 - жоғары деңгейі қан плазмасында аллергеннің, аллергиялық анамнездің және жалпы </w:t>
      </w:r>
      <w:r>
        <w:rPr>
          <w:sz w:val="28"/>
          <w:szCs w:val="28"/>
          <w:lang w:val="kk-KZ"/>
        </w:rPr>
        <w:t>IgE</w:t>
      </w:r>
      <w:r w:rsidRPr="00AE78DB">
        <w:rPr>
          <w:sz w:val="28"/>
          <w:szCs w:val="28"/>
          <w:lang w:val="kk-KZ"/>
        </w:rPr>
        <w:t xml:space="preserve"> және </w:t>
      </w:r>
      <w:r>
        <w:rPr>
          <w:sz w:val="28"/>
          <w:szCs w:val="28"/>
          <w:lang w:val="kk-KZ"/>
        </w:rPr>
        <w:t>IL-4 деңгейлері</w:t>
      </w:r>
      <w:r w:rsidRPr="00AE78DB">
        <w:rPr>
          <w:sz w:val="28"/>
          <w:szCs w:val="28"/>
          <w:lang w:val="kk-KZ"/>
        </w:rPr>
        <w:t xml:space="preserve"> әсерінен туындаған атопия</w:t>
      </w:r>
      <w:r>
        <w:rPr>
          <w:sz w:val="28"/>
          <w:szCs w:val="28"/>
          <w:lang w:val="kk-KZ"/>
        </w:rPr>
        <w:t>лық симптомдардың болуын көрсетеді</w:t>
      </w:r>
      <w:r w:rsidR="00FA36E7">
        <w:rPr>
          <w:sz w:val="28"/>
          <w:szCs w:val="28"/>
          <w:lang w:val="kk-KZ"/>
        </w:rPr>
        <w:t xml:space="preserve"> [109</w:t>
      </w:r>
      <w:r w:rsidRPr="00AE78DB">
        <w:rPr>
          <w:sz w:val="28"/>
          <w:szCs w:val="28"/>
          <w:lang w:val="kk-KZ"/>
        </w:rPr>
        <w:t>].</w:t>
      </w:r>
      <w:r>
        <w:rPr>
          <w:sz w:val="28"/>
          <w:szCs w:val="28"/>
          <w:lang w:val="kk-KZ"/>
        </w:rPr>
        <w:t xml:space="preserve"> </w:t>
      </w:r>
      <w:r w:rsidRPr="00AE78DB">
        <w:rPr>
          <w:sz w:val="28"/>
          <w:szCs w:val="28"/>
          <w:lang w:val="kk-KZ"/>
        </w:rPr>
        <w:t xml:space="preserve">Алынған нәтижелерге сәйкес, </w:t>
      </w:r>
      <w:r w:rsidRPr="00217F86">
        <w:rPr>
          <w:sz w:val="28"/>
          <w:szCs w:val="28"/>
          <w:lang w:val="kk-KZ"/>
        </w:rPr>
        <w:t>hsa-miR-19b-3p</w:t>
      </w:r>
      <w:r w:rsidRPr="00AE78DB">
        <w:rPr>
          <w:sz w:val="28"/>
          <w:szCs w:val="28"/>
          <w:lang w:val="kk-KZ"/>
        </w:rPr>
        <w:t xml:space="preserve"> экспрессиясының деңгейі </w:t>
      </w:r>
      <w:r>
        <w:rPr>
          <w:sz w:val="28"/>
          <w:szCs w:val="28"/>
          <w:lang w:val="kk-KZ"/>
        </w:rPr>
        <w:t>қ</w:t>
      </w:r>
      <w:r w:rsidRPr="00AE78DB">
        <w:rPr>
          <w:sz w:val="28"/>
          <w:szCs w:val="28"/>
          <w:lang w:val="kk-KZ"/>
        </w:rPr>
        <w:t>абыну</w:t>
      </w:r>
      <w:r>
        <w:rPr>
          <w:sz w:val="28"/>
          <w:szCs w:val="28"/>
          <w:lang w:val="kk-KZ"/>
        </w:rPr>
        <w:t>дың</w:t>
      </w:r>
      <w:r w:rsidRPr="00AE78DB">
        <w:rPr>
          <w:sz w:val="28"/>
          <w:szCs w:val="28"/>
          <w:lang w:val="kk-KZ"/>
        </w:rPr>
        <w:t xml:space="preserve"> Тһ2 жоғары </w:t>
      </w:r>
      <w:r>
        <w:rPr>
          <w:sz w:val="28"/>
          <w:szCs w:val="28"/>
          <w:lang w:val="kk-KZ"/>
        </w:rPr>
        <w:t>типімен</w:t>
      </w:r>
      <w:r w:rsidRPr="00AE78DB">
        <w:rPr>
          <w:sz w:val="28"/>
          <w:szCs w:val="28"/>
          <w:lang w:val="kk-KZ"/>
        </w:rPr>
        <w:t xml:space="preserve"> ауыратын науқастарда </w:t>
      </w:r>
      <w:r>
        <w:rPr>
          <w:sz w:val="28"/>
          <w:szCs w:val="28"/>
          <w:lang w:val="kk-KZ"/>
        </w:rPr>
        <w:t xml:space="preserve">бақылаумен салыстырғанда </w:t>
      </w:r>
      <w:r w:rsidRPr="00AE78DB">
        <w:rPr>
          <w:sz w:val="28"/>
          <w:szCs w:val="28"/>
          <w:lang w:val="kk-KZ"/>
        </w:rPr>
        <w:t>10 есе</w:t>
      </w:r>
      <w:r>
        <w:rPr>
          <w:sz w:val="28"/>
          <w:szCs w:val="28"/>
          <w:lang w:val="kk-KZ"/>
        </w:rPr>
        <w:t xml:space="preserve">ге төмендеді (p &lt;0,0001), ал </w:t>
      </w:r>
      <w:r w:rsidRPr="00AE78DB">
        <w:rPr>
          <w:sz w:val="28"/>
          <w:szCs w:val="28"/>
          <w:lang w:val="kk-KZ"/>
        </w:rPr>
        <w:t>қабыну</w:t>
      </w:r>
      <w:r>
        <w:rPr>
          <w:sz w:val="28"/>
          <w:szCs w:val="28"/>
          <w:lang w:val="kk-KZ"/>
        </w:rPr>
        <w:t>дың</w:t>
      </w:r>
      <w:r w:rsidRPr="00AE78DB">
        <w:rPr>
          <w:sz w:val="28"/>
          <w:szCs w:val="28"/>
          <w:lang w:val="kk-KZ"/>
        </w:rPr>
        <w:t xml:space="preserve"> ТҺ2 төмен </w:t>
      </w:r>
      <w:r>
        <w:rPr>
          <w:sz w:val="28"/>
          <w:szCs w:val="28"/>
          <w:lang w:val="kk-KZ"/>
        </w:rPr>
        <w:t>типіндегі</w:t>
      </w:r>
      <w:r w:rsidRPr="00AE78DB">
        <w:rPr>
          <w:sz w:val="28"/>
          <w:szCs w:val="28"/>
          <w:lang w:val="kk-KZ"/>
        </w:rPr>
        <w:t xml:space="preserve"> науқастарда бақылау тобымен салыстырғанда бірдей (p = 0,0020)</w:t>
      </w:r>
      <w:r>
        <w:rPr>
          <w:sz w:val="28"/>
          <w:szCs w:val="28"/>
          <w:lang w:val="kk-KZ"/>
        </w:rPr>
        <w:t xml:space="preserve"> көрсеткішті көрсетті</w:t>
      </w:r>
      <w:r w:rsidRPr="00AE78DB">
        <w:rPr>
          <w:sz w:val="28"/>
          <w:szCs w:val="28"/>
          <w:lang w:val="kk-KZ"/>
        </w:rPr>
        <w:t>.</w:t>
      </w:r>
    </w:p>
    <w:p w14:paraId="24E44CD7" w14:textId="39845E47" w:rsidR="00D60B63" w:rsidRDefault="00D60B63" w:rsidP="00D60B63">
      <w:pPr>
        <w:ind w:firstLine="708"/>
        <w:contextualSpacing/>
        <w:jc w:val="both"/>
        <w:rPr>
          <w:sz w:val="28"/>
          <w:szCs w:val="28"/>
          <w:lang w:val="kk-KZ"/>
        </w:rPr>
      </w:pPr>
      <w:r w:rsidRPr="00217F86">
        <w:rPr>
          <w:sz w:val="28"/>
          <w:szCs w:val="28"/>
          <w:lang w:val="kk-KZ"/>
        </w:rPr>
        <w:t>hsa-miR-125b-5p</w:t>
      </w:r>
      <w:r w:rsidRPr="00806A5C">
        <w:rPr>
          <w:sz w:val="28"/>
          <w:szCs w:val="28"/>
          <w:lang w:val="kk-KZ"/>
        </w:rPr>
        <w:t xml:space="preserve"> және </w:t>
      </w:r>
      <w:r w:rsidRPr="00217F86">
        <w:rPr>
          <w:sz w:val="28"/>
          <w:szCs w:val="28"/>
          <w:lang w:val="kk-KZ"/>
        </w:rPr>
        <w:t>hsa-miR-320c</w:t>
      </w:r>
      <w:r w:rsidRPr="00806A5C">
        <w:rPr>
          <w:sz w:val="28"/>
          <w:szCs w:val="28"/>
          <w:lang w:val="kk-KZ"/>
        </w:rPr>
        <w:t xml:space="preserve"> профилін</w:t>
      </w:r>
      <w:r>
        <w:rPr>
          <w:sz w:val="28"/>
          <w:szCs w:val="28"/>
          <w:lang w:val="kk-KZ"/>
        </w:rPr>
        <w:t xml:space="preserve"> талдау барысында, қабынудың </w:t>
      </w:r>
      <w:r w:rsidRPr="00806A5C">
        <w:rPr>
          <w:sz w:val="28"/>
          <w:szCs w:val="28"/>
          <w:lang w:val="kk-KZ"/>
        </w:rPr>
        <w:t xml:space="preserve"> Тһ2 төмен және Тһ2 жоғары эндотиптері </w:t>
      </w:r>
      <w:r>
        <w:rPr>
          <w:sz w:val="28"/>
          <w:szCs w:val="28"/>
          <w:lang w:val="kk-KZ"/>
        </w:rPr>
        <w:t xml:space="preserve">сау адамдармен салыстырғанда </w:t>
      </w:r>
      <w:r w:rsidRPr="00806A5C">
        <w:rPr>
          <w:sz w:val="28"/>
          <w:szCs w:val="28"/>
          <w:lang w:val="kk-KZ"/>
        </w:rPr>
        <w:t>статистикалық сенімді айырмашыл</w:t>
      </w:r>
      <w:r w:rsidR="00415F03">
        <w:rPr>
          <w:sz w:val="28"/>
          <w:szCs w:val="28"/>
          <w:lang w:val="kk-KZ"/>
        </w:rPr>
        <w:t>ықтарды көрсетпеді (p&gt;0,05) (</w:t>
      </w:r>
      <w:r w:rsidRPr="00806A5C">
        <w:rPr>
          <w:sz w:val="28"/>
          <w:szCs w:val="28"/>
          <w:lang w:val="kk-KZ"/>
        </w:rPr>
        <w:t>кесте</w:t>
      </w:r>
      <w:r w:rsidR="00303841">
        <w:rPr>
          <w:sz w:val="28"/>
          <w:szCs w:val="28"/>
          <w:lang w:val="kk-KZ"/>
        </w:rPr>
        <w:t xml:space="preserve"> 28</w:t>
      </w:r>
      <w:r w:rsidRPr="00806A5C">
        <w:rPr>
          <w:sz w:val="28"/>
          <w:szCs w:val="28"/>
          <w:lang w:val="kk-KZ"/>
        </w:rPr>
        <w:t>).</w:t>
      </w:r>
      <w:r>
        <w:rPr>
          <w:sz w:val="28"/>
          <w:szCs w:val="28"/>
          <w:lang w:val="kk-KZ"/>
        </w:rPr>
        <w:t xml:space="preserve"> Қабынудың </w:t>
      </w:r>
      <w:r w:rsidRPr="00806A5C">
        <w:rPr>
          <w:sz w:val="28"/>
          <w:szCs w:val="28"/>
          <w:lang w:val="kk-KZ"/>
        </w:rPr>
        <w:t xml:space="preserve"> Тһ2 төмен және Тһ2 жоғары </w:t>
      </w:r>
      <w:r>
        <w:rPr>
          <w:sz w:val="28"/>
          <w:szCs w:val="28"/>
          <w:lang w:val="kk-KZ"/>
        </w:rPr>
        <w:t xml:space="preserve">эндотиптері арасында еркін-айналмалы </w:t>
      </w:r>
      <w:r w:rsidRPr="00217F86">
        <w:rPr>
          <w:sz w:val="28"/>
          <w:szCs w:val="28"/>
          <w:lang w:val="kk-KZ"/>
        </w:rPr>
        <w:t>hsa-miR-125b-5p</w:t>
      </w:r>
      <w:r w:rsidRPr="00806A5C">
        <w:rPr>
          <w:sz w:val="28"/>
          <w:szCs w:val="28"/>
          <w:lang w:val="kk-KZ"/>
        </w:rPr>
        <w:t xml:space="preserve"> </w:t>
      </w:r>
      <w:r>
        <w:rPr>
          <w:sz w:val="28"/>
          <w:szCs w:val="28"/>
          <w:lang w:val="kk-KZ"/>
        </w:rPr>
        <w:t>және hsa-miR-320с</w:t>
      </w:r>
      <w:r w:rsidRPr="00806A5C">
        <w:rPr>
          <w:sz w:val="28"/>
          <w:szCs w:val="28"/>
          <w:lang w:val="kk-KZ"/>
        </w:rPr>
        <w:t xml:space="preserve"> экспрессия деңгейіндегі </w:t>
      </w:r>
      <w:r>
        <w:rPr>
          <w:sz w:val="28"/>
          <w:szCs w:val="28"/>
          <w:lang w:val="kk-KZ"/>
        </w:rPr>
        <w:t>статистикалық сенімді нәтижелер байқалды</w:t>
      </w:r>
      <w:r w:rsidRPr="00806A5C">
        <w:rPr>
          <w:sz w:val="28"/>
          <w:szCs w:val="28"/>
          <w:lang w:val="kk-KZ"/>
        </w:rPr>
        <w:t xml:space="preserve"> тиісінше, P=0,0016 жә</w:t>
      </w:r>
      <w:r w:rsidR="00FA36E7">
        <w:rPr>
          <w:sz w:val="28"/>
          <w:szCs w:val="28"/>
          <w:lang w:val="kk-KZ"/>
        </w:rPr>
        <w:t>не P=0,0033 (сурет 19</w:t>
      </w:r>
      <w:r>
        <w:rPr>
          <w:sz w:val="28"/>
          <w:szCs w:val="28"/>
          <w:lang w:val="kk-KZ"/>
        </w:rPr>
        <w:t xml:space="preserve">). </w:t>
      </w:r>
    </w:p>
    <w:p w14:paraId="65649D9C" w14:textId="1DD699AA" w:rsidR="00D60B63" w:rsidRDefault="00D60B63" w:rsidP="00D60B63">
      <w:pPr>
        <w:ind w:firstLine="708"/>
        <w:contextualSpacing/>
        <w:jc w:val="both"/>
        <w:rPr>
          <w:sz w:val="28"/>
          <w:szCs w:val="28"/>
          <w:lang w:val="kk-KZ"/>
        </w:rPr>
      </w:pPr>
      <w:r w:rsidRPr="00806A5C">
        <w:rPr>
          <w:sz w:val="28"/>
          <w:szCs w:val="28"/>
          <w:lang w:val="kk-KZ"/>
        </w:rPr>
        <w:t>Темекі шегу ӨСОА тудыратын факторлардың бірі болып табылады. Темекі шегуді тоқтатқаннан кейін де ӨСОА қа</w:t>
      </w:r>
      <w:r>
        <w:rPr>
          <w:sz w:val="28"/>
          <w:szCs w:val="28"/>
          <w:lang w:val="kk-KZ"/>
        </w:rPr>
        <w:t>быну процестері әлі де жалғасады</w:t>
      </w:r>
      <w:r w:rsidR="009E3892">
        <w:rPr>
          <w:sz w:val="28"/>
          <w:szCs w:val="28"/>
          <w:lang w:val="kk-KZ"/>
        </w:rPr>
        <w:t xml:space="preserve"> [110</w:t>
      </w:r>
      <w:r w:rsidRPr="00806A5C">
        <w:rPr>
          <w:sz w:val="28"/>
          <w:szCs w:val="28"/>
          <w:lang w:val="kk-KZ"/>
        </w:rPr>
        <w:t>].</w:t>
      </w:r>
    </w:p>
    <w:p w14:paraId="5FFF4AC7" w14:textId="77777777" w:rsidR="00D60B63" w:rsidRDefault="00D60B63" w:rsidP="00D60B63">
      <w:pPr>
        <w:ind w:firstLine="708"/>
        <w:contextualSpacing/>
        <w:jc w:val="both"/>
        <w:rPr>
          <w:sz w:val="28"/>
          <w:szCs w:val="28"/>
          <w:lang w:val="kk-KZ"/>
        </w:rPr>
      </w:pPr>
    </w:p>
    <w:p w14:paraId="5FE49DB7" w14:textId="713159F0" w:rsidR="00D60B63" w:rsidRPr="006F209C" w:rsidRDefault="00D60B63" w:rsidP="00D60B63">
      <w:pPr>
        <w:contextualSpacing/>
        <w:jc w:val="both"/>
        <w:rPr>
          <w:sz w:val="28"/>
          <w:szCs w:val="28"/>
          <w:lang w:val="kk-KZ"/>
        </w:rPr>
      </w:pPr>
      <w:r w:rsidRPr="006F209C">
        <w:rPr>
          <w:sz w:val="28"/>
          <w:szCs w:val="28"/>
          <w:lang w:val="kk-KZ"/>
        </w:rPr>
        <w:t>Кесте</w:t>
      </w:r>
      <w:r w:rsidR="00303841">
        <w:rPr>
          <w:sz w:val="28"/>
          <w:szCs w:val="28"/>
          <w:lang w:val="kk-KZ"/>
        </w:rPr>
        <w:t xml:space="preserve"> 28</w:t>
      </w:r>
      <w:r w:rsidRPr="006F209C">
        <w:rPr>
          <w:sz w:val="28"/>
          <w:szCs w:val="28"/>
          <w:lang w:val="kk-KZ"/>
        </w:rPr>
        <w:t>-БД науқастарындағы және олардың типтеріндегі hsa-miR-19b-3p, hsa-miR-125b-5p және hsa-miR-320c экспрессиясының салыстырмалы деңгейі</w:t>
      </w:r>
    </w:p>
    <w:p w14:paraId="6083651F" w14:textId="77777777" w:rsidR="00D60B63" w:rsidRDefault="00D60B63" w:rsidP="00D60B63">
      <w:pPr>
        <w:ind w:firstLine="708"/>
        <w:contextualSpacing/>
        <w:jc w:val="both"/>
        <w:rPr>
          <w:lang w:val="kk-KZ"/>
        </w:rPr>
      </w:pPr>
    </w:p>
    <w:tbl>
      <w:tblPr>
        <w:tblStyle w:val="a4"/>
        <w:tblW w:w="8539" w:type="dxa"/>
        <w:jc w:val="center"/>
        <w:tblCellMar>
          <w:left w:w="83" w:type="dxa"/>
        </w:tblCellMar>
        <w:tblLook w:val="04A0" w:firstRow="1" w:lastRow="0" w:firstColumn="1" w:lastColumn="0" w:noHBand="0" w:noVBand="1"/>
      </w:tblPr>
      <w:tblGrid>
        <w:gridCol w:w="2320"/>
        <w:gridCol w:w="1991"/>
        <w:gridCol w:w="2114"/>
        <w:gridCol w:w="2114"/>
      </w:tblGrid>
      <w:tr w:rsidR="00D60B63" w:rsidRPr="00986A6F" w14:paraId="2D26A9B2" w14:textId="77777777" w:rsidTr="00D60B63">
        <w:trPr>
          <w:trHeight w:val="251"/>
          <w:jc w:val="center"/>
        </w:trPr>
        <w:tc>
          <w:tcPr>
            <w:tcW w:w="242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BCB48D4" w14:textId="77777777" w:rsidR="00D60B63" w:rsidRPr="00BD2104" w:rsidRDefault="00D60B63" w:rsidP="00D60B63">
            <w:pPr>
              <w:ind w:firstLine="567"/>
              <w:rPr>
                <w:rFonts w:eastAsia="Times New Roman" w:cs="Times New Roman"/>
                <w:color w:val="auto"/>
                <w:sz w:val="26"/>
                <w:szCs w:val="26"/>
                <w:lang w:val="ru-RU"/>
              </w:rPr>
            </w:pPr>
            <w:r w:rsidRPr="00BD2104">
              <w:rPr>
                <w:rFonts w:eastAsia="Times New Roman" w:cs="Times New Roman"/>
                <w:color w:val="auto"/>
                <w:sz w:val="26"/>
                <w:szCs w:val="26"/>
                <w:lang w:val="ru-RU"/>
              </w:rPr>
              <w:t>Топтар</w:t>
            </w:r>
          </w:p>
        </w:tc>
        <w:tc>
          <w:tcPr>
            <w:tcW w:w="1852"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0B5BC71" w14:textId="77777777" w:rsidR="00D60B63" w:rsidRPr="00BD2104" w:rsidRDefault="00D60B63" w:rsidP="00D60B63">
            <w:pPr>
              <w:jc w:val="center"/>
              <w:rPr>
                <w:rFonts w:eastAsia="Times New Roman" w:cs="Times New Roman"/>
                <w:color w:val="auto"/>
                <w:sz w:val="26"/>
                <w:szCs w:val="26"/>
                <w:lang w:val="kk-KZ"/>
              </w:rPr>
            </w:pPr>
            <w:r w:rsidRPr="00BD2104">
              <w:rPr>
                <w:sz w:val="26"/>
                <w:szCs w:val="26"/>
                <w:lang w:val="kk-KZ"/>
              </w:rPr>
              <w:t>hsa-</w:t>
            </w:r>
            <w:r w:rsidRPr="00BD2104">
              <w:rPr>
                <w:rFonts w:cs="Times New Roman"/>
                <w:color w:val="auto"/>
                <w:sz w:val="26"/>
                <w:szCs w:val="26"/>
                <w:shd w:val="clear" w:color="auto" w:fill="FFFFFF"/>
              </w:rPr>
              <w:t>miR</w:t>
            </w:r>
            <w:r w:rsidRPr="00BD2104">
              <w:rPr>
                <w:rFonts w:cs="Times New Roman"/>
                <w:color w:val="auto"/>
                <w:sz w:val="26"/>
                <w:szCs w:val="26"/>
                <w:shd w:val="clear" w:color="auto" w:fill="FFFFFF"/>
                <w:lang w:val="ru-RU"/>
              </w:rPr>
              <w:t>-19</w:t>
            </w:r>
            <w:r w:rsidRPr="00BD2104">
              <w:rPr>
                <w:rFonts w:cs="Times New Roman"/>
                <w:color w:val="auto"/>
                <w:sz w:val="26"/>
                <w:szCs w:val="26"/>
                <w:shd w:val="clear" w:color="auto" w:fill="FFFFFF"/>
              </w:rPr>
              <w:t>b</w:t>
            </w:r>
            <w:r w:rsidRPr="00BD2104">
              <w:rPr>
                <w:rFonts w:cs="Times New Roman"/>
                <w:color w:val="auto"/>
                <w:sz w:val="26"/>
                <w:szCs w:val="26"/>
                <w:shd w:val="clear" w:color="auto" w:fill="FFFFFF"/>
                <w:lang w:val="ru-RU"/>
              </w:rPr>
              <w:t>-3</w:t>
            </w:r>
            <w:r w:rsidRPr="00BD2104">
              <w:rPr>
                <w:rFonts w:cs="Times New Roman"/>
                <w:color w:val="auto"/>
                <w:sz w:val="26"/>
                <w:szCs w:val="26"/>
                <w:shd w:val="clear" w:color="auto" w:fill="FFFFFF"/>
              </w:rPr>
              <w:t>p</w:t>
            </w:r>
            <w:r w:rsidRPr="00BD2104">
              <w:rPr>
                <w:rFonts w:cs="Times New Roman"/>
                <w:color w:val="auto"/>
                <w:sz w:val="26"/>
                <w:szCs w:val="26"/>
                <w:shd w:val="clear" w:color="auto" w:fill="FFFFFF"/>
                <w:lang w:val="kk-KZ"/>
              </w:rPr>
              <w:t xml:space="preserve"> экспрессия деңгейінің айырмашылығы</w:t>
            </w:r>
          </w:p>
        </w:tc>
        <w:tc>
          <w:tcPr>
            <w:tcW w:w="2130" w:type="dxa"/>
            <w:tcBorders>
              <w:top w:val="single" w:sz="4" w:space="0" w:color="00000A"/>
              <w:left w:val="single" w:sz="4" w:space="0" w:color="00000A"/>
              <w:bottom w:val="single" w:sz="4" w:space="0" w:color="00000A"/>
              <w:right w:val="single" w:sz="4" w:space="0" w:color="00000A"/>
            </w:tcBorders>
            <w:vAlign w:val="center"/>
          </w:tcPr>
          <w:p w14:paraId="470B0335" w14:textId="77777777" w:rsidR="00D60B63" w:rsidRPr="00BD2104" w:rsidRDefault="00D60B63" w:rsidP="00D60B63">
            <w:pPr>
              <w:jc w:val="center"/>
              <w:rPr>
                <w:rFonts w:cs="Times New Roman"/>
                <w:color w:val="auto"/>
                <w:sz w:val="26"/>
                <w:szCs w:val="26"/>
                <w:lang w:val="kk-KZ"/>
              </w:rPr>
            </w:pPr>
            <w:r w:rsidRPr="00BD2104">
              <w:rPr>
                <w:sz w:val="26"/>
                <w:szCs w:val="26"/>
                <w:lang w:val="kk-KZ"/>
              </w:rPr>
              <w:t>hsa-</w:t>
            </w:r>
            <w:r w:rsidRPr="00BD2104">
              <w:rPr>
                <w:rFonts w:cs="Times New Roman"/>
                <w:color w:val="auto"/>
                <w:sz w:val="26"/>
                <w:szCs w:val="26"/>
                <w:shd w:val="clear" w:color="auto" w:fill="FFFFFF"/>
                <w:lang w:val="kk-KZ"/>
              </w:rPr>
              <w:t>miR-125b-5p экспрессия деңгейінің айырмашылығы</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0C86DF06" w14:textId="77777777" w:rsidR="00D60B63" w:rsidRPr="00BD2104" w:rsidRDefault="00D60B63" w:rsidP="00D60B63">
            <w:pPr>
              <w:ind w:firstLine="58"/>
              <w:jc w:val="center"/>
              <w:rPr>
                <w:rFonts w:eastAsia="Times New Roman" w:cs="Times New Roman"/>
                <w:color w:val="auto"/>
                <w:sz w:val="26"/>
                <w:szCs w:val="26"/>
                <w:lang w:val="kk-KZ"/>
              </w:rPr>
            </w:pPr>
            <w:r w:rsidRPr="00BD2104">
              <w:rPr>
                <w:sz w:val="26"/>
                <w:szCs w:val="26"/>
                <w:lang w:val="kk-KZ"/>
              </w:rPr>
              <w:t>hsa-</w:t>
            </w:r>
            <w:r w:rsidRPr="00BD2104">
              <w:rPr>
                <w:rFonts w:cs="Times New Roman"/>
                <w:color w:val="auto"/>
                <w:sz w:val="26"/>
                <w:szCs w:val="26"/>
                <w:shd w:val="clear" w:color="auto" w:fill="FFFFFF"/>
                <w:lang w:val="kk-KZ"/>
              </w:rPr>
              <w:t>miR-320c экспрессия деңгейінің айырмашылығы</w:t>
            </w:r>
          </w:p>
        </w:tc>
      </w:tr>
      <w:tr w:rsidR="00D60B63" w:rsidRPr="00BD2104" w14:paraId="5CD7D641" w14:textId="77777777" w:rsidTr="00D60B63">
        <w:trPr>
          <w:trHeight w:val="251"/>
          <w:jc w:val="center"/>
        </w:trPr>
        <w:tc>
          <w:tcPr>
            <w:tcW w:w="242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F48D433" w14:textId="77777777" w:rsidR="00D60B63" w:rsidRPr="00BD2104" w:rsidRDefault="00D60B63" w:rsidP="00D60B63">
            <w:pPr>
              <w:rPr>
                <w:rFonts w:cs="Times New Roman"/>
                <w:color w:val="auto"/>
                <w:sz w:val="26"/>
                <w:szCs w:val="26"/>
                <w:lang w:val="kk-KZ"/>
              </w:rPr>
            </w:pPr>
            <w:r w:rsidRPr="00BD2104">
              <w:rPr>
                <w:rFonts w:eastAsia="Times New Roman" w:cs="Times New Roman"/>
                <w:color w:val="auto"/>
                <w:sz w:val="26"/>
                <w:szCs w:val="26"/>
                <w:lang w:val="kk-KZ"/>
              </w:rPr>
              <w:t>Бақылау</w:t>
            </w:r>
          </w:p>
        </w:tc>
        <w:tc>
          <w:tcPr>
            <w:tcW w:w="1852"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8018DC1" w14:textId="77777777" w:rsidR="00D60B63" w:rsidRPr="00BD2104" w:rsidRDefault="00D60B63" w:rsidP="00D60B63">
            <w:pPr>
              <w:jc w:val="center"/>
              <w:rPr>
                <w:rFonts w:cs="Times New Roman"/>
                <w:color w:val="auto"/>
                <w:sz w:val="26"/>
                <w:szCs w:val="26"/>
              </w:rPr>
            </w:pPr>
            <w:r w:rsidRPr="00BD2104">
              <w:rPr>
                <w:rFonts w:eastAsia="Times New Roman" w:cs="Times New Roman"/>
                <w:color w:val="auto"/>
                <w:sz w:val="26"/>
                <w:szCs w:val="26"/>
              </w:rPr>
              <w:t>1 (0,72-1,38)</w:t>
            </w:r>
          </w:p>
        </w:tc>
        <w:tc>
          <w:tcPr>
            <w:tcW w:w="2130" w:type="dxa"/>
            <w:tcBorders>
              <w:top w:val="single" w:sz="4" w:space="0" w:color="00000A"/>
              <w:left w:val="single" w:sz="4" w:space="0" w:color="00000A"/>
              <w:bottom w:val="single" w:sz="4" w:space="0" w:color="00000A"/>
              <w:right w:val="single" w:sz="4" w:space="0" w:color="00000A"/>
            </w:tcBorders>
            <w:vAlign w:val="center"/>
          </w:tcPr>
          <w:p w14:paraId="1EA80E2A" w14:textId="77777777" w:rsidR="00D60B63" w:rsidRPr="00BD2104" w:rsidRDefault="00D60B63" w:rsidP="00D60B63">
            <w:pPr>
              <w:jc w:val="center"/>
              <w:rPr>
                <w:rFonts w:cs="Times New Roman"/>
                <w:color w:val="auto"/>
                <w:sz w:val="26"/>
                <w:szCs w:val="26"/>
              </w:rPr>
            </w:pPr>
            <w:r w:rsidRPr="00BD2104">
              <w:rPr>
                <w:rFonts w:cs="Times New Roman"/>
                <w:color w:val="auto"/>
                <w:sz w:val="26"/>
                <w:szCs w:val="26"/>
              </w:rPr>
              <w:t>1(0,581-1,72)</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0342E10" w14:textId="77777777" w:rsidR="00D60B63" w:rsidRPr="00BD2104" w:rsidRDefault="00D60B63" w:rsidP="00D60B63">
            <w:pPr>
              <w:jc w:val="center"/>
              <w:rPr>
                <w:rFonts w:cs="Times New Roman"/>
                <w:color w:val="auto"/>
                <w:sz w:val="26"/>
                <w:szCs w:val="26"/>
              </w:rPr>
            </w:pPr>
            <w:r w:rsidRPr="00BD2104">
              <w:rPr>
                <w:rFonts w:cs="Times New Roman"/>
                <w:color w:val="auto"/>
                <w:sz w:val="26"/>
                <w:szCs w:val="26"/>
              </w:rPr>
              <w:t>1(0,57-1,74)</w:t>
            </w:r>
          </w:p>
        </w:tc>
      </w:tr>
      <w:tr w:rsidR="00D60B63" w:rsidRPr="00BD2104" w14:paraId="48D382D0" w14:textId="77777777" w:rsidTr="00D60B63">
        <w:trPr>
          <w:trHeight w:val="251"/>
          <w:jc w:val="center"/>
        </w:trPr>
        <w:tc>
          <w:tcPr>
            <w:tcW w:w="242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F436F87" w14:textId="77777777" w:rsidR="00D60B63" w:rsidRPr="00BD2104" w:rsidRDefault="00D60B63" w:rsidP="00D60B63">
            <w:pPr>
              <w:jc w:val="both"/>
              <w:rPr>
                <w:rFonts w:cs="Times New Roman"/>
                <w:color w:val="auto"/>
                <w:sz w:val="26"/>
                <w:szCs w:val="26"/>
                <w:lang w:val="ru-RU"/>
              </w:rPr>
            </w:pPr>
            <w:r w:rsidRPr="00BD2104">
              <w:rPr>
                <w:rFonts w:cs="Times New Roman"/>
                <w:sz w:val="26"/>
                <w:szCs w:val="26"/>
                <w:lang w:val="kk-KZ"/>
              </w:rPr>
              <w:t xml:space="preserve">Қабынудың </w:t>
            </w:r>
            <w:r w:rsidRPr="00BD2104">
              <w:rPr>
                <w:rFonts w:cs="Times New Roman"/>
                <w:sz w:val="26"/>
                <w:szCs w:val="26"/>
              </w:rPr>
              <w:t>Th</w:t>
            </w:r>
            <w:r w:rsidRPr="00BD2104">
              <w:rPr>
                <w:rFonts w:cs="Times New Roman"/>
                <w:sz w:val="26"/>
                <w:szCs w:val="26"/>
                <w:lang w:val="ru-RU"/>
              </w:rPr>
              <w:t>2-жоғарғы типі</w:t>
            </w:r>
          </w:p>
        </w:tc>
        <w:tc>
          <w:tcPr>
            <w:tcW w:w="1852"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91A67CF" w14:textId="77777777" w:rsidR="00D60B63" w:rsidRPr="00BD2104" w:rsidRDefault="00D60B63" w:rsidP="00D60B63">
            <w:pPr>
              <w:jc w:val="center"/>
              <w:rPr>
                <w:rFonts w:cs="Times New Roman"/>
                <w:color w:val="auto"/>
                <w:sz w:val="26"/>
                <w:szCs w:val="26"/>
              </w:rPr>
            </w:pPr>
            <w:r w:rsidRPr="00BD2104">
              <w:rPr>
                <w:rFonts w:cs="Times New Roman"/>
                <w:color w:val="auto"/>
                <w:sz w:val="26"/>
                <w:szCs w:val="26"/>
              </w:rPr>
              <w:t>0.1 ( 1,06-2,84)</w:t>
            </w:r>
          </w:p>
        </w:tc>
        <w:tc>
          <w:tcPr>
            <w:tcW w:w="2130" w:type="dxa"/>
            <w:tcBorders>
              <w:top w:val="single" w:sz="4" w:space="0" w:color="00000A"/>
              <w:left w:val="single" w:sz="4" w:space="0" w:color="00000A"/>
              <w:bottom w:val="single" w:sz="4" w:space="0" w:color="00000A"/>
              <w:right w:val="single" w:sz="4" w:space="0" w:color="00000A"/>
            </w:tcBorders>
            <w:vAlign w:val="center"/>
          </w:tcPr>
          <w:p w14:paraId="450D3AE7" w14:textId="77777777" w:rsidR="00D60B63" w:rsidRPr="00BD2104" w:rsidRDefault="00D60B63" w:rsidP="00D60B63">
            <w:pPr>
              <w:jc w:val="center"/>
              <w:rPr>
                <w:rFonts w:cs="Times New Roman"/>
                <w:color w:val="auto"/>
                <w:sz w:val="26"/>
                <w:szCs w:val="26"/>
              </w:rPr>
            </w:pPr>
            <w:r w:rsidRPr="00BD2104">
              <w:rPr>
                <w:rFonts w:cs="Times New Roman"/>
                <w:color w:val="auto"/>
                <w:sz w:val="26"/>
                <w:szCs w:val="26"/>
                <w:lang w:val="ru-RU"/>
              </w:rPr>
              <w:t>0,16</w:t>
            </w:r>
            <w:r w:rsidRPr="00BD2104">
              <w:rPr>
                <w:rFonts w:cs="Times New Roman"/>
                <w:color w:val="auto"/>
                <w:sz w:val="26"/>
                <w:szCs w:val="26"/>
              </w:rPr>
              <w:t xml:space="preserve"> </w:t>
            </w:r>
            <w:proofErr w:type="gramStart"/>
            <w:r w:rsidRPr="00BD2104">
              <w:rPr>
                <w:rFonts w:cs="Times New Roman"/>
                <w:color w:val="auto"/>
                <w:sz w:val="26"/>
                <w:szCs w:val="26"/>
              </w:rPr>
              <w:t xml:space="preserve">( </w:t>
            </w:r>
            <w:proofErr w:type="gramEnd"/>
            <w:r w:rsidRPr="00BD2104">
              <w:rPr>
                <w:rFonts w:cs="Times New Roman"/>
                <w:color w:val="auto"/>
                <w:sz w:val="26"/>
                <w:szCs w:val="26"/>
              </w:rPr>
              <w:t>1,06-2,8)</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27998D6E" w14:textId="77777777" w:rsidR="00D60B63" w:rsidRPr="00BD2104" w:rsidRDefault="00D60B63" w:rsidP="00D60B63">
            <w:pPr>
              <w:jc w:val="center"/>
              <w:rPr>
                <w:rFonts w:cs="Times New Roman"/>
                <w:color w:val="auto"/>
                <w:sz w:val="26"/>
                <w:szCs w:val="26"/>
              </w:rPr>
            </w:pPr>
            <w:r w:rsidRPr="00BD2104">
              <w:rPr>
                <w:rFonts w:cs="Times New Roman"/>
                <w:color w:val="auto"/>
                <w:sz w:val="26"/>
                <w:szCs w:val="26"/>
              </w:rPr>
              <w:t>0.06</w:t>
            </w:r>
            <w:r w:rsidRPr="00BD2104">
              <w:rPr>
                <w:rFonts w:cs="Times New Roman"/>
                <w:color w:val="auto"/>
                <w:sz w:val="26"/>
                <w:szCs w:val="26"/>
                <w:lang w:val="ru-RU"/>
              </w:rPr>
              <w:t xml:space="preserve"> </w:t>
            </w:r>
            <w:r w:rsidRPr="00BD2104">
              <w:rPr>
                <w:rFonts w:cs="Times New Roman"/>
                <w:color w:val="auto"/>
                <w:sz w:val="26"/>
                <w:szCs w:val="26"/>
              </w:rPr>
              <w:t>(2,43-5,99)</w:t>
            </w:r>
          </w:p>
        </w:tc>
      </w:tr>
      <w:tr w:rsidR="00D60B63" w:rsidRPr="00BD2104" w14:paraId="70C84DA6" w14:textId="77777777" w:rsidTr="00D60B63">
        <w:trPr>
          <w:trHeight w:val="607"/>
          <w:jc w:val="center"/>
        </w:trPr>
        <w:tc>
          <w:tcPr>
            <w:tcW w:w="2427"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754E34D5" w14:textId="77777777" w:rsidR="00D60B63" w:rsidRPr="00BD2104" w:rsidRDefault="00D60B63" w:rsidP="00D60B63">
            <w:pPr>
              <w:rPr>
                <w:rFonts w:cs="Times New Roman"/>
                <w:color w:val="auto"/>
                <w:sz w:val="26"/>
                <w:szCs w:val="26"/>
                <w:lang w:val="ru-RU"/>
              </w:rPr>
            </w:pPr>
            <w:r w:rsidRPr="00BD2104">
              <w:rPr>
                <w:rFonts w:cs="Times New Roman"/>
                <w:sz w:val="26"/>
                <w:szCs w:val="26"/>
                <w:lang w:val="kk-KZ"/>
              </w:rPr>
              <w:t xml:space="preserve">Қабынудың </w:t>
            </w:r>
            <w:r w:rsidRPr="00BD2104">
              <w:rPr>
                <w:rFonts w:cs="Times New Roman"/>
                <w:sz w:val="26"/>
                <w:szCs w:val="26"/>
              </w:rPr>
              <w:t>Th</w:t>
            </w:r>
            <w:r w:rsidRPr="00BD2104">
              <w:rPr>
                <w:rFonts w:cs="Times New Roman"/>
                <w:sz w:val="26"/>
                <w:szCs w:val="26"/>
                <w:lang w:val="ru-RU"/>
              </w:rPr>
              <w:t>2-төменгі типі</w:t>
            </w:r>
          </w:p>
        </w:tc>
        <w:tc>
          <w:tcPr>
            <w:tcW w:w="1852"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44DD653" w14:textId="77777777" w:rsidR="00D60B63" w:rsidRPr="00BD2104" w:rsidRDefault="00D60B63" w:rsidP="00D60B63">
            <w:pPr>
              <w:jc w:val="center"/>
              <w:rPr>
                <w:rFonts w:cs="Times New Roman"/>
                <w:color w:val="auto"/>
                <w:sz w:val="26"/>
                <w:szCs w:val="26"/>
                <w:lang w:val="ru-RU"/>
              </w:rPr>
            </w:pPr>
            <w:r w:rsidRPr="00BD2104">
              <w:rPr>
                <w:rFonts w:cs="Times New Roman"/>
                <w:color w:val="auto"/>
                <w:sz w:val="26"/>
                <w:szCs w:val="26"/>
              </w:rPr>
              <w:t>1.08</w:t>
            </w:r>
            <w:r w:rsidRPr="00BD2104">
              <w:rPr>
                <w:rFonts w:cs="Times New Roman"/>
                <w:color w:val="auto"/>
                <w:sz w:val="26"/>
                <w:szCs w:val="26"/>
                <w:lang w:val="ru-RU"/>
              </w:rPr>
              <w:t xml:space="preserve"> </w:t>
            </w:r>
            <w:r w:rsidRPr="00BD2104">
              <w:rPr>
                <w:rFonts w:eastAsia="Times New Roman" w:cs="Times New Roman"/>
                <w:color w:val="auto"/>
                <w:sz w:val="26"/>
                <w:szCs w:val="26"/>
              </w:rPr>
              <w:t>(0,28-0,75)</w:t>
            </w:r>
          </w:p>
        </w:tc>
        <w:tc>
          <w:tcPr>
            <w:tcW w:w="2130" w:type="dxa"/>
            <w:tcBorders>
              <w:top w:val="single" w:sz="4" w:space="0" w:color="00000A"/>
              <w:left w:val="single" w:sz="4" w:space="0" w:color="00000A"/>
              <w:bottom w:val="single" w:sz="4" w:space="0" w:color="00000A"/>
              <w:right w:val="single" w:sz="4" w:space="0" w:color="00000A"/>
            </w:tcBorders>
            <w:vAlign w:val="center"/>
          </w:tcPr>
          <w:p w14:paraId="49240D3C" w14:textId="77777777" w:rsidR="00D60B63" w:rsidRPr="00BD2104" w:rsidRDefault="00D60B63" w:rsidP="00D60B63">
            <w:pPr>
              <w:jc w:val="center"/>
              <w:rPr>
                <w:rFonts w:cs="Times New Roman"/>
                <w:color w:val="auto"/>
                <w:sz w:val="26"/>
                <w:szCs w:val="26"/>
              </w:rPr>
            </w:pPr>
            <w:r w:rsidRPr="00BD2104">
              <w:rPr>
                <w:rFonts w:cs="Times New Roman"/>
                <w:color w:val="auto"/>
                <w:sz w:val="26"/>
                <w:szCs w:val="26"/>
                <w:lang w:val="ru-RU"/>
              </w:rPr>
              <w:t xml:space="preserve">28,77 </w:t>
            </w:r>
            <w:r w:rsidRPr="00BD2104">
              <w:rPr>
                <w:rFonts w:cs="Times New Roman"/>
                <w:color w:val="auto"/>
                <w:sz w:val="26"/>
                <w:szCs w:val="26"/>
              </w:rPr>
              <w:t>(2,7-4,8)</w:t>
            </w:r>
          </w:p>
        </w:tc>
        <w:tc>
          <w:tcPr>
            <w:tcW w:w="2130"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071CA3E5" w14:textId="77777777" w:rsidR="00D60B63" w:rsidRPr="00BD2104" w:rsidRDefault="00D60B63" w:rsidP="00D60B63">
            <w:pPr>
              <w:jc w:val="center"/>
              <w:rPr>
                <w:rFonts w:cs="Times New Roman"/>
                <w:color w:val="auto"/>
                <w:sz w:val="26"/>
                <w:szCs w:val="26"/>
                <w:lang w:val="ru-RU"/>
              </w:rPr>
            </w:pPr>
            <w:r w:rsidRPr="00BD2104">
              <w:rPr>
                <w:rFonts w:cs="Times New Roman"/>
                <w:color w:val="auto"/>
                <w:sz w:val="26"/>
                <w:szCs w:val="26"/>
              </w:rPr>
              <w:t>0.47</w:t>
            </w:r>
            <w:r w:rsidRPr="00BD2104">
              <w:rPr>
                <w:rFonts w:cs="Times New Roman"/>
                <w:color w:val="auto"/>
                <w:sz w:val="26"/>
                <w:szCs w:val="26"/>
                <w:lang w:val="ru-RU"/>
              </w:rPr>
              <w:t xml:space="preserve"> </w:t>
            </w:r>
            <w:r w:rsidRPr="00BD2104">
              <w:rPr>
                <w:rFonts w:eastAsia="Times New Roman" w:cs="Times New Roman"/>
                <w:color w:val="auto"/>
                <w:sz w:val="26"/>
                <w:szCs w:val="26"/>
              </w:rPr>
              <w:t>(0,63-1,58)</w:t>
            </w:r>
          </w:p>
        </w:tc>
      </w:tr>
    </w:tbl>
    <w:p w14:paraId="4F57C1C1" w14:textId="77777777" w:rsidR="00D60B63" w:rsidRDefault="00D60B63" w:rsidP="00D60B63">
      <w:pPr>
        <w:ind w:firstLine="708"/>
        <w:contextualSpacing/>
        <w:jc w:val="both"/>
        <w:rPr>
          <w:lang w:val="kk-KZ"/>
        </w:rPr>
      </w:pPr>
    </w:p>
    <w:p w14:paraId="74B0EB0B" w14:textId="77777777" w:rsidR="00D60B63" w:rsidRDefault="00D60B63" w:rsidP="00D60B63">
      <w:pPr>
        <w:ind w:firstLine="708"/>
        <w:contextualSpacing/>
        <w:jc w:val="center"/>
        <w:rPr>
          <w:lang w:val="kk-KZ"/>
        </w:rPr>
      </w:pPr>
      <w:r>
        <w:rPr>
          <w:noProof/>
          <w:lang w:val="ru-RU" w:eastAsia="ru-RU" w:bidi="ar-SA"/>
        </w:rPr>
        <w:lastRenderedPageBreak/>
        <w:drawing>
          <wp:inline distT="0" distB="0" distL="0" distR="0" wp14:anchorId="297BA302" wp14:editId="07295E2B">
            <wp:extent cx="4495800" cy="3429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5800" cy="3429000"/>
                    </a:xfrm>
                    <a:prstGeom prst="rect">
                      <a:avLst/>
                    </a:prstGeom>
                    <a:noFill/>
                    <a:ln>
                      <a:noFill/>
                    </a:ln>
                  </pic:spPr>
                </pic:pic>
              </a:graphicData>
            </a:graphic>
          </wp:inline>
        </w:drawing>
      </w:r>
    </w:p>
    <w:p w14:paraId="4235EE58" w14:textId="77777777" w:rsidR="00D60B63" w:rsidRDefault="00D60B63" w:rsidP="00D60B63">
      <w:pPr>
        <w:ind w:firstLine="708"/>
        <w:contextualSpacing/>
        <w:jc w:val="center"/>
        <w:rPr>
          <w:lang w:val="kk-KZ"/>
        </w:rPr>
      </w:pPr>
    </w:p>
    <w:p w14:paraId="2A058ECC" w14:textId="55363B6C" w:rsidR="00D60B63" w:rsidRPr="00415F03" w:rsidRDefault="00FA36E7" w:rsidP="00D60B63">
      <w:pPr>
        <w:ind w:firstLine="708"/>
        <w:contextualSpacing/>
        <w:jc w:val="center"/>
        <w:rPr>
          <w:sz w:val="28"/>
          <w:szCs w:val="28"/>
          <w:lang w:val="kk-KZ"/>
        </w:rPr>
      </w:pPr>
      <w:r>
        <w:rPr>
          <w:sz w:val="28"/>
          <w:szCs w:val="28"/>
          <w:lang w:val="kk-KZ"/>
        </w:rPr>
        <w:t xml:space="preserve">Сурет 19 </w:t>
      </w:r>
      <w:r w:rsidR="00D60B63" w:rsidRPr="00415F03">
        <w:rPr>
          <w:sz w:val="28"/>
          <w:szCs w:val="28"/>
          <w:lang w:val="kk-KZ"/>
        </w:rPr>
        <w:t>- Қабынудың ТҺ2-жоғарғы және төменгі эндотиптері бар науқастардың қан плазмасындағы hsa-</w:t>
      </w:r>
      <w:r w:rsidR="00D60B63" w:rsidRPr="00415F03">
        <w:rPr>
          <w:rFonts w:cs="Times New Roman"/>
          <w:color w:val="auto"/>
          <w:sz w:val="28"/>
          <w:szCs w:val="28"/>
          <w:shd w:val="clear" w:color="auto" w:fill="FFFFFF"/>
          <w:lang w:val="kk-KZ"/>
        </w:rPr>
        <w:t>miR-19b-3p</w:t>
      </w:r>
      <w:r w:rsidR="00D60B63" w:rsidRPr="00415F03">
        <w:rPr>
          <w:sz w:val="28"/>
          <w:szCs w:val="28"/>
          <w:lang w:val="kk-KZ"/>
        </w:rPr>
        <w:t>, hsa-miR-125b-5p және hsa-miR-320с экспрессиясының салыстырмалы деңгейі **р=0.0033 және *p = 0.0016 (А-қабынудың Тһ2 жоғарғы эндотипі, В-қабынудың Тһ2 төменгі эндотипі)</w:t>
      </w:r>
    </w:p>
    <w:p w14:paraId="3243E002" w14:textId="77777777" w:rsidR="00D60B63" w:rsidRDefault="00D60B63" w:rsidP="00D60B63">
      <w:pPr>
        <w:ind w:firstLine="708"/>
        <w:contextualSpacing/>
        <w:jc w:val="center"/>
        <w:rPr>
          <w:lang w:val="kk-KZ"/>
        </w:rPr>
      </w:pPr>
    </w:p>
    <w:p w14:paraId="70F57388" w14:textId="77777777" w:rsidR="00D60B63" w:rsidRPr="00594CDC" w:rsidRDefault="00D60B63" w:rsidP="00D60B63">
      <w:pPr>
        <w:ind w:firstLine="708"/>
        <w:contextualSpacing/>
        <w:jc w:val="both"/>
        <w:rPr>
          <w:sz w:val="28"/>
          <w:szCs w:val="28"/>
          <w:lang w:val="kk-KZ"/>
        </w:rPr>
      </w:pPr>
      <w:r w:rsidRPr="00594CDC">
        <w:rPr>
          <w:sz w:val="28"/>
          <w:szCs w:val="28"/>
          <w:lang w:val="kk-KZ"/>
        </w:rPr>
        <w:t>hsa-</w:t>
      </w:r>
      <w:r w:rsidRPr="00594CDC">
        <w:rPr>
          <w:rFonts w:cs="Times New Roman"/>
          <w:color w:val="auto"/>
          <w:sz w:val="28"/>
          <w:szCs w:val="28"/>
          <w:shd w:val="clear" w:color="auto" w:fill="FFFFFF"/>
          <w:lang w:val="kk-KZ"/>
        </w:rPr>
        <w:t>miR-19b-3p</w:t>
      </w:r>
      <w:r w:rsidRPr="00594CDC">
        <w:rPr>
          <w:sz w:val="28"/>
          <w:szCs w:val="28"/>
          <w:lang w:val="kk-KZ"/>
        </w:rPr>
        <w:t>, hsa-miR-125b-5p және hsa-miR-320с экспрессия деңгейінің өзгеруін бағалау үшін ӨСОА темекі шегу жағдайына байланысты пациенттер 3 топқа бөлінді: темекі шегушілер, бұрыңғы темекі шегушілер және темекі шекпейтіндер. Бақылау тобынан темекі шегетін сау адамдар алынып тасталды. ӨСОА кезінде темекі шегушілерде hsa-</w:t>
      </w:r>
      <w:r w:rsidRPr="00594CDC">
        <w:rPr>
          <w:rFonts w:cs="Times New Roman"/>
          <w:color w:val="auto"/>
          <w:sz w:val="28"/>
          <w:szCs w:val="28"/>
          <w:shd w:val="clear" w:color="auto" w:fill="FFFFFF"/>
          <w:lang w:val="kk-KZ"/>
        </w:rPr>
        <w:t>miR-19b-3p</w:t>
      </w:r>
      <w:r w:rsidRPr="00594CDC">
        <w:rPr>
          <w:sz w:val="28"/>
          <w:szCs w:val="28"/>
          <w:lang w:val="kk-KZ"/>
        </w:rPr>
        <w:t xml:space="preserve"> экспрессия деңгейі бақылау тобымен салыстырғанда 3 есеге төмендеді (р=0,0030). hsa-miR-320с экспрессиясының салыстырмалы деңгейі ӨСОА темекі шегушілерінде сау адамдармен салыстырғанда өзгеріссіз қалды (p=0,0016).</w:t>
      </w:r>
    </w:p>
    <w:p w14:paraId="135E1B33" w14:textId="3224B703" w:rsidR="00D60B63" w:rsidRDefault="00D60B63" w:rsidP="00D60B63">
      <w:pPr>
        <w:ind w:firstLine="708"/>
        <w:contextualSpacing/>
        <w:jc w:val="both"/>
        <w:rPr>
          <w:sz w:val="28"/>
          <w:szCs w:val="28"/>
          <w:lang w:val="kk-KZ"/>
        </w:rPr>
      </w:pPr>
      <w:r w:rsidRPr="00594CDC">
        <w:rPr>
          <w:sz w:val="28"/>
          <w:szCs w:val="28"/>
          <w:lang w:val="kk-KZ"/>
        </w:rPr>
        <w:t>"Бұрыңғы темекі шегушілер" тобында hsa-miR-125b-5p профильдері бақылаумен салыстырғанда 10 есеге азайды (р=0,0016). hsa-miR-125b-5p экспрессиясының деңгейі темекі шекпейтін және бұрыңғы темекі шегушілер (р&lt;0.0001) және/немесе темекі шекпейтін және темекі шегетіндер (р&lt;0.0001) және/немесе темекі шегетіндер және бұрынғы темекі шегушілер (р=0.0002) топтары арасында сенімді м</w:t>
      </w:r>
      <w:r>
        <w:rPr>
          <w:sz w:val="28"/>
          <w:szCs w:val="28"/>
          <w:lang w:val="kk-KZ"/>
        </w:rPr>
        <w:t>аңызды айырмашылық байқалды (</w:t>
      </w:r>
      <w:r w:rsidRPr="00594CDC">
        <w:rPr>
          <w:sz w:val="28"/>
          <w:szCs w:val="28"/>
          <w:lang w:val="kk-KZ"/>
        </w:rPr>
        <w:t>сурет</w:t>
      </w:r>
      <w:r w:rsidR="00FA36E7">
        <w:rPr>
          <w:sz w:val="28"/>
          <w:szCs w:val="28"/>
          <w:lang w:val="kk-KZ"/>
        </w:rPr>
        <w:t xml:space="preserve"> 20</w:t>
      </w:r>
      <w:r w:rsidRPr="00594CDC">
        <w:rPr>
          <w:sz w:val="28"/>
          <w:szCs w:val="28"/>
          <w:lang w:val="kk-KZ"/>
        </w:rPr>
        <w:t>).</w:t>
      </w:r>
    </w:p>
    <w:p w14:paraId="1C46317F" w14:textId="77777777" w:rsidR="00D60B63" w:rsidRDefault="00D60B63" w:rsidP="00D60B63">
      <w:pPr>
        <w:ind w:firstLine="708"/>
        <w:contextualSpacing/>
        <w:jc w:val="both"/>
        <w:rPr>
          <w:sz w:val="28"/>
          <w:szCs w:val="28"/>
          <w:lang w:val="kk-KZ"/>
        </w:rPr>
      </w:pPr>
      <w:r w:rsidRPr="00594CDC">
        <w:rPr>
          <w:sz w:val="28"/>
          <w:szCs w:val="28"/>
          <w:lang w:val="kk-KZ"/>
        </w:rPr>
        <w:t>Топтар арасындағы</w:t>
      </w:r>
      <w:r>
        <w:rPr>
          <w:sz w:val="28"/>
          <w:szCs w:val="28"/>
          <w:lang w:val="kk-KZ"/>
        </w:rPr>
        <w:t xml:space="preserve"> (темекі шегушілер, бұрың</w:t>
      </w:r>
      <w:r w:rsidRPr="00594CDC">
        <w:rPr>
          <w:sz w:val="28"/>
          <w:szCs w:val="28"/>
          <w:lang w:val="kk-KZ"/>
        </w:rPr>
        <w:t>ғы темекі шегушілер және темекі шекпейтіндер</w:t>
      </w:r>
      <w:r>
        <w:rPr>
          <w:sz w:val="28"/>
          <w:szCs w:val="28"/>
          <w:lang w:val="kk-KZ"/>
        </w:rPr>
        <w:t>)</w:t>
      </w:r>
      <w:r w:rsidRPr="00594CDC">
        <w:rPr>
          <w:sz w:val="28"/>
          <w:szCs w:val="28"/>
          <w:lang w:val="kk-KZ"/>
        </w:rPr>
        <w:t xml:space="preserve"> темекі шегу мәртебесіне байланысты hsa-</w:t>
      </w:r>
      <w:r w:rsidRPr="00594CDC">
        <w:rPr>
          <w:rFonts w:cs="Times New Roman"/>
          <w:color w:val="auto"/>
          <w:sz w:val="28"/>
          <w:szCs w:val="28"/>
          <w:shd w:val="clear" w:color="auto" w:fill="FFFFFF"/>
          <w:lang w:val="kk-KZ"/>
        </w:rPr>
        <w:t>miR-19b-3p</w:t>
      </w:r>
      <w:r w:rsidRPr="00594CDC">
        <w:rPr>
          <w:sz w:val="28"/>
          <w:szCs w:val="28"/>
          <w:lang w:val="kk-KZ"/>
        </w:rPr>
        <w:t xml:space="preserve"> </w:t>
      </w:r>
      <w:r>
        <w:rPr>
          <w:sz w:val="28"/>
          <w:szCs w:val="28"/>
          <w:lang w:val="kk-KZ"/>
        </w:rPr>
        <w:t>және hsa-miR-320</w:t>
      </w:r>
      <w:r w:rsidRPr="00594CDC">
        <w:rPr>
          <w:sz w:val="28"/>
          <w:szCs w:val="28"/>
          <w:lang w:val="kk-KZ"/>
        </w:rPr>
        <w:t>c</w:t>
      </w:r>
      <w:r>
        <w:rPr>
          <w:sz w:val="28"/>
          <w:szCs w:val="28"/>
          <w:lang w:val="kk-KZ"/>
        </w:rPr>
        <w:t xml:space="preserve"> экспрессия</w:t>
      </w:r>
      <w:r w:rsidRPr="00594CDC">
        <w:rPr>
          <w:sz w:val="28"/>
          <w:szCs w:val="28"/>
          <w:lang w:val="kk-KZ"/>
        </w:rPr>
        <w:t xml:space="preserve"> деңгейінде статистикалық тұрғыдан сенімді айырмашылық анықталған жоқ</w:t>
      </w:r>
      <w:r>
        <w:rPr>
          <w:sz w:val="28"/>
          <w:szCs w:val="28"/>
          <w:lang w:val="kk-KZ"/>
        </w:rPr>
        <w:t>.</w:t>
      </w:r>
    </w:p>
    <w:p w14:paraId="4BE590EE" w14:textId="77777777" w:rsidR="00D60B63" w:rsidRPr="00594CDC" w:rsidRDefault="00D60B63" w:rsidP="00D60B63">
      <w:pPr>
        <w:ind w:firstLine="708"/>
        <w:contextualSpacing/>
        <w:jc w:val="both"/>
        <w:rPr>
          <w:sz w:val="28"/>
          <w:szCs w:val="28"/>
          <w:lang w:val="kk-KZ"/>
        </w:rPr>
      </w:pPr>
      <w:r w:rsidRPr="00594CDC">
        <w:rPr>
          <w:sz w:val="28"/>
          <w:szCs w:val="28"/>
          <w:lang w:val="kk-KZ"/>
        </w:rPr>
        <w:t>ӨСОА мен сау адамдардың</w:t>
      </w:r>
      <w:r>
        <w:rPr>
          <w:sz w:val="28"/>
          <w:szCs w:val="28"/>
          <w:lang w:val="kk-KZ"/>
        </w:rPr>
        <w:t xml:space="preserve"> екі тобындағы hsa-miR-125b-5p экспрессия</w:t>
      </w:r>
      <w:r w:rsidRPr="00594CDC">
        <w:rPr>
          <w:sz w:val="28"/>
          <w:szCs w:val="28"/>
          <w:lang w:val="kk-KZ"/>
        </w:rPr>
        <w:t xml:space="preserve"> деңгейінің арасындағы сенімді айырмашылық созылмалы қабыну </w:t>
      </w:r>
      <w:r w:rsidRPr="00594CDC">
        <w:rPr>
          <w:sz w:val="28"/>
          <w:szCs w:val="28"/>
          <w:lang w:val="kk-KZ"/>
        </w:rPr>
        <w:lastRenderedPageBreak/>
        <w:t>процестерінің дамуымен байланысты екенін көрсетеді. Демек, бұл микроРНҚ ӨСОА патогенезінде маңызды рөл атқарады деп қорытынды жасауға болады.</w:t>
      </w:r>
    </w:p>
    <w:p w14:paraId="40F5D25A" w14:textId="77777777" w:rsidR="00D60B63" w:rsidRDefault="00D60B63" w:rsidP="00D60B63">
      <w:pPr>
        <w:ind w:firstLine="708"/>
        <w:contextualSpacing/>
        <w:jc w:val="center"/>
        <w:rPr>
          <w:lang w:val="kk-KZ"/>
        </w:rPr>
      </w:pPr>
      <w:r>
        <w:rPr>
          <w:noProof/>
          <w:lang w:val="ru-RU" w:eastAsia="ru-RU" w:bidi="ar-SA"/>
        </w:rPr>
        <w:drawing>
          <wp:inline distT="0" distB="0" distL="0" distR="0" wp14:anchorId="590E5450" wp14:editId="15C55FDA">
            <wp:extent cx="4038600" cy="3067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38600" cy="3067050"/>
                    </a:xfrm>
                    <a:prstGeom prst="rect">
                      <a:avLst/>
                    </a:prstGeom>
                    <a:noFill/>
                    <a:ln>
                      <a:noFill/>
                    </a:ln>
                  </pic:spPr>
                </pic:pic>
              </a:graphicData>
            </a:graphic>
          </wp:inline>
        </w:drawing>
      </w:r>
    </w:p>
    <w:p w14:paraId="3193A302" w14:textId="5D5DED63" w:rsidR="00D60B63" w:rsidRPr="00415F03" w:rsidRDefault="00D60B63" w:rsidP="00D60B63">
      <w:pPr>
        <w:ind w:firstLine="708"/>
        <w:contextualSpacing/>
        <w:jc w:val="center"/>
        <w:rPr>
          <w:sz w:val="28"/>
          <w:szCs w:val="28"/>
          <w:lang w:val="kk-KZ"/>
        </w:rPr>
      </w:pPr>
      <w:r w:rsidRPr="00415F03">
        <w:rPr>
          <w:sz w:val="28"/>
          <w:szCs w:val="28"/>
          <w:lang w:val="kk-KZ"/>
        </w:rPr>
        <w:t xml:space="preserve">Сурет </w:t>
      </w:r>
      <w:r w:rsidR="00FA36E7">
        <w:rPr>
          <w:sz w:val="28"/>
          <w:szCs w:val="28"/>
          <w:lang w:val="kk-KZ"/>
        </w:rPr>
        <w:t>20</w:t>
      </w:r>
      <w:r w:rsidRPr="00415F03">
        <w:rPr>
          <w:sz w:val="28"/>
          <w:szCs w:val="28"/>
          <w:lang w:val="kk-KZ"/>
        </w:rPr>
        <w:t xml:space="preserve"> - ӨСОА науқастар тобындағы темекі шегу статусына байланысты қан плазмасындағы hsa-</w:t>
      </w:r>
      <w:r w:rsidRPr="00415F03">
        <w:rPr>
          <w:rFonts w:cs="Times New Roman"/>
          <w:color w:val="auto"/>
          <w:sz w:val="28"/>
          <w:szCs w:val="28"/>
          <w:shd w:val="clear" w:color="auto" w:fill="FFFFFF"/>
          <w:lang w:val="kk-KZ"/>
        </w:rPr>
        <w:t>miR-19b-3p</w:t>
      </w:r>
      <w:r w:rsidRPr="00415F03">
        <w:rPr>
          <w:sz w:val="28"/>
          <w:szCs w:val="28"/>
          <w:lang w:val="kk-KZ"/>
        </w:rPr>
        <w:t>, hsa-miR-125b-5p және hsa-miR-320с экспрессиясының салыстырмалы деңгейі (А - темекі шекпейтін науқастар , В - бұрыңғы темекі шегушілер, С- темекі шегетін науқастар)</w:t>
      </w:r>
    </w:p>
    <w:p w14:paraId="07E1552D" w14:textId="77777777" w:rsidR="00D60B63" w:rsidRDefault="00D60B63" w:rsidP="00D60B63">
      <w:pPr>
        <w:contextualSpacing/>
        <w:jc w:val="both"/>
        <w:rPr>
          <w:sz w:val="28"/>
          <w:szCs w:val="28"/>
          <w:lang w:val="kk-KZ"/>
        </w:rPr>
      </w:pPr>
    </w:p>
    <w:p w14:paraId="6A8D63D4" w14:textId="77777777" w:rsidR="00D60B63" w:rsidRPr="000403CC" w:rsidRDefault="00D60B63" w:rsidP="00D60B63">
      <w:pPr>
        <w:ind w:firstLine="567"/>
        <w:contextualSpacing/>
        <w:rPr>
          <w:rFonts w:cs="Times New Roman"/>
          <w:b/>
          <w:sz w:val="28"/>
          <w:szCs w:val="28"/>
          <w:lang w:val="kk-KZ"/>
        </w:rPr>
      </w:pPr>
      <w:r>
        <w:rPr>
          <w:rFonts w:cs="Times New Roman"/>
          <w:b/>
          <w:sz w:val="28"/>
          <w:szCs w:val="28"/>
          <w:lang w:val="kk-KZ"/>
        </w:rPr>
        <w:t>3.9</w:t>
      </w:r>
      <w:r w:rsidRPr="000403CC">
        <w:rPr>
          <w:rFonts w:cs="Times New Roman"/>
          <w:b/>
          <w:sz w:val="28"/>
          <w:szCs w:val="28"/>
          <w:lang w:val="kk-KZ"/>
        </w:rPr>
        <w:t xml:space="preserve"> </w:t>
      </w:r>
      <w:r>
        <w:rPr>
          <w:b/>
          <w:sz w:val="28"/>
          <w:szCs w:val="28"/>
          <w:lang w:val="kk-KZ"/>
        </w:rPr>
        <w:t>Бронх демікпесі</w:t>
      </w:r>
      <w:r w:rsidRPr="00616C8A">
        <w:rPr>
          <w:b/>
          <w:sz w:val="28"/>
          <w:szCs w:val="28"/>
          <w:lang w:val="kk-KZ"/>
        </w:rPr>
        <w:t xml:space="preserve">, </w:t>
      </w:r>
      <w:r>
        <w:rPr>
          <w:b/>
          <w:sz w:val="28"/>
          <w:szCs w:val="28"/>
          <w:lang w:val="kk-KZ"/>
        </w:rPr>
        <w:t>өкпенің созылмалы обструктивті аурулар</w:t>
      </w:r>
      <w:r w:rsidRPr="00616C8A">
        <w:rPr>
          <w:b/>
          <w:sz w:val="28"/>
          <w:szCs w:val="28"/>
          <w:lang w:val="kk-KZ"/>
        </w:rPr>
        <w:t xml:space="preserve"> және </w:t>
      </w:r>
      <w:r>
        <w:rPr>
          <w:b/>
          <w:sz w:val="28"/>
          <w:szCs w:val="28"/>
          <w:lang w:val="kk-KZ"/>
        </w:rPr>
        <w:t xml:space="preserve">олардың айқас синдромы </w:t>
      </w:r>
      <w:r>
        <w:rPr>
          <w:rFonts w:cs="Times New Roman"/>
          <w:b/>
          <w:sz w:val="28"/>
          <w:szCs w:val="28"/>
          <w:lang w:val="kk-KZ"/>
        </w:rPr>
        <w:t xml:space="preserve">науқастарының иммундық статусы </w:t>
      </w:r>
    </w:p>
    <w:p w14:paraId="4D3BBCF7" w14:textId="00E5B752" w:rsidR="00D60B63" w:rsidRPr="00C11F5D" w:rsidRDefault="00D60B63" w:rsidP="00D60B63">
      <w:pPr>
        <w:ind w:firstLine="567"/>
        <w:contextualSpacing/>
        <w:jc w:val="both"/>
        <w:rPr>
          <w:rFonts w:cs="Times New Roman"/>
          <w:sz w:val="28"/>
          <w:szCs w:val="28"/>
          <w:lang w:val="kk-KZ"/>
        </w:rPr>
      </w:pPr>
      <w:r w:rsidRPr="000403CC">
        <w:rPr>
          <w:rFonts w:cs="Times New Roman"/>
          <w:sz w:val="28"/>
          <w:szCs w:val="28"/>
          <w:lang w:val="kk-KZ"/>
        </w:rPr>
        <w:t>БД, ӨСОА және БДӨАС бар науқастар тобы мен бақылау тобында қан плазмасындағы цитокиндердің IL-4, IL-6 және TNF-</w:t>
      </w:r>
      <w:r w:rsidRPr="00F50481">
        <w:rPr>
          <w:rFonts w:cs="Times New Roman"/>
          <w:sz w:val="28"/>
          <w:szCs w:val="28"/>
          <w:lang w:val="ru-RU"/>
        </w:rPr>
        <w:t>α</w:t>
      </w:r>
      <w:r w:rsidRPr="000403CC">
        <w:rPr>
          <w:rFonts w:cs="Times New Roman"/>
          <w:sz w:val="28"/>
          <w:szCs w:val="28"/>
          <w:lang w:val="kk-KZ"/>
        </w:rPr>
        <w:t xml:space="preserve"> деңгейлері анықталып, науқастар топтары мен бақылау тобындағы (р &lt;0,05) арасындағы сенімді ай</w:t>
      </w:r>
      <w:r w:rsidR="00415F03">
        <w:rPr>
          <w:rFonts w:cs="Times New Roman"/>
          <w:sz w:val="28"/>
          <w:szCs w:val="28"/>
          <w:lang w:val="kk-KZ"/>
        </w:rPr>
        <w:t>ы</w:t>
      </w:r>
      <w:r w:rsidR="00FA36E7">
        <w:rPr>
          <w:rFonts w:cs="Times New Roman"/>
          <w:sz w:val="28"/>
          <w:szCs w:val="28"/>
          <w:lang w:val="kk-KZ"/>
        </w:rPr>
        <w:t>рмашылықтарды көрсетті (сурет 21</w:t>
      </w:r>
      <w:r w:rsidRPr="000403CC">
        <w:rPr>
          <w:rFonts w:cs="Times New Roman"/>
          <w:sz w:val="28"/>
          <w:szCs w:val="28"/>
          <w:lang w:val="kk-KZ"/>
        </w:rPr>
        <w:t xml:space="preserve">). IL-4 бақылау тобымен салыстырғанда ӨСОА бар </w:t>
      </w:r>
      <w:r w:rsidRPr="00C11F5D">
        <w:rPr>
          <w:rFonts w:cs="Times New Roman"/>
          <w:sz w:val="28"/>
          <w:szCs w:val="28"/>
          <w:lang w:val="kk-KZ"/>
        </w:rPr>
        <w:t>науқастарда 21 есе жоғары болды</w:t>
      </w:r>
      <w:r w:rsidRPr="000403CC">
        <w:rPr>
          <w:rFonts w:cs="Times New Roman"/>
          <w:sz w:val="28"/>
          <w:szCs w:val="28"/>
          <w:lang w:val="kk-KZ"/>
        </w:rPr>
        <w:t xml:space="preserve">. </w:t>
      </w:r>
      <w:r>
        <w:rPr>
          <w:rFonts w:cs="Times New Roman"/>
          <w:sz w:val="28"/>
          <w:szCs w:val="28"/>
          <w:lang w:val="kk-KZ"/>
        </w:rPr>
        <w:t xml:space="preserve">Ал бронх демікпесімен ауыратын науқастардың қан плазмасында 14 пг/мл, БДӨАС науқастарының қан плазмасында 6,2 пг/мл құрады, ол бақылау тобынан қарағанда, тиісінше, 4,6 есе және 2 есе жоғары екендігі анықталды. </w:t>
      </w:r>
      <w:r w:rsidRPr="000403CC">
        <w:rPr>
          <w:rFonts w:cs="Times New Roman"/>
          <w:sz w:val="28"/>
          <w:szCs w:val="28"/>
          <w:lang w:val="kk-KZ"/>
        </w:rPr>
        <w:t>Сонымен қатар, ӨСОА-мен ауыратын науқастардың қан плазмасындағы TNF-</w:t>
      </w:r>
      <w:r w:rsidRPr="006B05EA">
        <w:rPr>
          <w:rFonts w:cs="Times New Roman"/>
          <w:sz w:val="28"/>
          <w:szCs w:val="28"/>
          <w:lang w:val="ru-RU"/>
        </w:rPr>
        <w:t>α</w:t>
      </w:r>
      <w:r w:rsidRPr="000403CC">
        <w:rPr>
          <w:rFonts w:cs="Times New Roman"/>
          <w:sz w:val="28"/>
          <w:szCs w:val="28"/>
          <w:lang w:val="kk-KZ"/>
        </w:rPr>
        <w:t xml:space="preserve"> цитокин деңгейін сау адамдармен салыстыру кезінде </w:t>
      </w:r>
      <w:r>
        <w:rPr>
          <w:rFonts w:cs="Times New Roman"/>
          <w:sz w:val="28"/>
          <w:szCs w:val="28"/>
          <w:lang w:val="kk-KZ"/>
        </w:rPr>
        <w:t xml:space="preserve">11 есе жоғарылап, </w:t>
      </w:r>
      <w:r w:rsidRPr="000403CC">
        <w:rPr>
          <w:rFonts w:cs="Times New Roman"/>
          <w:sz w:val="28"/>
          <w:szCs w:val="28"/>
          <w:lang w:val="kk-KZ"/>
        </w:rPr>
        <w:t>сенімді айырмашылықтар алынды. Науқастар мен бақылау топтары арасында қан плазмасындағы ɣ-I</w:t>
      </w:r>
      <w:r w:rsidR="00FA36E7" w:rsidRPr="000403CC">
        <w:rPr>
          <w:rFonts w:cs="Times New Roman"/>
          <w:sz w:val="28"/>
          <w:szCs w:val="28"/>
          <w:lang w:val="kk-KZ"/>
        </w:rPr>
        <w:t>N</w:t>
      </w:r>
      <w:r w:rsidRPr="000403CC">
        <w:rPr>
          <w:rFonts w:cs="Times New Roman"/>
          <w:sz w:val="28"/>
          <w:szCs w:val="28"/>
          <w:lang w:val="kk-KZ"/>
        </w:rPr>
        <w:t xml:space="preserve">F концентрациясының сенімді айырмашылықтары болған жоқ. </w:t>
      </w:r>
      <w:r w:rsidRPr="00C11F5D">
        <w:rPr>
          <w:rFonts w:cs="Times New Roman"/>
          <w:sz w:val="28"/>
          <w:szCs w:val="28"/>
          <w:lang w:val="kk-KZ"/>
        </w:rPr>
        <w:t xml:space="preserve">ӨСОА бар науқастарда IL-6 деңгейінің </w:t>
      </w:r>
      <w:r>
        <w:rPr>
          <w:rFonts w:cs="Times New Roman"/>
          <w:sz w:val="28"/>
          <w:szCs w:val="28"/>
          <w:lang w:val="kk-KZ"/>
        </w:rPr>
        <w:t xml:space="preserve">бақылаумен салыстырғанда 1,45 есе </w:t>
      </w:r>
      <w:r w:rsidRPr="00C11F5D">
        <w:rPr>
          <w:rFonts w:cs="Times New Roman"/>
          <w:sz w:val="28"/>
          <w:szCs w:val="28"/>
          <w:lang w:val="kk-KZ"/>
        </w:rPr>
        <w:t>жоғарлағанын байқауға болады.</w:t>
      </w:r>
      <w:r>
        <w:rPr>
          <w:rFonts w:cs="Times New Roman"/>
          <w:sz w:val="28"/>
          <w:szCs w:val="28"/>
          <w:lang w:val="kk-KZ"/>
        </w:rPr>
        <w:t xml:space="preserve"> БД мен БДӨАС тобындағы науқастардың қан плазмасындағы </w:t>
      </w:r>
      <w:r w:rsidRPr="00C11F5D">
        <w:rPr>
          <w:rFonts w:cs="Times New Roman"/>
          <w:sz w:val="28"/>
          <w:szCs w:val="28"/>
          <w:lang w:val="kk-KZ"/>
        </w:rPr>
        <w:t>IL-6</w:t>
      </w:r>
      <w:r>
        <w:rPr>
          <w:rFonts w:cs="Times New Roman"/>
          <w:sz w:val="28"/>
          <w:szCs w:val="28"/>
          <w:lang w:val="kk-KZ"/>
        </w:rPr>
        <w:t xml:space="preserve"> концентрациясы 12 және 11 есе төмендеді. </w:t>
      </w:r>
      <w:r w:rsidR="00EB2AC7">
        <w:rPr>
          <w:rFonts w:cs="Times New Roman"/>
          <w:sz w:val="28"/>
          <w:szCs w:val="28"/>
          <w:lang w:val="kk-KZ"/>
        </w:rPr>
        <w:t xml:space="preserve"> </w:t>
      </w:r>
    </w:p>
    <w:p w14:paraId="07CD40BA" w14:textId="77777777" w:rsidR="00D60B63" w:rsidRPr="00C11F5D" w:rsidRDefault="00D60B63" w:rsidP="00D60B63">
      <w:pPr>
        <w:contextualSpacing/>
        <w:jc w:val="both"/>
        <w:rPr>
          <w:rFonts w:cs="Times New Roman"/>
          <w:sz w:val="28"/>
          <w:szCs w:val="28"/>
          <w:lang w:val="kk-KZ"/>
        </w:rPr>
      </w:pPr>
    </w:p>
    <w:p w14:paraId="6838CFBF" w14:textId="77777777" w:rsidR="00D60B63" w:rsidRDefault="00D60B63" w:rsidP="00D60B63">
      <w:pPr>
        <w:ind w:firstLine="567"/>
        <w:jc w:val="center"/>
        <w:rPr>
          <w:lang w:val="ru-RU"/>
        </w:rPr>
      </w:pPr>
      <w:r>
        <w:rPr>
          <w:noProof/>
          <w:lang w:val="ru-RU" w:eastAsia="ru-RU" w:bidi="ar-SA"/>
        </w:rPr>
        <w:lastRenderedPageBreak/>
        <w:drawing>
          <wp:inline distT="0" distB="0" distL="0" distR="0" wp14:anchorId="4FFAD90E" wp14:editId="6565C407">
            <wp:extent cx="4424050" cy="307280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0" t="11651" r="3191"/>
                    <a:stretch/>
                  </pic:blipFill>
                  <pic:spPr bwMode="auto">
                    <a:xfrm>
                      <a:off x="0" y="0"/>
                      <a:ext cx="4434998" cy="3080413"/>
                    </a:xfrm>
                    <a:prstGeom prst="rect">
                      <a:avLst/>
                    </a:prstGeom>
                    <a:noFill/>
                    <a:ln>
                      <a:noFill/>
                    </a:ln>
                    <a:extLst>
                      <a:ext uri="{53640926-AAD7-44D8-BBD7-CCE9431645EC}">
                        <a14:shadowObscured xmlns:a14="http://schemas.microsoft.com/office/drawing/2010/main"/>
                      </a:ext>
                    </a:extLst>
                  </pic:spPr>
                </pic:pic>
              </a:graphicData>
            </a:graphic>
          </wp:inline>
        </w:drawing>
      </w:r>
    </w:p>
    <w:p w14:paraId="6686CAB8" w14:textId="77777777" w:rsidR="00D60B63" w:rsidRDefault="00D60B63" w:rsidP="00D60B63">
      <w:pPr>
        <w:ind w:firstLine="567"/>
        <w:jc w:val="center"/>
        <w:rPr>
          <w:lang w:val="ru-RU"/>
        </w:rPr>
      </w:pPr>
    </w:p>
    <w:p w14:paraId="35F0F1EA" w14:textId="65B69F56" w:rsidR="00D60B63" w:rsidRPr="00303841" w:rsidRDefault="00FA36E7" w:rsidP="00303841">
      <w:pPr>
        <w:ind w:firstLine="567"/>
        <w:jc w:val="center"/>
        <w:rPr>
          <w:sz w:val="28"/>
          <w:szCs w:val="28"/>
          <w:lang w:val="ru-RU"/>
        </w:rPr>
      </w:pPr>
      <w:r>
        <w:rPr>
          <w:sz w:val="28"/>
          <w:szCs w:val="28"/>
          <w:lang w:val="ru-RU"/>
        </w:rPr>
        <w:t>Сурет 21</w:t>
      </w:r>
      <w:r w:rsidR="00303841" w:rsidRPr="00303841">
        <w:rPr>
          <w:sz w:val="28"/>
          <w:szCs w:val="28"/>
          <w:lang w:val="ru-RU"/>
        </w:rPr>
        <w:t xml:space="preserve"> </w:t>
      </w:r>
      <w:r w:rsidR="00D60B63" w:rsidRPr="00303841">
        <w:rPr>
          <w:sz w:val="28"/>
          <w:szCs w:val="28"/>
          <w:lang w:val="ru-RU"/>
        </w:rPr>
        <w:t>-</w:t>
      </w:r>
      <w:r w:rsidR="00303841" w:rsidRPr="00303841">
        <w:rPr>
          <w:sz w:val="28"/>
          <w:szCs w:val="28"/>
          <w:lang w:val="ru-RU"/>
        </w:rPr>
        <w:t xml:space="preserve"> </w:t>
      </w:r>
      <w:r w:rsidR="00D60B63" w:rsidRPr="00303841">
        <w:rPr>
          <w:sz w:val="28"/>
          <w:szCs w:val="28"/>
          <w:lang w:val="ru-RU"/>
        </w:rPr>
        <w:t>БД, СОӨА және БДӨАС</w:t>
      </w:r>
      <w:r w:rsidR="00303841">
        <w:rPr>
          <w:sz w:val="28"/>
          <w:szCs w:val="28"/>
          <w:lang w:val="ru-RU"/>
        </w:rPr>
        <w:t xml:space="preserve"> бар науқастардың қан </w:t>
      </w:r>
      <w:r w:rsidR="00D60B63" w:rsidRPr="00303841">
        <w:rPr>
          <w:sz w:val="28"/>
          <w:szCs w:val="28"/>
          <w:lang w:val="ru-RU"/>
        </w:rPr>
        <w:t>пл</w:t>
      </w:r>
      <w:r w:rsidR="00303841">
        <w:rPr>
          <w:sz w:val="28"/>
          <w:szCs w:val="28"/>
          <w:lang w:val="ru-RU"/>
        </w:rPr>
        <w:t>азмасындағы</w:t>
      </w:r>
      <w:r w:rsidR="00D60B63" w:rsidRPr="00303841">
        <w:rPr>
          <w:sz w:val="28"/>
          <w:szCs w:val="28"/>
          <w:lang w:val="ru-RU"/>
        </w:rPr>
        <w:t xml:space="preserve"> цитокиндердің концентрациясы</w:t>
      </w:r>
    </w:p>
    <w:p w14:paraId="777D6B41" w14:textId="77777777" w:rsidR="00D60B63" w:rsidRDefault="00D60B63" w:rsidP="00D60B63">
      <w:pPr>
        <w:ind w:firstLine="567"/>
        <w:jc w:val="center"/>
        <w:rPr>
          <w:lang w:val="ru-RU"/>
        </w:rPr>
      </w:pPr>
    </w:p>
    <w:p w14:paraId="2188A73C" w14:textId="560EF4DF" w:rsidR="00D60B63" w:rsidRDefault="00D60B63" w:rsidP="00D60B63">
      <w:pPr>
        <w:ind w:firstLine="567"/>
        <w:contextualSpacing/>
        <w:jc w:val="both"/>
        <w:rPr>
          <w:rFonts w:cs="Times New Roman"/>
          <w:sz w:val="28"/>
          <w:szCs w:val="28"/>
          <w:lang w:val="ru-RU"/>
        </w:rPr>
      </w:pPr>
      <w:r>
        <w:rPr>
          <w:sz w:val="28"/>
          <w:szCs w:val="28"/>
          <w:lang w:val="ru-RU"/>
        </w:rPr>
        <w:t>Бронх демікпесі науқастарының қ</w:t>
      </w:r>
      <w:r w:rsidRPr="007F0348">
        <w:rPr>
          <w:sz w:val="28"/>
          <w:szCs w:val="28"/>
          <w:lang w:val="ru-RU"/>
        </w:rPr>
        <w:t xml:space="preserve">ан плазмасындағы </w:t>
      </w:r>
      <w:r>
        <w:rPr>
          <w:sz w:val="28"/>
          <w:szCs w:val="28"/>
        </w:rPr>
        <w:t>Ig</w:t>
      </w:r>
      <w:proofErr w:type="gramStart"/>
      <w:r w:rsidRPr="007F0348">
        <w:rPr>
          <w:sz w:val="28"/>
          <w:szCs w:val="28"/>
          <w:lang w:val="ru-RU"/>
        </w:rPr>
        <w:t>Е</w:t>
      </w:r>
      <w:proofErr w:type="gramEnd"/>
      <w:r w:rsidRPr="007F0348">
        <w:rPr>
          <w:sz w:val="28"/>
          <w:szCs w:val="28"/>
          <w:lang w:val="ru-RU"/>
        </w:rPr>
        <w:t xml:space="preserve"> концентрациясы</w:t>
      </w:r>
      <w:r>
        <w:rPr>
          <w:sz w:val="28"/>
          <w:szCs w:val="28"/>
          <w:lang w:val="ru-RU"/>
        </w:rPr>
        <w:t xml:space="preserve"> 117,6 пг/мл көрсеткішін көрсетсе, өкпенің созылмалы обструктивті аурулары науқастарының қ</w:t>
      </w:r>
      <w:r w:rsidRPr="007F0348">
        <w:rPr>
          <w:sz w:val="28"/>
          <w:szCs w:val="28"/>
          <w:lang w:val="ru-RU"/>
        </w:rPr>
        <w:t xml:space="preserve">ан плазмасындағы </w:t>
      </w:r>
      <w:r>
        <w:rPr>
          <w:sz w:val="28"/>
          <w:szCs w:val="28"/>
        </w:rPr>
        <w:t>Ig</w:t>
      </w:r>
      <w:r w:rsidRPr="007F0348">
        <w:rPr>
          <w:sz w:val="28"/>
          <w:szCs w:val="28"/>
          <w:lang w:val="ru-RU"/>
        </w:rPr>
        <w:t xml:space="preserve">Е концентрациясы </w:t>
      </w:r>
      <w:r>
        <w:rPr>
          <w:sz w:val="28"/>
          <w:szCs w:val="28"/>
          <w:lang w:val="ru-RU"/>
        </w:rPr>
        <w:t>60,7 пг/мл құрап, оларды</w:t>
      </w:r>
      <w:r w:rsidRPr="007F0348">
        <w:rPr>
          <w:sz w:val="28"/>
          <w:szCs w:val="28"/>
          <w:lang w:val="ru-RU"/>
        </w:rPr>
        <w:t xml:space="preserve"> бақылау тобымен салыстырғанда оның деңгейін</w:t>
      </w:r>
      <w:r>
        <w:rPr>
          <w:sz w:val="28"/>
          <w:szCs w:val="28"/>
          <w:lang w:val="ru-RU"/>
        </w:rPr>
        <w:t xml:space="preserve">ің 2,87 және 1,5 есе жоғары екендігі анықталды. Екі аурудың бірлескен синдромы айқындалған науқастар тобында </w:t>
      </w:r>
      <w:r>
        <w:rPr>
          <w:sz w:val="28"/>
          <w:szCs w:val="28"/>
        </w:rPr>
        <w:t>Ig</w:t>
      </w:r>
      <w:proofErr w:type="gramStart"/>
      <w:r w:rsidRPr="007F0348">
        <w:rPr>
          <w:sz w:val="28"/>
          <w:szCs w:val="28"/>
          <w:lang w:val="ru-RU"/>
        </w:rPr>
        <w:t>Е</w:t>
      </w:r>
      <w:proofErr w:type="gramEnd"/>
      <w:r>
        <w:rPr>
          <w:sz w:val="28"/>
          <w:szCs w:val="28"/>
          <w:lang w:val="ru-RU"/>
        </w:rPr>
        <w:t xml:space="preserve"> деңгейі бақылаумен салыстырғанда 2</w:t>
      </w:r>
      <w:r w:rsidR="00303841">
        <w:rPr>
          <w:sz w:val="28"/>
          <w:szCs w:val="28"/>
          <w:lang w:val="ru-RU"/>
        </w:rPr>
        <w:t>,</w:t>
      </w:r>
      <w:r w:rsidR="00FA36E7">
        <w:rPr>
          <w:sz w:val="28"/>
          <w:szCs w:val="28"/>
          <w:lang w:val="ru-RU"/>
        </w:rPr>
        <w:t>3 есе өскені анықталды (сурет 22</w:t>
      </w:r>
      <w:r>
        <w:rPr>
          <w:sz w:val="28"/>
          <w:szCs w:val="28"/>
          <w:lang w:val="ru-RU"/>
        </w:rPr>
        <w:t xml:space="preserve">). </w:t>
      </w:r>
    </w:p>
    <w:p w14:paraId="12845DC6" w14:textId="77777777" w:rsidR="00D60B63" w:rsidRPr="007F0348" w:rsidRDefault="00D60B63" w:rsidP="00D60B63">
      <w:pPr>
        <w:jc w:val="both"/>
        <w:rPr>
          <w:sz w:val="28"/>
          <w:szCs w:val="28"/>
          <w:lang w:val="ru-RU"/>
        </w:rPr>
      </w:pPr>
    </w:p>
    <w:p w14:paraId="7B0E3883" w14:textId="77777777" w:rsidR="00D60B63" w:rsidRDefault="00D60B63" w:rsidP="00D60B63">
      <w:pPr>
        <w:ind w:firstLine="567"/>
        <w:jc w:val="center"/>
        <w:rPr>
          <w:lang w:val="ru-RU"/>
        </w:rPr>
      </w:pPr>
      <w:r>
        <w:rPr>
          <w:noProof/>
          <w:lang w:val="ru-RU" w:eastAsia="ru-RU" w:bidi="ar-SA"/>
        </w:rPr>
        <w:drawing>
          <wp:inline distT="0" distB="0" distL="0" distR="0" wp14:anchorId="0C1E277F" wp14:editId="10B0C8D0">
            <wp:extent cx="4760595" cy="2819400"/>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73249" cy="2826894"/>
                    </a:xfrm>
                    <a:prstGeom prst="rect">
                      <a:avLst/>
                    </a:prstGeom>
                    <a:noFill/>
                    <a:ln>
                      <a:noFill/>
                    </a:ln>
                  </pic:spPr>
                </pic:pic>
              </a:graphicData>
            </a:graphic>
          </wp:inline>
        </w:drawing>
      </w:r>
    </w:p>
    <w:p w14:paraId="6B9AF3A5" w14:textId="77777777" w:rsidR="00D60B63" w:rsidRDefault="00D60B63" w:rsidP="00D60B63">
      <w:pPr>
        <w:ind w:firstLine="567"/>
        <w:jc w:val="center"/>
        <w:rPr>
          <w:lang w:val="ru-RU"/>
        </w:rPr>
      </w:pPr>
    </w:p>
    <w:p w14:paraId="3281FD19" w14:textId="2DB5FDBA" w:rsidR="00D60B63" w:rsidRDefault="00D60B63" w:rsidP="00D60B63">
      <w:pPr>
        <w:ind w:firstLine="567"/>
        <w:jc w:val="center"/>
        <w:rPr>
          <w:sz w:val="28"/>
          <w:szCs w:val="28"/>
          <w:lang w:val="ru-RU"/>
        </w:rPr>
      </w:pPr>
      <w:r w:rsidRPr="00303841">
        <w:rPr>
          <w:sz w:val="28"/>
          <w:szCs w:val="28"/>
          <w:lang w:val="ru-RU"/>
        </w:rPr>
        <w:t>Сурет</w:t>
      </w:r>
      <w:r w:rsidR="00FA36E7">
        <w:rPr>
          <w:sz w:val="28"/>
          <w:szCs w:val="28"/>
          <w:lang w:val="ru-RU"/>
        </w:rPr>
        <w:t xml:space="preserve"> 22</w:t>
      </w:r>
      <w:r w:rsidRPr="00303841">
        <w:rPr>
          <w:sz w:val="28"/>
          <w:szCs w:val="28"/>
          <w:lang w:val="ru-RU"/>
        </w:rPr>
        <w:t xml:space="preserve"> - БД, ӨСОА, БДӨАС науқастары мен бақылау тобындағы қан плазмасындағы жалпы иммуноглобулин</w:t>
      </w:r>
      <w:proofErr w:type="gramStart"/>
      <w:r w:rsidRPr="00303841">
        <w:rPr>
          <w:sz w:val="28"/>
          <w:szCs w:val="28"/>
          <w:lang w:val="ru-RU"/>
        </w:rPr>
        <w:t xml:space="preserve"> Е</w:t>
      </w:r>
      <w:proofErr w:type="gramEnd"/>
      <w:r w:rsidRPr="00303841">
        <w:rPr>
          <w:sz w:val="28"/>
          <w:szCs w:val="28"/>
          <w:lang w:val="ru-RU"/>
        </w:rPr>
        <w:t xml:space="preserve"> көрсеткіштері</w:t>
      </w:r>
    </w:p>
    <w:p w14:paraId="6AD3141F" w14:textId="77777777" w:rsidR="00303841" w:rsidRPr="00303841" w:rsidRDefault="00303841" w:rsidP="00D60B63">
      <w:pPr>
        <w:ind w:firstLine="567"/>
        <w:jc w:val="center"/>
        <w:rPr>
          <w:sz w:val="28"/>
          <w:szCs w:val="28"/>
          <w:lang w:val="ru-RU"/>
        </w:rPr>
      </w:pPr>
    </w:p>
    <w:p w14:paraId="3FD7812C" w14:textId="17FAB3C7" w:rsidR="00D60B63" w:rsidRDefault="00D60B63" w:rsidP="00D60B63">
      <w:pPr>
        <w:ind w:firstLine="567"/>
        <w:contextualSpacing/>
        <w:jc w:val="both"/>
        <w:rPr>
          <w:rFonts w:cs="Times New Roman"/>
          <w:sz w:val="28"/>
          <w:szCs w:val="28"/>
          <w:lang w:val="ru-RU"/>
        </w:rPr>
      </w:pPr>
      <w:r w:rsidRPr="007F0348">
        <w:rPr>
          <w:sz w:val="28"/>
          <w:szCs w:val="28"/>
          <w:lang w:val="ru-RU"/>
        </w:rPr>
        <w:lastRenderedPageBreak/>
        <w:t xml:space="preserve">Қан плазмасындағы TSLP құрамы иммуноферменттік талдау әдісі көмегімен зерттелді. Біздің зерттеу нәтижелеріміз БД, ӨСОА, БДӨАС және </w:t>
      </w:r>
      <w:proofErr w:type="gramStart"/>
      <w:r w:rsidRPr="007F0348">
        <w:rPr>
          <w:sz w:val="28"/>
          <w:szCs w:val="28"/>
          <w:lang w:val="ru-RU"/>
        </w:rPr>
        <w:t>ба</w:t>
      </w:r>
      <w:proofErr w:type="gramEnd"/>
      <w:r w:rsidRPr="007F0348">
        <w:rPr>
          <w:sz w:val="28"/>
          <w:szCs w:val="28"/>
          <w:lang w:val="ru-RU"/>
        </w:rPr>
        <w:t>қылау тобы арасындағы қан плазмасындағы TSLP деңгейінің с</w:t>
      </w:r>
      <w:r>
        <w:rPr>
          <w:sz w:val="28"/>
          <w:szCs w:val="28"/>
          <w:lang w:val="ru-RU"/>
        </w:rPr>
        <w:t>енімді айырмашылығын таппады (</w:t>
      </w:r>
      <w:r w:rsidRPr="007F0348">
        <w:rPr>
          <w:sz w:val="28"/>
          <w:szCs w:val="28"/>
          <w:lang w:val="ru-RU"/>
        </w:rPr>
        <w:t>сурет</w:t>
      </w:r>
      <w:r w:rsidR="00FA36E7">
        <w:rPr>
          <w:sz w:val="28"/>
          <w:szCs w:val="28"/>
          <w:lang w:val="ru-RU"/>
        </w:rPr>
        <w:t xml:space="preserve"> 23</w:t>
      </w:r>
      <w:r>
        <w:rPr>
          <w:sz w:val="28"/>
          <w:szCs w:val="28"/>
          <w:lang w:val="ru-RU"/>
        </w:rPr>
        <w:t xml:space="preserve">). </w:t>
      </w:r>
    </w:p>
    <w:p w14:paraId="49834DB3" w14:textId="77777777" w:rsidR="00D60B63" w:rsidRPr="007F0348" w:rsidRDefault="00D60B63" w:rsidP="00D60B63">
      <w:pPr>
        <w:ind w:firstLine="567"/>
        <w:jc w:val="both"/>
        <w:rPr>
          <w:sz w:val="28"/>
          <w:szCs w:val="28"/>
          <w:lang w:val="ru-RU"/>
        </w:rPr>
      </w:pPr>
    </w:p>
    <w:p w14:paraId="4D48A843" w14:textId="77777777" w:rsidR="00D60B63" w:rsidRDefault="00D60B63" w:rsidP="00D60B63">
      <w:pPr>
        <w:ind w:firstLine="567"/>
        <w:jc w:val="both"/>
        <w:rPr>
          <w:lang w:val="ru-RU"/>
        </w:rPr>
      </w:pPr>
      <w:r>
        <w:rPr>
          <w:noProof/>
          <w:lang w:val="ru-RU" w:eastAsia="ru-RU" w:bidi="ar-SA"/>
        </w:rPr>
        <w:drawing>
          <wp:inline distT="0" distB="0" distL="0" distR="0" wp14:anchorId="0E3200B0" wp14:editId="2F512300">
            <wp:extent cx="4845050" cy="3101645"/>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2352" cy="3106319"/>
                    </a:xfrm>
                    <a:prstGeom prst="rect">
                      <a:avLst/>
                    </a:prstGeom>
                    <a:noFill/>
                    <a:ln>
                      <a:noFill/>
                    </a:ln>
                  </pic:spPr>
                </pic:pic>
              </a:graphicData>
            </a:graphic>
          </wp:inline>
        </w:drawing>
      </w:r>
    </w:p>
    <w:p w14:paraId="776C032E" w14:textId="77777777" w:rsidR="00D60B63" w:rsidRDefault="00D60B63" w:rsidP="00D60B63">
      <w:pPr>
        <w:ind w:firstLine="567"/>
        <w:jc w:val="both"/>
        <w:rPr>
          <w:lang w:val="ru-RU"/>
        </w:rPr>
      </w:pPr>
    </w:p>
    <w:p w14:paraId="05C2EAAF" w14:textId="449644DB" w:rsidR="00D60B63" w:rsidRPr="00303841" w:rsidRDefault="00D60B63" w:rsidP="00D60B63">
      <w:pPr>
        <w:ind w:firstLine="567"/>
        <w:jc w:val="center"/>
        <w:rPr>
          <w:sz w:val="28"/>
          <w:szCs w:val="28"/>
          <w:lang w:val="ru-RU"/>
        </w:rPr>
      </w:pPr>
      <w:r w:rsidRPr="00303841">
        <w:rPr>
          <w:sz w:val="28"/>
          <w:szCs w:val="28"/>
          <w:lang w:val="ru-RU"/>
        </w:rPr>
        <w:t>Сурет</w:t>
      </w:r>
      <w:r w:rsidR="00FA36E7">
        <w:rPr>
          <w:sz w:val="28"/>
          <w:szCs w:val="28"/>
          <w:lang w:val="ru-RU"/>
        </w:rPr>
        <w:t xml:space="preserve"> 23</w:t>
      </w:r>
      <w:r w:rsidRPr="00303841">
        <w:rPr>
          <w:sz w:val="28"/>
          <w:szCs w:val="28"/>
          <w:lang w:val="ru-RU"/>
        </w:rPr>
        <w:t xml:space="preserve"> - БД, ӨСОА, БДӨАС науқастары мен </w:t>
      </w:r>
      <w:proofErr w:type="gramStart"/>
      <w:r w:rsidRPr="00303841">
        <w:rPr>
          <w:sz w:val="28"/>
          <w:szCs w:val="28"/>
          <w:lang w:val="ru-RU"/>
        </w:rPr>
        <w:t>ба</w:t>
      </w:r>
      <w:proofErr w:type="gramEnd"/>
      <w:r w:rsidRPr="00303841">
        <w:rPr>
          <w:sz w:val="28"/>
          <w:szCs w:val="28"/>
          <w:lang w:val="ru-RU"/>
        </w:rPr>
        <w:t>қылау тобындағы адамдардың қан плазмасындағы TSLP деңгейі</w:t>
      </w:r>
    </w:p>
    <w:p w14:paraId="21B1EF80" w14:textId="77777777" w:rsidR="00D60B63" w:rsidRDefault="00D60B63" w:rsidP="00D60B63">
      <w:pPr>
        <w:ind w:firstLine="567"/>
        <w:jc w:val="center"/>
        <w:rPr>
          <w:lang w:val="ru-RU"/>
        </w:rPr>
      </w:pPr>
    </w:p>
    <w:p w14:paraId="423DD69E" w14:textId="77777777" w:rsidR="00D60B63" w:rsidRPr="007F0348" w:rsidRDefault="00D60B63" w:rsidP="00D60B63">
      <w:pPr>
        <w:pBdr>
          <w:top w:val="nil"/>
          <w:left w:val="nil"/>
          <w:bottom w:val="nil"/>
          <w:right w:val="nil"/>
          <w:between w:val="nil"/>
        </w:pBdr>
        <w:ind w:firstLine="567"/>
        <w:contextualSpacing/>
        <w:jc w:val="both"/>
        <w:rPr>
          <w:rFonts w:cs="Times New Roman"/>
          <w:color w:val="212121"/>
          <w:sz w:val="28"/>
          <w:szCs w:val="28"/>
          <w:lang w:val="ru-RU"/>
        </w:rPr>
      </w:pPr>
      <w:r>
        <w:rPr>
          <w:rFonts w:cs="Times New Roman"/>
          <w:color w:val="212121"/>
          <w:sz w:val="28"/>
          <w:szCs w:val="28"/>
          <w:lang w:val="ru-RU"/>
        </w:rPr>
        <w:t>БД науқастарында IL-4 п</w:t>
      </w:r>
      <w:r w:rsidRPr="007F0348">
        <w:rPr>
          <w:rFonts w:cs="Times New Roman"/>
          <w:color w:val="212121"/>
          <w:sz w:val="28"/>
          <w:szCs w:val="28"/>
          <w:lang w:val="ru-RU"/>
        </w:rPr>
        <w:t xml:space="preserve">ен TSLP (p&lt;0,05) деңгейлері арасында айтарлықтай корреляция анықталды. Қан плазмасында TSLP мәні жоғары </w:t>
      </w:r>
      <w:r>
        <w:rPr>
          <w:rFonts w:cs="Times New Roman"/>
          <w:color w:val="212121"/>
          <w:sz w:val="28"/>
          <w:szCs w:val="28"/>
          <w:lang w:val="ru-RU"/>
        </w:rPr>
        <w:t>болған науқастардағы IgE</w:t>
      </w:r>
      <w:r w:rsidRPr="007F0348">
        <w:rPr>
          <w:rFonts w:cs="Times New Roman"/>
          <w:color w:val="212121"/>
          <w:sz w:val="28"/>
          <w:szCs w:val="28"/>
          <w:lang w:val="ru-RU"/>
        </w:rPr>
        <w:t xml:space="preserve"> деңгейі TSLP көрсеткіштері төмен </w:t>
      </w:r>
      <w:r>
        <w:rPr>
          <w:rFonts w:cs="Times New Roman"/>
          <w:color w:val="212121"/>
          <w:sz w:val="28"/>
          <w:szCs w:val="28"/>
          <w:lang w:val="ru-RU"/>
        </w:rPr>
        <w:t xml:space="preserve">болған </w:t>
      </w:r>
      <w:r w:rsidRPr="007F0348">
        <w:rPr>
          <w:rFonts w:cs="Times New Roman"/>
          <w:color w:val="212121"/>
          <w:sz w:val="28"/>
          <w:szCs w:val="28"/>
          <w:lang w:val="ru-RU"/>
        </w:rPr>
        <w:t>науқ</w:t>
      </w:r>
      <w:proofErr w:type="gramStart"/>
      <w:r w:rsidRPr="007F0348">
        <w:rPr>
          <w:rFonts w:cs="Times New Roman"/>
          <w:color w:val="212121"/>
          <w:sz w:val="28"/>
          <w:szCs w:val="28"/>
          <w:lang w:val="ru-RU"/>
        </w:rPr>
        <w:t>астар</w:t>
      </w:r>
      <w:proofErr w:type="gramEnd"/>
      <w:r w:rsidRPr="007F0348">
        <w:rPr>
          <w:rFonts w:cs="Times New Roman"/>
          <w:color w:val="212121"/>
          <w:sz w:val="28"/>
          <w:szCs w:val="28"/>
          <w:lang w:val="ru-RU"/>
        </w:rPr>
        <w:t>ға қарағанда жоғары IgE мәні 4 есе жоғары екендігі анықталды.</w:t>
      </w:r>
    </w:p>
    <w:p w14:paraId="595F526C" w14:textId="77777777" w:rsidR="00D60B63" w:rsidRPr="007F0348" w:rsidRDefault="00D60B63" w:rsidP="00D60B63">
      <w:pPr>
        <w:ind w:firstLine="567"/>
        <w:jc w:val="both"/>
        <w:rPr>
          <w:rFonts w:cs="Times New Roman"/>
          <w:color w:val="212121"/>
          <w:sz w:val="28"/>
          <w:szCs w:val="28"/>
          <w:lang w:val="ru-RU"/>
        </w:rPr>
      </w:pPr>
      <w:r w:rsidRPr="007F0348">
        <w:rPr>
          <w:rFonts w:cs="Times New Roman"/>
          <w:color w:val="212121"/>
          <w:sz w:val="28"/>
          <w:szCs w:val="28"/>
          <w:lang w:val="ru-RU"/>
        </w:rPr>
        <w:t>Сонымен қатар, бұ</w:t>
      </w:r>
      <w:proofErr w:type="gramStart"/>
      <w:r w:rsidRPr="007F0348">
        <w:rPr>
          <w:rFonts w:cs="Times New Roman"/>
          <w:color w:val="212121"/>
          <w:sz w:val="28"/>
          <w:szCs w:val="28"/>
          <w:lang w:val="ru-RU"/>
        </w:rPr>
        <w:t>л</w:t>
      </w:r>
      <w:proofErr w:type="gramEnd"/>
      <w:r w:rsidRPr="007F0348">
        <w:rPr>
          <w:rFonts w:cs="Times New Roman"/>
          <w:color w:val="212121"/>
          <w:sz w:val="28"/>
          <w:szCs w:val="28"/>
          <w:lang w:val="ru-RU"/>
        </w:rPr>
        <w:t xml:space="preserve"> топта аллергопатологияда, поллинозда және тамақ аллергиясында ауыр тұқым қуалайтын бейімділік жиі кездеседі.</w:t>
      </w:r>
    </w:p>
    <w:p w14:paraId="38E9F012" w14:textId="77777777" w:rsidR="00D60B63" w:rsidRPr="007F0348" w:rsidRDefault="00D60B63" w:rsidP="00D60B63">
      <w:pPr>
        <w:ind w:firstLine="567"/>
        <w:jc w:val="both"/>
        <w:rPr>
          <w:sz w:val="28"/>
          <w:szCs w:val="28"/>
          <w:lang w:val="ru-RU"/>
        </w:rPr>
      </w:pPr>
      <w:r w:rsidRPr="007F0348">
        <w:rPr>
          <w:sz w:val="28"/>
          <w:szCs w:val="28"/>
          <w:lang w:val="ru-RU"/>
        </w:rPr>
        <w:t xml:space="preserve">Екінші топта, TSLP мәні төмен </w:t>
      </w:r>
      <w:r>
        <w:rPr>
          <w:sz w:val="28"/>
          <w:szCs w:val="28"/>
          <w:lang w:val="ru-RU"/>
        </w:rPr>
        <w:t xml:space="preserve">болған </w:t>
      </w:r>
      <w:r w:rsidRPr="007F0348">
        <w:rPr>
          <w:sz w:val="28"/>
          <w:szCs w:val="28"/>
          <w:lang w:val="ru-RU"/>
        </w:rPr>
        <w:t>БД науқастар тобында, көбінесе, артериялық гипертензия, анемия, өкпенің созылмалы обструктивті ауруы, аллергиялық дерматит және эпидермальды аллергиямен диагноздарымен бі</w:t>
      </w:r>
      <w:proofErr w:type="gramStart"/>
      <w:r w:rsidRPr="007F0348">
        <w:rPr>
          <w:sz w:val="28"/>
          <w:szCs w:val="28"/>
          <w:lang w:val="ru-RU"/>
        </w:rPr>
        <w:t>р</w:t>
      </w:r>
      <w:proofErr w:type="gramEnd"/>
      <w:r w:rsidRPr="007F0348">
        <w:rPr>
          <w:sz w:val="28"/>
          <w:szCs w:val="28"/>
          <w:lang w:val="ru-RU"/>
        </w:rPr>
        <w:t>іктіріледі, Оларда жиі тұншығу, тыныс алудың қысқаруы, тыныс алудың қиындауы және жөтел түріндегі аурудың айқын клиникалық белгілері байқалды.</w:t>
      </w:r>
    </w:p>
    <w:p w14:paraId="01ABBF87" w14:textId="60FCC8DF" w:rsidR="00D60B63" w:rsidRPr="007F0348" w:rsidRDefault="00D60B63" w:rsidP="00D60B63">
      <w:pPr>
        <w:ind w:firstLine="567"/>
        <w:jc w:val="both"/>
        <w:rPr>
          <w:rFonts w:cs="Times New Roman"/>
          <w:color w:val="212121"/>
          <w:sz w:val="28"/>
          <w:szCs w:val="28"/>
          <w:lang w:val="ru-RU"/>
        </w:rPr>
      </w:pPr>
      <w:proofErr w:type="gramStart"/>
      <w:r w:rsidRPr="007F0348">
        <w:rPr>
          <w:rFonts w:cs="Times New Roman"/>
          <w:color w:val="212121"/>
          <w:sz w:val="28"/>
          <w:szCs w:val="28"/>
          <w:lang w:val="ru-RU"/>
        </w:rPr>
        <w:t xml:space="preserve">Сондай-ақ, біз БДӨАС-мен ауыратын науқастардың қан плазмасындағы IL-4 және IgE концентрациясын TSLP көрсеткішіне тәуелділігін бағаладық. Біздің зерттеуіміздің нәтижелері IL-4 деңгейі 1,1 пг/мл құрағанын және бақылау тобындағы осы цитокиннің көрсеткіштерінен сенімді </w:t>
      </w:r>
      <w:r>
        <w:rPr>
          <w:rFonts w:cs="Times New Roman"/>
          <w:color w:val="212121"/>
          <w:sz w:val="28"/>
          <w:szCs w:val="28"/>
          <w:lang w:val="ru-RU"/>
        </w:rPr>
        <w:t xml:space="preserve">түрде </w:t>
      </w:r>
      <w:r w:rsidRPr="007F0348">
        <w:rPr>
          <w:rFonts w:cs="Times New Roman"/>
          <w:color w:val="212121"/>
          <w:sz w:val="28"/>
          <w:szCs w:val="28"/>
          <w:lang w:val="ru-RU"/>
        </w:rPr>
        <w:t>ерекшеленбеген</w:t>
      </w:r>
      <w:proofErr w:type="gramEnd"/>
      <w:r w:rsidRPr="007F0348">
        <w:rPr>
          <w:rFonts w:cs="Times New Roman"/>
          <w:color w:val="212121"/>
          <w:sz w:val="28"/>
          <w:szCs w:val="28"/>
          <w:lang w:val="ru-RU"/>
        </w:rPr>
        <w:t xml:space="preserve">ін көрсетті. БДӨАС бар науқастардағы IgE көрсеткіштері </w:t>
      </w:r>
      <w:r>
        <w:rPr>
          <w:rFonts w:cs="Times New Roman"/>
          <w:color w:val="212121"/>
          <w:sz w:val="28"/>
          <w:szCs w:val="28"/>
          <w:lang w:val="ru-RU"/>
        </w:rPr>
        <w:t>93,8</w:t>
      </w:r>
      <w:r w:rsidRPr="007F0348">
        <w:rPr>
          <w:rFonts w:cs="Times New Roman"/>
          <w:color w:val="212121"/>
          <w:sz w:val="28"/>
          <w:szCs w:val="28"/>
          <w:lang w:val="ru-RU"/>
        </w:rPr>
        <w:t xml:space="preserve"> пг/мл құрады және қан плазмасындағы осы IgE үшін шекті </w:t>
      </w:r>
      <w:proofErr w:type="gramStart"/>
      <w:r w:rsidRPr="007F0348">
        <w:rPr>
          <w:rFonts w:cs="Times New Roman"/>
          <w:color w:val="212121"/>
          <w:sz w:val="28"/>
          <w:szCs w:val="28"/>
          <w:lang w:val="ru-RU"/>
        </w:rPr>
        <w:t>р</w:t>
      </w:r>
      <w:proofErr w:type="gramEnd"/>
      <w:r w:rsidRPr="007F0348">
        <w:rPr>
          <w:rFonts w:cs="Times New Roman"/>
          <w:color w:val="212121"/>
          <w:sz w:val="28"/>
          <w:szCs w:val="28"/>
          <w:lang w:val="ru-RU"/>
        </w:rPr>
        <w:t>ұқсат етілген мәндерден асып түсті, сондай-ақ бақылау тоб</w:t>
      </w:r>
      <w:r>
        <w:rPr>
          <w:rFonts w:cs="Times New Roman"/>
          <w:color w:val="212121"/>
          <w:sz w:val="28"/>
          <w:szCs w:val="28"/>
          <w:lang w:val="ru-RU"/>
        </w:rPr>
        <w:t>ынан айтарлықтай ерекшеленді (40,9</w:t>
      </w:r>
      <w:r w:rsidRPr="007F0348">
        <w:rPr>
          <w:rFonts w:cs="Times New Roman"/>
          <w:color w:val="212121"/>
          <w:sz w:val="28"/>
          <w:szCs w:val="28"/>
          <w:lang w:val="ru-RU"/>
        </w:rPr>
        <w:t xml:space="preserve"> пг/мл). БДӨ</w:t>
      </w:r>
      <w:proofErr w:type="gramStart"/>
      <w:r w:rsidRPr="007F0348">
        <w:rPr>
          <w:rFonts w:cs="Times New Roman"/>
          <w:color w:val="212121"/>
          <w:sz w:val="28"/>
          <w:szCs w:val="28"/>
          <w:lang w:val="ru-RU"/>
        </w:rPr>
        <w:t>АС-мен</w:t>
      </w:r>
      <w:proofErr w:type="gramEnd"/>
      <w:r w:rsidRPr="007F0348">
        <w:rPr>
          <w:rFonts w:cs="Times New Roman"/>
          <w:color w:val="212121"/>
          <w:sz w:val="28"/>
          <w:szCs w:val="28"/>
          <w:lang w:val="ru-RU"/>
        </w:rPr>
        <w:t xml:space="preserve"> ауыратын науқастардағы TSLP </w:t>
      </w:r>
      <w:r w:rsidRPr="007F0348">
        <w:rPr>
          <w:rFonts w:cs="Times New Roman"/>
          <w:color w:val="212121"/>
          <w:sz w:val="28"/>
          <w:szCs w:val="28"/>
          <w:lang w:val="ru-RU"/>
        </w:rPr>
        <w:lastRenderedPageBreak/>
        <w:t>көрсеткіштері I</w:t>
      </w:r>
      <w:r w:rsidR="00FA36E7" w:rsidRPr="007F0348">
        <w:rPr>
          <w:rFonts w:cs="Times New Roman"/>
          <w:color w:val="212121"/>
          <w:sz w:val="28"/>
          <w:szCs w:val="28"/>
          <w:lang w:val="ru-RU"/>
        </w:rPr>
        <w:t>N</w:t>
      </w:r>
      <w:r w:rsidRPr="007F0348">
        <w:rPr>
          <w:rFonts w:cs="Times New Roman"/>
          <w:color w:val="212121"/>
          <w:sz w:val="28"/>
          <w:szCs w:val="28"/>
          <w:lang w:val="ru-RU"/>
        </w:rPr>
        <w:t xml:space="preserve">F-ɣ деңгейімен қан плазмасындағы кері корреляция байқалды. Сонымен қатар, TSLP деңгейі IgE - мен әлсіз теріс корреляция, </w:t>
      </w:r>
      <w:proofErr w:type="gramStart"/>
      <w:r w:rsidRPr="007F0348">
        <w:rPr>
          <w:rFonts w:cs="Times New Roman"/>
          <w:color w:val="212121"/>
          <w:sz w:val="28"/>
          <w:szCs w:val="28"/>
          <w:lang w:val="ru-RU"/>
        </w:rPr>
        <w:t>ал</w:t>
      </w:r>
      <w:proofErr w:type="gramEnd"/>
      <w:r w:rsidRPr="007F0348">
        <w:rPr>
          <w:rFonts w:cs="Times New Roman"/>
          <w:color w:val="212121"/>
          <w:sz w:val="28"/>
          <w:szCs w:val="28"/>
          <w:lang w:val="ru-RU"/>
        </w:rPr>
        <w:t xml:space="preserve"> TNF-α-мен әлсіз оң корреляция, ал IL-4 және IL-6 мөлшерімен өте әлсіз корреляция анықталды. БДӨАС науқастарындағы TSLP деңгейі мен САТ-тест мәндері (COPD Assessment Test), темекі шегу индексі және дене салмағының индексі арасында әлсіз тері</w:t>
      </w:r>
      <w:proofErr w:type="gramStart"/>
      <w:r w:rsidRPr="007F0348">
        <w:rPr>
          <w:rFonts w:cs="Times New Roman"/>
          <w:color w:val="212121"/>
          <w:sz w:val="28"/>
          <w:szCs w:val="28"/>
          <w:lang w:val="ru-RU"/>
        </w:rPr>
        <w:t>с</w:t>
      </w:r>
      <w:proofErr w:type="gramEnd"/>
      <w:r w:rsidRPr="007F0348">
        <w:rPr>
          <w:rFonts w:cs="Times New Roman"/>
          <w:color w:val="212121"/>
          <w:sz w:val="28"/>
          <w:szCs w:val="28"/>
          <w:lang w:val="ru-RU"/>
        </w:rPr>
        <w:t xml:space="preserve"> корреляция анықталды. TSLP деңгейі ентігу дәрежесімен (mMR</w:t>
      </w:r>
      <w:proofErr w:type="gramStart"/>
      <w:r w:rsidRPr="007F0348">
        <w:rPr>
          <w:rFonts w:cs="Times New Roman"/>
          <w:color w:val="212121"/>
          <w:sz w:val="28"/>
          <w:szCs w:val="28"/>
          <w:lang w:val="ru-RU"/>
        </w:rPr>
        <w:t>С</w:t>
      </w:r>
      <w:proofErr w:type="gramEnd"/>
      <w:r w:rsidRPr="007F0348">
        <w:rPr>
          <w:rFonts w:cs="Times New Roman"/>
          <w:color w:val="212121"/>
          <w:sz w:val="28"/>
          <w:szCs w:val="28"/>
          <w:lang w:val="ru-RU"/>
        </w:rPr>
        <w:t>) жоғары теріс корреляциясы табылды.</w:t>
      </w:r>
    </w:p>
    <w:p w14:paraId="34DF617B" w14:textId="7BDA713D" w:rsidR="00D60B63" w:rsidRDefault="00D60B63" w:rsidP="00D60B63">
      <w:pPr>
        <w:ind w:firstLine="567"/>
        <w:jc w:val="both"/>
        <w:rPr>
          <w:sz w:val="28"/>
          <w:szCs w:val="28"/>
          <w:lang w:val="ru-RU"/>
        </w:rPr>
      </w:pPr>
      <w:r w:rsidRPr="007F0348">
        <w:rPr>
          <w:sz w:val="28"/>
          <w:szCs w:val="28"/>
          <w:lang w:val="ru-RU"/>
        </w:rPr>
        <w:t>БДӨАС-ның БД белгілері</w:t>
      </w:r>
      <w:r>
        <w:rPr>
          <w:sz w:val="28"/>
          <w:szCs w:val="28"/>
          <w:lang w:val="ru-RU"/>
        </w:rPr>
        <w:t xml:space="preserve"> және ӨСОА белгілері басым кездесетін</w:t>
      </w:r>
      <w:r w:rsidRPr="007F0348">
        <w:rPr>
          <w:sz w:val="28"/>
          <w:szCs w:val="28"/>
          <w:lang w:val="ru-RU"/>
        </w:rPr>
        <w:t xml:space="preserve"> науқастар арасында TSLP салыстырмалы көрсеткіші салыстырылды, әртүрлі зерттелі</w:t>
      </w:r>
      <w:proofErr w:type="gramStart"/>
      <w:r w:rsidRPr="007F0348">
        <w:rPr>
          <w:sz w:val="28"/>
          <w:szCs w:val="28"/>
          <w:lang w:val="ru-RU"/>
        </w:rPr>
        <w:t>п</w:t>
      </w:r>
      <w:proofErr w:type="gramEnd"/>
      <w:r w:rsidRPr="007F0348">
        <w:rPr>
          <w:sz w:val="28"/>
          <w:szCs w:val="28"/>
          <w:lang w:val="ru-RU"/>
        </w:rPr>
        <w:t xml:space="preserve"> жатқан топтар арасында ешқандай сенім</w:t>
      </w:r>
      <w:r>
        <w:rPr>
          <w:sz w:val="28"/>
          <w:szCs w:val="28"/>
          <w:lang w:val="ru-RU"/>
        </w:rPr>
        <w:t xml:space="preserve">ді айырмашылық табылмады (сурет </w:t>
      </w:r>
      <w:r w:rsidR="00FA36E7">
        <w:rPr>
          <w:sz w:val="28"/>
          <w:szCs w:val="28"/>
          <w:lang w:val="ru-RU"/>
        </w:rPr>
        <w:t>24</w:t>
      </w:r>
      <w:r w:rsidRPr="007F0348">
        <w:rPr>
          <w:sz w:val="28"/>
          <w:szCs w:val="28"/>
          <w:lang w:val="ru-RU"/>
        </w:rPr>
        <w:t>).</w:t>
      </w:r>
    </w:p>
    <w:p w14:paraId="78AB7171" w14:textId="77777777" w:rsidR="00D60B63" w:rsidRDefault="00D60B63" w:rsidP="00D60B63">
      <w:pPr>
        <w:ind w:firstLine="567"/>
        <w:jc w:val="both"/>
        <w:rPr>
          <w:sz w:val="28"/>
          <w:szCs w:val="28"/>
          <w:lang w:val="ru-RU"/>
        </w:rPr>
      </w:pPr>
    </w:p>
    <w:p w14:paraId="642BF103" w14:textId="77777777" w:rsidR="00D60B63" w:rsidRDefault="00D60B63" w:rsidP="00D60B63">
      <w:pPr>
        <w:ind w:firstLine="567"/>
        <w:jc w:val="center"/>
        <w:rPr>
          <w:sz w:val="28"/>
          <w:szCs w:val="28"/>
          <w:lang w:val="ru-RU"/>
        </w:rPr>
      </w:pPr>
      <w:r>
        <w:rPr>
          <w:noProof/>
          <w:sz w:val="28"/>
          <w:szCs w:val="28"/>
          <w:lang w:val="ru-RU" w:eastAsia="ru-RU" w:bidi="ar-SA"/>
        </w:rPr>
        <w:drawing>
          <wp:inline distT="0" distB="0" distL="0" distR="0" wp14:anchorId="56B88047" wp14:editId="7F1E165B">
            <wp:extent cx="4286885" cy="3232297"/>
            <wp:effectExtent l="0" t="0" r="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0702" cy="3235175"/>
                    </a:xfrm>
                    <a:prstGeom prst="rect">
                      <a:avLst/>
                    </a:prstGeom>
                    <a:noFill/>
                    <a:ln>
                      <a:noFill/>
                    </a:ln>
                  </pic:spPr>
                </pic:pic>
              </a:graphicData>
            </a:graphic>
          </wp:inline>
        </w:drawing>
      </w:r>
    </w:p>
    <w:p w14:paraId="04C9EEC3" w14:textId="77777777" w:rsidR="00D60B63" w:rsidRDefault="00D60B63" w:rsidP="00D60B63">
      <w:pPr>
        <w:ind w:firstLine="567"/>
        <w:jc w:val="center"/>
        <w:rPr>
          <w:sz w:val="28"/>
          <w:szCs w:val="28"/>
          <w:lang w:val="ru-RU"/>
        </w:rPr>
      </w:pPr>
    </w:p>
    <w:p w14:paraId="51D96D2E" w14:textId="2D8BA640" w:rsidR="00D60B63" w:rsidRPr="00303841" w:rsidRDefault="00FA36E7" w:rsidP="00D60B63">
      <w:pPr>
        <w:ind w:firstLine="567"/>
        <w:jc w:val="center"/>
        <w:rPr>
          <w:sz w:val="28"/>
          <w:szCs w:val="28"/>
          <w:lang w:val="ru-RU"/>
        </w:rPr>
      </w:pPr>
      <w:r>
        <w:rPr>
          <w:sz w:val="28"/>
          <w:szCs w:val="28"/>
          <w:lang w:val="ru-RU"/>
        </w:rPr>
        <w:t>Сурет 24</w:t>
      </w:r>
      <w:r w:rsidR="00D60B63" w:rsidRPr="00303841">
        <w:rPr>
          <w:sz w:val="28"/>
          <w:szCs w:val="28"/>
          <w:lang w:val="ru-RU"/>
        </w:rPr>
        <w:t xml:space="preserve"> - БДӨАС науқас топтарындағы қан плазмасындағы TSLP мәні</w:t>
      </w:r>
    </w:p>
    <w:p w14:paraId="1D3E5C59" w14:textId="77777777" w:rsidR="00D60B63" w:rsidRDefault="00D60B63" w:rsidP="00D60B63">
      <w:pPr>
        <w:ind w:firstLine="567"/>
        <w:jc w:val="center"/>
        <w:rPr>
          <w:sz w:val="28"/>
          <w:szCs w:val="28"/>
          <w:lang w:val="ru-RU"/>
        </w:rPr>
      </w:pPr>
    </w:p>
    <w:p w14:paraId="7C69859D" w14:textId="0192B5C0" w:rsidR="00D60B63" w:rsidRPr="00BE4E34" w:rsidRDefault="00D60B63" w:rsidP="00D60B63">
      <w:pPr>
        <w:contextualSpacing/>
        <w:jc w:val="both"/>
        <w:rPr>
          <w:b/>
          <w:sz w:val="28"/>
          <w:szCs w:val="28"/>
          <w:lang w:val="ru-RU"/>
        </w:rPr>
      </w:pPr>
      <w:r w:rsidRPr="00BE4E34">
        <w:rPr>
          <w:b/>
          <w:sz w:val="28"/>
          <w:szCs w:val="28"/>
          <w:lang w:val="ru-RU"/>
        </w:rPr>
        <w:t xml:space="preserve">3.10 </w:t>
      </w:r>
      <w:r w:rsidRPr="00BE4E34">
        <w:rPr>
          <w:b/>
          <w:sz w:val="28"/>
          <w:szCs w:val="28"/>
          <w:lang w:val="kk-KZ"/>
        </w:rPr>
        <w:t>ӨСОА</w:t>
      </w:r>
      <w:r w:rsidRPr="00BE4E34">
        <w:rPr>
          <w:rStyle w:val="hps"/>
          <w:rFonts w:cs="Times New Roman"/>
          <w:b/>
          <w:i/>
          <w:color w:val="auto"/>
          <w:sz w:val="28"/>
          <w:szCs w:val="28"/>
          <w:shd w:val="clear" w:color="auto" w:fill="FFFFFF"/>
          <w:lang w:val="kk-KZ"/>
        </w:rPr>
        <w:t xml:space="preserve"> </w:t>
      </w:r>
      <w:r w:rsidRPr="00BE4E34">
        <w:rPr>
          <w:rStyle w:val="hps"/>
          <w:rFonts w:cs="Times New Roman"/>
          <w:b/>
          <w:color w:val="auto"/>
          <w:sz w:val="28"/>
          <w:szCs w:val="28"/>
          <w:shd w:val="clear" w:color="auto" w:fill="FFFFFF"/>
          <w:lang w:val="kk-KZ"/>
        </w:rPr>
        <w:t>науқастар тобындағы</w:t>
      </w:r>
      <w:r w:rsidRPr="00BE4E34">
        <w:rPr>
          <w:rStyle w:val="hps"/>
          <w:rFonts w:cs="Times New Roman"/>
          <w:b/>
          <w:i/>
          <w:color w:val="auto"/>
          <w:sz w:val="28"/>
          <w:szCs w:val="28"/>
          <w:shd w:val="clear" w:color="auto" w:fill="FFFFFF"/>
          <w:lang w:val="kk-KZ"/>
        </w:rPr>
        <w:t xml:space="preserve"> ADRB2 </w:t>
      </w:r>
      <w:r w:rsidRPr="00BE4E34">
        <w:rPr>
          <w:rStyle w:val="hps"/>
          <w:rFonts w:cs="Times New Roman"/>
          <w:b/>
          <w:color w:val="auto"/>
          <w:sz w:val="28"/>
          <w:szCs w:val="28"/>
          <w:shd w:val="clear" w:color="auto" w:fill="FFFFFF"/>
          <w:lang w:val="kk-KZ"/>
        </w:rPr>
        <w:t>және</w:t>
      </w:r>
      <w:r w:rsidRPr="00BE4E34">
        <w:rPr>
          <w:rStyle w:val="hps"/>
          <w:rFonts w:cs="Times New Roman"/>
          <w:b/>
          <w:i/>
          <w:color w:val="auto"/>
          <w:sz w:val="28"/>
          <w:szCs w:val="28"/>
          <w:shd w:val="clear" w:color="auto" w:fill="FFFFFF"/>
          <w:lang w:val="kk-KZ"/>
        </w:rPr>
        <w:t xml:space="preserve"> </w:t>
      </w:r>
      <w:r w:rsidR="00237EEF">
        <w:rPr>
          <w:rStyle w:val="hps"/>
          <w:rFonts w:cs="Times New Roman"/>
          <w:b/>
          <w:i/>
          <w:color w:val="auto"/>
          <w:sz w:val="28"/>
          <w:szCs w:val="28"/>
          <w:shd w:val="clear" w:color="auto" w:fill="FFFFFF"/>
          <w:lang w:val="kk-KZ"/>
        </w:rPr>
        <w:t>MDR1</w:t>
      </w:r>
      <w:r w:rsidRPr="00BE4E34">
        <w:rPr>
          <w:rStyle w:val="hps"/>
          <w:rFonts w:cs="Times New Roman"/>
          <w:b/>
          <w:i/>
          <w:color w:val="auto"/>
          <w:sz w:val="28"/>
          <w:szCs w:val="28"/>
          <w:shd w:val="clear" w:color="auto" w:fill="FFFFFF"/>
          <w:lang w:val="kk-KZ"/>
        </w:rPr>
        <w:t xml:space="preserve"> </w:t>
      </w:r>
      <w:r w:rsidRPr="00BE4E34">
        <w:rPr>
          <w:rFonts w:eastAsia="Times New Roman" w:cs="Times New Roman"/>
          <w:b/>
          <w:color w:val="auto"/>
          <w:sz w:val="28"/>
          <w:szCs w:val="28"/>
          <w:lang w:val="kk-KZ"/>
        </w:rPr>
        <w:t>гендер полиморфизмінің цитокиндерге тәуелділігін анықтау</w:t>
      </w:r>
    </w:p>
    <w:p w14:paraId="55645970" w14:textId="3A2F5AC0" w:rsidR="00D60B63" w:rsidRPr="00271B21" w:rsidRDefault="00D60B63" w:rsidP="00271B21">
      <w:pPr>
        <w:ind w:firstLine="567"/>
        <w:jc w:val="both"/>
        <w:rPr>
          <w:sz w:val="28"/>
          <w:szCs w:val="28"/>
          <w:lang w:val="kk-KZ"/>
        </w:rPr>
      </w:pPr>
      <w:r>
        <w:rPr>
          <w:sz w:val="28"/>
          <w:szCs w:val="28"/>
          <w:lang w:val="kk-KZ"/>
        </w:rPr>
        <w:t xml:space="preserve">ӨСОА науқастарында </w:t>
      </w:r>
      <w:r w:rsidRPr="00BB0748">
        <w:rPr>
          <w:i/>
          <w:sz w:val="28"/>
          <w:szCs w:val="28"/>
          <w:lang w:val="kk-KZ"/>
        </w:rPr>
        <w:t>ADRB2</w:t>
      </w:r>
      <w:r w:rsidRPr="00BB0748">
        <w:rPr>
          <w:sz w:val="28"/>
          <w:szCs w:val="28"/>
          <w:lang w:val="kk-KZ"/>
        </w:rPr>
        <w:t xml:space="preserve"> </w:t>
      </w:r>
      <w:r>
        <w:rPr>
          <w:sz w:val="28"/>
          <w:szCs w:val="28"/>
          <w:lang w:val="kk-KZ"/>
        </w:rPr>
        <w:t xml:space="preserve">генінің </w:t>
      </w:r>
      <w:r w:rsidRPr="00BB0748">
        <w:rPr>
          <w:sz w:val="28"/>
          <w:szCs w:val="28"/>
          <w:lang w:val="kk-KZ"/>
        </w:rPr>
        <w:t>Arg16Gly полиморфизмінде</w:t>
      </w:r>
      <w:r w:rsidRPr="00BB0748">
        <w:rPr>
          <w:rFonts w:cs="Times New Roman"/>
          <w:sz w:val="28"/>
          <w:szCs w:val="28"/>
          <w:lang w:val="kk-KZ"/>
        </w:rPr>
        <w:t xml:space="preserve"> </w:t>
      </w:r>
      <w:r w:rsidRPr="00BB0748">
        <w:rPr>
          <w:i/>
          <w:sz w:val="28"/>
          <w:szCs w:val="28"/>
          <w:lang w:val="kk-KZ"/>
        </w:rPr>
        <w:t>AG</w:t>
      </w:r>
      <w:r w:rsidRPr="00BB0748">
        <w:rPr>
          <w:sz w:val="28"/>
          <w:szCs w:val="28"/>
          <w:lang w:val="kk-KZ"/>
        </w:rPr>
        <w:t xml:space="preserve"> мен </w:t>
      </w:r>
      <w:r w:rsidRPr="00BB0748">
        <w:rPr>
          <w:i/>
          <w:sz w:val="28"/>
          <w:szCs w:val="28"/>
          <w:lang w:val="kk-KZ"/>
        </w:rPr>
        <w:t xml:space="preserve">AA </w:t>
      </w:r>
      <w:r w:rsidRPr="00BB0748">
        <w:rPr>
          <w:sz w:val="28"/>
          <w:szCs w:val="28"/>
          <w:lang w:val="kk-KZ"/>
        </w:rPr>
        <w:t xml:space="preserve">генотиптеріне қарағанда, </w:t>
      </w:r>
      <w:r w:rsidRPr="00BB0748">
        <w:rPr>
          <w:i/>
          <w:sz w:val="28"/>
          <w:szCs w:val="28"/>
          <w:lang w:val="kk-KZ"/>
        </w:rPr>
        <w:t>GG</w:t>
      </w:r>
      <w:r w:rsidRPr="00BB0748">
        <w:rPr>
          <w:sz w:val="28"/>
          <w:szCs w:val="28"/>
          <w:lang w:val="kk-KZ"/>
        </w:rPr>
        <w:t xml:space="preserve"> (p=0,04) </w:t>
      </w:r>
      <w:r>
        <w:rPr>
          <w:sz w:val="28"/>
          <w:szCs w:val="28"/>
          <w:lang w:val="kk-KZ"/>
        </w:rPr>
        <w:t xml:space="preserve">генотипін </w:t>
      </w:r>
      <w:r w:rsidRPr="00BB0748">
        <w:rPr>
          <w:sz w:val="28"/>
          <w:szCs w:val="28"/>
          <w:lang w:val="kk-KZ"/>
        </w:rPr>
        <w:t xml:space="preserve">тасымалдаушылардың қан плазмасында </w:t>
      </w:r>
      <w:r w:rsidRPr="00BB0748">
        <w:rPr>
          <w:rFonts w:cs="Times New Roman"/>
          <w:sz w:val="28"/>
          <w:szCs w:val="28"/>
          <w:lang w:val="kk-KZ"/>
        </w:rPr>
        <w:t xml:space="preserve">IL-4 </w:t>
      </w:r>
      <w:r>
        <w:rPr>
          <w:rFonts w:cs="Times New Roman"/>
          <w:sz w:val="28"/>
          <w:szCs w:val="28"/>
          <w:lang w:val="kk-KZ"/>
        </w:rPr>
        <w:t xml:space="preserve">деңгейі </w:t>
      </w:r>
      <w:r w:rsidRPr="00BB0748">
        <w:rPr>
          <w:sz w:val="28"/>
          <w:szCs w:val="28"/>
          <w:lang w:val="kk-KZ"/>
        </w:rPr>
        <w:t xml:space="preserve">едәуір жоғары </w:t>
      </w:r>
      <w:r>
        <w:rPr>
          <w:sz w:val="28"/>
          <w:szCs w:val="28"/>
          <w:lang w:val="kk-KZ"/>
        </w:rPr>
        <w:t>екендігі байқалды</w:t>
      </w:r>
      <w:r w:rsidRPr="00BB0748">
        <w:rPr>
          <w:sz w:val="28"/>
          <w:szCs w:val="28"/>
          <w:lang w:val="kk-KZ"/>
        </w:rPr>
        <w:t>.</w:t>
      </w:r>
      <w:r>
        <w:rPr>
          <w:sz w:val="28"/>
          <w:szCs w:val="28"/>
          <w:lang w:val="kk-KZ"/>
        </w:rPr>
        <w:t xml:space="preserve"> </w:t>
      </w:r>
      <w:r w:rsidR="00237EEF">
        <w:rPr>
          <w:i/>
          <w:sz w:val="28"/>
          <w:szCs w:val="28"/>
          <w:lang w:val="kk-KZ"/>
        </w:rPr>
        <w:t>MDR1</w:t>
      </w:r>
      <w:r w:rsidRPr="00831C0B">
        <w:rPr>
          <w:i/>
          <w:sz w:val="28"/>
          <w:szCs w:val="28"/>
          <w:lang w:val="kk-KZ"/>
        </w:rPr>
        <w:t xml:space="preserve"> </w:t>
      </w:r>
      <w:r w:rsidRPr="00831C0B">
        <w:rPr>
          <w:sz w:val="28"/>
          <w:szCs w:val="28"/>
          <w:lang w:val="kk-KZ"/>
        </w:rPr>
        <w:t>C3435T</w:t>
      </w:r>
      <w:r>
        <w:rPr>
          <w:sz w:val="28"/>
          <w:szCs w:val="28"/>
          <w:lang w:val="kk-KZ"/>
        </w:rPr>
        <w:t xml:space="preserve"> полиморфизмінің </w:t>
      </w:r>
      <w:r>
        <w:rPr>
          <w:i/>
          <w:sz w:val="28"/>
          <w:szCs w:val="28"/>
          <w:lang w:val="kk-KZ"/>
        </w:rPr>
        <w:t xml:space="preserve">СС </w:t>
      </w:r>
      <w:r>
        <w:rPr>
          <w:sz w:val="28"/>
          <w:szCs w:val="28"/>
          <w:lang w:val="kk-KZ"/>
        </w:rPr>
        <w:t xml:space="preserve">генотипі кездесетін ӨСОА науқастарында </w:t>
      </w:r>
      <w:r w:rsidRPr="00BB0748">
        <w:rPr>
          <w:rFonts w:cs="Times New Roman"/>
          <w:sz w:val="28"/>
          <w:szCs w:val="28"/>
          <w:lang w:val="kk-KZ"/>
        </w:rPr>
        <w:t>IL-</w:t>
      </w:r>
      <w:r>
        <w:rPr>
          <w:rFonts w:cs="Times New Roman"/>
          <w:sz w:val="28"/>
          <w:szCs w:val="28"/>
          <w:lang w:val="kk-KZ"/>
        </w:rPr>
        <w:t>6 концентрациясы 5,15 пг/мл құрады. Бұл басқа генотиптерден қарағанда жоғарғы концентрацияны көрсетті</w:t>
      </w:r>
      <w:r w:rsidR="00271B21">
        <w:rPr>
          <w:rFonts w:cs="Times New Roman"/>
          <w:sz w:val="28"/>
          <w:szCs w:val="28"/>
          <w:lang w:val="kk-KZ"/>
        </w:rPr>
        <w:t xml:space="preserve"> (кесте 29)</w:t>
      </w:r>
      <w:r>
        <w:rPr>
          <w:rFonts w:cs="Times New Roman"/>
          <w:sz w:val="28"/>
          <w:szCs w:val="28"/>
          <w:lang w:val="kk-KZ"/>
        </w:rPr>
        <w:t xml:space="preserve">. </w:t>
      </w:r>
    </w:p>
    <w:p w14:paraId="05C7EE04" w14:textId="4FBB51CC" w:rsidR="00D60B63" w:rsidRDefault="00D60B63" w:rsidP="00D60B63">
      <w:pPr>
        <w:contextualSpacing/>
        <w:jc w:val="both"/>
        <w:rPr>
          <w:rFonts w:cs="Times New Roman"/>
          <w:sz w:val="28"/>
          <w:szCs w:val="28"/>
          <w:lang w:val="kk-KZ"/>
        </w:rPr>
      </w:pPr>
    </w:p>
    <w:p w14:paraId="603DCC5C" w14:textId="4B00209F" w:rsidR="00271B21" w:rsidRDefault="00271B21" w:rsidP="00D60B63">
      <w:pPr>
        <w:contextualSpacing/>
        <w:jc w:val="both"/>
        <w:rPr>
          <w:rFonts w:cs="Times New Roman"/>
          <w:sz w:val="28"/>
          <w:szCs w:val="28"/>
          <w:lang w:val="kk-KZ"/>
        </w:rPr>
      </w:pPr>
    </w:p>
    <w:p w14:paraId="5EF05C96" w14:textId="1E44B0EF" w:rsidR="00271B21" w:rsidRDefault="00271B21" w:rsidP="00D60B63">
      <w:pPr>
        <w:contextualSpacing/>
        <w:jc w:val="both"/>
        <w:rPr>
          <w:rFonts w:cs="Times New Roman"/>
          <w:sz w:val="28"/>
          <w:szCs w:val="28"/>
          <w:lang w:val="kk-KZ"/>
        </w:rPr>
      </w:pPr>
    </w:p>
    <w:p w14:paraId="4C4494D2" w14:textId="0D815601" w:rsidR="00271B21" w:rsidRDefault="00271B21" w:rsidP="00D60B63">
      <w:pPr>
        <w:contextualSpacing/>
        <w:jc w:val="both"/>
        <w:rPr>
          <w:rFonts w:cs="Times New Roman"/>
          <w:sz w:val="28"/>
          <w:szCs w:val="28"/>
          <w:lang w:val="kk-KZ"/>
        </w:rPr>
      </w:pPr>
    </w:p>
    <w:p w14:paraId="35CD2CF8" w14:textId="6E70715F" w:rsidR="00271B21" w:rsidRDefault="00271B21" w:rsidP="00D60B63">
      <w:pPr>
        <w:contextualSpacing/>
        <w:jc w:val="both"/>
        <w:rPr>
          <w:rFonts w:cs="Times New Roman"/>
          <w:sz w:val="28"/>
          <w:szCs w:val="28"/>
          <w:lang w:val="kk-KZ"/>
        </w:rPr>
      </w:pPr>
    </w:p>
    <w:p w14:paraId="41F3CE35" w14:textId="374FE766" w:rsidR="00971763" w:rsidRPr="00237EEF" w:rsidRDefault="00971763" w:rsidP="00971763">
      <w:pPr>
        <w:contextualSpacing/>
        <w:jc w:val="both"/>
        <w:rPr>
          <w:sz w:val="28"/>
          <w:szCs w:val="28"/>
          <w:lang w:val="kk-KZ"/>
        </w:rPr>
      </w:pPr>
    </w:p>
    <w:p w14:paraId="70D9024F" w14:textId="39711307" w:rsidR="00971763" w:rsidRPr="00EC7DAE" w:rsidRDefault="00971763" w:rsidP="00971763">
      <w:pPr>
        <w:contextualSpacing/>
        <w:jc w:val="center"/>
        <w:rPr>
          <w:sz w:val="28"/>
          <w:szCs w:val="28"/>
          <w:lang w:val="ru-RU"/>
        </w:rPr>
      </w:pPr>
      <w:r>
        <w:rPr>
          <w:noProof/>
          <w:lang w:val="ru-RU" w:eastAsia="ru-RU" w:bidi="ar-SA"/>
        </w:rPr>
        <w:lastRenderedPageBreak/>
        <w:drawing>
          <wp:inline distT="0" distB="0" distL="0" distR="0" wp14:anchorId="183FC7F1" wp14:editId="48FB3E8D">
            <wp:extent cx="9123045" cy="5594293"/>
            <wp:effectExtent l="0" t="6985"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517" t="15313" r="7393" b="6000"/>
                    <a:stretch/>
                  </pic:blipFill>
                  <pic:spPr bwMode="auto">
                    <a:xfrm rot="16200000">
                      <a:off x="0" y="0"/>
                      <a:ext cx="9129932" cy="5598516"/>
                    </a:xfrm>
                    <a:prstGeom prst="rect">
                      <a:avLst/>
                    </a:prstGeom>
                    <a:ln>
                      <a:noFill/>
                    </a:ln>
                    <a:extLst>
                      <a:ext uri="{53640926-AAD7-44D8-BBD7-CCE9431645EC}">
                        <a14:shadowObscured xmlns:a14="http://schemas.microsoft.com/office/drawing/2010/main"/>
                      </a:ext>
                    </a:extLst>
                  </pic:spPr>
                </pic:pic>
              </a:graphicData>
            </a:graphic>
          </wp:inline>
        </w:drawing>
      </w:r>
    </w:p>
    <w:p w14:paraId="6202B823" w14:textId="2E2C9836" w:rsidR="00D60B63" w:rsidRPr="00594CDC" w:rsidRDefault="00D60B63" w:rsidP="00971763">
      <w:pPr>
        <w:ind w:firstLine="708"/>
        <w:contextualSpacing/>
        <w:jc w:val="both"/>
        <w:rPr>
          <w:b/>
          <w:sz w:val="28"/>
          <w:szCs w:val="28"/>
          <w:lang w:val="kk-KZ"/>
        </w:rPr>
      </w:pPr>
      <w:r w:rsidRPr="00594CDC">
        <w:rPr>
          <w:b/>
          <w:sz w:val="28"/>
          <w:szCs w:val="28"/>
          <w:lang w:val="kk-KZ"/>
        </w:rPr>
        <w:lastRenderedPageBreak/>
        <w:t xml:space="preserve">3.11 </w:t>
      </w:r>
      <w:r>
        <w:rPr>
          <w:b/>
          <w:sz w:val="28"/>
          <w:szCs w:val="28"/>
          <w:lang w:val="kk-KZ"/>
        </w:rPr>
        <w:t>Бронх демікпесі</w:t>
      </w:r>
      <w:r w:rsidRPr="00616C8A">
        <w:rPr>
          <w:b/>
          <w:sz w:val="28"/>
          <w:szCs w:val="28"/>
          <w:lang w:val="kk-KZ"/>
        </w:rPr>
        <w:t xml:space="preserve">, </w:t>
      </w:r>
      <w:r>
        <w:rPr>
          <w:b/>
          <w:sz w:val="28"/>
          <w:szCs w:val="28"/>
          <w:lang w:val="kk-KZ"/>
        </w:rPr>
        <w:t>өкпенің созылмалы обструктивті аурулар</w:t>
      </w:r>
      <w:r w:rsidRPr="00616C8A">
        <w:rPr>
          <w:b/>
          <w:sz w:val="28"/>
          <w:szCs w:val="28"/>
          <w:lang w:val="kk-KZ"/>
        </w:rPr>
        <w:t xml:space="preserve"> және </w:t>
      </w:r>
      <w:r>
        <w:rPr>
          <w:b/>
          <w:sz w:val="28"/>
          <w:szCs w:val="28"/>
          <w:lang w:val="kk-KZ"/>
        </w:rPr>
        <w:t xml:space="preserve">олардың айқас синдромы науқастарының </w:t>
      </w:r>
      <w:r w:rsidRPr="00594CDC">
        <w:rPr>
          <w:b/>
          <w:sz w:val="28"/>
          <w:szCs w:val="28"/>
          <w:lang w:val="kk-KZ"/>
        </w:rPr>
        <w:t xml:space="preserve">қан плазмасындағы еркін-айналмалы микроРНҚ экспрессиясының салыстырмалы деңгейі мен цитокиндердің көрсеткішіне </w:t>
      </w:r>
      <w:r>
        <w:rPr>
          <w:b/>
          <w:sz w:val="28"/>
          <w:szCs w:val="28"/>
          <w:lang w:val="kk-KZ"/>
        </w:rPr>
        <w:t>тәуелділігін</w:t>
      </w:r>
      <w:r w:rsidRPr="00594CDC">
        <w:rPr>
          <w:b/>
          <w:sz w:val="28"/>
          <w:szCs w:val="28"/>
          <w:lang w:val="kk-KZ"/>
        </w:rPr>
        <w:t xml:space="preserve"> талдау</w:t>
      </w:r>
    </w:p>
    <w:p w14:paraId="1D5F08C2" w14:textId="77777777" w:rsidR="00D60B63" w:rsidRDefault="00D60B63" w:rsidP="00D60B63">
      <w:pPr>
        <w:ind w:firstLine="708"/>
        <w:contextualSpacing/>
        <w:jc w:val="both"/>
        <w:rPr>
          <w:sz w:val="28"/>
          <w:szCs w:val="28"/>
          <w:lang w:val="kk-KZ"/>
        </w:rPr>
      </w:pPr>
      <w:r>
        <w:rPr>
          <w:sz w:val="28"/>
          <w:szCs w:val="28"/>
          <w:lang w:val="kk-KZ"/>
        </w:rPr>
        <w:t>Қ</w:t>
      </w:r>
      <w:r w:rsidRPr="00594CDC">
        <w:rPr>
          <w:sz w:val="28"/>
          <w:szCs w:val="28"/>
          <w:lang w:val="kk-KZ"/>
        </w:rPr>
        <w:t xml:space="preserve">ан плазмасының </w:t>
      </w:r>
      <w:r>
        <w:rPr>
          <w:sz w:val="28"/>
          <w:szCs w:val="28"/>
          <w:lang w:val="kk-KZ"/>
        </w:rPr>
        <w:t>еркін-айналмалы</w:t>
      </w:r>
      <w:r w:rsidRPr="00594CDC">
        <w:rPr>
          <w:sz w:val="28"/>
          <w:szCs w:val="28"/>
          <w:lang w:val="kk-KZ"/>
        </w:rPr>
        <w:t xml:space="preserve"> </w:t>
      </w:r>
      <w:r>
        <w:rPr>
          <w:sz w:val="28"/>
          <w:szCs w:val="28"/>
          <w:lang w:val="kk-KZ"/>
        </w:rPr>
        <w:t xml:space="preserve">микроРНҚ-ды </w:t>
      </w:r>
      <w:r w:rsidRPr="00594CDC">
        <w:rPr>
          <w:sz w:val="28"/>
          <w:szCs w:val="28"/>
          <w:lang w:val="kk-KZ"/>
        </w:rPr>
        <w:t>өкпе</w:t>
      </w:r>
      <w:r>
        <w:rPr>
          <w:sz w:val="28"/>
          <w:szCs w:val="28"/>
          <w:lang w:val="kk-KZ"/>
        </w:rPr>
        <w:t>нің</w:t>
      </w:r>
      <w:r w:rsidRPr="00594CDC">
        <w:rPr>
          <w:sz w:val="28"/>
          <w:szCs w:val="28"/>
          <w:lang w:val="kk-KZ"/>
        </w:rPr>
        <w:t xml:space="preserve"> қатерлі ісігі мен қан қатерлі ісігін ерте диагностикалаудың биомаркері ре</w:t>
      </w:r>
      <w:r>
        <w:rPr>
          <w:sz w:val="28"/>
          <w:szCs w:val="28"/>
          <w:lang w:val="kk-KZ"/>
        </w:rPr>
        <w:t>тінде қолданудың артықшылықтары көрсетілгені</w:t>
      </w:r>
      <w:r w:rsidRPr="00594CDC">
        <w:rPr>
          <w:sz w:val="28"/>
          <w:szCs w:val="28"/>
          <w:lang w:val="kk-KZ"/>
        </w:rPr>
        <w:t xml:space="preserve"> белгілі. Болжамды маркерлер тиісті фенотиптерді сәйкестендіру үшін пайдаланылатын сезімталдыққа, </w:t>
      </w:r>
      <w:r>
        <w:rPr>
          <w:sz w:val="28"/>
          <w:szCs w:val="28"/>
          <w:lang w:val="kk-KZ"/>
        </w:rPr>
        <w:t>арнайылыққа</w:t>
      </w:r>
      <w:r w:rsidRPr="00594CDC">
        <w:rPr>
          <w:sz w:val="28"/>
          <w:szCs w:val="28"/>
          <w:lang w:val="kk-KZ"/>
        </w:rPr>
        <w:t xml:space="preserve"> және жоғарылауға/төмендетуге анықталатын бейімділікке ие болуы тиіс.</w:t>
      </w:r>
    </w:p>
    <w:p w14:paraId="61DFBF7C" w14:textId="77777777" w:rsidR="00D60B63" w:rsidRDefault="00D60B63" w:rsidP="00D60B63">
      <w:pPr>
        <w:ind w:firstLine="708"/>
        <w:contextualSpacing/>
        <w:jc w:val="both"/>
        <w:rPr>
          <w:sz w:val="28"/>
          <w:szCs w:val="28"/>
          <w:lang w:val="kk-KZ"/>
        </w:rPr>
      </w:pPr>
      <w:r>
        <w:rPr>
          <w:sz w:val="28"/>
          <w:szCs w:val="28"/>
          <w:lang w:val="kk-KZ"/>
        </w:rPr>
        <w:t>БД</w:t>
      </w:r>
      <w:r w:rsidRPr="005F1886">
        <w:rPr>
          <w:sz w:val="28"/>
          <w:szCs w:val="28"/>
          <w:lang w:val="kk-KZ"/>
        </w:rPr>
        <w:t xml:space="preserve"> және ӨСОА негізіндегі тыныс </w:t>
      </w:r>
      <w:r>
        <w:rPr>
          <w:sz w:val="28"/>
          <w:szCs w:val="28"/>
          <w:lang w:val="kk-KZ"/>
        </w:rPr>
        <w:t>жолдарының қабынуы цитокиндер арқылы реттеледі. БД-нің</w:t>
      </w:r>
      <w:r w:rsidRPr="005F1886">
        <w:rPr>
          <w:sz w:val="28"/>
          <w:szCs w:val="28"/>
          <w:lang w:val="kk-KZ"/>
        </w:rPr>
        <w:t xml:space="preserve"> T-</w:t>
      </w:r>
      <w:r>
        <w:rPr>
          <w:sz w:val="28"/>
          <w:szCs w:val="28"/>
          <w:lang w:val="kk-KZ"/>
        </w:rPr>
        <w:t>хелперлі клетканың 2 типі</w:t>
      </w:r>
      <w:r w:rsidRPr="005F1886">
        <w:rPr>
          <w:sz w:val="28"/>
          <w:szCs w:val="28"/>
          <w:lang w:val="kk-KZ"/>
        </w:rPr>
        <w:t xml:space="preserve"> процесте шешуші рөл атқарады.</w:t>
      </w:r>
    </w:p>
    <w:p w14:paraId="5FC1DD0C" w14:textId="16C38640" w:rsidR="00D60B63" w:rsidRDefault="00D60B63" w:rsidP="00D60B63">
      <w:pPr>
        <w:ind w:firstLine="708"/>
        <w:contextualSpacing/>
        <w:jc w:val="both"/>
        <w:rPr>
          <w:sz w:val="28"/>
          <w:szCs w:val="28"/>
          <w:lang w:val="kk-KZ"/>
        </w:rPr>
      </w:pPr>
      <w:r>
        <w:rPr>
          <w:sz w:val="28"/>
          <w:szCs w:val="28"/>
          <w:lang w:val="kk-KZ"/>
        </w:rPr>
        <w:t xml:space="preserve">БД-нің қабынудың </w:t>
      </w:r>
      <w:r w:rsidRPr="005F1886">
        <w:rPr>
          <w:sz w:val="28"/>
          <w:szCs w:val="28"/>
          <w:lang w:val="kk-KZ"/>
        </w:rPr>
        <w:t>Th2</w:t>
      </w:r>
      <w:r>
        <w:rPr>
          <w:sz w:val="28"/>
          <w:szCs w:val="28"/>
          <w:lang w:val="kk-KZ"/>
        </w:rPr>
        <w:t xml:space="preserve">-төменгі эндотипінде </w:t>
      </w:r>
      <w:r w:rsidRPr="005F1886">
        <w:rPr>
          <w:sz w:val="28"/>
          <w:szCs w:val="28"/>
          <w:lang w:val="kk-KZ"/>
        </w:rPr>
        <w:t xml:space="preserve">IL- 4 (r=0.550) </w:t>
      </w:r>
      <w:r>
        <w:rPr>
          <w:sz w:val="28"/>
          <w:szCs w:val="28"/>
          <w:lang w:val="kk-KZ"/>
        </w:rPr>
        <w:t>мен</w:t>
      </w:r>
      <w:r w:rsidRPr="005F1886">
        <w:rPr>
          <w:sz w:val="28"/>
          <w:szCs w:val="28"/>
          <w:lang w:val="kk-KZ"/>
        </w:rPr>
        <w:t xml:space="preserve"> hsa</w:t>
      </w:r>
      <w:r>
        <w:rPr>
          <w:sz w:val="28"/>
          <w:szCs w:val="28"/>
          <w:lang w:val="kk-KZ"/>
        </w:rPr>
        <w:t>-miR-320с</w:t>
      </w:r>
      <w:r w:rsidRPr="005F1886">
        <w:rPr>
          <w:sz w:val="28"/>
          <w:szCs w:val="28"/>
          <w:lang w:val="kk-KZ"/>
        </w:rPr>
        <w:t xml:space="preserve"> (p=0.0131 95%, CI 0.126-дан 0.772-ге дейін) </w:t>
      </w:r>
      <w:r>
        <w:rPr>
          <w:sz w:val="28"/>
          <w:szCs w:val="28"/>
          <w:lang w:val="kk-KZ"/>
        </w:rPr>
        <w:t>деңгейлері және IgE (r=0.528) мен hsa-miR-320с</w:t>
      </w:r>
      <w:r w:rsidRPr="005F1886">
        <w:rPr>
          <w:sz w:val="28"/>
          <w:szCs w:val="28"/>
          <w:lang w:val="kk-KZ"/>
        </w:rPr>
        <w:t xml:space="preserve"> (p=0.0114 95%, CI 0.134-тен 0.766-ға дейін) </w:t>
      </w:r>
      <w:r>
        <w:rPr>
          <w:sz w:val="28"/>
          <w:szCs w:val="28"/>
          <w:lang w:val="kk-KZ"/>
        </w:rPr>
        <w:t>мәндері</w:t>
      </w:r>
      <w:r w:rsidRPr="005F1886">
        <w:rPr>
          <w:sz w:val="28"/>
          <w:szCs w:val="28"/>
          <w:lang w:val="kk-KZ"/>
        </w:rPr>
        <w:t xml:space="preserve"> арасындағы </w:t>
      </w:r>
      <w:r>
        <w:rPr>
          <w:sz w:val="28"/>
          <w:szCs w:val="28"/>
          <w:lang w:val="kk-KZ"/>
        </w:rPr>
        <w:t>оң корреляция табылды</w:t>
      </w:r>
      <w:r w:rsidR="00FA36E7">
        <w:rPr>
          <w:sz w:val="28"/>
          <w:szCs w:val="28"/>
          <w:lang w:val="kk-KZ"/>
        </w:rPr>
        <w:t xml:space="preserve"> (сурет 25,26</w:t>
      </w:r>
      <w:r w:rsidRPr="005F1886">
        <w:rPr>
          <w:sz w:val="28"/>
          <w:szCs w:val="28"/>
          <w:lang w:val="kk-KZ"/>
        </w:rPr>
        <w:t>).</w:t>
      </w:r>
    </w:p>
    <w:p w14:paraId="2B4A0FDE" w14:textId="77777777" w:rsidR="00D60B63" w:rsidRDefault="00D60B63" w:rsidP="00D60B63">
      <w:pPr>
        <w:ind w:firstLine="708"/>
        <w:contextualSpacing/>
        <w:jc w:val="center"/>
        <w:rPr>
          <w:sz w:val="28"/>
          <w:szCs w:val="28"/>
          <w:lang w:val="kk-KZ"/>
        </w:rPr>
      </w:pPr>
      <w:r w:rsidRPr="007E7C99">
        <w:rPr>
          <w:rFonts w:cs="Times New Roman"/>
          <w:noProof/>
          <w:lang w:val="ru-RU" w:eastAsia="ru-RU" w:bidi="ar-SA"/>
        </w:rPr>
        <w:drawing>
          <wp:inline distT="0" distB="0" distL="0" distR="0" wp14:anchorId="404C96D9" wp14:editId="14FF47A5">
            <wp:extent cx="4210050" cy="324782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46795" cy="3276176"/>
                    </a:xfrm>
                    <a:prstGeom prst="rect">
                      <a:avLst/>
                    </a:prstGeom>
                    <a:noFill/>
                    <a:ln>
                      <a:noFill/>
                    </a:ln>
                  </pic:spPr>
                </pic:pic>
              </a:graphicData>
            </a:graphic>
          </wp:inline>
        </w:drawing>
      </w:r>
    </w:p>
    <w:p w14:paraId="534F90D0" w14:textId="730E2B44" w:rsidR="00D60B63" w:rsidRPr="00271B21" w:rsidRDefault="00FA36E7" w:rsidP="00D60B63">
      <w:pPr>
        <w:ind w:firstLine="708"/>
        <w:contextualSpacing/>
        <w:jc w:val="center"/>
        <w:rPr>
          <w:sz w:val="28"/>
          <w:szCs w:val="28"/>
          <w:lang w:val="kk-KZ"/>
        </w:rPr>
      </w:pPr>
      <w:r>
        <w:rPr>
          <w:sz w:val="28"/>
          <w:szCs w:val="28"/>
          <w:lang w:val="kk-KZ"/>
        </w:rPr>
        <w:t>Сурет 25</w:t>
      </w:r>
      <w:r w:rsidRPr="00FA36E7">
        <w:rPr>
          <w:sz w:val="28"/>
          <w:szCs w:val="28"/>
          <w:lang w:val="kk-KZ"/>
        </w:rPr>
        <w:t xml:space="preserve"> </w:t>
      </w:r>
      <w:r w:rsidR="00D60B63" w:rsidRPr="00271B21">
        <w:rPr>
          <w:sz w:val="28"/>
          <w:szCs w:val="28"/>
          <w:lang w:val="kk-KZ"/>
        </w:rPr>
        <w:t>- БД науқастардың қан плазмасындағы hsa-miR-320с экспрессия деңгейі мен IL-4 деңгейі арасындағы корреляциясы (р=0,0131)</w:t>
      </w:r>
    </w:p>
    <w:p w14:paraId="2E735B3F" w14:textId="77777777" w:rsidR="00D60B63" w:rsidRDefault="00D60B63" w:rsidP="00D60B63">
      <w:pPr>
        <w:ind w:firstLine="708"/>
        <w:contextualSpacing/>
        <w:jc w:val="both"/>
        <w:rPr>
          <w:sz w:val="28"/>
          <w:szCs w:val="28"/>
          <w:lang w:val="kk-KZ"/>
        </w:rPr>
      </w:pPr>
    </w:p>
    <w:p w14:paraId="1A805801" w14:textId="041EDA20" w:rsidR="00D60B63" w:rsidRPr="005F1886" w:rsidRDefault="00D60B63" w:rsidP="00D60B63">
      <w:pPr>
        <w:ind w:firstLine="708"/>
        <w:contextualSpacing/>
        <w:jc w:val="both"/>
        <w:rPr>
          <w:sz w:val="28"/>
          <w:szCs w:val="28"/>
          <w:lang w:val="kk-KZ"/>
        </w:rPr>
      </w:pPr>
      <w:r w:rsidRPr="005F1886">
        <w:rPr>
          <w:sz w:val="28"/>
          <w:szCs w:val="28"/>
          <w:lang w:val="kk-KZ"/>
        </w:rPr>
        <w:t>Сондай-ақ,</w:t>
      </w:r>
      <w:r>
        <w:rPr>
          <w:sz w:val="28"/>
          <w:szCs w:val="28"/>
          <w:lang w:val="kk-KZ"/>
        </w:rPr>
        <w:t xml:space="preserve"> БДӨАС</w:t>
      </w:r>
      <w:r w:rsidRPr="005F1886">
        <w:rPr>
          <w:sz w:val="28"/>
          <w:szCs w:val="28"/>
          <w:lang w:val="kk-KZ"/>
        </w:rPr>
        <w:t xml:space="preserve"> (р=0,00233 95%, CI 0,108-д</w:t>
      </w:r>
      <w:r>
        <w:rPr>
          <w:sz w:val="28"/>
          <w:szCs w:val="28"/>
          <w:lang w:val="kk-KZ"/>
        </w:rPr>
        <w:t>ен 0,873-ке дейін) науқастарда</w:t>
      </w:r>
      <w:r w:rsidRPr="005F1886">
        <w:rPr>
          <w:sz w:val="28"/>
          <w:szCs w:val="28"/>
          <w:lang w:val="kk-KZ"/>
        </w:rPr>
        <w:t xml:space="preserve"> hsa</w:t>
      </w:r>
      <w:r>
        <w:rPr>
          <w:sz w:val="28"/>
          <w:szCs w:val="28"/>
          <w:lang w:val="kk-KZ"/>
        </w:rPr>
        <w:t>-miR-320с</w:t>
      </w:r>
      <w:r w:rsidRPr="005F1886">
        <w:rPr>
          <w:sz w:val="28"/>
          <w:szCs w:val="28"/>
          <w:lang w:val="kk-KZ"/>
        </w:rPr>
        <w:t xml:space="preserve"> </w:t>
      </w:r>
      <w:r>
        <w:rPr>
          <w:sz w:val="28"/>
          <w:szCs w:val="28"/>
          <w:lang w:val="kk-KZ"/>
        </w:rPr>
        <w:t>экспрессия</w:t>
      </w:r>
      <w:r w:rsidRPr="005F1886">
        <w:rPr>
          <w:sz w:val="28"/>
          <w:szCs w:val="28"/>
          <w:lang w:val="kk-KZ"/>
        </w:rPr>
        <w:t xml:space="preserve"> деңгейі мен IgE (r=0.622) </w:t>
      </w:r>
      <w:r>
        <w:rPr>
          <w:sz w:val="28"/>
          <w:szCs w:val="28"/>
          <w:lang w:val="kk-KZ"/>
        </w:rPr>
        <w:t>көрсеткіші</w:t>
      </w:r>
      <w:r w:rsidRPr="005F1886">
        <w:rPr>
          <w:sz w:val="28"/>
          <w:szCs w:val="28"/>
          <w:lang w:val="kk-KZ"/>
        </w:rPr>
        <w:t xml:space="preserve"> арасындағы сенімді оң корреляция анықталд</w:t>
      </w:r>
      <w:r>
        <w:rPr>
          <w:sz w:val="28"/>
          <w:szCs w:val="28"/>
          <w:lang w:val="kk-KZ"/>
        </w:rPr>
        <w:t>ы (</w:t>
      </w:r>
      <w:r w:rsidRPr="005F1886">
        <w:rPr>
          <w:sz w:val="28"/>
          <w:szCs w:val="28"/>
          <w:lang w:val="kk-KZ"/>
        </w:rPr>
        <w:t>сурет</w:t>
      </w:r>
      <w:r w:rsidR="00FA36E7">
        <w:rPr>
          <w:sz w:val="28"/>
          <w:szCs w:val="28"/>
          <w:lang w:val="kk-KZ"/>
        </w:rPr>
        <w:t xml:space="preserve"> 27</w:t>
      </w:r>
      <w:r w:rsidRPr="005F1886">
        <w:rPr>
          <w:sz w:val="28"/>
          <w:szCs w:val="28"/>
          <w:lang w:val="kk-KZ"/>
        </w:rPr>
        <w:t>).</w:t>
      </w:r>
    </w:p>
    <w:p w14:paraId="48BCE937" w14:textId="6B357AA7" w:rsidR="00D60B63" w:rsidRDefault="00D60B63" w:rsidP="00D60B63">
      <w:pPr>
        <w:ind w:firstLine="708"/>
        <w:contextualSpacing/>
        <w:jc w:val="both"/>
        <w:rPr>
          <w:sz w:val="28"/>
          <w:szCs w:val="28"/>
          <w:lang w:val="kk-KZ"/>
        </w:rPr>
      </w:pPr>
      <w:r>
        <w:rPr>
          <w:sz w:val="28"/>
          <w:szCs w:val="28"/>
          <w:lang w:val="kk-KZ"/>
        </w:rPr>
        <w:t xml:space="preserve">БДӨАС науқастар тобының қан плазмасындағы </w:t>
      </w:r>
      <w:r w:rsidRPr="009A7889">
        <w:rPr>
          <w:sz w:val="28"/>
          <w:szCs w:val="28"/>
          <w:lang w:val="kk-KZ"/>
        </w:rPr>
        <w:t xml:space="preserve">TSLP </w:t>
      </w:r>
      <w:r w:rsidRPr="005F1886">
        <w:rPr>
          <w:sz w:val="28"/>
          <w:szCs w:val="28"/>
          <w:lang w:val="kk-KZ"/>
        </w:rPr>
        <w:t>деңгейі мен hsa-miR-19b-3p</w:t>
      </w:r>
      <w:r>
        <w:rPr>
          <w:sz w:val="28"/>
          <w:szCs w:val="28"/>
          <w:lang w:val="kk-KZ"/>
        </w:rPr>
        <w:t xml:space="preserve"> </w:t>
      </w:r>
      <w:r w:rsidRPr="005F1886">
        <w:rPr>
          <w:sz w:val="28"/>
          <w:szCs w:val="28"/>
          <w:lang w:val="kk-KZ"/>
        </w:rPr>
        <w:t>(r=0.618) (p=0.00426 95%,C</w:t>
      </w:r>
      <w:r>
        <w:rPr>
          <w:sz w:val="28"/>
          <w:szCs w:val="28"/>
          <w:lang w:val="kk-KZ"/>
        </w:rPr>
        <w:t>I 0.291-ден 0.889-ға дейін) (</w:t>
      </w:r>
      <w:r w:rsidRPr="005F1886">
        <w:rPr>
          <w:sz w:val="28"/>
          <w:szCs w:val="28"/>
          <w:lang w:val="kk-KZ"/>
        </w:rPr>
        <w:t>сурет</w:t>
      </w:r>
      <w:r w:rsidR="00FA36E7">
        <w:rPr>
          <w:sz w:val="28"/>
          <w:szCs w:val="28"/>
          <w:lang w:val="kk-KZ"/>
        </w:rPr>
        <w:t xml:space="preserve"> 28</w:t>
      </w:r>
      <w:r w:rsidRPr="005F1886">
        <w:rPr>
          <w:sz w:val="28"/>
          <w:szCs w:val="28"/>
          <w:lang w:val="kk-KZ"/>
        </w:rPr>
        <w:t xml:space="preserve">) </w:t>
      </w:r>
      <w:r>
        <w:rPr>
          <w:sz w:val="28"/>
          <w:szCs w:val="28"/>
          <w:lang w:val="kk-KZ"/>
        </w:rPr>
        <w:t xml:space="preserve">экспрессия </w:t>
      </w:r>
      <w:r w:rsidRPr="005F1886">
        <w:rPr>
          <w:sz w:val="28"/>
          <w:szCs w:val="28"/>
          <w:lang w:val="kk-KZ"/>
        </w:rPr>
        <w:t>деңгейі арасындағы сенімді оң корреляция анықталды.</w:t>
      </w:r>
    </w:p>
    <w:p w14:paraId="124BCE6E" w14:textId="77777777" w:rsidR="00D60B63" w:rsidRDefault="00D60B63" w:rsidP="00D60B63">
      <w:pPr>
        <w:ind w:firstLine="708"/>
        <w:contextualSpacing/>
        <w:jc w:val="both"/>
        <w:rPr>
          <w:sz w:val="28"/>
          <w:szCs w:val="28"/>
          <w:lang w:val="kk-KZ"/>
        </w:rPr>
      </w:pPr>
    </w:p>
    <w:p w14:paraId="013B1793" w14:textId="77777777" w:rsidR="00D60B63" w:rsidRDefault="00D60B63" w:rsidP="00D60B63">
      <w:pPr>
        <w:ind w:firstLine="708"/>
        <w:contextualSpacing/>
        <w:jc w:val="center"/>
        <w:rPr>
          <w:sz w:val="28"/>
          <w:szCs w:val="28"/>
          <w:lang w:val="kk-KZ"/>
        </w:rPr>
      </w:pPr>
      <w:r w:rsidRPr="007E7C99">
        <w:rPr>
          <w:rFonts w:cs="Times New Roman"/>
          <w:noProof/>
          <w:lang w:val="ru-RU" w:eastAsia="ru-RU" w:bidi="ar-SA"/>
        </w:rPr>
        <w:lastRenderedPageBreak/>
        <w:drawing>
          <wp:inline distT="0" distB="0" distL="0" distR="0" wp14:anchorId="24CF22AE" wp14:editId="39722DBA">
            <wp:extent cx="3636580" cy="2727435"/>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48671" cy="2736503"/>
                    </a:xfrm>
                    <a:prstGeom prst="rect">
                      <a:avLst/>
                    </a:prstGeom>
                    <a:noFill/>
                    <a:ln>
                      <a:noFill/>
                    </a:ln>
                  </pic:spPr>
                </pic:pic>
              </a:graphicData>
            </a:graphic>
          </wp:inline>
        </w:drawing>
      </w:r>
    </w:p>
    <w:p w14:paraId="53040C10" w14:textId="7642B5EB" w:rsidR="00D60B63" w:rsidRDefault="00D60B63" w:rsidP="00D60B63">
      <w:pPr>
        <w:ind w:firstLine="708"/>
        <w:contextualSpacing/>
        <w:jc w:val="center"/>
        <w:rPr>
          <w:sz w:val="28"/>
          <w:szCs w:val="28"/>
          <w:lang w:val="kk-KZ"/>
        </w:rPr>
      </w:pPr>
      <w:r w:rsidRPr="005F3F53">
        <w:rPr>
          <w:sz w:val="28"/>
          <w:szCs w:val="28"/>
          <w:lang w:val="kk-KZ"/>
        </w:rPr>
        <w:t>Сурет</w:t>
      </w:r>
      <w:r w:rsidR="00FA36E7">
        <w:rPr>
          <w:sz w:val="28"/>
          <w:szCs w:val="28"/>
          <w:lang w:val="kk-KZ"/>
        </w:rPr>
        <w:t xml:space="preserve"> 26</w:t>
      </w:r>
      <w:r w:rsidR="00FA36E7" w:rsidRPr="00FA36E7">
        <w:rPr>
          <w:sz w:val="28"/>
          <w:szCs w:val="28"/>
          <w:lang w:val="kk-KZ"/>
        </w:rPr>
        <w:t xml:space="preserve"> </w:t>
      </w:r>
      <w:r w:rsidRPr="005F3F53">
        <w:rPr>
          <w:sz w:val="28"/>
          <w:szCs w:val="28"/>
          <w:lang w:val="kk-KZ"/>
        </w:rPr>
        <w:t>- БД пациенттерінің қан плазмасындағы hsa-miR-320c экспрессия деңгейі мен IgE көрсеткіші арасындағы корреляция (р=0,0079)</w:t>
      </w:r>
    </w:p>
    <w:p w14:paraId="201E1A53" w14:textId="77777777" w:rsidR="005F3F53" w:rsidRPr="005F3F53" w:rsidRDefault="005F3F53" w:rsidP="00D60B63">
      <w:pPr>
        <w:ind w:firstLine="708"/>
        <w:contextualSpacing/>
        <w:jc w:val="center"/>
        <w:rPr>
          <w:sz w:val="28"/>
          <w:szCs w:val="28"/>
          <w:lang w:val="kk-KZ"/>
        </w:rPr>
      </w:pPr>
    </w:p>
    <w:p w14:paraId="5D4F9B5A" w14:textId="77777777" w:rsidR="00D60B63" w:rsidRDefault="00D60B63" w:rsidP="00D60B63">
      <w:pPr>
        <w:ind w:firstLine="708"/>
        <w:contextualSpacing/>
        <w:jc w:val="center"/>
        <w:rPr>
          <w:sz w:val="28"/>
          <w:szCs w:val="28"/>
          <w:lang w:val="kk-KZ"/>
        </w:rPr>
      </w:pPr>
      <w:r w:rsidRPr="007E7C99">
        <w:rPr>
          <w:rFonts w:cs="Times New Roman"/>
          <w:noProof/>
          <w:shd w:val="clear" w:color="auto" w:fill="FFFFFF"/>
          <w:lang w:val="ru-RU" w:eastAsia="ru-RU" w:bidi="ar-SA"/>
        </w:rPr>
        <w:drawing>
          <wp:inline distT="0" distB="0" distL="0" distR="0" wp14:anchorId="6C50FB1B" wp14:editId="79BE2009">
            <wp:extent cx="3547241" cy="3026978"/>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50394" cy="3029668"/>
                    </a:xfrm>
                    <a:prstGeom prst="rect">
                      <a:avLst/>
                    </a:prstGeom>
                    <a:noFill/>
                    <a:ln>
                      <a:noFill/>
                    </a:ln>
                  </pic:spPr>
                </pic:pic>
              </a:graphicData>
            </a:graphic>
          </wp:inline>
        </w:drawing>
      </w:r>
    </w:p>
    <w:p w14:paraId="5207B352" w14:textId="721021FD" w:rsidR="00D60B63" w:rsidRPr="005F3F53" w:rsidRDefault="00FA36E7" w:rsidP="005F3F53">
      <w:pPr>
        <w:ind w:firstLine="708"/>
        <w:contextualSpacing/>
        <w:jc w:val="center"/>
        <w:rPr>
          <w:sz w:val="28"/>
          <w:szCs w:val="28"/>
          <w:lang w:val="kk-KZ"/>
        </w:rPr>
      </w:pPr>
      <w:r>
        <w:rPr>
          <w:sz w:val="28"/>
          <w:szCs w:val="28"/>
          <w:lang w:val="kk-KZ"/>
        </w:rPr>
        <w:t xml:space="preserve">Сурет 27 </w:t>
      </w:r>
      <w:r w:rsidR="00D60B63" w:rsidRPr="005F3F53">
        <w:rPr>
          <w:sz w:val="28"/>
          <w:szCs w:val="28"/>
          <w:lang w:val="kk-KZ"/>
        </w:rPr>
        <w:t>- БДӨАС пациенттерінің қан плазмасындағы hsa-miR-320c экспрессия деңгейі мен IgE деңгейі арасындағы корреляция (р=0,0079)</w:t>
      </w:r>
    </w:p>
    <w:p w14:paraId="0C7732A6" w14:textId="77777777" w:rsidR="00D60B63" w:rsidRDefault="00D60B63" w:rsidP="00D60B63">
      <w:pPr>
        <w:ind w:firstLine="708"/>
        <w:contextualSpacing/>
        <w:jc w:val="both"/>
        <w:rPr>
          <w:sz w:val="28"/>
          <w:szCs w:val="28"/>
          <w:lang w:val="kk-KZ"/>
        </w:rPr>
      </w:pPr>
    </w:p>
    <w:p w14:paraId="53DEC652" w14:textId="77777777" w:rsidR="00D60B63" w:rsidRDefault="00D60B63" w:rsidP="00D60B63">
      <w:pPr>
        <w:ind w:firstLine="708"/>
        <w:contextualSpacing/>
        <w:jc w:val="center"/>
        <w:rPr>
          <w:sz w:val="28"/>
          <w:szCs w:val="28"/>
          <w:lang w:val="kk-KZ"/>
        </w:rPr>
      </w:pPr>
      <w:r w:rsidRPr="007E7C99">
        <w:rPr>
          <w:rFonts w:cs="Times New Roman"/>
          <w:noProof/>
          <w:lang w:val="ru-RU" w:eastAsia="ru-RU" w:bidi="ar-SA"/>
        </w:rPr>
        <w:lastRenderedPageBreak/>
        <w:drawing>
          <wp:inline distT="0" distB="0" distL="0" distR="0" wp14:anchorId="0DDFE266" wp14:editId="60FD1089">
            <wp:extent cx="3563007" cy="297968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79994" cy="2993889"/>
                    </a:xfrm>
                    <a:prstGeom prst="rect">
                      <a:avLst/>
                    </a:prstGeom>
                    <a:noFill/>
                    <a:ln>
                      <a:noFill/>
                    </a:ln>
                  </pic:spPr>
                </pic:pic>
              </a:graphicData>
            </a:graphic>
          </wp:inline>
        </w:drawing>
      </w:r>
    </w:p>
    <w:p w14:paraId="246B2496" w14:textId="3541B64B" w:rsidR="00D60B63" w:rsidRPr="005F3F53" w:rsidRDefault="00FA36E7" w:rsidP="005F3F53">
      <w:pPr>
        <w:ind w:firstLine="708"/>
        <w:contextualSpacing/>
        <w:jc w:val="center"/>
        <w:rPr>
          <w:sz w:val="28"/>
          <w:szCs w:val="28"/>
          <w:lang w:val="kk-KZ"/>
        </w:rPr>
      </w:pPr>
      <w:r>
        <w:rPr>
          <w:sz w:val="28"/>
          <w:szCs w:val="28"/>
          <w:lang w:val="kk-KZ"/>
        </w:rPr>
        <w:t>Сурет 28</w:t>
      </w:r>
      <w:r w:rsidR="00D60B63" w:rsidRPr="005F3F53">
        <w:rPr>
          <w:sz w:val="28"/>
          <w:szCs w:val="28"/>
          <w:lang w:val="kk-KZ"/>
        </w:rPr>
        <w:t xml:space="preserve"> -БДӨАС пациенттерінің қан плазмасындағы hsa-miR-19b-3p экспрессия деңгейі мен TSLP деңгейі арасындағы rорреляция (р=0,0079)</w:t>
      </w:r>
    </w:p>
    <w:p w14:paraId="3D675E71" w14:textId="77777777" w:rsidR="00D60B63" w:rsidRDefault="00D60B63" w:rsidP="00D60B63">
      <w:pPr>
        <w:ind w:firstLine="708"/>
        <w:contextualSpacing/>
        <w:jc w:val="both"/>
        <w:rPr>
          <w:sz w:val="28"/>
          <w:szCs w:val="28"/>
          <w:lang w:val="kk-KZ"/>
        </w:rPr>
      </w:pPr>
    </w:p>
    <w:p w14:paraId="419EE79F" w14:textId="77777777" w:rsidR="00D60B63" w:rsidRPr="005F1886" w:rsidRDefault="00D60B63" w:rsidP="00D60B63">
      <w:pPr>
        <w:ind w:firstLine="708"/>
        <w:contextualSpacing/>
        <w:jc w:val="both"/>
        <w:rPr>
          <w:sz w:val="28"/>
          <w:szCs w:val="28"/>
          <w:lang w:val="kk-KZ"/>
        </w:rPr>
      </w:pPr>
      <w:r>
        <w:rPr>
          <w:sz w:val="28"/>
          <w:szCs w:val="28"/>
          <w:lang w:val="kk-KZ"/>
        </w:rPr>
        <w:t>Еркін-айналмалы экспрессиясының БД</w:t>
      </w:r>
      <w:r w:rsidRPr="005F1886">
        <w:rPr>
          <w:sz w:val="28"/>
          <w:szCs w:val="28"/>
          <w:lang w:val="kk-KZ"/>
        </w:rPr>
        <w:t xml:space="preserve">, ӨСОА, </w:t>
      </w:r>
      <w:r>
        <w:rPr>
          <w:sz w:val="28"/>
          <w:szCs w:val="28"/>
          <w:lang w:val="kk-KZ"/>
        </w:rPr>
        <w:t>БДӨАС диагнозы қойылған науқастардың</w:t>
      </w:r>
      <w:r w:rsidRPr="005F1886">
        <w:rPr>
          <w:sz w:val="28"/>
          <w:szCs w:val="28"/>
          <w:lang w:val="kk-KZ"/>
        </w:rPr>
        <w:t xml:space="preserve"> </w:t>
      </w:r>
      <w:r>
        <w:rPr>
          <w:sz w:val="28"/>
          <w:szCs w:val="28"/>
          <w:lang w:val="kk-KZ"/>
        </w:rPr>
        <w:t>жасы мен жынысы, к</w:t>
      </w:r>
      <w:r w:rsidRPr="005F1886">
        <w:rPr>
          <w:sz w:val="28"/>
          <w:szCs w:val="28"/>
          <w:lang w:val="kk-KZ"/>
        </w:rPr>
        <w:t>линикалық-зертханалық көрсеткіштер, қан плазмасындағы иммуноглобулин Е құрамы және спирометриялық көрсеткіштер сияқты популяцияның негізгі параметрлеріне корреляциялық тәуелділігі анықталған жоқ.</w:t>
      </w:r>
    </w:p>
    <w:p w14:paraId="08289F0C" w14:textId="77777777" w:rsidR="00D60B63" w:rsidRPr="005F1886" w:rsidRDefault="00D60B63" w:rsidP="00D60B63">
      <w:pPr>
        <w:ind w:firstLine="708"/>
        <w:contextualSpacing/>
        <w:jc w:val="both"/>
        <w:rPr>
          <w:sz w:val="28"/>
          <w:szCs w:val="28"/>
          <w:lang w:val="kk-KZ"/>
        </w:rPr>
      </w:pPr>
      <w:r>
        <w:rPr>
          <w:sz w:val="28"/>
          <w:szCs w:val="28"/>
          <w:lang w:val="kk-KZ"/>
        </w:rPr>
        <w:t>БД</w:t>
      </w:r>
      <w:r w:rsidRPr="005F1886">
        <w:rPr>
          <w:sz w:val="28"/>
          <w:szCs w:val="28"/>
          <w:lang w:val="kk-KZ"/>
        </w:rPr>
        <w:t xml:space="preserve">, ӨСОА, </w:t>
      </w:r>
      <w:r>
        <w:rPr>
          <w:sz w:val="28"/>
          <w:szCs w:val="28"/>
          <w:lang w:val="kk-KZ"/>
        </w:rPr>
        <w:t xml:space="preserve">БДӨАС </w:t>
      </w:r>
      <w:r w:rsidRPr="005F1886">
        <w:rPr>
          <w:sz w:val="28"/>
          <w:szCs w:val="28"/>
          <w:lang w:val="kk-KZ"/>
        </w:rPr>
        <w:t xml:space="preserve">науқастарында </w:t>
      </w:r>
      <w:r>
        <w:rPr>
          <w:sz w:val="28"/>
          <w:szCs w:val="28"/>
          <w:lang w:val="kk-KZ"/>
        </w:rPr>
        <w:t xml:space="preserve">еркін-айналмалы </w:t>
      </w:r>
      <w:r w:rsidRPr="005F1886">
        <w:rPr>
          <w:sz w:val="28"/>
          <w:szCs w:val="28"/>
          <w:lang w:val="kk-KZ"/>
        </w:rPr>
        <w:t>hsa</w:t>
      </w:r>
      <w:r>
        <w:rPr>
          <w:sz w:val="28"/>
          <w:szCs w:val="28"/>
          <w:lang w:val="kk-KZ"/>
        </w:rPr>
        <w:t>-miR-19</w:t>
      </w:r>
      <w:r w:rsidRPr="005F1886">
        <w:rPr>
          <w:sz w:val="28"/>
          <w:szCs w:val="28"/>
          <w:lang w:val="kk-KZ"/>
        </w:rPr>
        <w:t>b</w:t>
      </w:r>
      <w:r>
        <w:rPr>
          <w:sz w:val="28"/>
          <w:szCs w:val="28"/>
          <w:lang w:val="kk-KZ"/>
        </w:rPr>
        <w:t>-3</w:t>
      </w:r>
      <w:r w:rsidRPr="005F1886">
        <w:rPr>
          <w:sz w:val="28"/>
          <w:szCs w:val="28"/>
          <w:lang w:val="kk-KZ"/>
        </w:rPr>
        <w:t>p</w:t>
      </w:r>
      <w:r>
        <w:rPr>
          <w:sz w:val="28"/>
          <w:szCs w:val="28"/>
          <w:lang w:val="kk-KZ"/>
        </w:rPr>
        <w:t>,</w:t>
      </w:r>
      <w:r w:rsidRPr="005F1886">
        <w:rPr>
          <w:sz w:val="28"/>
          <w:szCs w:val="28"/>
          <w:lang w:val="kk-KZ"/>
        </w:rPr>
        <w:t xml:space="preserve"> hsa</w:t>
      </w:r>
      <w:r>
        <w:rPr>
          <w:sz w:val="28"/>
          <w:szCs w:val="28"/>
          <w:lang w:val="kk-KZ"/>
        </w:rPr>
        <w:t>-miR-125</w:t>
      </w:r>
      <w:r w:rsidRPr="005F1886">
        <w:rPr>
          <w:sz w:val="28"/>
          <w:szCs w:val="28"/>
          <w:lang w:val="kk-KZ"/>
        </w:rPr>
        <w:t xml:space="preserve">b-5p </w:t>
      </w:r>
      <w:r>
        <w:rPr>
          <w:sz w:val="28"/>
          <w:szCs w:val="28"/>
          <w:lang w:val="kk-KZ"/>
        </w:rPr>
        <w:t>экспрессиясы мен науқастардың жасы,</w:t>
      </w:r>
      <w:r w:rsidRPr="005F1886">
        <w:rPr>
          <w:sz w:val="28"/>
          <w:szCs w:val="28"/>
          <w:lang w:val="kk-KZ"/>
        </w:rPr>
        <w:t xml:space="preserve"> жынысы, спирометриялық көрсеткіштер, цитокиндер бей</w:t>
      </w:r>
      <w:r>
        <w:rPr>
          <w:sz w:val="28"/>
          <w:szCs w:val="28"/>
          <w:lang w:val="kk-KZ"/>
        </w:rPr>
        <w:t>іні, иммуноглобулин Е</w:t>
      </w:r>
      <w:r w:rsidRPr="005F1886">
        <w:rPr>
          <w:sz w:val="28"/>
          <w:szCs w:val="28"/>
          <w:lang w:val="kk-KZ"/>
        </w:rPr>
        <w:t>, аурулар ағымы және алынған терапия сияқты популяцияның негізгі параметрлеріне корреляциялық тәуелділігі анықталған жоқ.</w:t>
      </w:r>
    </w:p>
    <w:p w14:paraId="196A527F" w14:textId="5399CFA1" w:rsidR="00D60B63" w:rsidRDefault="00D60B63" w:rsidP="00D60B63">
      <w:pPr>
        <w:ind w:firstLine="708"/>
        <w:contextualSpacing/>
        <w:jc w:val="both"/>
        <w:rPr>
          <w:sz w:val="28"/>
          <w:szCs w:val="28"/>
          <w:lang w:val="kk-KZ"/>
        </w:rPr>
      </w:pPr>
      <w:r>
        <w:rPr>
          <w:sz w:val="28"/>
          <w:szCs w:val="28"/>
          <w:lang w:val="kk-KZ"/>
        </w:rPr>
        <w:t>БД</w:t>
      </w:r>
      <w:r w:rsidRPr="005F1886">
        <w:rPr>
          <w:sz w:val="28"/>
          <w:szCs w:val="28"/>
          <w:lang w:val="kk-KZ"/>
        </w:rPr>
        <w:t xml:space="preserve">, ӨСОА, </w:t>
      </w:r>
      <w:r>
        <w:rPr>
          <w:sz w:val="28"/>
          <w:szCs w:val="28"/>
          <w:lang w:val="kk-KZ"/>
        </w:rPr>
        <w:t xml:space="preserve">БДӨАС </w:t>
      </w:r>
      <w:r w:rsidRPr="005F1886">
        <w:rPr>
          <w:sz w:val="28"/>
          <w:szCs w:val="28"/>
          <w:lang w:val="kk-KZ"/>
        </w:rPr>
        <w:t>науқастарындағы hsa</w:t>
      </w:r>
      <w:r>
        <w:rPr>
          <w:sz w:val="28"/>
          <w:szCs w:val="28"/>
          <w:lang w:val="kk-KZ"/>
        </w:rPr>
        <w:t>-miR-19</w:t>
      </w:r>
      <w:r w:rsidRPr="005F1886">
        <w:rPr>
          <w:sz w:val="28"/>
          <w:szCs w:val="28"/>
          <w:lang w:val="kk-KZ"/>
        </w:rPr>
        <w:t>b</w:t>
      </w:r>
      <w:r>
        <w:rPr>
          <w:sz w:val="28"/>
          <w:szCs w:val="28"/>
          <w:lang w:val="kk-KZ"/>
        </w:rPr>
        <w:t>-3</w:t>
      </w:r>
      <w:r w:rsidRPr="005F1886">
        <w:rPr>
          <w:sz w:val="28"/>
          <w:szCs w:val="28"/>
          <w:lang w:val="kk-KZ"/>
        </w:rPr>
        <w:t>p, hsa</w:t>
      </w:r>
      <w:r>
        <w:rPr>
          <w:sz w:val="28"/>
          <w:szCs w:val="28"/>
          <w:lang w:val="kk-KZ"/>
        </w:rPr>
        <w:t>-miR-</w:t>
      </w:r>
      <w:r w:rsidRPr="005F1886">
        <w:rPr>
          <w:sz w:val="28"/>
          <w:szCs w:val="28"/>
          <w:lang w:val="kk-KZ"/>
        </w:rPr>
        <w:t>125b-5p және hsa</w:t>
      </w:r>
      <w:r>
        <w:rPr>
          <w:sz w:val="28"/>
          <w:szCs w:val="28"/>
          <w:lang w:val="kk-KZ"/>
        </w:rPr>
        <w:t>-miR-</w:t>
      </w:r>
      <w:r w:rsidRPr="005F1886">
        <w:rPr>
          <w:sz w:val="28"/>
          <w:szCs w:val="28"/>
          <w:lang w:val="kk-KZ"/>
        </w:rPr>
        <w:t xml:space="preserve">320c экспрессиясын талдау </w:t>
      </w:r>
      <w:r>
        <w:rPr>
          <w:sz w:val="28"/>
          <w:szCs w:val="28"/>
          <w:lang w:val="kk-KZ"/>
        </w:rPr>
        <w:t xml:space="preserve">барысында </w:t>
      </w:r>
      <w:r w:rsidRPr="005F1886">
        <w:rPr>
          <w:sz w:val="28"/>
          <w:szCs w:val="28"/>
          <w:lang w:val="kk-KZ"/>
        </w:rPr>
        <w:t>қан плазмасындағы IL-6 және TNF-α құрамы</w:t>
      </w:r>
      <w:r>
        <w:rPr>
          <w:sz w:val="28"/>
          <w:szCs w:val="28"/>
          <w:lang w:val="kk-KZ"/>
        </w:rPr>
        <w:t xml:space="preserve"> </w:t>
      </w:r>
      <w:r w:rsidRPr="005F1886">
        <w:rPr>
          <w:sz w:val="28"/>
          <w:szCs w:val="28"/>
          <w:lang w:val="kk-KZ"/>
        </w:rPr>
        <w:t>мен еркін айнал</w:t>
      </w:r>
      <w:r>
        <w:rPr>
          <w:sz w:val="28"/>
          <w:szCs w:val="28"/>
          <w:lang w:val="kk-KZ"/>
        </w:rPr>
        <w:t>малы</w:t>
      </w:r>
      <w:r w:rsidRPr="005F1886">
        <w:rPr>
          <w:sz w:val="28"/>
          <w:szCs w:val="28"/>
          <w:lang w:val="kk-KZ"/>
        </w:rPr>
        <w:t xml:space="preserve"> микроРНҚ деңгей</w:t>
      </w:r>
      <w:r>
        <w:rPr>
          <w:sz w:val="28"/>
          <w:szCs w:val="28"/>
          <w:lang w:val="kk-KZ"/>
        </w:rPr>
        <w:t>лерінің айтарлықтай арақатынасы табылмад</w:t>
      </w:r>
      <w:r w:rsidRPr="005F1886">
        <w:rPr>
          <w:sz w:val="28"/>
          <w:szCs w:val="28"/>
          <w:lang w:val="kk-KZ"/>
        </w:rPr>
        <w:t>ы.</w:t>
      </w:r>
    </w:p>
    <w:p w14:paraId="66051BB2" w14:textId="79AF3226" w:rsidR="00D60B63" w:rsidRDefault="00D60B63" w:rsidP="00D60B63">
      <w:pPr>
        <w:widowControl/>
        <w:suppressAutoHyphens w:val="0"/>
        <w:spacing w:after="200" w:line="276" w:lineRule="auto"/>
        <w:rPr>
          <w:sz w:val="28"/>
          <w:szCs w:val="28"/>
          <w:lang w:val="kk-KZ"/>
        </w:rPr>
      </w:pPr>
    </w:p>
    <w:p w14:paraId="5123E11A" w14:textId="3EA6D899" w:rsidR="00D60B63" w:rsidRDefault="00D60B63" w:rsidP="00D60B63">
      <w:pPr>
        <w:widowControl/>
        <w:suppressAutoHyphens w:val="0"/>
        <w:spacing w:after="200" w:line="276" w:lineRule="auto"/>
        <w:rPr>
          <w:sz w:val="28"/>
          <w:szCs w:val="28"/>
          <w:lang w:val="kk-KZ"/>
        </w:rPr>
      </w:pPr>
    </w:p>
    <w:p w14:paraId="21D04950" w14:textId="73344744" w:rsidR="00D60B63" w:rsidRDefault="00D60B63" w:rsidP="00D60B63">
      <w:pPr>
        <w:widowControl/>
        <w:suppressAutoHyphens w:val="0"/>
        <w:spacing w:after="200" w:line="276" w:lineRule="auto"/>
        <w:rPr>
          <w:sz w:val="28"/>
          <w:szCs w:val="28"/>
          <w:lang w:val="kk-KZ"/>
        </w:rPr>
      </w:pPr>
    </w:p>
    <w:p w14:paraId="379EE2BB" w14:textId="6749561D" w:rsidR="00D60B63" w:rsidRDefault="00D60B63" w:rsidP="00D60B63">
      <w:pPr>
        <w:widowControl/>
        <w:suppressAutoHyphens w:val="0"/>
        <w:spacing w:after="200" w:line="276" w:lineRule="auto"/>
        <w:rPr>
          <w:sz w:val="28"/>
          <w:szCs w:val="28"/>
          <w:lang w:val="kk-KZ"/>
        </w:rPr>
      </w:pPr>
    </w:p>
    <w:p w14:paraId="03798210" w14:textId="4D19692A" w:rsidR="00D60B63" w:rsidRDefault="00D60B63" w:rsidP="00D60B63">
      <w:pPr>
        <w:widowControl/>
        <w:suppressAutoHyphens w:val="0"/>
        <w:spacing w:after="200" w:line="276" w:lineRule="auto"/>
        <w:rPr>
          <w:sz w:val="28"/>
          <w:szCs w:val="28"/>
          <w:lang w:val="kk-KZ"/>
        </w:rPr>
      </w:pPr>
    </w:p>
    <w:p w14:paraId="62E45F86" w14:textId="0FC0AB81" w:rsidR="00D60B63" w:rsidRDefault="00D60B63" w:rsidP="00D60B63">
      <w:pPr>
        <w:widowControl/>
        <w:suppressAutoHyphens w:val="0"/>
        <w:spacing w:after="200" w:line="276" w:lineRule="auto"/>
        <w:rPr>
          <w:sz w:val="28"/>
          <w:szCs w:val="28"/>
          <w:lang w:val="kk-KZ"/>
        </w:rPr>
      </w:pPr>
    </w:p>
    <w:p w14:paraId="4344295C" w14:textId="1825FE24" w:rsidR="00D60B63" w:rsidRPr="00D60B63" w:rsidRDefault="00D60B63" w:rsidP="00D60B63">
      <w:pPr>
        <w:widowControl/>
        <w:suppressAutoHyphens w:val="0"/>
        <w:spacing w:after="200" w:line="276" w:lineRule="auto"/>
        <w:rPr>
          <w:sz w:val="28"/>
          <w:szCs w:val="28"/>
          <w:lang w:val="kk-KZ"/>
        </w:rPr>
      </w:pPr>
    </w:p>
    <w:p w14:paraId="5D5D4A56" w14:textId="308FC183" w:rsidR="00DA4FCF" w:rsidRDefault="00D60B63" w:rsidP="00DE38D5">
      <w:pPr>
        <w:widowControl/>
        <w:suppressAutoHyphens w:val="0"/>
        <w:spacing w:after="200"/>
        <w:jc w:val="center"/>
        <w:rPr>
          <w:rFonts w:cs="Times New Roman"/>
          <w:b/>
          <w:sz w:val="28"/>
          <w:szCs w:val="28"/>
          <w:shd w:val="clear" w:color="auto" w:fill="FFFFFF"/>
          <w:lang w:val="kk-KZ"/>
        </w:rPr>
      </w:pPr>
      <w:r>
        <w:rPr>
          <w:rFonts w:cs="Times New Roman"/>
          <w:b/>
          <w:sz w:val="28"/>
          <w:szCs w:val="28"/>
          <w:shd w:val="clear" w:color="auto" w:fill="FFFFFF"/>
          <w:lang w:val="kk-KZ"/>
        </w:rPr>
        <w:br w:type="page"/>
      </w:r>
      <w:r w:rsidR="00DA4FCF">
        <w:rPr>
          <w:rFonts w:cs="Times New Roman"/>
          <w:b/>
          <w:sz w:val="28"/>
          <w:szCs w:val="28"/>
          <w:shd w:val="clear" w:color="auto" w:fill="FFFFFF"/>
          <w:lang w:val="kk-KZ"/>
        </w:rPr>
        <w:lastRenderedPageBreak/>
        <w:t>АЛЫНҒАН НӘТИЖЕЛЕРДІ ТАЛҚЫЛАУ</w:t>
      </w:r>
    </w:p>
    <w:p w14:paraId="280E6ED4" w14:textId="6F1642A5" w:rsidR="00304FD3" w:rsidRDefault="00DA4FCF" w:rsidP="00DE38D5">
      <w:pPr>
        <w:ind w:firstLine="708"/>
        <w:jc w:val="both"/>
        <w:rPr>
          <w:rFonts w:cs="Times New Roman"/>
          <w:sz w:val="28"/>
          <w:szCs w:val="28"/>
          <w:lang w:val="kk-KZ" w:eastAsia="ru-RU"/>
        </w:rPr>
      </w:pPr>
      <w:r>
        <w:rPr>
          <w:rFonts w:cs="Times New Roman"/>
          <w:sz w:val="28"/>
          <w:szCs w:val="28"/>
          <w:lang w:val="kk-KZ" w:eastAsia="ru-RU"/>
        </w:rPr>
        <w:t>БД</w:t>
      </w:r>
      <w:r w:rsidRPr="00C8025F">
        <w:rPr>
          <w:rFonts w:cs="Times New Roman"/>
          <w:sz w:val="28"/>
          <w:szCs w:val="28"/>
          <w:lang w:val="kk-KZ" w:eastAsia="ru-RU"/>
        </w:rPr>
        <w:t xml:space="preserve"> және </w:t>
      </w:r>
      <w:r>
        <w:rPr>
          <w:rFonts w:cs="Times New Roman"/>
          <w:sz w:val="28"/>
          <w:szCs w:val="28"/>
          <w:lang w:val="kk-KZ" w:eastAsia="ru-RU"/>
        </w:rPr>
        <w:t>ӨСОА - бұл бронх-өкпе</w:t>
      </w:r>
      <w:r w:rsidRPr="00C8025F">
        <w:rPr>
          <w:rFonts w:cs="Times New Roman"/>
          <w:sz w:val="28"/>
          <w:szCs w:val="28"/>
          <w:lang w:val="kk-KZ" w:eastAsia="ru-RU"/>
        </w:rPr>
        <w:t xml:space="preserve"> аурулар</w:t>
      </w:r>
      <w:r>
        <w:rPr>
          <w:rFonts w:cs="Times New Roman"/>
          <w:sz w:val="28"/>
          <w:szCs w:val="28"/>
          <w:lang w:val="kk-KZ" w:eastAsia="ru-RU"/>
        </w:rPr>
        <w:t>ы</w:t>
      </w:r>
      <w:r w:rsidRPr="00C8025F">
        <w:rPr>
          <w:rFonts w:cs="Times New Roman"/>
          <w:sz w:val="28"/>
          <w:szCs w:val="28"/>
          <w:lang w:val="kk-KZ" w:eastAsia="ru-RU"/>
        </w:rPr>
        <w:t>, олар өздерінің негізгі патофизиологиялық механизмдерімен ерекшеленеді. Соңғы жылдары бұл аурулар гендердің экспрессиясы мен сигналдың трансдукциясындағы жалпы өзгерістерді анықта</w:t>
      </w:r>
      <w:r w:rsidR="00AD735B">
        <w:rPr>
          <w:rFonts w:cs="Times New Roman"/>
          <w:sz w:val="28"/>
          <w:szCs w:val="28"/>
          <w:lang w:val="kk-KZ" w:eastAsia="ru-RU"/>
        </w:rPr>
        <w:t>л</w:t>
      </w:r>
      <w:r w:rsidRPr="00C8025F">
        <w:rPr>
          <w:rFonts w:cs="Times New Roman"/>
          <w:sz w:val="28"/>
          <w:szCs w:val="28"/>
          <w:lang w:val="kk-KZ" w:eastAsia="ru-RU"/>
        </w:rPr>
        <w:t>ды, бұл бір -біріне сәйкес келетін желілер мен жалпы патогенетикалық жолд</w:t>
      </w:r>
      <w:r w:rsidR="000D0FEA">
        <w:rPr>
          <w:rFonts w:cs="Times New Roman"/>
          <w:sz w:val="28"/>
          <w:szCs w:val="28"/>
          <w:lang w:val="kk-KZ" w:eastAsia="ru-RU"/>
        </w:rPr>
        <w:t>ардың болуын көрсетеді [</w:t>
      </w:r>
      <w:r w:rsidR="009E3892">
        <w:rPr>
          <w:rFonts w:cs="Times New Roman"/>
          <w:color w:val="auto"/>
          <w:sz w:val="28"/>
          <w:szCs w:val="28"/>
          <w:lang w:val="kk-KZ" w:eastAsia="ru-RU"/>
        </w:rPr>
        <w:t>111</w:t>
      </w:r>
      <w:r w:rsidR="000D0FEA">
        <w:rPr>
          <w:rFonts w:cs="Times New Roman"/>
          <w:sz w:val="28"/>
          <w:szCs w:val="28"/>
          <w:lang w:val="kk-KZ" w:eastAsia="ru-RU"/>
        </w:rPr>
        <w:t>]. БД мен ӨСОА</w:t>
      </w:r>
      <w:r w:rsidRPr="00C8025F">
        <w:rPr>
          <w:rFonts w:cs="Times New Roman"/>
          <w:sz w:val="28"/>
          <w:szCs w:val="28"/>
          <w:lang w:val="kk-KZ" w:eastAsia="ru-RU"/>
        </w:rPr>
        <w:t xml:space="preserve"> негізінде жатқан жалпы патофизиологиялық механизмдерді тереңірек түсіну екі ауруда да тиімді жаңа емдеу стра</w:t>
      </w:r>
      <w:r w:rsidR="00304FD3">
        <w:rPr>
          <w:rFonts w:cs="Times New Roman"/>
          <w:sz w:val="28"/>
          <w:szCs w:val="28"/>
          <w:lang w:val="kk-KZ" w:eastAsia="ru-RU"/>
        </w:rPr>
        <w:t>тегияларын жасауға көмектеседі.</w:t>
      </w:r>
    </w:p>
    <w:p w14:paraId="689EB288" w14:textId="1D20416C" w:rsidR="00304FD3" w:rsidRDefault="000D0FEA" w:rsidP="00304FD3">
      <w:pPr>
        <w:ind w:firstLine="708"/>
        <w:jc w:val="both"/>
        <w:rPr>
          <w:rStyle w:val="y2iqfc"/>
          <w:rFonts w:cs="Times New Roman"/>
          <w:sz w:val="28"/>
          <w:szCs w:val="28"/>
          <w:lang w:val="kk-KZ" w:eastAsia="ru-RU"/>
        </w:rPr>
      </w:pPr>
      <w:r>
        <w:rPr>
          <w:rStyle w:val="y2iqfc"/>
          <w:rFonts w:cs="Times New Roman"/>
          <w:color w:val="202124"/>
          <w:sz w:val="28"/>
          <w:szCs w:val="28"/>
          <w:lang w:val="kk-KZ"/>
        </w:rPr>
        <w:t>Бронх-өкпе ауруларын</w:t>
      </w:r>
      <w:r w:rsidRPr="00C8025F">
        <w:rPr>
          <w:rStyle w:val="y2iqfc"/>
          <w:rFonts w:cs="Times New Roman"/>
          <w:color w:val="202124"/>
          <w:sz w:val="28"/>
          <w:szCs w:val="28"/>
          <w:lang w:val="kk-KZ"/>
        </w:rPr>
        <w:t xml:space="preserve">ың генетикасы мен эпигенетикасын зерттеудегі </w:t>
      </w:r>
      <w:r>
        <w:rPr>
          <w:rStyle w:val="y2iqfc"/>
          <w:rFonts w:cs="Times New Roman"/>
          <w:color w:val="202124"/>
          <w:sz w:val="28"/>
          <w:szCs w:val="28"/>
          <w:lang w:val="kk-KZ"/>
        </w:rPr>
        <w:t>м</w:t>
      </w:r>
      <w:r w:rsidR="00C13E78">
        <w:rPr>
          <w:rStyle w:val="y2iqfc"/>
          <w:rFonts w:cs="Times New Roman"/>
          <w:color w:val="202124"/>
          <w:sz w:val="28"/>
          <w:szCs w:val="28"/>
          <w:lang w:val="kk-KZ"/>
        </w:rPr>
        <w:t>олекула-</w:t>
      </w:r>
      <w:r w:rsidRPr="00C8025F">
        <w:rPr>
          <w:rStyle w:val="y2iqfc"/>
          <w:rFonts w:cs="Times New Roman"/>
          <w:color w:val="202124"/>
          <w:sz w:val="28"/>
          <w:szCs w:val="28"/>
          <w:lang w:val="kk-KZ"/>
        </w:rPr>
        <w:t xml:space="preserve">биологиялық зерттеу </w:t>
      </w:r>
      <w:r>
        <w:rPr>
          <w:rStyle w:val="y2iqfc"/>
          <w:rFonts w:cs="Times New Roman"/>
          <w:color w:val="202124"/>
          <w:sz w:val="28"/>
          <w:szCs w:val="28"/>
          <w:lang w:val="kk-KZ"/>
        </w:rPr>
        <w:t>технологияларының жетілгеніне қарамастан,</w:t>
      </w:r>
      <w:r w:rsidR="00C13E78">
        <w:rPr>
          <w:rStyle w:val="y2iqfc"/>
          <w:rFonts w:cs="Times New Roman"/>
          <w:color w:val="202124"/>
          <w:sz w:val="28"/>
          <w:szCs w:val="28"/>
          <w:lang w:val="kk-KZ"/>
        </w:rPr>
        <w:t xml:space="preserve"> БД</w:t>
      </w:r>
      <w:r w:rsidRPr="00C8025F">
        <w:rPr>
          <w:rStyle w:val="y2iqfc"/>
          <w:rFonts w:cs="Times New Roman"/>
          <w:color w:val="202124"/>
          <w:sz w:val="28"/>
          <w:szCs w:val="28"/>
          <w:lang w:val="kk-KZ"/>
        </w:rPr>
        <w:t xml:space="preserve">, </w:t>
      </w:r>
      <w:r w:rsidR="00C13E78">
        <w:rPr>
          <w:rStyle w:val="y2iqfc"/>
          <w:rFonts w:cs="Times New Roman"/>
          <w:color w:val="202124"/>
          <w:sz w:val="28"/>
          <w:szCs w:val="28"/>
          <w:lang w:val="kk-KZ"/>
        </w:rPr>
        <w:t>ӨСОА</w:t>
      </w:r>
      <w:r w:rsidRPr="00C8025F">
        <w:rPr>
          <w:rStyle w:val="y2iqfc"/>
          <w:rFonts w:cs="Times New Roman"/>
          <w:color w:val="202124"/>
          <w:sz w:val="28"/>
          <w:szCs w:val="28"/>
          <w:lang w:val="kk-KZ"/>
        </w:rPr>
        <w:t xml:space="preserve"> және </w:t>
      </w:r>
      <w:r w:rsidR="00C13E78">
        <w:rPr>
          <w:rStyle w:val="y2iqfc"/>
          <w:rFonts w:cs="Times New Roman"/>
          <w:color w:val="202124"/>
          <w:sz w:val="28"/>
          <w:szCs w:val="28"/>
          <w:lang w:val="kk-KZ"/>
        </w:rPr>
        <w:t>БДӨАС</w:t>
      </w:r>
      <w:r w:rsidRPr="00C8025F">
        <w:rPr>
          <w:rStyle w:val="y2iqfc"/>
          <w:rFonts w:cs="Times New Roman"/>
          <w:color w:val="202124"/>
          <w:sz w:val="28"/>
          <w:szCs w:val="28"/>
          <w:lang w:val="kk-KZ"/>
        </w:rPr>
        <w:t xml:space="preserve"> генети</w:t>
      </w:r>
      <w:r w:rsidR="008B01B0">
        <w:rPr>
          <w:rStyle w:val="y2iqfc"/>
          <w:rFonts w:cs="Times New Roman"/>
          <w:color w:val="202124"/>
          <w:sz w:val="28"/>
          <w:szCs w:val="28"/>
          <w:lang w:val="kk-KZ"/>
        </w:rPr>
        <w:t>калық және иммундық механизмдердің бір-бірімен байланысы</w:t>
      </w:r>
      <w:r w:rsidRPr="00C8025F">
        <w:rPr>
          <w:rStyle w:val="y2iqfc"/>
          <w:rFonts w:cs="Times New Roman"/>
          <w:color w:val="202124"/>
          <w:sz w:val="28"/>
          <w:szCs w:val="28"/>
          <w:lang w:val="kk-KZ"/>
        </w:rPr>
        <w:t xml:space="preserve"> </w:t>
      </w:r>
      <w:r w:rsidR="002B30E6">
        <w:rPr>
          <w:rStyle w:val="y2iqfc"/>
          <w:rFonts w:cs="Times New Roman"/>
          <w:color w:val="202124"/>
          <w:sz w:val="28"/>
          <w:szCs w:val="28"/>
          <w:lang w:val="kk-KZ"/>
        </w:rPr>
        <w:t>түсініксіз болып қала бермек</w:t>
      </w:r>
      <w:r w:rsidR="00304FD3">
        <w:rPr>
          <w:rStyle w:val="y2iqfc"/>
          <w:rFonts w:cs="Times New Roman"/>
          <w:color w:val="202124"/>
          <w:sz w:val="28"/>
          <w:szCs w:val="28"/>
          <w:lang w:val="kk-KZ"/>
        </w:rPr>
        <w:t>. БД</w:t>
      </w:r>
      <w:r w:rsidRPr="00C8025F">
        <w:rPr>
          <w:rStyle w:val="y2iqfc"/>
          <w:rFonts w:cs="Times New Roman"/>
          <w:color w:val="202124"/>
          <w:sz w:val="28"/>
          <w:szCs w:val="28"/>
          <w:lang w:val="kk-KZ"/>
        </w:rPr>
        <w:t xml:space="preserve">, </w:t>
      </w:r>
      <w:r w:rsidR="00304FD3">
        <w:rPr>
          <w:rStyle w:val="y2iqfc"/>
          <w:rFonts w:cs="Times New Roman"/>
          <w:color w:val="202124"/>
          <w:sz w:val="28"/>
          <w:szCs w:val="28"/>
          <w:lang w:val="kk-KZ"/>
        </w:rPr>
        <w:t>ӨСОА</w:t>
      </w:r>
      <w:r w:rsidRPr="00C8025F">
        <w:rPr>
          <w:rStyle w:val="y2iqfc"/>
          <w:rFonts w:cs="Times New Roman"/>
          <w:color w:val="202124"/>
          <w:sz w:val="28"/>
          <w:szCs w:val="28"/>
          <w:lang w:val="kk-KZ"/>
        </w:rPr>
        <w:t xml:space="preserve"> және </w:t>
      </w:r>
      <w:r w:rsidR="00304FD3">
        <w:rPr>
          <w:rStyle w:val="y2iqfc"/>
          <w:rFonts w:cs="Times New Roman"/>
          <w:color w:val="202124"/>
          <w:sz w:val="28"/>
          <w:szCs w:val="28"/>
          <w:lang w:val="kk-KZ"/>
        </w:rPr>
        <w:t>БДӨАС</w:t>
      </w:r>
      <w:r w:rsidRPr="00C8025F">
        <w:rPr>
          <w:rStyle w:val="y2iqfc"/>
          <w:rFonts w:cs="Times New Roman"/>
          <w:color w:val="202124"/>
          <w:sz w:val="28"/>
          <w:szCs w:val="28"/>
          <w:lang w:val="kk-KZ"/>
        </w:rPr>
        <w:t xml:space="preserve"> өршуі</w:t>
      </w:r>
      <w:r w:rsidR="00304FD3">
        <w:rPr>
          <w:rStyle w:val="y2iqfc"/>
          <w:rFonts w:cs="Times New Roman"/>
          <w:color w:val="202124"/>
          <w:sz w:val="28"/>
          <w:szCs w:val="28"/>
          <w:lang w:val="kk-KZ"/>
        </w:rPr>
        <w:t>,</w:t>
      </w:r>
      <w:r w:rsidRPr="00C8025F">
        <w:rPr>
          <w:rStyle w:val="y2iqfc"/>
          <w:rFonts w:cs="Times New Roman"/>
          <w:color w:val="202124"/>
          <w:sz w:val="28"/>
          <w:szCs w:val="28"/>
          <w:lang w:val="kk-KZ"/>
        </w:rPr>
        <w:t xml:space="preserve"> көбінесе</w:t>
      </w:r>
      <w:r w:rsidR="00304FD3">
        <w:rPr>
          <w:rStyle w:val="y2iqfc"/>
          <w:rFonts w:cs="Times New Roman"/>
          <w:color w:val="202124"/>
          <w:sz w:val="28"/>
          <w:szCs w:val="28"/>
          <w:lang w:val="kk-KZ"/>
        </w:rPr>
        <w:t>,</w:t>
      </w:r>
      <w:r w:rsidRPr="00C8025F">
        <w:rPr>
          <w:rStyle w:val="y2iqfc"/>
          <w:rFonts w:cs="Times New Roman"/>
          <w:color w:val="202124"/>
          <w:sz w:val="28"/>
          <w:szCs w:val="28"/>
          <w:lang w:val="kk-KZ"/>
        </w:rPr>
        <w:t xml:space="preserve"> науқастардың жағдайы мен өмі</w:t>
      </w:r>
      <w:r w:rsidR="00304FD3">
        <w:rPr>
          <w:rStyle w:val="y2iqfc"/>
          <w:rFonts w:cs="Times New Roman"/>
          <w:color w:val="202124"/>
          <w:sz w:val="28"/>
          <w:szCs w:val="28"/>
          <w:lang w:val="kk-KZ"/>
        </w:rPr>
        <w:t xml:space="preserve">р сапасының нашарлауының себебінен, </w:t>
      </w:r>
      <w:r w:rsidRPr="00C8025F">
        <w:rPr>
          <w:rStyle w:val="y2iqfc"/>
          <w:rFonts w:cs="Times New Roman"/>
          <w:color w:val="202124"/>
          <w:sz w:val="28"/>
          <w:szCs w:val="28"/>
          <w:lang w:val="kk-KZ"/>
        </w:rPr>
        <w:t>өлімге әкелуі мүмкін</w:t>
      </w:r>
      <w:r w:rsidR="00304FD3">
        <w:rPr>
          <w:rStyle w:val="y2iqfc"/>
          <w:rFonts w:cs="Times New Roman"/>
          <w:color w:val="202124"/>
          <w:sz w:val="28"/>
          <w:szCs w:val="28"/>
          <w:lang w:val="kk-KZ"/>
        </w:rPr>
        <w:t>. Өлім жиілігін</w:t>
      </w:r>
      <w:r w:rsidRPr="00C8025F">
        <w:rPr>
          <w:rStyle w:val="y2iqfc"/>
          <w:rFonts w:cs="Times New Roman"/>
          <w:color w:val="202124"/>
          <w:sz w:val="28"/>
          <w:szCs w:val="28"/>
          <w:lang w:val="kk-KZ"/>
        </w:rPr>
        <w:t>, аурудың ауырлығын және өк</w:t>
      </w:r>
      <w:r w:rsidR="00304FD3">
        <w:rPr>
          <w:rStyle w:val="y2iqfc"/>
          <w:rFonts w:cs="Times New Roman"/>
          <w:color w:val="202124"/>
          <w:sz w:val="28"/>
          <w:szCs w:val="28"/>
          <w:lang w:val="kk-KZ"/>
        </w:rPr>
        <w:t>пе функциясының бұзылуын азайту үшін ауруды ерте диагностикалау және</w:t>
      </w:r>
      <w:r w:rsidRPr="00C8025F">
        <w:rPr>
          <w:rStyle w:val="y2iqfc"/>
          <w:rFonts w:cs="Times New Roman"/>
          <w:color w:val="202124"/>
          <w:sz w:val="28"/>
          <w:szCs w:val="28"/>
          <w:lang w:val="kk-KZ"/>
        </w:rPr>
        <w:t xml:space="preserve"> пациенттерді</w:t>
      </w:r>
      <w:r w:rsidR="00304FD3">
        <w:rPr>
          <w:rStyle w:val="y2iqfc"/>
          <w:rFonts w:cs="Times New Roman"/>
          <w:color w:val="202124"/>
          <w:sz w:val="28"/>
          <w:szCs w:val="28"/>
          <w:lang w:val="kk-KZ"/>
        </w:rPr>
        <w:t>ң әрқайсысына</w:t>
      </w:r>
      <w:r w:rsidRPr="00C8025F">
        <w:rPr>
          <w:rStyle w:val="y2iqfc"/>
          <w:rFonts w:cs="Times New Roman"/>
          <w:color w:val="202124"/>
          <w:sz w:val="28"/>
          <w:szCs w:val="28"/>
          <w:lang w:val="kk-KZ"/>
        </w:rPr>
        <w:t xml:space="preserve"> жеке </w:t>
      </w:r>
      <w:r w:rsidR="00304FD3">
        <w:rPr>
          <w:rStyle w:val="y2iqfc"/>
          <w:rFonts w:cs="Times New Roman"/>
          <w:color w:val="202124"/>
          <w:sz w:val="28"/>
          <w:szCs w:val="28"/>
          <w:lang w:val="kk-KZ"/>
        </w:rPr>
        <w:t>емдеу жүргізу</w:t>
      </w:r>
      <w:r w:rsidRPr="00C8025F">
        <w:rPr>
          <w:rStyle w:val="y2iqfc"/>
          <w:rFonts w:cs="Times New Roman"/>
          <w:color w:val="202124"/>
          <w:sz w:val="28"/>
          <w:szCs w:val="28"/>
          <w:lang w:val="kk-KZ"/>
        </w:rPr>
        <w:t xml:space="preserve"> маңызды.</w:t>
      </w:r>
      <w:r w:rsidR="00304FD3">
        <w:rPr>
          <w:rStyle w:val="y2iqfc"/>
          <w:rFonts w:cs="Times New Roman"/>
          <w:color w:val="202124"/>
          <w:sz w:val="28"/>
          <w:szCs w:val="28"/>
          <w:lang w:val="kk-KZ"/>
        </w:rPr>
        <w:t xml:space="preserve"> </w:t>
      </w:r>
    </w:p>
    <w:p w14:paraId="324B032B" w14:textId="65D924C2" w:rsidR="00BB0A4A" w:rsidRPr="00304FD3" w:rsidRDefault="00BB0A4A" w:rsidP="00BB0A4A">
      <w:pPr>
        <w:ind w:firstLine="708"/>
        <w:jc w:val="both"/>
        <w:rPr>
          <w:rStyle w:val="y2iqfc"/>
          <w:rFonts w:cs="Times New Roman"/>
          <w:sz w:val="28"/>
          <w:szCs w:val="28"/>
          <w:lang w:val="kk-KZ" w:eastAsia="ru-RU"/>
        </w:rPr>
      </w:pPr>
      <w:r>
        <w:rPr>
          <w:rStyle w:val="y2iqfc"/>
          <w:rFonts w:cs="Times New Roman"/>
          <w:color w:val="202124"/>
          <w:sz w:val="28"/>
          <w:szCs w:val="28"/>
          <w:lang w:val="kk-KZ"/>
        </w:rPr>
        <w:t xml:space="preserve">Біздің зерттеуімізде </w:t>
      </w:r>
      <w:r w:rsidR="00604EB6" w:rsidRPr="00BD2104">
        <w:rPr>
          <w:rStyle w:val="y2iqfc"/>
          <w:rFonts w:cs="Times New Roman"/>
          <w:i/>
          <w:color w:val="202124"/>
          <w:sz w:val="28"/>
          <w:szCs w:val="28"/>
          <w:lang w:val="kk-KZ"/>
        </w:rPr>
        <w:t>ADRB2</w:t>
      </w:r>
      <w:r w:rsidR="00604EB6">
        <w:rPr>
          <w:rStyle w:val="y2iqfc"/>
          <w:rFonts w:cs="Times New Roman"/>
          <w:i/>
          <w:color w:val="202124"/>
          <w:sz w:val="28"/>
          <w:szCs w:val="28"/>
          <w:lang w:val="kk-KZ"/>
        </w:rPr>
        <w:t xml:space="preserve"> </w:t>
      </w:r>
      <w:r w:rsidR="00604EB6" w:rsidRPr="00604EB6">
        <w:rPr>
          <w:rStyle w:val="y2iqfc"/>
          <w:rFonts w:cs="Times New Roman"/>
          <w:color w:val="202124"/>
          <w:sz w:val="28"/>
          <w:szCs w:val="28"/>
          <w:lang w:val="kk-KZ"/>
        </w:rPr>
        <w:t>мен</w:t>
      </w:r>
      <w:r w:rsidR="00604EB6">
        <w:rPr>
          <w:rStyle w:val="y2iqfc"/>
          <w:rFonts w:cs="Times New Roman"/>
          <w:i/>
          <w:color w:val="202124"/>
          <w:sz w:val="28"/>
          <w:szCs w:val="28"/>
          <w:lang w:val="kk-KZ"/>
        </w:rPr>
        <w:t xml:space="preserve"> </w:t>
      </w:r>
      <w:r w:rsidR="00237EEF">
        <w:rPr>
          <w:rFonts w:cs="Times New Roman"/>
          <w:i/>
          <w:sz w:val="28"/>
          <w:szCs w:val="28"/>
          <w:lang w:val="kk-KZ"/>
        </w:rPr>
        <w:t>MDR1</w:t>
      </w:r>
      <w:r w:rsidR="00604EB6" w:rsidRPr="000F0E66">
        <w:rPr>
          <w:rFonts w:cs="Times New Roman"/>
          <w:sz w:val="28"/>
          <w:szCs w:val="28"/>
          <w:lang w:val="kk-KZ"/>
        </w:rPr>
        <w:t xml:space="preserve"> </w:t>
      </w:r>
      <w:r w:rsidR="00604EB6">
        <w:rPr>
          <w:rFonts w:cs="Times New Roman"/>
          <w:sz w:val="28"/>
          <w:szCs w:val="28"/>
          <w:lang w:val="kk-KZ"/>
        </w:rPr>
        <w:t xml:space="preserve">гендер полиморфизмдері қазақстандық популяциясындағы </w:t>
      </w:r>
      <w:r w:rsidR="00604EB6">
        <w:rPr>
          <w:rStyle w:val="y2iqfc"/>
          <w:rFonts w:cs="Times New Roman"/>
          <w:color w:val="202124"/>
          <w:sz w:val="28"/>
          <w:szCs w:val="28"/>
          <w:lang w:val="kk-KZ"/>
        </w:rPr>
        <w:t>БД мен ӨСОА науқастарымен</w:t>
      </w:r>
      <w:r w:rsidR="00604EB6">
        <w:rPr>
          <w:rFonts w:cs="Times New Roman"/>
          <w:sz w:val="28"/>
          <w:szCs w:val="28"/>
          <w:lang w:val="kk-KZ"/>
        </w:rPr>
        <w:t xml:space="preserve"> ассоцацияланатындығы анықталды</w:t>
      </w:r>
      <w:r w:rsidR="009E3892">
        <w:rPr>
          <w:rFonts w:cs="Times New Roman"/>
          <w:sz w:val="28"/>
          <w:szCs w:val="28"/>
          <w:lang w:val="kk-KZ"/>
        </w:rPr>
        <w:t>[112,113</w:t>
      </w:r>
      <w:r w:rsidR="000428C4" w:rsidRPr="000428C4">
        <w:rPr>
          <w:rFonts w:cs="Times New Roman"/>
          <w:sz w:val="28"/>
          <w:szCs w:val="28"/>
          <w:lang w:val="kk-KZ"/>
        </w:rPr>
        <w:t>]</w:t>
      </w:r>
      <w:r w:rsidR="00604EB6">
        <w:rPr>
          <w:rFonts w:cs="Times New Roman"/>
          <w:sz w:val="28"/>
          <w:szCs w:val="28"/>
          <w:lang w:val="kk-KZ"/>
        </w:rPr>
        <w:t>.</w:t>
      </w:r>
    </w:p>
    <w:p w14:paraId="630F3426" w14:textId="2C746912" w:rsidR="002B6B92" w:rsidRPr="009E3892" w:rsidRDefault="00EE0D7B" w:rsidP="009E3892">
      <w:pPr>
        <w:ind w:firstLine="708"/>
        <w:jc w:val="both"/>
        <w:rPr>
          <w:rFonts w:cs="Times New Roman"/>
          <w:sz w:val="28"/>
          <w:szCs w:val="28"/>
          <w:lang w:val="kk-KZ"/>
        </w:rPr>
      </w:pPr>
      <w:r>
        <w:rPr>
          <w:rStyle w:val="y2iqfc"/>
          <w:rFonts w:cs="Times New Roman"/>
          <w:color w:val="202124"/>
          <w:sz w:val="28"/>
          <w:szCs w:val="28"/>
          <w:lang w:val="kk-KZ"/>
        </w:rPr>
        <w:t>β-агонистер-</w:t>
      </w:r>
      <w:r w:rsidRPr="00EE0D7B">
        <w:rPr>
          <w:rStyle w:val="y2iqfc"/>
          <w:rFonts w:cs="Times New Roman"/>
          <w:color w:val="202124"/>
          <w:sz w:val="28"/>
          <w:szCs w:val="28"/>
          <w:lang w:val="kk-KZ"/>
        </w:rPr>
        <w:t xml:space="preserve"> </w:t>
      </w:r>
      <w:r>
        <w:rPr>
          <w:rStyle w:val="y2iqfc"/>
          <w:rFonts w:cs="Times New Roman"/>
          <w:color w:val="202124"/>
          <w:sz w:val="28"/>
          <w:szCs w:val="28"/>
          <w:lang w:val="kk-KZ"/>
        </w:rPr>
        <w:t>БД</w:t>
      </w:r>
      <w:r w:rsidRPr="000F0E66">
        <w:rPr>
          <w:rStyle w:val="y2iqfc"/>
          <w:rFonts w:cs="Times New Roman"/>
          <w:color w:val="202124"/>
          <w:sz w:val="28"/>
          <w:szCs w:val="28"/>
          <w:lang w:val="kk-KZ"/>
        </w:rPr>
        <w:t xml:space="preserve">, </w:t>
      </w:r>
      <w:r>
        <w:rPr>
          <w:rStyle w:val="y2iqfc"/>
          <w:rFonts w:cs="Times New Roman"/>
          <w:color w:val="202124"/>
          <w:sz w:val="28"/>
          <w:szCs w:val="28"/>
          <w:lang w:val="kk-KZ"/>
        </w:rPr>
        <w:t>ӨСОА</w:t>
      </w:r>
      <w:r w:rsidRPr="000F0E66">
        <w:rPr>
          <w:rStyle w:val="y2iqfc"/>
          <w:rFonts w:cs="Times New Roman"/>
          <w:color w:val="202124"/>
          <w:sz w:val="28"/>
          <w:szCs w:val="28"/>
          <w:lang w:val="kk-KZ"/>
        </w:rPr>
        <w:t xml:space="preserve"> және </w:t>
      </w:r>
      <w:r>
        <w:rPr>
          <w:rStyle w:val="y2iqfc"/>
          <w:rFonts w:cs="Times New Roman"/>
          <w:color w:val="202124"/>
          <w:sz w:val="28"/>
          <w:szCs w:val="28"/>
          <w:lang w:val="kk-KZ"/>
        </w:rPr>
        <w:t>БДӨАС</w:t>
      </w:r>
      <w:r w:rsidR="00AB72F3" w:rsidRPr="000F0E66">
        <w:rPr>
          <w:rStyle w:val="y2iqfc"/>
          <w:rFonts w:cs="Times New Roman"/>
          <w:color w:val="202124"/>
          <w:sz w:val="28"/>
          <w:szCs w:val="28"/>
          <w:lang w:val="kk-KZ"/>
        </w:rPr>
        <w:t xml:space="preserve"> емдеуд</w:t>
      </w:r>
      <w:r w:rsidR="009E3892">
        <w:rPr>
          <w:rStyle w:val="y2iqfc"/>
          <w:rFonts w:cs="Times New Roman"/>
          <w:color w:val="202124"/>
          <w:sz w:val="28"/>
          <w:szCs w:val="28"/>
          <w:lang w:val="kk-KZ"/>
        </w:rPr>
        <w:t>е жиі қолданылатын агенттер [52</w:t>
      </w:r>
      <w:r w:rsidR="00AB72F3" w:rsidRPr="000F0E66">
        <w:rPr>
          <w:rStyle w:val="y2iqfc"/>
          <w:rFonts w:cs="Times New Roman"/>
          <w:color w:val="202124"/>
          <w:sz w:val="28"/>
          <w:szCs w:val="28"/>
          <w:lang w:val="kk-KZ"/>
        </w:rPr>
        <w:t xml:space="preserve">]. </w:t>
      </w:r>
      <w:r w:rsidRPr="00EE0D7B">
        <w:rPr>
          <w:rStyle w:val="y2iqfc"/>
          <w:rFonts w:cs="Times New Roman"/>
          <w:color w:val="202124"/>
          <w:sz w:val="28"/>
          <w:szCs w:val="28"/>
          <w:lang w:val="kk-KZ"/>
        </w:rPr>
        <w:t xml:space="preserve">Көптеген зерттеулерде </w:t>
      </w:r>
      <w:r w:rsidRPr="00BD2104">
        <w:rPr>
          <w:rStyle w:val="y2iqfc"/>
          <w:rFonts w:cs="Times New Roman"/>
          <w:i/>
          <w:color w:val="202124"/>
          <w:sz w:val="28"/>
          <w:szCs w:val="28"/>
          <w:lang w:val="kk-KZ"/>
        </w:rPr>
        <w:t>ADRB2</w:t>
      </w:r>
      <w:r w:rsidRPr="00EE0D7B">
        <w:rPr>
          <w:rStyle w:val="y2iqfc"/>
          <w:rFonts w:cs="Times New Roman"/>
          <w:color w:val="202124"/>
          <w:sz w:val="28"/>
          <w:szCs w:val="28"/>
          <w:lang w:val="kk-KZ"/>
        </w:rPr>
        <w:t xml:space="preserve"> ге</w:t>
      </w:r>
      <w:r w:rsidR="00604EB6">
        <w:rPr>
          <w:rStyle w:val="y2iqfc"/>
          <w:rFonts w:cs="Times New Roman"/>
          <w:color w:val="202124"/>
          <w:sz w:val="28"/>
          <w:szCs w:val="28"/>
          <w:lang w:val="kk-KZ"/>
        </w:rPr>
        <w:t xml:space="preserve">ні бронходилататорларға </w:t>
      </w:r>
      <w:r w:rsidRPr="00EE0D7B">
        <w:rPr>
          <w:rStyle w:val="y2iqfc"/>
          <w:rFonts w:cs="Times New Roman"/>
          <w:color w:val="202124"/>
          <w:sz w:val="28"/>
          <w:szCs w:val="28"/>
          <w:lang w:val="kk-KZ"/>
        </w:rPr>
        <w:t>жауап беруімен байланысты қауіп</w:t>
      </w:r>
      <w:r w:rsidR="00604EB6">
        <w:rPr>
          <w:rStyle w:val="y2iqfc"/>
          <w:rFonts w:cs="Times New Roman"/>
          <w:color w:val="202124"/>
          <w:sz w:val="28"/>
          <w:szCs w:val="28"/>
          <w:lang w:val="kk-KZ"/>
        </w:rPr>
        <w:t xml:space="preserve"> факторы</w:t>
      </w:r>
      <w:r w:rsidR="009E3892">
        <w:rPr>
          <w:rStyle w:val="y2iqfc"/>
          <w:rFonts w:cs="Times New Roman"/>
          <w:color w:val="202124"/>
          <w:sz w:val="28"/>
          <w:szCs w:val="28"/>
          <w:lang w:val="kk-KZ"/>
        </w:rPr>
        <w:t xml:space="preserve"> ретінде зерттелгенімен [61, 114-117</w:t>
      </w:r>
      <w:r w:rsidR="00604EB6" w:rsidRPr="00EE0D7B">
        <w:rPr>
          <w:rStyle w:val="y2iqfc"/>
          <w:rFonts w:cs="Times New Roman"/>
          <w:color w:val="202124"/>
          <w:sz w:val="28"/>
          <w:szCs w:val="28"/>
          <w:lang w:val="kk-KZ"/>
        </w:rPr>
        <w:t>]</w:t>
      </w:r>
      <w:r w:rsidR="00604EB6">
        <w:rPr>
          <w:rStyle w:val="y2iqfc"/>
          <w:rFonts w:cs="Times New Roman"/>
          <w:color w:val="202124"/>
          <w:sz w:val="28"/>
          <w:szCs w:val="28"/>
          <w:lang w:val="kk-KZ"/>
        </w:rPr>
        <w:t xml:space="preserve">, </w:t>
      </w:r>
      <w:r w:rsidRPr="00EE0D7B">
        <w:rPr>
          <w:rStyle w:val="y2iqfc"/>
          <w:rFonts w:cs="Times New Roman"/>
          <w:color w:val="202124"/>
          <w:sz w:val="28"/>
          <w:szCs w:val="28"/>
          <w:lang w:val="kk-KZ"/>
        </w:rPr>
        <w:t>популяциялардағы бронх</w:t>
      </w:r>
      <w:r>
        <w:rPr>
          <w:rStyle w:val="y2iqfc"/>
          <w:rFonts w:cs="Times New Roman"/>
          <w:color w:val="202124"/>
          <w:sz w:val="28"/>
          <w:szCs w:val="28"/>
          <w:lang w:val="kk-KZ"/>
        </w:rPr>
        <w:t>-өкпе</w:t>
      </w:r>
      <w:r w:rsidR="00604EB6">
        <w:rPr>
          <w:rStyle w:val="y2iqfc"/>
          <w:rFonts w:cs="Times New Roman"/>
          <w:color w:val="202124"/>
          <w:sz w:val="28"/>
          <w:szCs w:val="28"/>
          <w:lang w:val="kk-KZ"/>
        </w:rPr>
        <w:t xml:space="preserve"> ауруларына сезімталдығы әлі күнге дейін белгісіз</w:t>
      </w:r>
      <w:r w:rsidRPr="00EE0D7B">
        <w:rPr>
          <w:rStyle w:val="y2iqfc"/>
          <w:rFonts w:cs="Times New Roman"/>
          <w:color w:val="202124"/>
          <w:sz w:val="28"/>
          <w:szCs w:val="28"/>
          <w:lang w:val="kk-KZ"/>
        </w:rPr>
        <w:t>.</w:t>
      </w:r>
      <w:r w:rsidR="009E3892" w:rsidRPr="009E3892">
        <w:rPr>
          <w:rStyle w:val="y2iqfc"/>
          <w:rFonts w:cs="Times New Roman"/>
          <w:color w:val="202124"/>
          <w:sz w:val="28"/>
          <w:szCs w:val="28"/>
          <w:lang w:val="kk-KZ"/>
        </w:rPr>
        <w:t xml:space="preserve"> </w:t>
      </w:r>
      <w:r w:rsidR="009E3892">
        <w:rPr>
          <w:rStyle w:val="y2iqfc"/>
          <w:rFonts w:cs="Times New Roman"/>
          <w:color w:val="202124"/>
          <w:sz w:val="28"/>
          <w:szCs w:val="28"/>
          <w:lang w:val="kk-KZ"/>
        </w:rPr>
        <w:t xml:space="preserve">Алдыңғы зерттеу нәтижелері бойынша </w:t>
      </w:r>
      <w:r w:rsidR="009E3892">
        <w:rPr>
          <w:rFonts w:cs="Times New Roman"/>
          <w:sz w:val="28"/>
          <w:szCs w:val="28"/>
          <w:lang w:val="kk-KZ"/>
        </w:rPr>
        <w:t xml:space="preserve">БД </w:t>
      </w:r>
      <w:r w:rsidR="009E3892" w:rsidRPr="000F0E66">
        <w:rPr>
          <w:rFonts w:cs="Times New Roman"/>
          <w:sz w:val="28"/>
          <w:szCs w:val="28"/>
          <w:lang w:val="kk-KZ"/>
        </w:rPr>
        <w:t>дамуы</w:t>
      </w:r>
      <w:r w:rsidR="009E3892">
        <w:rPr>
          <w:rFonts w:cs="Times New Roman"/>
          <w:sz w:val="28"/>
          <w:szCs w:val="28"/>
          <w:lang w:val="kk-KZ"/>
        </w:rPr>
        <w:t xml:space="preserve"> кезінде</w:t>
      </w:r>
      <w:r w:rsidR="009E3892" w:rsidRPr="00585D54">
        <w:rPr>
          <w:rFonts w:cs="Times New Roman"/>
          <w:i/>
          <w:sz w:val="28"/>
          <w:szCs w:val="28"/>
          <w:lang w:val="kk-KZ"/>
        </w:rPr>
        <w:t xml:space="preserve"> ADRB2</w:t>
      </w:r>
      <w:r w:rsidR="009E3892">
        <w:rPr>
          <w:rFonts w:cs="Times New Roman"/>
          <w:sz w:val="28"/>
          <w:szCs w:val="28"/>
          <w:lang w:val="kk-KZ"/>
        </w:rPr>
        <w:t xml:space="preserve"> генінің </w:t>
      </w:r>
      <w:r w:rsidR="009E3892" w:rsidRPr="000F0E66">
        <w:rPr>
          <w:rFonts w:cs="Times New Roman"/>
          <w:sz w:val="28"/>
          <w:szCs w:val="28"/>
          <w:lang w:val="kk-KZ"/>
        </w:rPr>
        <w:t>Arg16Gly және Gln27Glu ген полиморфизмдерінің диплотиптерінің</w:t>
      </w:r>
      <w:r w:rsidR="009E3892">
        <w:rPr>
          <w:rFonts w:cs="Times New Roman"/>
          <w:sz w:val="28"/>
          <w:szCs w:val="28"/>
          <w:lang w:val="kk-KZ"/>
        </w:rPr>
        <w:t xml:space="preserve"> әртүрлі </w:t>
      </w:r>
      <w:r w:rsidR="009E3892" w:rsidRPr="000F0E66">
        <w:rPr>
          <w:rFonts w:cs="Times New Roman"/>
          <w:sz w:val="28"/>
          <w:szCs w:val="28"/>
          <w:lang w:val="kk-KZ"/>
        </w:rPr>
        <w:t>популяциялар мен этникалық топтар арасында</w:t>
      </w:r>
      <w:r w:rsidR="009E3892">
        <w:rPr>
          <w:rFonts w:cs="Times New Roman"/>
          <w:sz w:val="28"/>
          <w:szCs w:val="28"/>
          <w:lang w:val="kk-KZ"/>
        </w:rPr>
        <w:t xml:space="preserve"> генотиптерінің таралу жиілігіне байланысты болуы мүмкін </w:t>
      </w:r>
      <w:r w:rsidR="009E3892" w:rsidRPr="009E3892">
        <w:rPr>
          <w:rFonts w:cs="Times New Roman"/>
          <w:sz w:val="28"/>
          <w:szCs w:val="28"/>
          <w:lang w:val="kk-KZ"/>
        </w:rPr>
        <w:t>[</w:t>
      </w:r>
      <w:r w:rsidR="009E3892">
        <w:rPr>
          <w:rFonts w:cs="Times New Roman"/>
          <w:sz w:val="28"/>
          <w:szCs w:val="28"/>
          <w:lang w:val="kk-KZ"/>
        </w:rPr>
        <w:t>53</w:t>
      </w:r>
      <w:r w:rsidR="007853C0">
        <w:rPr>
          <w:rFonts w:cs="Times New Roman"/>
          <w:sz w:val="28"/>
          <w:szCs w:val="28"/>
          <w:lang w:val="kk-KZ"/>
        </w:rPr>
        <w:t>, 118</w:t>
      </w:r>
      <w:r w:rsidR="002B6B92" w:rsidRPr="000F0E66">
        <w:rPr>
          <w:rFonts w:cs="Times New Roman"/>
          <w:sz w:val="28"/>
          <w:szCs w:val="28"/>
          <w:lang w:val="kk-KZ"/>
        </w:rPr>
        <w:t>]. Біздің зерттеуімізде анықталған Arg16Gly аллельдерінің жиіліктері Американың (аллель A - 0,45 және аллель G - 0,54) және Оңтүстік Азияның (аллель A - 0,44 және аллель G-0,54) аллельдерінің жиіліктеріне сәйкес келді, ал Gln27Glu полиморфизм аллельдерінің жиі</w:t>
      </w:r>
      <w:r w:rsidR="009B36C9">
        <w:rPr>
          <w:rFonts w:cs="Times New Roman"/>
          <w:sz w:val="28"/>
          <w:szCs w:val="28"/>
          <w:lang w:val="kk-KZ"/>
        </w:rPr>
        <w:t>ліктері еуропалық популяциялардағы а</w:t>
      </w:r>
      <w:r w:rsidR="002B6B92" w:rsidRPr="000F0E66">
        <w:rPr>
          <w:rFonts w:cs="Times New Roman"/>
          <w:sz w:val="28"/>
          <w:szCs w:val="28"/>
          <w:lang w:val="kk-KZ"/>
        </w:rPr>
        <w:t>ллель жиіліктеріне жақын мәндерді көрсетті (аллель C - 0,59 және аллель G - 0,41) [www.ensembl.org].</w:t>
      </w:r>
    </w:p>
    <w:p w14:paraId="2198321B" w14:textId="1A83C212" w:rsidR="002B6B92" w:rsidRPr="000F0E66" w:rsidRDefault="002B6B92" w:rsidP="002B6B92">
      <w:pPr>
        <w:ind w:firstLine="708"/>
        <w:jc w:val="both"/>
        <w:rPr>
          <w:rFonts w:cs="Times New Roman"/>
          <w:sz w:val="28"/>
          <w:szCs w:val="28"/>
          <w:lang w:val="kk-KZ"/>
        </w:rPr>
      </w:pPr>
      <w:r w:rsidRPr="000F0E66">
        <w:rPr>
          <w:rFonts w:cs="Times New Roman"/>
          <w:sz w:val="28"/>
          <w:szCs w:val="28"/>
          <w:lang w:val="kk-KZ"/>
        </w:rPr>
        <w:t xml:space="preserve">Біз </w:t>
      </w:r>
      <w:r>
        <w:rPr>
          <w:rFonts w:cs="Times New Roman"/>
          <w:sz w:val="28"/>
          <w:szCs w:val="28"/>
          <w:lang w:val="kk-KZ"/>
        </w:rPr>
        <w:t xml:space="preserve">аллель </w:t>
      </w:r>
      <w:r w:rsidRPr="000F0E66">
        <w:rPr>
          <w:rFonts w:cs="Times New Roman"/>
          <w:sz w:val="28"/>
          <w:szCs w:val="28"/>
          <w:lang w:val="kk-KZ"/>
        </w:rPr>
        <w:t xml:space="preserve">жиіліктері мен </w:t>
      </w:r>
      <w:r w:rsidRPr="00BD2104">
        <w:rPr>
          <w:rFonts w:cs="Times New Roman"/>
          <w:i/>
          <w:sz w:val="28"/>
          <w:szCs w:val="28"/>
          <w:lang w:val="kk-KZ"/>
        </w:rPr>
        <w:t>ADRB2</w:t>
      </w:r>
      <w:r w:rsidRPr="000F0E66">
        <w:rPr>
          <w:rFonts w:cs="Times New Roman"/>
          <w:sz w:val="28"/>
          <w:szCs w:val="28"/>
          <w:lang w:val="kk-KZ"/>
        </w:rPr>
        <w:t xml:space="preserve"> Arg16Gly және Gln27Glu полиморфизмдерінің генотиптері арасында </w:t>
      </w:r>
      <w:r>
        <w:rPr>
          <w:rFonts w:cs="Times New Roman"/>
          <w:sz w:val="28"/>
          <w:szCs w:val="28"/>
          <w:lang w:val="kk-KZ"/>
        </w:rPr>
        <w:t>БД</w:t>
      </w:r>
      <w:r w:rsidRPr="000F0E66">
        <w:rPr>
          <w:rFonts w:cs="Times New Roman"/>
          <w:sz w:val="28"/>
          <w:szCs w:val="28"/>
          <w:lang w:val="kk-KZ"/>
        </w:rPr>
        <w:t xml:space="preserve"> аурулары мен </w:t>
      </w:r>
      <w:r>
        <w:rPr>
          <w:rFonts w:cs="Times New Roman"/>
          <w:sz w:val="28"/>
          <w:szCs w:val="28"/>
          <w:lang w:val="kk-KZ"/>
        </w:rPr>
        <w:t>сау адамдарда байланыс таппадық</w:t>
      </w:r>
      <w:r w:rsidR="00BD2104">
        <w:rPr>
          <w:rFonts w:cs="Times New Roman"/>
          <w:sz w:val="28"/>
          <w:szCs w:val="28"/>
          <w:lang w:val="kk-KZ"/>
        </w:rPr>
        <w:t xml:space="preserve"> (кесте</w:t>
      </w:r>
      <w:r>
        <w:rPr>
          <w:rFonts w:cs="Times New Roman"/>
          <w:sz w:val="28"/>
          <w:szCs w:val="28"/>
          <w:lang w:val="kk-KZ"/>
        </w:rPr>
        <w:t xml:space="preserve"> </w:t>
      </w:r>
      <w:r w:rsidR="009B36C9">
        <w:rPr>
          <w:rFonts w:cs="Times New Roman"/>
          <w:sz w:val="28"/>
          <w:szCs w:val="28"/>
          <w:lang w:val="kk-KZ"/>
        </w:rPr>
        <w:t>13, 17</w:t>
      </w:r>
      <w:r w:rsidRPr="000F0E66">
        <w:rPr>
          <w:rFonts w:cs="Times New Roman"/>
          <w:sz w:val="28"/>
          <w:szCs w:val="28"/>
          <w:lang w:val="kk-KZ"/>
        </w:rPr>
        <w:t xml:space="preserve">). Көптеген популяцияларда осы SNPs және </w:t>
      </w:r>
      <w:r>
        <w:rPr>
          <w:rFonts w:cs="Times New Roman"/>
          <w:sz w:val="28"/>
          <w:szCs w:val="28"/>
          <w:lang w:val="kk-KZ"/>
        </w:rPr>
        <w:t>БД</w:t>
      </w:r>
      <w:r w:rsidRPr="000F0E66">
        <w:rPr>
          <w:rFonts w:cs="Times New Roman"/>
          <w:sz w:val="28"/>
          <w:szCs w:val="28"/>
          <w:lang w:val="kk-KZ"/>
        </w:rPr>
        <w:t xml:space="preserve"> арасы</w:t>
      </w:r>
      <w:r w:rsidR="00AD735B">
        <w:rPr>
          <w:rFonts w:cs="Times New Roman"/>
          <w:sz w:val="28"/>
          <w:szCs w:val="28"/>
          <w:lang w:val="kk-KZ"/>
        </w:rPr>
        <w:t>ндағы а</w:t>
      </w:r>
      <w:r w:rsidR="007853C0">
        <w:rPr>
          <w:rFonts w:cs="Times New Roman"/>
          <w:sz w:val="28"/>
          <w:szCs w:val="28"/>
          <w:lang w:val="kk-KZ"/>
        </w:rPr>
        <w:t>ссоциацияның болмауы [119</w:t>
      </w:r>
      <w:r w:rsidRPr="000F0E66">
        <w:rPr>
          <w:rFonts w:cs="Times New Roman"/>
          <w:sz w:val="28"/>
          <w:szCs w:val="28"/>
          <w:lang w:val="kk-KZ"/>
        </w:rPr>
        <w:t xml:space="preserve">] бұл полиморфизмдер </w:t>
      </w:r>
      <w:r>
        <w:rPr>
          <w:rFonts w:cs="Times New Roman"/>
          <w:sz w:val="28"/>
          <w:szCs w:val="28"/>
          <w:lang w:val="kk-KZ"/>
        </w:rPr>
        <w:t>демікпе</w:t>
      </w:r>
      <w:r w:rsidRPr="000F0E66">
        <w:rPr>
          <w:rFonts w:cs="Times New Roman"/>
          <w:sz w:val="28"/>
          <w:szCs w:val="28"/>
          <w:lang w:val="kk-KZ"/>
        </w:rPr>
        <w:t xml:space="preserve"> патогенезіне нашар қатыса</w:t>
      </w:r>
      <w:r>
        <w:rPr>
          <w:rFonts w:cs="Times New Roman"/>
          <w:sz w:val="28"/>
          <w:szCs w:val="28"/>
          <w:lang w:val="kk-KZ"/>
        </w:rPr>
        <w:t xml:space="preserve">тынын көрсетеді. Migita et al. </w:t>
      </w:r>
      <w:r w:rsidR="007853C0">
        <w:rPr>
          <w:rFonts w:cs="Times New Roman"/>
          <w:sz w:val="28"/>
          <w:szCs w:val="28"/>
          <w:lang w:val="kk-KZ"/>
        </w:rPr>
        <w:t>[120</w:t>
      </w:r>
      <w:r w:rsidRPr="000F0E66">
        <w:rPr>
          <w:rFonts w:cs="Times New Roman"/>
          <w:sz w:val="28"/>
          <w:szCs w:val="28"/>
          <w:lang w:val="kk-KZ"/>
        </w:rPr>
        <w:t xml:space="preserve">] Arg16Gly </w:t>
      </w:r>
      <w:r>
        <w:rPr>
          <w:rFonts w:cs="Times New Roman"/>
          <w:sz w:val="28"/>
          <w:szCs w:val="28"/>
          <w:lang w:val="kk-KZ"/>
        </w:rPr>
        <w:t>және Gln27Glu полиморфизмінің БД-не</w:t>
      </w:r>
      <w:r w:rsidRPr="000F0E66">
        <w:rPr>
          <w:rFonts w:cs="Times New Roman"/>
          <w:sz w:val="28"/>
          <w:szCs w:val="28"/>
          <w:lang w:val="kk-KZ"/>
        </w:rPr>
        <w:t xml:space="preserve"> бейімділікке айтарлықтай үлесін таппады. Жақында Zhang және әріпт</w:t>
      </w:r>
      <w:r w:rsidR="009B36C9">
        <w:rPr>
          <w:rFonts w:cs="Times New Roman"/>
          <w:sz w:val="28"/>
          <w:szCs w:val="28"/>
          <w:lang w:val="kk-KZ"/>
        </w:rPr>
        <w:t>есте</w:t>
      </w:r>
      <w:r w:rsidR="00AD735B">
        <w:rPr>
          <w:rFonts w:cs="Times New Roman"/>
          <w:sz w:val="28"/>
          <w:szCs w:val="28"/>
          <w:lang w:val="kk-KZ"/>
        </w:rPr>
        <w:t>р жүргізген мета-талдауынд</w:t>
      </w:r>
      <w:r w:rsidR="007853C0">
        <w:rPr>
          <w:rFonts w:cs="Times New Roman"/>
          <w:sz w:val="28"/>
          <w:szCs w:val="28"/>
          <w:lang w:val="kk-KZ"/>
        </w:rPr>
        <w:t>а [121</w:t>
      </w:r>
      <w:r w:rsidRPr="000F0E66">
        <w:rPr>
          <w:rFonts w:cs="Times New Roman"/>
          <w:sz w:val="28"/>
          <w:szCs w:val="28"/>
          <w:lang w:val="kk-KZ"/>
        </w:rPr>
        <w:t xml:space="preserve">] </w:t>
      </w:r>
      <w:r w:rsidR="00BD2104">
        <w:rPr>
          <w:rFonts w:cs="Times New Roman"/>
          <w:sz w:val="28"/>
          <w:szCs w:val="28"/>
          <w:lang w:val="kk-KZ"/>
        </w:rPr>
        <w:t>БД</w:t>
      </w:r>
      <w:r w:rsidR="00BD2104" w:rsidRPr="00BD2104">
        <w:rPr>
          <w:rFonts w:cs="Times New Roman"/>
          <w:i/>
          <w:sz w:val="28"/>
          <w:szCs w:val="28"/>
          <w:lang w:val="kk-KZ"/>
        </w:rPr>
        <w:t xml:space="preserve"> </w:t>
      </w:r>
      <w:r w:rsidR="00BD2104" w:rsidRPr="000F0E66">
        <w:rPr>
          <w:rFonts w:cs="Times New Roman"/>
          <w:sz w:val="28"/>
          <w:szCs w:val="28"/>
          <w:lang w:val="kk-KZ"/>
        </w:rPr>
        <w:t>және</w:t>
      </w:r>
      <w:r w:rsidR="00BD2104" w:rsidRPr="00BD2104">
        <w:rPr>
          <w:rFonts w:cs="Times New Roman"/>
          <w:i/>
          <w:sz w:val="28"/>
          <w:szCs w:val="28"/>
          <w:lang w:val="kk-KZ"/>
        </w:rPr>
        <w:t xml:space="preserve"> </w:t>
      </w:r>
      <w:r w:rsidRPr="00BD2104">
        <w:rPr>
          <w:rFonts w:cs="Times New Roman"/>
          <w:i/>
          <w:sz w:val="28"/>
          <w:szCs w:val="28"/>
          <w:lang w:val="kk-KZ"/>
        </w:rPr>
        <w:t>ADRB2</w:t>
      </w:r>
      <w:r w:rsidRPr="000F0E66">
        <w:rPr>
          <w:rFonts w:cs="Times New Roman"/>
          <w:sz w:val="28"/>
          <w:szCs w:val="28"/>
          <w:lang w:val="kk-KZ"/>
        </w:rPr>
        <w:t xml:space="preserve"> генінің полиморфты нұсқалары арасында</w:t>
      </w:r>
      <w:r w:rsidR="009B36C9">
        <w:rPr>
          <w:rFonts w:cs="Times New Roman"/>
          <w:sz w:val="28"/>
          <w:szCs w:val="28"/>
          <w:lang w:val="kk-KZ"/>
        </w:rPr>
        <w:t>ғы</w:t>
      </w:r>
      <w:r w:rsidRPr="000F0E66">
        <w:rPr>
          <w:rFonts w:cs="Times New Roman"/>
          <w:sz w:val="28"/>
          <w:szCs w:val="28"/>
          <w:lang w:val="kk-KZ"/>
        </w:rPr>
        <w:t xml:space="preserve"> генетикалық байланыс</w:t>
      </w:r>
      <w:r w:rsidR="009B36C9">
        <w:rPr>
          <w:rFonts w:cs="Times New Roman"/>
          <w:sz w:val="28"/>
          <w:szCs w:val="28"/>
          <w:lang w:val="kk-KZ"/>
        </w:rPr>
        <w:t>тарды</w:t>
      </w:r>
      <w:r w:rsidRPr="000F0E66">
        <w:rPr>
          <w:rFonts w:cs="Times New Roman"/>
          <w:sz w:val="28"/>
          <w:szCs w:val="28"/>
          <w:lang w:val="kk-KZ"/>
        </w:rPr>
        <w:t xml:space="preserve"> таппады.</w:t>
      </w:r>
    </w:p>
    <w:p w14:paraId="2FAF880E" w14:textId="34EC6291" w:rsidR="002B6B92" w:rsidRPr="000F0E66" w:rsidRDefault="002B6B92" w:rsidP="002B6B92">
      <w:pPr>
        <w:ind w:firstLine="708"/>
        <w:jc w:val="both"/>
        <w:rPr>
          <w:rFonts w:cs="Times New Roman"/>
          <w:sz w:val="28"/>
          <w:szCs w:val="28"/>
          <w:lang w:val="kk-KZ"/>
        </w:rPr>
      </w:pPr>
      <w:r w:rsidRPr="000F0E66">
        <w:rPr>
          <w:rFonts w:cs="Times New Roman"/>
          <w:sz w:val="28"/>
          <w:szCs w:val="28"/>
          <w:lang w:val="kk-KZ"/>
        </w:rPr>
        <w:t xml:space="preserve">Мета-талдаулар </w:t>
      </w:r>
      <w:r w:rsidRPr="002B6B92">
        <w:rPr>
          <w:rFonts w:cs="Times New Roman"/>
          <w:i/>
          <w:sz w:val="28"/>
          <w:szCs w:val="28"/>
          <w:lang w:val="kk-KZ"/>
        </w:rPr>
        <w:t>ADRB2</w:t>
      </w:r>
      <w:r w:rsidRPr="000F0E66">
        <w:rPr>
          <w:rFonts w:cs="Times New Roman"/>
          <w:sz w:val="28"/>
          <w:szCs w:val="28"/>
          <w:lang w:val="kk-KZ"/>
        </w:rPr>
        <w:t xml:space="preserve"> генінің Arg16Gly және Gln27Glu полиморфизмдерінің оң ас</w:t>
      </w:r>
      <w:r>
        <w:rPr>
          <w:rFonts w:cs="Times New Roman"/>
          <w:sz w:val="28"/>
          <w:szCs w:val="28"/>
          <w:lang w:val="kk-KZ"/>
        </w:rPr>
        <w:t>социациясын көрсетті, олар БД</w:t>
      </w:r>
      <w:r w:rsidRPr="000F0E66">
        <w:rPr>
          <w:rFonts w:cs="Times New Roman"/>
          <w:sz w:val="28"/>
          <w:szCs w:val="28"/>
          <w:lang w:val="kk-KZ"/>
        </w:rPr>
        <w:t xml:space="preserve"> сезімтал және </w:t>
      </w:r>
      <w:r w:rsidRPr="000F0E66">
        <w:rPr>
          <w:rFonts w:cs="Times New Roman"/>
          <w:sz w:val="28"/>
          <w:szCs w:val="28"/>
          <w:lang w:val="kk-KZ"/>
        </w:rPr>
        <w:lastRenderedPageBreak/>
        <w:t>көбінесе балалар популяцияларында және жастарда емделуге жауап береді, генетикалық компоненттің жас кезіндегі ауру мен емдік реакцияларға а</w:t>
      </w:r>
      <w:r w:rsidR="009B36C9">
        <w:rPr>
          <w:rFonts w:cs="Times New Roman"/>
          <w:sz w:val="28"/>
          <w:szCs w:val="28"/>
          <w:lang w:val="kk-KZ"/>
        </w:rPr>
        <w:t>йтарлықтай үлесін көрсетеді [</w:t>
      </w:r>
      <w:r w:rsidR="007853C0">
        <w:rPr>
          <w:rFonts w:cs="Times New Roman"/>
          <w:sz w:val="28"/>
          <w:szCs w:val="28"/>
          <w:lang w:val="kk-KZ"/>
        </w:rPr>
        <w:t>120</w:t>
      </w:r>
      <w:r w:rsidR="00AD735B" w:rsidRPr="00AD735B">
        <w:rPr>
          <w:rFonts w:cs="Times New Roman"/>
          <w:sz w:val="28"/>
          <w:szCs w:val="28"/>
          <w:lang w:val="kk-KZ"/>
        </w:rPr>
        <w:t>,</w:t>
      </w:r>
      <w:r w:rsidR="007853C0">
        <w:rPr>
          <w:rFonts w:cs="Times New Roman"/>
          <w:sz w:val="28"/>
          <w:szCs w:val="28"/>
          <w:lang w:val="kk-KZ"/>
        </w:rPr>
        <w:t>122</w:t>
      </w:r>
      <w:r w:rsidRPr="000F0E66">
        <w:rPr>
          <w:rFonts w:cs="Times New Roman"/>
          <w:sz w:val="28"/>
          <w:szCs w:val="28"/>
          <w:lang w:val="kk-KZ"/>
        </w:rPr>
        <w:t>].</w:t>
      </w:r>
    </w:p>
    <w:p w14:paraId="22E707D5" w14:textId="7C625853" w:rsidR="002B6B92" w:rsidRPr="000F0E66" w:rsidRDefault="002B6B92" w:rsidP="00585D54">
      <w:pPr>
        <w:ind w:firstLine="708"/>
        <w:jc w:val="both"/>
        <w:rPr>
          <w:rFonts w:cs="Times New Roman"/>
          <w:sz w:val="28"/>
          <w:szCs w:val="28"/>
          <w:lang w:val="kk-KZ"/>
        </w:rPr>
      </w:pPr>
      <w:r w:rsidRPr="000F0E66">
        <w:rPr>
          <w:rFonts w:cs="Times New Roman"/>
          <w:sz w:val="28"/>
          <w:szCs w:val="28"/>
          <w:lang w:val="kk-KZ"/>
        </w:rPr>
        <w:t>Біздің зерттеуімізде A</w:t>
      </w:r>
      <w:r>
        <w:rPr>
          <w:rFonts w:cs="Times New Roman"/>
          <w:sz w:val="28"/>
          <w:szCs w:val="28"/>
          <w:lang w:val="kk-KZ"/>
        </w:rPr>
        <w:t>rg16 а</w:t>
      </w:r>
      <w:r w:rsidRPr="000F0E66">
        <w:rPr>
          <w:rFonts w:cs="Times New Roman"/>
          <w:sz w:val="28"/>
          <w:szCs w:val="28"/>
          <w:lang w:val="kk-KZ"/>
        </w:rPr>
        <w:t>ллель мен Arg16A</w:t>
      </w:r>
      <w:r>
        <w:rPr>
          <w:rFonts w:cs="Times New Roman"/>
          <w:sz w:val="28"/>
          <w:szCs w:val="28"/>
          <w:lang w:val="kk-KZ"/>
        </w:rPr>
        <w:t>rg генотипінің бақыланбайтын БД-мен байланысы анықталды. (</w:t>
      </w:r>
      <w:r w:rsidRPr="000F0E66">
        <w:rPr>
          <w:rFonts w:cs="Times New Roman"/>
          <w:sz w:val="28"/>
          <w:szCs w:val="28"/>
          <w:lang w:val="kk-KZ"/>
        </w:rPr>
        <w:t>кесте</w:t>
      </w:r>
      <w:r w:rsidR="00C7205D">
        <w:rPr>
          <w:rFonts w:cs="Times New Roman"/>
          <w:sz w:val="28"/>
          <w:szCs w:val="28"/>
          <w:lang w:val="kk-KZ"/>
        </w:rPr>
        <w:t xml:space="preserve"> 26</w:t>
      </w:r>
      <w:r>
        <w:rPr>
          <w:rFonts w:cs="Times New Roman"/>
          <w:sz w:val="28"/>
          <w:szCs w:val="28"/>
          <w:lang w:val="kk-KZ"/>
        </w:rPr>
        <w:t>). Rebordosa et al зерттеуінде</w:t>
      </w:r>
      <w:r w:rsidR="007853C0">
        <w:rPr>
          <w:rFonts w:cs="Times New Roman"/>
          <w:sz w:val="28"/>
          <w:szCs w:val="28"/>
          <w:lang w:val="kk-KZ"/>
        </w:rPr>
        <w:t xml:space="preserve"> [56</w:t>
      </w:r>
      <w:r>
        <w:rPr>
          <w:rFonts w:cs="Times New Roman"/>
          <w:sz w:val="28"/>
          <w:szCs w:val="28"/>
          <w:lang w:val="kk-KZ"/>
        </w:rPr>
        <w:t>] құрамында еуропалық тектес БД</w:t>
      </w:r>
      <w:r w:rsidRPr="000F0E66">
        <w:rPr>
          <w:rFonts w:cs="Times New Roman"/>
          <w:sz w:val="28"/>
          <w:szCs w:val="28"/>
          <w:lang w:val="kk-KZ"/>
        </w:rPr>
        <w:t xml:space="preserve"> бар науқастар Arg полиморфизмі </w:t>
      </w:r>
      <w:r w:rsidRPr="002B6B92">
        <w:rPr>
          <w:rFonts w:cs="Times New Roman"/>
          <w:sz w:val="28"/>
          <w:szCs w:val="28"/>
          <w:lang w:val="kk-KZ"/>
        </w:rPr>
        <w:t>A</w:t>
      </w:r>
      <w:r w:rsidRPr="000F0E66">
        <w:rPr>
          <w:rFonts w:cs="Times New Roman"/>
          <w:sz w:val="28"/>
          <w:szCs w:val="28"/>
          <w:lang w:val="kk-KZ"/>
        </w:rPr>
        <w:t xml:space="preserve">rg16Gly </w:t>
      </w:r>
      <w:r w:rsidRPr="002B6B92">
        <w:rPr>
          <w:rFonts w:cs="Times New Roman"/>
          <w:i/>
          <w:sz w:val="28"/>
          <w:szCs w:val="28"/>
          <w:lang w:val="kk-KZ"/>
        </w:rPr>
        <w:t>ADRB2</w:t>
      </w:r>
      <w:r w:rsidRPr="000F0E66">
        <w:rPr>
          <w:rFonts w:cs="Times New Roman"/>
          <w:sz w:val="28"/>
          <w:szCs w:val="28"/>
          <w:lang w:val="kk-KZ"/>
        </w:rPr>
        <w:t xml:space="preserve"> аллелінің тасымалдаушылары бар науқастарда бақыланбайтын аурудың жоғарылау қаупін анықтады.</w:t>
      </w:r>
      <w:r>
        <w:rPr>
          <w:rFonts w:cs="Times New Roman"/>
          <w:sz w:val="28"/>
          <w:szCs w:val="28"/>
          <w:lang w:val="kk-KZ"/>
        </w:rPr>
        <w:t xml:space="preserve"> </w:t>
      </w:r>
      <w:r w:rsidR="007853C0">
        <w:rPr>
          <w:rFonts w:cs="Times New Roman"/>
          <w:sz w:val="28"/>
          <w:szCs w:val="28"/>
          <w:lang w:val="kk-KZ"/>
        </w:rPr>
        <w:t>Almomani et al. [123</w:t>
      </w:r>
      <w:r w:rsidRPr="000F0E66">
        <w:rPr>
          <w:rFonts w:cs="Times New Roman"/>
          <w:sz w:val="28"/>
          <w:szCs w:val="28"/>
          <w:lang w:val="kk-KZ"/>
        </w:rPr>
        <w:t>] сондай-ақ, Arg полиморфизм аллелі Arg16G</w:t>
      </w:r>
      <w:r>
        <w:rPr>
          <w:rFonts w:cs="Times New Roman"/>
          <w:sz w:val="28"/>
          <w:szCs w:val="28"/>
          <w:lang w:val="kk-KZ"/>
        </w:rPr>
        <w:t>ly а</w:t>
      </w:r>
      <w:r w:rsidRPr="000F0E66">
        <w:rPr>
          <w:rFonts w:cs="Times New Roman"/>
          <w:sz w:val="28"/>
          <w:szCs w:val="28"/>
          <w:lang w:val="kk-KZ"/>
        </w:rPr>
        <w:t>раб п</w:t>
      </w:r>
      <w:r>
        <w:rPr>
          <w:rFonts w:cs="Times New Roman"/>
          <w:sz w:val="28"/>
          <w:szCs w:val="28"/>
          <w:lang w:val="kk-KZ"/>
        </w:rPr>
        <w:t>опуляциясындағы бақыланбайтын БД</w:t>
      </w:r>
      <w:r w:rsidRPr="000F0E66">
        <w:rPr>
          <w:rFonts w:cs="Times New Roman"/>
          <w:sz w:val="28"/>
          <w:szCs w:val="28"/>
          <w:lang w:val="kk-KZ"/>
        </w:rPr>
        <w:t xml:space="preserve"> аурулары арасында жиі кездесетіні анықталды.</w:t>
      </w:r>
    </w:p>
    <w:p w14:paraId="69EE0E9F" w14:textId="3928D07F" w:rsidR="002B6B92" w:rsidRPr="000F0E66" w:rsidRDefault="002B6B92" w:rsidP="00585D54">
      <w:pPr>
        <w:ind w:firstLine="708"/>
        <w:jc w:val="both"/>
        <w:rPr>
          <w:rFonts w:cs="Times New Roman"/>
          <w:sz w:val="28"/>
          <w:szCs w:val="28"/>
          <w:lang w:val="kk-KZ"/>
        </w:rPr>
      </w:pPr>
      <w:r w:rsidRPr="000F0E66">
        <w:rPr>
          <w:rFonts w:cs="Times New Roman"/>
          <w:sz w:val="28"/>
          <w:szCs w:val="28"/>
          <w:lang w:val="kk-KZ"/>
        </w:rPr>
        <w:t>Қазіргі</w:t>
      </w:r>
      <w:r w:rsidR="00585D54">
        <w:rPr>
          <w:rFonts w:cs="Times New Roman"/>
          <w:sz w:val="28"/>
          <w:szCs w:val="28"/>
          <w:lang w:val="kk-KZ"/>
        </w:rPr>
        <w:t xml:space="preserve"> уақытта БД</w:t>
      </w:r>
      <w:r w:rsidRPr="000F0E66">
        <w:rPr>
          <w:rFonts w:cs="Times New Roman"/>
          <w:sz w:val="28"/>
          <w:szCs w:val="28"/>
          <w:lang w:val="kk-KZ"/>
        </w:rPr>
        <w:t xml:space="preserve"> генотиптері мен фенотиптерін зерттеу әсіресе өзекті</w:t>
      </w:r>
      <w:r w:rsidR="007853C0">
        <w:rPr>
          <w:rFonts w:cs="Times New Roman"/>
          <w:sz w:val="28"/>
          <w:szCs w:val="28"/>
          <w:lang w:val="kk-KZ"/>
        </w:rPr>
        <w:t xml:space="preserve"> [124,125</w:t>
      </w:r>
      <w:r w:rsidR="00AD735B" w:rsidRPr="00AD735B">
        <w:rPr>
          <w:rFonts w:cs="Times New Roman"/>
          <w:sz w:val="28"/>
          <w:szCs w:val="28"/>
          <w:lang w:val="kk-KZ"/>
        </w:rPr>
        <w:t>]</w:t>
      </w:r>
      <w:r w:rsidRPr="000F0E66">
        <w:rPr>
          <w:rFonts w:cs="Times New Roman"/>
          <w:sz w:val="28"/>
          <w:szCs w:val="28"/>
          <w:lang w:val="kk-KZ"/>
        </w:rPr>
        <w:t>. Оларды анықтау генетикалық және молекулалық маркерлердің</w:t>
      </w:r>
      <w:r w:rsidR="00585D54">
        <w:rPr>
          <w:rFonts w:cs="Times New Roman"/>
          <w:sz w:val="28"/>
          <w:szCs w:val="28"/>
          <w:lang w:val="kk-KZ"/>
        </w:rPr>
        <w:t xml:space="preserve"> көмегімен жүзеге асырылады</w:t>
      </w:r>
      <w:r w:rsidR="00B67161" w:rsidRPr="001A2E01">
        <w:rPr>
          <w:rFonts w:cs="Times New Roman"/>
          <w:sz w:val="28"/>
          <w:szCs w:val="28"/>
          <w:lang w:val="kk-KZ"/>
        </w:rPr>
        <w:t xml:space="preserve"> </w:t>
      </w:r>
      <w:r w:rsidR="007853C0">
        <w:rPr>
          <w:rFonts w:cs="Times New Roman"/>
          <w:sz w:val="28"/>
          <w:szCs w:val="28"/>
          <w:lang w:val="kk-KZ"/>
        </w:rPr>
        <w:t>[126</w:t>
      </w:r>
      <w:r w:rsidR="00B67161" w:rsidRPr="001A2E01">
        <w:rPr>
          <w:rFonts w:cs="Times New Roman"/>
          <w:sz w:val="28"/>
          <w:szCs w:val="28"/>
          <w:lang w:val="kk-KZ"/>
        </w:rPr>
        <w:t>]</w:t>
      </w:r>
      <w:r w:rsidR="00585D54">
        <w:rPr>
          <w:rFonts w:cs="Times New Roman"/>
          <w:sz w:val="28"/>
          <w:szCs w:val="28"/>
          <w:lang w:val="kk-KZ"/>
        </w:rPr>
        <w:t>. БД</w:t>
      </w:r>
      <w:r w:rsidRPr="000F0E66">
        <w:rPr>
          <w:rFonts w:cs="Times New Roman"/>
          <w:sz w:val="28"/>
          <w:szCs w:val="28"/>
          <w:lang w:val="kk-KZ"/>
        </w:rPr>
        <w:t xml:space="preserve">-мен ауыратын науқастардың егжей-тегжейлі сипаттамасы аурудың патогенезін жақсы түсінуге, ең оңтайлы терапиялық тәсілдерді таңдауға, емдеу тиімділігін бақылауға және аурудың өршу қаупін бағалауға ықпал етеді. </w:t>
      </w:r>
      <w:r w:rsidRPr="00585D54">
        <w:rPr>
          <w:rFonts w:cs="Times New Roman"/>
          <w:i/>
          <w:sz w:val="28"/>
          <w:szCs w:val="28"/>
          <w:lang w:val="kk-KZ"/>
        </w:rPr>
        <w:t>ADRB2</w:t>
      </w:r>
      <w:r w:rsidRPr="000F0E66">
        <w:rPr>
          <w:rFonts w:cs="Times New Roman"/>
          <w:sz w:val="28"/>
          <w:szCs w:val="28"/>
          <w:lang w:val="kk-KZ"/>
        </w:rPr>
        <w:t xml:space="preserve"> Arg16Gly және Gln</w:t>
      </w:r>
      <w:r w:rsidR="00585D54">
        <w:rPr>
          <w:rFonts w:cs="Times New Roman"/>
          <w:sz w:val="28"/>
          <w:szCs w:val="28"/>
          <w:lang w:val="kk-KZ"/>
        </w:rPr>
        <w:t>27Glu генінің полиморфизмдері БД</w:t>
      </w:r>
      <w:r w:rsidRPr="000F0E66">
        <w:rPr>
          <w:rFonts w:cs="Times New Roman"/>
          <w:sz w:val="28"/>
          <w:szCs w:val="28"/>
          <w:lang w:val="kk-KZ"/>
        </w:rPr>
        <w:t xml:space="preserve"> аралық фенотиптерімен байланысты көрсетті: түнгі, ауыр, бақыланбайтын, тер</w:t>
      </w:r>
      <w:r w:rsidR="00585D54">
        <w:rPr>
          <w:rFonts w:cs="Times New Roman"/>
          <w:sz w:val="28"/>
          <w:szCs w:val="28"/>
          <w:lang w:val="kk-KZ"/>
        </w:rPr>
        <w:t>апияға төзімді және атопиялық БД</w:t>
      </w:r>
      <w:r w:rsidR="007853C0">
        <w:rPr>
          <w:rFonts w:cs="Times New Roman"/>
          <w:sz w:val="28"/>
          <w:szCs w:val="28"/>
          <w:lang w:val="kk-KZ"/>
        </w:rPr>
        <w:t xml:space="preserve"> [57</w:t>
      </w:r>
      <w:r w:rsidRPr="000F0E66">
        <w:rPr>
          <w:rFonts w:cs="Times New Roman"/>
          <w:sz w:val="28"/>
          <w:szCs w:val="28"/>
          <w:lang w:val="kk-KZ"/>
        </w:rPr>
        <w:t>].</w:t>
      </w:r>
      <w:r w:rsidR="00585D54">
        <w:rPr>
          <w:rFonts w:cs="Times New Roman"/>
          <w:sz w:val="28"/>
          <w:szCs w:val="28"/>
          <w:lang w:val="kk-KZ"/>
        </w:rPr>
        <w:t xml:space="preserve"> Ең жиі кездесетін БД эндотипі- қабынудың </w:t>
      </w:r>
      <w:r w:rsidR="00585D54" w:rsidRPr="00585D54">
        <w:rPr>
          <w:rFonts w:cs="Times New Roman"/>
          <w:sz w:val="28"/>
          <w:szCs w:val="28"/>
          <w:lang w:val="kk-KZ"/>
        </w:rPr>
        <w:t>Th</w:t>
      </w:r>
      <w:r w:rsidR="00585D54">
        <w:rPr>
          <w:rFonts w:cs="Times New Roman"/>
          <w:sz w:val="28"/>
          <w:szCs w:val="28"/>
          <w:lang w:val="kk-KZ"/>
        </w:rPr>
        <w:t>2 типі</w:t>
      </w:r>
      <w:r w:rsidR="007853C0">
        <w:rPr>
          <w:rFonts w:cs="Times New Roman"/>
          <w:sz w:val="28"/>
          <w:szCs w:val="28"/>
          <w:lang w:val="kk-KZ"/>
        </w:rPr>
        <w:t xml:space="preserve"> [127</w:t>
      </w:r>
      <w:r w:rsidRPr="000F0E66">
        <w:rPr>
          <w:rFonts w:cs="Times New Roman"/>
          <w:sz w:val="28"/>
          <w:szCs w:val="28"/>
          <w:lang w:val="kk-KZ"/>
        </w:rPr>
        <w:t xml:space="preserve">]. Біздің зерттеуімізде </w:t>
      </w:r>
      <w:r w:rsidRPr="00585D54">
        <w:rPr>
          <w:rFonts w:cs="Times New Roman"/>
          <w:i/>
          <w:sz w:val="28"/>
          <w:szCs w:val="28"/>
          <w:lang w:val="kk-KZ"/>
        </w:rPr>
        <w:t>ADRB2</w:t>
      </w:r>
      <w:r w:rsidRPr="000F0E66">
        <w:rPr>
          <w:rFonts w:cs="Times New Roman"/>
          <w:sz w:val="28"/>
          <w:szCs w:val="28"/>
          <w:lang w:val="kk-KZ"/>
        </w:rPr>
        <w:t xml:space="preserve"> генінің полиморфизмдері</w:t>
      </w:r>
      <w:r w:rsidR="00585D54">
        <w:rPr>
          <w:rFonts w:cs="Times New Roman"/>
          <w:sz w:val="28"/>
          <w:szCs w:val="28"/>
          <w:lang w:val="kk-KZ"/>
        </w:rPr>
        <w:t xml:space="preserve">нің (Arg16Gly және Gln27Glu) БД </w:t>
      </w:r>
      <w:r w:rsidRPr="000F0E66">
        <w:rPr>
          <w:rFonts w:cs="Times New Roman"/>
          <w:sz w:val="28"/>
          <w:szCs w:val="28"/>
          <w:lang w:val="kk-KZ"/>
        </w:rPr>
        <w:t>науқастарындағы қабынудың Th2-жоғары және Th2-төмен т</w:t>
      </w:r>
      <w:r w:rsidR="00585D54">
        <w:rPr>
          <w:rFonts w:cs="Times New Roman"/>
          <w:sz w:val="28"/>
          <w:szCs w:val="28"/>
          <w:lang w:val="kk-KZ"/>
        </w:rPr>
        <w:t xml:space="preserve">иптерімен </w:t>
      </w:r>
      <w:r w:rsidRPr="000F0E66">
        <w:rPr>
          <w:rFonts w:cs="Times New Roman"/>
          <w:sz w:val="28"/>
          <w:szCs w:val="28"/>
          <w:lang w:val="kk-KZ"/>
        </w:rPr>
        <w:t>байланы</w:t>
      </w:r>
      <w:r w:rsidR="00911AC7">
        <w:rPr>
          <w:rFonts w:cs="Times New Roman"/>
          <w:sz w:val="28"/>
          <w:szCs w:val="28"/>
          <w:lang w:val="kk-KZ"/>
        </w:rPr>
        <w:t>сы табылған жоқ (кесте 26</w:t>
      </w:r>
      <w:r w:rsidRPr="000F0E66">
        <w:rPr>
          <w:rFonts w:cs="Times New Roman"/>
          <w:sz w:val="28"/>
          <w:szCs w:val="28"/>
          <w:lang w:val="kk-KZ"/>
        </w:rPr>
        <w:t>).</w:t>
      </w:r>
    </w:p>
    <w:p w14:paraId="6CB3D5E1" w14:textId="59C259CF" w:rsidR="002B6B92" w:rsidRPr="000F0E66" w:rsidRDefault="002B6B92" w:rsidP="00585D54">
      <w:pPr>
        <w:ind w:firstLine="708"/>
        <w:jc w:val="both"/>
        <w:rPr>
          <w:rFonts w:cs="Times New Roman"/>
          <w:sz w:val="28"/>
          <w:szCs w:val="28"/>
          <w:lang w:val="kk-KZ"/>
        </w:rPr>
      </w:pPr>
      <w:r w:rsidRPr="000F0E66">
        <w:rPr>
          <w:rFonts w:cs="Times New Roman"/>
          <w:sz w:val="28"/>
          <w:szCs w:val="28"/>
          <w:lang w:val="kk-KZ"/>
        </w:rPr>
        <w:t xml:space="preserve">Әр түрлі популяциялардағы ADRB2 генінің полиморфизмін анықтаудың қарама-қайшылықты нәтижелеріне қарамастан, </w:t>
      </w:r>
      <w:r w:rsidR="00911AC7">
        <w:rPr>
          <w:rFonts w:cs="Times New Roman"/>
          <w:sz w:val="28"/>
          <w:szCs w:val="28"/>
          <w:lang w:val="kk-KZ"/>
        </w:rPr>
        <w:t>полиморфты нұсқаларды зерттеу Б</w:t>
      </w:r>
      <w:r w:rsidR="00585D54">
        <w:rPr>
          <w:rFonts w:cs="Times New Roman"/>
          <w:sz w:val="28"/>
          <w:szCs w:val="28"/>
          <w:lang w:val="kk-KZ"/>
        </w:rPr>
        <w:t>Д</w:t>
      </w:r>
      <w:r w:rsidRPr="000F0E66">
        <w:rPr>
          <w:rFonts w:cs="Times New Roman"/>
          <w:sz w:val="28"/>
          <w:szCs w:val="28"/>
          <w:lang w:val="kk-KZ"/>
        </w:rPr>
        <w:t>-мен ауыратын науқастардың генетикалық сипаттамаларына негізделген диагностикалық және терапевтік стратегияларды жасауға жаңа мүмкіндіктер ашады.</w:t>
      </w:r>
    </w:p>
    <w:p w14:paraId="7364C042" w14:textId="7690A446" w:rsidR="002B6B92" w:rsidRPr="000F0E66" w:rsidRDefault="00237EEF" w:rsidP="00585D54">
      <w:pPr>
        <w:ind w:firstLine="708"/>
        <w:jc w:val="both"/>
        <w:rPr>
          <w:rFonts w:cs="Times New Roman"/>
          <w:sz w:val="28"/>
          <w:szCs w:val="28"/>
          <w:lang w:val="kk-KZ"/>
        </w:rPr>
      </w:pPr>
      <w:r>
        <w:rPr>
          <w:rFonts w:cs="Times New Roman"/>
          <w:i/>
          <w:sz w:val="28"/>
          <w:szCs w:val="28"/>
          <w:lang w:val="kk-KZ"/>
        </w:rPr>
        <w:t>MDR1</w:t>
      </w:r>
      <w:r w:rsidR="002B6B92" w:rsidRPr="000F0E66">
        <w:rPr>
          <w:rFonts w:cs="Times New Roman"/>
          <w:sz w:val="28"/>
          <w:szCs w:val="28"/>
          <w:lang w:val="kk-KZ"/>
        </w:rPr>
        <w:t xml:space="preserve"> немесе </w:t>
      </w:r>
      <w:r w:rsidR="002B6B92" w:rsidRPr="00585D54">
        <w:rPr>
          <w:rFonts w:cs="Times New Roman"/>
          <w:i/>
          <w:sz w:val="28"/>
          <w:szCs w:val="28"/>
          <w:lang w:val="kk-KZ"/>
        </w:rPr>
        <w:t>ABCB1</w:t>
      </w:r>
      <w:r w:rsidR="002B6B92" w:rsidRPr="000F0E66">
        <w:rPr>
          <w:rFonts w:cs="Times New Roman"/>
          <w:sz w:val="28"/>
          <w:szCs w:val="28"/>
          <w:lang w:val="kk-KZ"/>
        </w:rPr>
        <w:t xml:space="preserve"> гені дәрі-дәрмектер мен ксенобиотиктердің кең спектрінен жасушалық қорғауды қамтамасыз ететін p-гликопротеинді (P-gp) шығара</w:t>
      </w:r>
      <w:r w:rsidR="007853C0">
        <w:rPr>
          <w:rFonts w:cs="Times New Roman"/>
          <w:sz w:val="28"/>
          <w:szCs w:val="28"/>
          <w:lang w:val="kk-KZ"/>
        </w:rPr>
        <w:t>тын тасымалдағышты кодтайды [62</w:t>
      </w:r>
      <w:r w:rsidR="002B6B92" w:rsidRPr="000F0E66">
        <w:rPr>
          <w:rFonts w:cs="Times New Roman"/>
          <w:sz w:val="28"/>
          <w:szCs w:val="28"/>
          <w:lang w:val="kk-KZ"/>
        </w:rPr>
        <w:t>]. Адамда ABC тасымалдаушыларының 7 класы табылды (ABC-тен ABCG-ге дейін). Олардың қызметі цАМФ деңгейін реттеумен, антиоксиданттық реакциялармен, хлоридтер секрециясымен және липи</w:t>
      </w:r>
      <w:r w:rsidR="00911AC7">
        <w:rPr>
          <w:rFonts w:cs="Times New Roman"/>
          <w:sz w:val="28"/>
          <w:szCs w:val="28"/>
          <w:lang w:val="kk-KZ"/>
        </w:rPr>
        <w:t>дтер тасымалымен</w:t>
      </w:r>
      <w:r w:rsidR="007853C0">
        <w:rPr>
          <w:rFonts w:cs="Times New Roman"/>
          <w:sz w:val="28"/>
          <w:szCs w:val="28"/>
          <w:lang w:val="kk-KZ"/>
        </w:rPr>
        <w:t xml:space="preserve"> байланысты [64</w:t>
      </w:r>
      <w:r w:rsidR="002B6B92" w:rsidRPr="000F0E66">
        <w:rPr>
          <w:rFonts w:cs="Times New Roman"/>
          <w:sz w:val="28"/>
          <w:szCs w:val="28"/>
          <w:lang w:val="kk-KZ"/>
        </w:rPr>
        <w:t xml:space="preserve">]. Тыныс алу эпителийіндегі </w:t>
      </w:r>
      <w:r>
        <w:rPr>
          <w:rFonts w:cs="Times New Roman"/>
          <w:i/>
          <w:sz w:val="28"/>
          <w:szCs w:val="28"/>
          <w:lang w:val="kk-KZ"/>
        </w:rPr>
        <w:t>MDR1</w:t>
      </w:r>
      <w:r w:rsidR="00F73BB0">
        <w:rPr>
          <w:rFonts w:cs="Times New Roman"/>
          <w:sz w:val="28"/>
          <w:szCs w:val="28"/>
          <w:lang w:val="kk-KZ"/>
        </w:rPr>
        <w:t xml:space="preserve"> экспрессия</w:t>
      </w:r>
      <w:r w:rsidR="00911AC7">
        <w:rPr>
          <w:rFonts w:cs="Times New Roman"/>
          <w:sz w:val="28"/>
          <w:szCs w:val="28"/>
          <w:lang w:val="kk-KZ"/>
        </w:rPr>
        <w:t>сы</w:t>
      </w:r>
      <w:r w:rsidR="002B6B92" w:rsidRPr="000F0E66">
        <w:rPr>
          <w:rFonts w:cs="Times New Roman"/>
          <w:sz w:val="28"/>
          <w:szCs w:val="28"/>
          <w:lang w:val="kk-KZ"/>
        </w:rPr>
        <w:t xml:space="preserve"> тыныс алу жолдарының деңгейіне, темекі түтінінің әсеріне және тыныс алу органдарының ауруларына байланысты төмен деңгейден орташа деңгейге дейін ө</w:t>
      </w:r>
      <w:r w:rsidR="007853C0">
        <w:rPr>
          <w:rFonts w:cs="Times New Roman"/>
          <w:sz w:val="28"/>
          <w:szCs w:val="28"/>
          <w:lang w:val="kk-KZ"/>
        </w:rPr>
        <w:t>згереді [128</w:t>
      </w:r>
      <w:r w:rsidR="002B6B92" w:rsidRPr="000F0E66">
        <w:rPr>
          <w:rFonts w:cs="Times New Roman"/>
          <w:sz w:val="28"/>
          <w:szCs w:val="28"/>
          <w:lang w:val="kk-KZ"/>
        </w:rPr>
        <w:t>]. ABC тасымалдаушылары ксенобиотиктерді, иондарды, цитокиндерді, липидтерді, дәрі-дәрмектерді жа</w:t>
      </w:r>
      <w:r w:rsidR="00911AC7">
        <w:rPr>
          <w:rFonts w:cs="Times New Roman"/>
          <w:sz w:val="28"/>
          <w:szCs w:val="28"/>
          <w:lang w:val="kk-KZ"/>
        </w:rPr>
        <w:t xml:space="preserve">суша </w:t>
      </w:r>
      <w:r w:rsidR="007853C0">
        <w:rPr>
          <w:rFonts w:cs="Times New Roman"/>
          <w:sz w:val="28"/>
          <w:szCs w:val="28"/>
          <w:lang w:val="kk-KZ"/>
        </w:rPr>
        <w:t>мембранасы арқылы өткізеді [129</w:t>
      </w:r>
      <w:r w:rsidR="00911AC7">
        <w:rPr>
          <w:rFonts w:cs="Times New Roman"/>
          <w:sz w:val="28"/>
          <w:szCs w:val="28"/>
          <w:lang w:val="kk-KZ"/>
        </w:rPr>
        <w:t xml:space="preserve">]. Тыныс алу жолдарындағы эпителий жасушаларының </w:t>
      </w:r>
      <w:r w:rsidR="006A1353">
        <w:rPr>
          <w:rFonts w:cs="Times New Roman"/>
          <w:sz w:val="28"/>
          <w:szCs w:val="28"/>
          <w:lang w:val="kk-KZ"/>
        </w:rPr>
        <w:t>әрекет етуі</w:t>
      </w:r>
      <w:r w:rsidR="002B6B92" w:rsidRPr="000F0E66">
        <w:rPr>
          <w:rFonts w:cs="Times New Roman"/>
          <w:sz w:val="28"/>
          <w:szCs w:val="28"/>
          <w:lang w:val="kk-KZ"/>
        </w:rPr>
        <w:t xml:space="preserve"> темекі түт</w:t>
      </w:r>
      <w:r w:rsidR="006A1353">
        <w:rPr>
          <w:rFonts w:cs="Times New Roman"/>
          <w:sz w:val="28"/>
          <w:szCs w:val="28"/>
          <w:lang w:val="kk-KZ"/>
        </w:rPr>
        <w:t>іні, ауаны ластаушы заттар</w:t>
      </w:r>
      <w:r w:rsidR="002B6B92" w:rsidRPr="000F0E66">
        <w:rPr>
          <w:rFonts w:cs="Times New Roman"/>
          <w:sz w:val="28"/>
          <w:szCs w:val="28"/>
          <w:lang w:val="kk-KZ"/>
        </w:rPr>
        <w:t>, аллер</w:t>
      </w:r>
      <w:r w:rsidR="006A1353">
        <w:rPr>
          <w:rFonts w:cs="Times New Roman"/>
          <w:sz w:val="28"/>
          <w:szCs w:val="28"/>
          <w:lang w:val="kk-KZ"/>
        </w:rPr>
        <w:t>гендер</w:t>
      </w:r>
      <w:r w:rsidR="002B6B92" w:rsidRPr="000F0E66">
        <w:rPr>
          <w:rFonts w:cs="Times New Roman"/>
          <w:sz w:val="28"/>
          <w:szCs w:val="28"/>
          <w:lang w:val="kk-KZ"/>
        </w:rPr>
        <w:t xml:space="preserve"> және </w:t>
      </w:r>
      <w:r w:rsidR="006A1353">
        <w:rPr>
          <w:rFonts w:cs="Times New Roman"/>
          <w:sz w:val="28"/>
          <w:szCs w:val="28"/>
          <w:lang w:val="kk-KZ"/>
        </w:rPr>
        <w:t>микроорганизмдер</w:t>
      </w:r>
      <w:r w:rsidR="002B6B92" w:rsidRPr="000F0E66">
        <w:rPr>
          <w:rFonts w:cs="Times New Roman"/>
          <w:sz w:val="28"/>
          <w:szCs w:val="28"/>
          <w:lang w:val="kk-KZ"/>
        </w:rPr>
        <w:t xml:space="preserve"> әсеріне </w:t>
      </w:r>
      <w:r w:rsidR="00911AC7">
        <w:rPr>
          <w:rFonts w:cs="Times New Roman"/>
          <w:sz w:val="28"/>
          <w:szCs w:val="28"/>
          <w:lang w:val="kk-KZ"/>
        </w:rPr>
        <w:t>жауабымен</w:t>
      </w:r>
      <w:r w:rsidR="002B6B92" w:rsidRPr="000F0E66">
        <w:rPr>
          <w:rFonts w:cs="Times New Roman"/>
          <w:sz w:val="28"/>
          <w:szCs w:val="28"/>
          <w:lang w:val="kk-KZ"/>
        </w:rPr>
        <w:t xml:space="preserve"> байланысты. </w:t>
      </w:r>
      <w:r>
        <w:rPr>
          <w:rFonts w:cs="Times New Roman"/>
          <w:i/>
          <w:sz w:val="28"/>
          <w:szCs w:val="28"/>
          <w:lang w:val="kk-KZ"/>
        </w:rPr>
        <w:t>MDR1</w:t>
      </w:r>
      <w:r w:rsidR="002B6B92" w:rsidRPr="000F0E66">
        <w:rPr>
          <w:rFonts w:cs="Times New Roman"/>
          <w:sz w:val="28"/>
          <w:szCs w:val="28"/>
          <w:lang w:val="kk-KZ"/>
        </w:rPr>
        <w:t xml:space="preserve"> химиялық құрылымы мен молекулалық массасы бойынша ерекшеленетін молекулаларды жасушалардан шығару қабілетіне ие. Бұл жасушадағы улы </w:t>
      </w:r>
      <w:r w:rsidR="002B6B92" w:rsidRPr="000F0E66">
        <w:rPr>
          <w:rFonts w:cs="Times New Roman"/>
          <w:sz w:val="28"/>
          <w:szCs w:val="28"/>
          <w:lang w:val="kk-KZ"/>
        </w:rPr>
        <w:lastRenderedPageBreak/>
        <w:t>қосылыстардың концентрациясының төмендеуіне әкеледі, осылайша ДНҚ зақымдануын, улы қосылыстардың секрециясын, апоптозды және иммундық реак</w:t>
      </w:r>
      <w:r w:rsidR="007853C0">
        <w:rPr>
          <w:rFonts w:cs="Times New Roman"/>
          <w:sz w:val="28"/>
          <w:szCs w:val="28"/>
          <w:lang w:val="kk-KZ"/>
        </w:rPr>
        <w:t>цияны жанама түрде азайтады [62</w:t>
      </w:r>
      <w:r w:rsidR="002B6B92" w:rsidRPr="000F0E66">
        <w:rPr>
          <w:rFonts w:cs="Times New Roman"/>
          <w:sz w:val="28"/>
          <w:szCs w:val="28"/>
          <w:lang w:val="kk-KZ"/>
        </w:rPr>
        <w:t xml:space="preserve">]. </w:t>
      </w:r>
    </w:p>
    <w:p w14:paraId="7B308ED2" w14:textId="1F079049" w:rsidR="002B6B92" w:rsidRPr="000F0E66" w:rsidRDefault="002B6B92" w:rsidP="006A1353">
      <w:pPr>
        <w:ind w:firstLine="708"/>
        <w:jc w:val="both"/>
        <w:rPr>
          <w:rFonts w:cs="Times New Roman"/>
          <w:sz w:val="28"/>
          <w:szCs w:val="28"/>
          <w:lang w:val="kk-KZ"/>
        </w:rPr>
      </w:pPr>
      <w:r w:rsidRPr="000F0E66">
        <w:rPr>
          <w:rFonts w:cs="Times New Roman"/>
          <w:sz w:val="28"/>
          <w:szCs w:val="28"/>
          <w:lang w:val="kk-KZ"/>
        </w:rPr>
        <w:t xml:space="preserve">ӨСОА дамуына </w:t>
      </w:r>
      <w:r w:rsidR="00237EEF">
        <w:rPr>
          <w:rFonts w:cs="Times New Roman"/>
          <w:i/>
          <w:sz w:val="28"/>
          <w:szCs w:val="28"/>
          <w:lang w:val="kk-KZ"/>
        </w:rPr>
        <w:t>MDR1</w:t>
      </w:r>
      <w:r w:rsidRPr="000F0E66">
        <w:rPr>
          <w:rFonts w:cs="Times New Roman"/>
          <w:sz w:val="28"/>
          <w:szCs w:val="28"/>
          <w:lang w:val="kk-KZ"/>
        </w:rPr>
        <w:t xml:space="preserve"> генінің қатысуы популяцияның генетикалық гетерогенділіг</w:t>
      </w:r>
      <w:r w:rsidR="006A1353">
        <w:rPr>
          <w:rFonts w:cs="Times New Roman"/>
          <w:sz w:val="28"/>
          <w:szCs w:val="28"/>
          <w:lang w:val="kk-KZ"/>
        </w:rPr>
        <w:t>іне айтарлықтай әсер етеді</w:t>
      </w:r>
      <w:r w:rsidRPr="000F0E66">
        <w:rPr>
          <w:rFonts w:cs="Times New Roman"/>
          <w:sz w:val="28"/>
          <w:szCs w:val="28"/>
          <w:lang w:val="kk-KZ"/>
        </w:rPr>
        <w:t>. Li және</w:t>
      </w:r>
      <w:r w:rsidR="007853C0">
        <w:rPr>
          <w:rFonts w:cs="Times New Roman"/>
          <w:sz w:val="28"/>
          <w:szCs w:val="28"/>
          <w:lang w:val="kk-KZ"/>
        </w:rPr>
        <w:t xml:space="preserve"> т.б. [130</w:t>
      </w:r>
      <w:r w:rsidR="00F73BB0">
        <w:rPr>
          <w:rFonts w:cs="Times New Roman"/>
          <w:sz w:val="28"/>
          <w:szCs w:val="28"/>
          <w:lang w:val="kk-KZ"/>
        </w:rPr>
        <w:t xml:space="preserve">] </w:t>
      </w:r>
      <w:r w:rsidR="00237EEF">
        <w:rPr>
          <w:rFonts w:cs="Times New Roman"/>
          <w:i/>
          <w:sz w:val="28"/>
          <w:szCs w:val="28"/>
          <w:lang w:val="kk-KZ"/>
        </w:rPr>
        <w:t>MDR1</w:t>
      </w:r>
      <w:r w:rsidR="006A1353" w:rsidRPr="000F0E66">
        <w:rPr>
          <w:rFonts w:cs="Times New Roman"/>
          <w:sz w:val="28"/>
          <w:szCs w:val="28"/>
          <w:lang w:val="kk-KZ"/>
        </w:rPr>
        <w:t xml:space="preserve"> </w:t>
      </w:r>
      <w:r w:rsidR="006A1353">
        <w:rPr>
          <w:rFonts w:cs="Times New Roman"/>
          <w:sz w:val="28"/>
          <w:szCs w:val="28"/>
          <w:lang w:val="kk-KZ"/>
        </w:rPr>
        <w:t>С3435Т</w:t>
      </w:r>
      <w:r w:rsidR="006A1353" w:rsidRPr="000F0E66">
        <w:rPr>
          <w:rFonts w:cs="Times New Roman"/>
          <w:sz w:val="28"/>
          <w:szCs w:val="28"/>
          <w:lang w:val="kk-KZ"/>
        </w:rPr>
        <w:t xml:space="preserve"> </w:t>
      </w:r>
      <w:r w:rsidR="006A1353">
        <w:rPr>
          <w:rFonts w:cs="Times New Roman"/>
          <w:sz w:val="28"/>
          <w:szCs w:val="28"/>
          <w:lang w:val="kk-KZ"/>
        </w:rPr>
        <w:t xml:space="preserve">полиморфизміндегі </w:t>
      </w:r>
      <w:r w:rsidR="006A1353" w:rsidRPr="006A1353">
        <w:rPr>
          <w:rFonts w:cs="Times New Roman"/>
          <w:i/>
          <w:sz w:val="28"/>
          <w:szCs w:val="28"/>
          <w:lang w:val="kk-KZ"/>
        </w:rPr>
        <w:t>Т</w:t>
      </w:r>
      <w:r w:rsidR="006A1353">
        <w:rPr>
          <w:rFonts w:cs="Times New Roman"/>
          <w:sz w:val="28"/>
          <w:szCs w:val="28"/>
          <w:lang w:val="kk-KZ"/>
        </w:rPr>
        <w:t xml:space="preserve"> аллелінің</w:t>
      </w:r>
      <w:r w:rsidR="006A1353" w:rsidRPr="000F0E66">
        <w:rPr>
          <w:rFonts w:cs="Times New Roman"/>
          <w:sz w:val="28"/>
          <w:szCs w:val="28"/>
          <w:lang w:val="kk-KZ"/>
        </w:rPr>
        <w:t xml:space="preserve"> жиілігі </w:t>
      </w:r>
      <w:r w:rsidR="006A1353">
        <w:rPr>
          <w:rFonts w:cs="Times New Roman"/>
          <w:sz w:val="28"/>
          <w:szCs w:val="28"/>
          <w:lang w:val="kk-KZ"/>
        </w:rPr>
        <w:t>қ</w:t>
      </w:r>
      <w:r w:rsidR="00F73BB0">
        <w:rPr>
          <w:rFonts w:cs="Times New Roman"/>
          <w:sz w:val="28"/>
          <w:szCs w:val="28"/>
          <w:lang w:val="kk-KZ"/>
        </w:rPr>
        <w:t>ытай ұйғырларында</w:t>
      </w:r>
      <w:r w:rsidRPr="000F0E66">
        <w:rPr>
          <w:rFonts w:cs="Times New Roman"/>
          <w:sz w:val="28"/>
          <w:szCs w:val="28"/>
          <w:lang w:val="kk-KZ"/>
        </w:rPr>
        <w:t xml:space="preserve"> (52,8%) Хань провинц</w:t>
      </w:r>
      <w:r w:rsidR="006A1353">
        <w:rPr>
          <w:rFonts w:cs="Times New Roman"/>
          <w:sz w:val="28"/>
          <w:szCs w:val="28"/>
          <w:lang w:val="kk-KZ"/>
        </w:rPr>
        <w:t>иясындағы қытайлар (37,9%) мен қытай қазақтарынан</w:t>
      </w:r>
      <w:r w:rsidRPr="000F0E66">
        <w:rPr>
          <w:rFonts w:cs="Times New Roman"/>
          <w:sz w:val="28"/>
          <w:szCs w:val="28"/>
          <w:lang w:val="kk-KZ"/>
        </w:rPr>
        <w:t xml:space="preserve"> (39,8%) </w:t>
      </w:r>
      <w:r w:rsidR="006A1353">
        <w:rPr>
          <w:rFonts w:cs="Times New Roman"/>
          <w:sz w:val="28"/>
          <w:szCs w:val="28"/>
          <w:lang w:val="kk-KZ"/>
        </w:rPr>
        <w:t>қарағанда осы аллельдің таралу жиілігі</w:t>
      </w:r>
      <w:r w:rsidRPr="000F0E66">
        <w:rPr>
          <w:rFonts w:cs="Times New Roman"/>
          <w:sz w:val="28"/>
          <w:szCs w:val="28"/>
          <w:lang w:val="kk-KZ"/>
        </w:rPr>
        <w:t xml:space="preserve"> едәуір жоғары екенін анықтады. Біздің зерттеуімізде қазақ</w:t>
      </w:r>
      <w:r w:rsidR="006A1353">
        <w:rPr>
          <w:rFonts w:cs="Times New Roman"/>
          <w:sz w:val="28"/>
          <w:szCs w:val="28"/>
          <w:lang w:val="kk-KZ"/>
        </w:rPr>
        <w:t>стандық</w:t>
      </w:r>
      <w:r w:rsidRPr="000F0E66">
        <w:rPr>
          <w:rFonts w:cs="Times New Roman"/>
          <w:sz w:val="28"/>
          <w:szCs w:val="28"/>
          <w:lang w:val="kk-KZ"/>
        </w:rPr>
        <w:t xml:space="preserve"> сау адамдарда </w:t>
      </w:r>
      <w:r w:rsidR="00237EEF">
        <w:rPr>
          <w:rFonts w:cs="Times New Roman"/>
          <w:sz w:val="28"/>
          <w:szCs w:val="28"/>
          <w:lang w:val="kk-KZ"/>
        </w:rPr>
        <w:t>MDR1</w:t>
      </w:r>
      <w:r w:rsidR="006A1353">
        <w:rPr>
          <w:rFonts w:cs="Times New Roman"/>
          <w:sz w:val="28"/>
          <w:szCs w:val="28"/>
          <w:lang w:val="kk-KZ"/>
        </w:rPr>
        <w:t xml:space="preserve"> </w:t>
      </w:r>
      <w:r w:rsidR="00F73BB0" w:rsidRPr="006A1353">
        <w:rPr>
          <w:rFonts w:cs="Times New Roman"/>
          <w:i/>
          <w:sz w:val="28"/>
          <w:szCs w:val="28"/>
          <w:lang w:val="kk-KZ"/>
        </w:rPr>
        <w:t>T</w:t>
      </w:r>
      <w:r w:rsidRPr="000F0E66">
        <w:rPr>
          <w:rFonts w:cs="Times New Roman"/>
          <w:sz w:val="28"/>
          <w:szCs w:val="28"/>
          <w:lang w:val="kk-KZ"/>
        </w:rPr>
        <w:t xml:space="preserve"> аллелінің жиілігі 36,3% - ды құрап, азиялықтар (27,8%) мен кавказдықтар (49,4%) арасындағы арал</w:t>
      </w:r>
      <w:r w:rsidR="008C5B2E">
        <w:rPr>
          <w:rFonts w:cs="Times New Roman"/>
          <w:sz w:val="28"/>
          <w:szCs w:val="28"/>
          <w:lang w:val="kk-KZ"/>
        </w:rPr>
        <w:t>ық орынды иеленді [</w:t>
      </w:r>
      <w:r w:rsidR="007853C0">
        <w:rPr>
          <w:rFonts w:cs="Times New Roman"/>
          <w:sz w:val="28"/>
          <w:szCs w:val="28"/>
          <w:lang w:val="kk-KZ"/>
        </w:rPr>
        <w:t>131, 132</w:t>
      </w:r>
      <w:r w:rsidR="00F73BB0">
        <w:rPr>
          <w:rFonts w:cs="Times New Roman"/>
          <w:sz w:val="28"/>
          <w:szCs w:val="28"/>
          <w:lang w:val="kk-KZ"/>
        </w:rPr>
        <w:t xml:space="preserve">] (кесте </w:t>
      </w:r>
      <w:r w:rsidR="008C5B2E">
        <w:rPr>
          <w:rFonts w:cs="Times New Roman"/>
          <w:sz w:val="28"/>
          <w:szCs w:val="28"/>
          <w:lang w:val="kk-KZ"/>
        </w:rPr>
        <w:t>22</w:t>
      </w:r>
      <w:r w:rsidRPr="000F0E66">
        <w:rPr>
          <w:rFonts w:cs="Times New Roman"/>
          <w:sz w:val="28"/>
          <w:szCs w:val="28"/>
          <w:lang w:val="kk-KZ"/>
        </w:rPr>
        <w:t>).</w:t>
      </w:r>
    </w:p>
    <w:p w14:paraId="10E40F65" w14:textId="607335B1" w:rsidR="002B6B92" w:rsidRPr="000F0E66" w:rsidRDefault="002B6B92" w:rsidP="00F73BB0">
      <w:pPr>
        <w:ind w:firstLine="708"/>
        <w:jc w:val="both"/>
        <w:rPr>
          <w:rFonts w:cs="Times New Roman"/>
          <w:sz w:val="28"/>
          <w:szCs w:val="28"/>
          <w:lang w:val="kk-KZ"/>
        </w:rPr>
      </w:pPr>
      <w:r w:rsidRPr="000F0E66">
        <w:rPr>
          <w:rFonts w:cs="Times New Roman"/>
          <w:sz w:val="28"/>
          <w:szCs w:val="28"/>
          <w:lang w:val="kk-KZ"/>
        </w:rPr>
        <w:t xml:space="preserve">Ғылыми әдебиеттердегі </w:t>
      </w:r>
      <w:r w:rsidR="00237EEF">
        <w:rPr>
          <w:rFonts w:cs="Times New Roman"/>
          <w:i/>
          <w:sz w:val="28"/>
          <w:szCs w:val="28"/>
          <w:lang w:val="kk-KZ"/>
        </w:rPr>
        <w:t>MDR1</w:t>
      </w:r>
      <w:r w:rsidRPr="000F0E66">
        <w:rPr>
          <w:rFonts w:cs="Times New Roman"/>
          <w:sz w:val="28"/>
          <w:szCs w:val="28"/>
          <w:lang w:val="kk-KZ"/>
        </w:rPr>
        <w:t xml:space="preserve"> </w:t>
      </w:r>
      <w:r w:rsidR="00F73BB0" w:rsidRPr="000F0E66">
        <w:rPr>
          <w:rFonts w:cs="Times New Roman"/>
          <w:sz w:val="28"/>
          <w:szCs w:val="28"/>
          <w:lang w:val="kk-KZ"/>
        </w:rPr>
        <w:t>C</w:t>
      </w:r>
      <w:r w:rsidRPr="000F0E66">
        <w:rPr>
          <w:rFonts w:cs="Times New Roman"/>
          <w:sz w:val="28"/>
          <w:szCs w:val="28"/>
          <w:lang w:val="kk-KZ"/>
        </w:rPr>
        <w:t>3435</w:t>
      </w:r>
      <w:r w:rsidR="00F73BB0" w:rsidRPr="000F0E66">
        <w:rPr>
          <w:rFonts w:cs="Times New Roman"/>
          <w:sz w:val="28"/>
          <w:szCs w:val="28"/>
          <w:lang w:val="kk-KZ"/>
        </w:rPr>
        <w:t>T</w:t>
      </w:r>
      <w:r w:rsidRPr="000F0E66">
        <w:rPr>
          <w:rFonts w:cs="Times New Roman"/>
          <w:sz w:val="28"/>
          <w:szCs w:val="28"/>
          <w:lang w:val="kk-KZ"/>
        </w:rPr>
        <w:t xml:space="preserve"> </w:t>
      </w:r>
      <w:r w:rsidR="00F73BB0" w:rsidRPr="000F0E66">
        <w:rPr>
          <w:rFonts w:cs="Times New Roman"/>
          <w:sz w:val="28"/>
          <w:szCs w:val="28"/>
          <w:lang w:val="kk-KZ"/>
        </w:rPr>
        <w:t>полиморфизмінің</w:t>
      </w:r>
      <w:r w:rsidRPr="000F0E66">
        <w:rPr>
          <w:rFonts w:cs="Times New Roman"/>
          <w:sz w:val="28"/>
          <w:szCs w:val="28"/>
          <w:lang w:val="kk-KZ"/>
        </w:rPr>
        <w:t xml:space="preserve"> ӨСОА дамуындағы рөлі туралы ақпарат шектеулі. Түрік популяциясында осы полиморфизм мен ӨСОА арасында оң байланыс табылды. Бұл зерттеуде аллельдердің жиілігі (</w:t>
      </w:r>
      <w:r w:rsidR="008C5B2E" w:rsidRPr="008C5B2E">
        <w:rPr>
          <w:rFonts w:cs="Times New Roman"/>
          <w:i/>
          <w:sz w:val="28"/>
          <w:szCs w:val="28"/>
          <w:lang w:val="kk-KZ"/>
        </w:rPr>
        <w:t>C</w:t>
      </w:r>
      <w:r w:rsidRPr="000F0E66">
        <w:rPr>
          <w:rFonts w:cs="Times New Roman"/>
          <w:sz w:val="28"/>
          <w:szCs w:val="28"/>
          <w:lang w:val="kk-KZ"/>
        </w:rPr>
        <w:t xml:space="preserve">-42,6%, </w:t>
      </w:r>
      <w:r w:rsidRPr="008C5B2E">
        <w:rPr>
          <w:rFonts w:cs="Times New Roman"/>
          <w:i/>
          <w:sz w:val="28"/>
          <w:szCs w:val="28"/>
          <w:lang w:val="kk-KZ"/>
        </w:rPr>
        <w:t>T</w:t>
      </w:r>
      <w:r w:rsidRPr="000F0E66">
        <w:rPr>
          <w:rFonts w:cs="Times New Roman"/>
          <w:sz w:val="28"/>
          <w:szCs w:val="28"/>
          <w:lang w:val="kk-KZ"/>
        </w:rPr>
        <w:t>-57,4%) және генотиптер (</w:t>
      </w:r>
      <w:r w:rsidRPr="008C5B2E">
        <w:rPr>
          <w:rFonts w:cs="Times New Roman"/>
          <w:i/>
          <w:sz w:val="28"/>
          <w:szCs w:val="28"/>
          <w:lang w:val="kk-KZ"/>
        </w:rPr>
        <w:t>CC</w:t>
      </w:r>
      <w:r w:rsidRPr="000F0E66">
        <w:rPr>
          <w:rFonts w:cs="Times New Roman"/>
          <w:sz w:val="28"/>
          <w:szCs w:val="28"/>
          <w:lang w:val="kk-KZ"/>
        </w:rPr>
        <w:t xml:space="preserve">-17,0%, </w:t>
      </w:r>
      <w:r w:rsidRPr="008C5B2E">
        <w:rPr>
          <w:rFonts w:cs="Times New Roman"/>
          <w:i/>
          <w:sz w:val="28"/>
          <w:szCs w:val="28"/>
          <w:lang w:val="kk-KZ"/>
        </w:rPr>
        <w:t>CT</w:t>
      </w:r>
      <w:r w:rsidRPr="000F0E66">
        <w:rPr>
          <w:rFonts w:cs="Times New Roman"/>
          <w:sz w:val="28"/>
          <w:szCs w:val="28"/>
          <w:lang w:val="kk-KZ"/>
        </w:rPr>
        <w:t xml:space="preserve">-51,1%, </w:t>
      </w:r>
      <w:r w:rsidRPr="008C5B2E">
        <w:rPr>
          <w:rFonts w:cs="Times New Roman"/>
          <w:i/>
          <w:sz w:val="28"/>
          <w:szCs w:val="28"/>
          <w:lang w:val="kk-KZ"/>
        </w:rPr>
        <w:t>TT</w:t>
      </w:r>
      <w:r w:rsidRPr="000F0E66">
        <w:rPr>
          <w:rFonts w:cs="Times New Roman"/>
          <w:sz w:val="28"/>
          <w:szCs w:val="28"/>
          <w:lang w:val="kk-KZ"/>
        </w:rPr>
        <w:t>-31,9%) [</w:t>
      </w:r>
      <w:r w:rsidR="007853C0">
        <w:rPr>
          <w:rFonts w:cs="Times New Roman"/>
          <w:sz w:val="28"/>
          <w:szCs w:val="28"/>
          <w:lang w:val="kk-KZ"/>
        </w:rPr>
        <w:t>133</w:t>
      </w:r>
      <w:r w:rsidRPr="000F0E66">
        <w:rPr>
          <w:rFonts w:cs="Times New Roman"/>
          <w:sz w:val="28"/>
          <w:szCs w:val="28"/>
          <w:lang w:val="kk-KZ"/>
        </w:rPr>
        <w:t>] біздің нәтижелерімізге жақын болды (</w:t>
      </w:r>
      <w:r w:rsidRPr="008C5B2E">
        <w:rPr>
          <w:rFonts w:cs="Times New Roman"/>
          <w:i/>
          <w:sz w:val="28"/>
          <w:szCs w:val="28"/>
          <w:lang w:val="kk-KZ"/>
        </w:rPr>
        <w:t>C</w:t>
      </w:r>
      <w:r w:rsidRPr="000F0E66">
        <w:rPr>
          <w:rFonts w:cs="Times New Roman"/>
          <w:sz w:val="28"/>
          <w:szCs w:val="28"/>
          <w:lang w:val="kk-KZ"/>
        </w:rPr>
        <w:t xml:space="preserve">-42,2%, </w:t>
      </w:r>
      <w:r w:rsidRPr="008C5B2E">
        <w:rPr>
          <w:rFonts w:cs="Times New Roman"/>
          <w:i/>
          <w:sz w:val="28"/>
          <w:szCs w:val="28"/>
          <w:lang w:val="kk-KZ"/>
        </w:rPr>
        <w:t>T</w:t>
      </w:r>
      <w:r w:rsidRPr="000F0E66">
        <w:rPr>
          <w:rFonts w:cs="Times New Roman"/>
          <w:sz w:val="28"/>
          <w:szCs w:val="28"/>
          <w:lang w:val="kk-KZ"/>
        </w:rPr>
        <w:t xml:space="preserve">-55,8%, </w:t>
      </w:r>
      <w:r w:rsidRPr="008C5B2E">
        <w:rPr>
          <w:rFonts w:cs="Times New Roman"/>
          <w:i/>
          <w:sz w:val="28"/>
          <w:szCs w:val="28"/>
          <w:lang w:val="kk-KZ"/>
        </w:rPr>
        <w:t>CC</w:t>
      </w:r>
      <w:r w:rsidRPr="000F0E66">
        <w:rPr>
          <w:rFonts w:cs="Times New Roman"/>
          <w:sz w:val="28"/>
          <w:szCs w:val="28"/>
          <w:lang w:val="kk-KZ"/>
        </w:rPr>
        <w:t>-16</w:t>
      </w:r>
      <w:r w:rsidR="00F73BB0">
        <w:rPr>
          <w:rFonts w:cs="Times New Roman"/>
          <w:sz w:val="28"/>
          <w:szCs w:val="28"/>
          <w:lang w:val="kk-KZ"/>
        </w:rPr>
        <w:t xml:space="preserve">,7%, </w:t>
      </w:r>
      <w:r w:rsidR="00F73BB0" w:rsidRPr="008C5B2E">
        <w:rPr>
          <w:rFonts w:cs="Times New Roman"/>
          <w:i/>
          <w:sz w:val="28"/>
          <w:szCs w:val="28"/>
          <w:lang w:val="kk-KZ"/>
        </w:rPr>
        <w:t>CT</w:t>
      </w:r>
      <w:r w:rsidR="00F73BB0">
        <w:rPr>
          <w:rFonts w:cs="Times New Roman"/>
          <w:sz w:val="28"/>
          <w:szCs w:val="28"/>
          <w:lang w:val="kk-KZ"/>
        </w:rPr>
        <w:t xml:space="preserve">-55,0%, </w:t>
      </w:r>
      <w:r w:rsidR="00F73BB0" w:rsidRPr="008C5B2E">
        <w:rPr>
          <w:rFonts w:cs="Times New Roman"/>
          <w:i/>
          <w:sz w:val="28"/>
          <w:szCs w:val="28"/>
          <w:lang w:val="kk-KZ"/>
        </w:rPr>
        <w:t>TT</w:t>
      </w:r>
      <w:r w:rsidR="00F73BB0">
        <w:rPr>
          <w:rFonts w:cs="Times New Roman"/>
          <w:sz w:val="28"/>
          <w:szCs w:val="28"/>
          <w:lang w:val="kk-KZ"/>
        </w:rPr>
        <w:t xml:space="preserve">-28,3%) (кесте </w:t>
      </w:r>
      <w:r w:rsidR="008C5B2E">
        <w:rPr>
          <w:rFonts w:cs="Times New Roman"/>
          <w:sz w:val="28"/>
          <w:szCs w:val="28"/>
          <w:lang w:val="kk-KZ"/>
        </w:rPr>
        <w:t>21</w:t>
      </w:r>
      <w:r w:rsidRPr="000F0E66">
        <w:rPr>
          <w:rFonts w:cs="Times New Roman"/>
          <w:sz w:val="28"/>
          <w:szCs w:val="28"/>
          <w:lang w:val="kk-KZ"/>
        </w:rPr>
        <w:t>).</w:t>
      </w:r>
    </w:p>
    <w:p w14:paraId="182F47F9" w14:textId="41F46510" w:rsidR="002B6B92" w:rsidRPr="000F0E66" w:rsidRDefault="002B6B92" w:rsidP="00F73BB0">
      <w:pPr>
        <w:ind w:firstLine="708"/>
        <w:jc w:val="both"/>
        <w:rPr>
          <w:rFonts w:cs="Times New Roman"/>
          <w:sz w:val="28"/>
          <w:szCs w:val="28"/>
          <w:lang w:val="kk-KZ"/>
        </w:rPr>
      </w:pPr>
      <w:r w:rsidRPr="000F0E66">
        <w:rPr>
          <w:rFonts w:cs="Times New Roman"/>
          <w:sz w:val="28"/>
          <w:szCs w:val="28"/>
          <w:lang w:val="kk-KZ"/>
        </w:rPr>
        <w:t xml:space="preserve">Соңғы зерттеулер көрсеткендей, </w:t>
      </w:r>
      <w:r w:rsidR="00237EEF">
        <w:rPr>
          <w:rFonts w:cs="Times New Roman"/>
          <w:i/>
          <w:sz w:val="28"/>
          <w:szCs w:val="28"/>
          <w:lang w:val="kk-KZ"/>
        </w:rPr>
        <w:t>MDR1</w:t>
      </w:r>
      <w:r w:rsidRPr="000F0E66">
        <w:rPr>
          <w:rFonts w:cs="Times New Roman"/>
          <w:sz w:val="28"/>
          <w:szCs w:val="28"/>
          <w:lang w:val="kk-KZ"/>
        </w:rPr>
        <w:t xml:space="preserve"> әртүр</w:t>
      </w:r>
      <w:r w:rsidR="008C5B2E">
        <w:rPr>
          <w:rFonts w:cs="Times New Roman"/>
          <w:sz w:val="28"/>
          <w:szCs w:val="28"/>
          <w:lang w:val="kk-KZ"/>
        </w:rPr>
        <w:t>лі иммундық жасушаларда маңызды</w:t>
      </w:r>
      <w:r w:rsidRPr="000F0E66">
        <w:rPr>
          <w:rFonts w:cs="Times New Roman"/>
          <w:sz w:val="28"/>
          <w:szCs w:val="28"/>
          <w:lang w:val="kk-KZ"/>
        </w:rPr>
        <w:t>, онда ол әртүрлі функционалды белсенділікке ие және көптеген ж</w:t>
      </w:r>
      <w:r w:rsidR="008C5B2E">
        <w:rPr>
          <w:rFonts w:cs="Times New Roman"/>
          <w:sz w:val="28"/>
          <w:szCs w:val="28"/>
          <w:lang w:val="kk-KZ"/>
        </w:rPr>
        <w:t xml:space="preserve">асушалық процестерге қатысады. </w:t>
      </w:r>
      <w:r w:rsidR="008C5B2E" w:rsidRPr="000F0E66">
        <w:rPr>
          <w:rFonts w:cs="Times New Roman"/>
          <w:sz w:val="28"/>
          <w:szCs w:val="28"/>
          <w:lang w:val="kk-KZ"/>
        </w:rPr>
        <w:t>Т лимфоци</w:t>
      </w:r>
      <w:r w:rsidR="008C5B2E">
        <w:rPr>
          <w:rFonts w:cs="Times New Roman"/>
          <w:sz w:val="28"/>
          <w:szCs w:val="28"/>
          <w:lang w:val="kk-KZ"/>
        </w:rPr>
        <w:t>ттерде ц</w:t>
      </w:r>
      <w:r w:rsidRPr="000F0E66">
        <w:rPr>
          <w:rFonts w:cs="Times New Roman"/>
          <w:sz w:val="28"/>
          <w:szCs w:val="28"/>
          <w:lang w:val="kk-KZ"/>
        </w:rPr>
        <w:t xml:space="preserve">итокиндердің (IL-2, IL-4 және </w:t>
      </w:r>
      <w:r w:rsidR="00F73BB0" w:rsidRPr="000F0E66">
        <w:rPr>
          <w:rFonts w:cs="Times New Roman"/>
          <w:sz w:val="28"/>
          <w:szCs w:val="28"/>
          <w:lang w:val="kk-KZ"/>
        </w:rPr>
        <w:t>γ</w:t>
      </w:r>
      <w:r w:rsidR="00F73BB0">
        <w:rPr>
          <w:rFonts w:cs="Times New Roman"/>
          <w:sz w:val="28"/>
          <w:szCs w:val="28"/>
          <w:lang w:val="kk-KZ"/>
        </w:rPr>
        <w:t>-</w:t>
      </w:r>
      <w:r w:rsidRPr="000F0E66">
        <w:rPr>
          <w:rFonts w:cs="Times New Roman"/>
          <w:sz w:val="28"/>
          <w:szCs w:val="28"/>
          <w:lang w:val="kk-KZ"/>
        </w:rPr>
        <w:t>I</w:t>
      </w:r>
      <w:r w:rsidR="007853C0" w:rsidRPr="000F0E66">
        <w:rPr>
          <w:rFonts w:cs="Times New Roman"/>
          <w:sz w:val="28"/>
          <w:szCs w:val="28"/>
          <w:lang w:val="kk-KZ"/>
        </w:rPr>
        <w:t>N</w:t>
      </w:r>
      <w:r w:rsidRPr="000F0E66">
        <w:rPr>
          <w:rFonts w:cs="Times New Roman"/>
          <w:sz w:val="28"/>
          <w:szCs w:val="28"/>
          <w:lang w:val="kk-KZ"/>
        </w:rPr>
        <w:t xml:space="preserve">F) </w:t>
      </w:r>
      <w:r w:rsidR="008C5B2E">
        <w:rPr>
          <w:rFonts w:cs="Times New Roman"/>
          <w:sz w:val="28"/>
          <w:szCs w:val="28"/>
          <w:lang w:val="kk-KZ"/>
        </w:rPr>
        <w:t>секрециясы</w:t>
      </w:r>
      <w:r w:rsidR="008C5B2E" w:rsidRPr="00F73BB0">
        <w:rPr>
          <w:rFonts w:cs="Times New Roman"/>
          <w:i/>
          <w:sz w:val="28"/>
          <w:szCs w:val="28"/>
          <w:lang w:val="kk-KZ"/>
        </w:rPr>
        <w:t xml:space="preserve"> </w:t>
      </w:r>
      <w:r w:rsidR="00237EEF">
        <w:rPr>
          <w:rFonts w:cs="Times New Roman"/>
          <w:i/>
          <w:sz w:val="28"/>
          <w:szCs w:val="28"/>
          <w:lang w:val="kk-KZ"/>
        </w:rPr>
        <w:t>MDR1</w:t>
      </w:r>
      <w:r w:rsidRPr="000F0E66">
        <w:rPr>
          <w:rFonts w:cs="Times New Roman"/>
          <w:sz w:val="28"/>
          <w:szCs w:val="28"/>
          <w:lang w:val="kk-KZ"/>
        </w:rPr>
        <w:t xml:space="preserve"> көмегімен </w:t>
      </w:r>
      <w:r w:rsidR="008C5B2E">
        <w:rPr>
          <w:rFonts w:cs="Times New Roman"/>
          <w:sz w:val="28"/>
          <w:szCs w:val="28"/>
          <w:lang w:val="kk-KZ"/>
        </w:rPr>
        <w:t>реттелетіндігі</w:t>
      </w:r>
      <w:r w:rsidRPr="000F0E66">
        <w:rPr>
          <w:rFonts w:cs="Times New Roman"/>
          <w:sz w:val="28"/>
          <w:szCs w:val="28"/>
          <w:lang w:val="kk-KZ"/>
        </w:rPr>
        <w:t xml:space="preserve"> </w:t>
      </w:r>
      <w:r w:rsidR="00EB6E9C">
        <w:rPr>
          <w:rFonts w:cs="Times New Roman"/>
          <w:sz w:val="28"/>
          <w:szCs w:val="28"/>
          <w:lang w:val="kk-KZ"/>
        </w:rPr>
        <w:t>анықталды [129</w:t>
      </w:r>
      <w:r w:rsidRPr="000F0E66">
        <w:rPr>
          <w:rFonts w:cs="Times New Roman"/>
          <w:sz w:val="28"/>
          <w:szCs w:val="28"/>
          <w:lang w:val="kk-KZ"/>
        </w:rPr>
        <w:t xml:space="preserve">]. Сондай-ақ, IL-2 және </w:t>
      </w:r>
      <w:r w:rsidR="008C5B2E">
        <w:rPr>
          <w:rFonts w:cs="Times New Roman"/>
          <w:sz w:val="28"/>
          <w:szCs w:val="28"/>
          <w:lang w:val="kk-KZ"/>
        </w:rPr>
        <w:t>γ</w:t>
      </w:r>
      <w:r w:rsidR="00F73BB0">
        <w:rPr>
          <w:rFonts w:cs="Times New Roman"/>
          <w:sz w:val="28"/>
          <w:szCs w:val="28"/>
          <w:lang w:val="kk-KZ"/>
        </w:rPr>
        <w:t>-I</w:t>
      </w:r>
      <w:r w:rsidR="007853C0">
        <w:rPr>
          <w:rFonts w:cs="Times New Roman"/>
          <w:sz w:val="28"/>
          <w:szCs w:val="28"/>
          <w:lang w:val="kk-KZ"/>
        </w:rPr>
        <w:t>N</w:t>
      </w:r>
      <w:r w:rsidR="00F73BB0">
        <w:rPr>
          <w:rFonts w:cs="Times New Roman"/>
          <w:sz w:val="28"/>
          <w:szCs w:val="28"/>
          <w:lang w:val="kk-KZ"/>
        </w:rPr>
        <w:t>F</w:t>
      </w:r>
      <w:r w:rsidRPr="000F0E66">
        <w:rPr>
          <w:rFonts w:cs="Times New Roman"/>
          <w:sz w:val="28"/>
          <w:szCs w:val="28"/>
          <w:lang w:val="kk-KZ"/>
        </w:rPr>
        <w:t xml:space="preserve"> өнімдері тышқандар жасушаларында </w:t>
      </w:r>
      <w:r w:rsidR="00237EEF">
        <w:rPr>
          <w:rFonts w:cs="Times New Roman"/>
          <w:i/>
          <w:sz w:val="28"/>
          <w:szCs w:val="28"/>
          <w:lang w:val="kk-KZ"/>
        </w:rPr>
        <w:t>MDR1</w:t>
      </w:r>
      <w:r w:rsidRPr="00F73BB0">
        <w:rPr>
          <w:rFonts w:cs="Times New Roman"/>
          <w:i/>
          <w:sz w:val="28"/>
          <w:szCs w:val="28"/>
          <w:lang w:val="kk-KZ"/>
        </w:rPr>
        <w:t>a</w:t>
      </w:r>
      <w:r w:rsidR="00F73BB0">
        <w:rPr>
          <w:rFonts w:cs="Times New Roman"/>
          <w:sz w:val="28"/>
          <w:szCs w:val="28"/>
          <w:lang w:val="kk-KZ"/>
        </w:rPr>
        <w:t xml:space="preserve"> </w:t>
      </w:r>
      <w:r w:rsidRPr="000F0E66">
        <w:rPr>
          <w:rFonts w:cs="Times New Roman"/>
          <w:sz w:val="28"/>
          <w:szCs w:val="28"/>
          <w:lang w:val="kk-KZ"/>
        </w:rPr>
        <w:t xml:space="preserve"> </w:t>
      </w:r>
      <w:r w:rsidR="00F73BB0">
        <w:rPr>
          <w:rFonts w:cs="Times New Roman"/>
          <w:sz w:val="28"/>
          <w:szCs w:val="28"/>
          <w:lang w:val="kk-KZ"/>
        </w:rPr>
        <w:t xml:space="preserve">генінің экспрессиясын қажет етпей, </w:t>
      </w:r>
      <w:r w:rsidRPr="000F0E66">
        <w:rPr>
          <w:rFonts w:cs="Times New Roman"/>
          <w:sz w:val="28"/>
          <w:szCs w:val="28"/>
          <w:lang w:val="kk-KZ"/>
        </w:rPr>
        <w:t>өзгеретіні</w:t>
      </w:r>
      <w:r w:rsidR="00EB6E9C">
        <w:rPr>
          <w:rFonts w:cs="Times New Roman"/>
          <w:sz w:val="28"/>
          <w:szCs w:val="28"/>
          <w:lang w:val="kk-KZ"/>
        </w:rPr>
        <w:t xml:space="preserve"> анықталды [134</w:t>
      </w:r>
      <w:r w:rsidRPr="000F0E66">
        <w:rPr>
          <w:rFonts w:cs="Times New Roman"/>
          <w:sz w:val="28"/>
          <w:szCs w:val="28"/>
          <w:lang w:val="kk-KZ"/>
        </w:rPr>
        <w:t xml:space="preserve">]. Біз </w:t>
      </w:r>
      <w:r w:rsidR="00237EEF">
        <w:rPr>
          <w:rFonts w:cs="Times New Roman"/>
          <w:i/>
          <w:sz w:val="28"/>
          <w:szCs w:val="28"/>
          <w:lang w:val="kk-KZ"/>
        </w:rPr>
        <w:t>MDR1</w:t>
      </w:r>
      <w:r w:rsidRPr="000F0E66">
        <w:rPr>
          <w:rFonts w:cs="Times New Roman"/>
          <w:sz w:val="28"/>
          <w:szCs w:val="28"/>
          <w:lang w:val="kk-KZ"/>
        </w:rPr>
        <w:t xml:space="preserve"> </w:t>
      </w:r>
      <w:r w:rsidR="008C5B2E" w:rsidRPr="000F0E66">
        <w:rPr>
          <w:rFonts w:cs="Times New Roman"/>
          <w:sz w:val="28"/>
          <w:szCs w:val="28"/>
          <w:lang w:val="kk-KZ"/>
        </w:rPr>
        <w:t xml:space="preserve">C3435T </w:t>
      </w:r>
      <w:r w:rsidRPr="000F0E66">
        <w:rPr>
          <w:rFonts w:cs="Times New Roman"/>
          <w:sz w:val="28"/>
          <w:szCs w:val="28"/>
          <w:lang w:val="kk-KZ"/>
        </w:rPr>
        <w:t>полиморфизмінің ӨСОА-мен ауыратын науқастардың қан плазмасындағы IL-6 деңгейінің жоғарыл</w:t>
      </w:r>
      <w:r w:rsidR="00F73BB0">
        <w:rPr>
          <w:rFonts w:cs="Times New Roman"/>
          <w:sz w:val="28"/>
          <w:szCs w:val="28"/>
          <w:lang w:val="kk-KZ"/>
        </w:rPr>
        <w:t>ауымен байланысын анықтадық (</w:t>
      </w:r>
      <w:r w:rsidRPr="000F0E66">
        <w:rPr>
          <w:rFonts w:cs="Times New Roman"/>
          <w:sz w:val="28"/>
          <w:szCs w:val="28"/>
          <w:lang w:val="kk-KZ"/>
        </w:rPr>
        <w:t>кесте</w:t>
      </w:r>
      <w:r w:rsidR="008C5B2E">
        <w:rPr>
          <w:rFonts w:cs="Times New Roman"/>
          <w:sz w:val="28"/>
          <w:szCs w:val="28"/>
          <w:lang w:val="kk-KZ"/>
        </w:rPr>
        <w:t xml:space="preserve"> 29</w:t>
      </w:r>
      <w:r w:rsidRPr="000F0E66">
        <w:rPr>
          <w:rFonts w:cs="Times New Roman"/>
          <w:sz w:val="28"/>
          <w:szCs w:val="28"/>
          <w:lang w:val="kk-KZ"/>
        </w:rPr>
        <w:t>).</w:t>
      </w:r>
    </w:p>
    <w:p w14:paraId="68E8CA5C" w14:textId="638C4D39" w:rsidR="002B6B92" w:rsidRPr="000F0E66" w:rsidRDefault="002B6B92" w:rsidP="00F73BB0">
      <w:pPr>
        <w:ind w:firstLine="708"/>
        <w:jc w:val="both"/>
        <w:rPr>
          <w:rFonts w:cs="Times New Roman"/>
          <w:sz w:val="28"/>
          <w:szCs w:val="28"/>
          <w:lang w:val="kk-KZ"/>
        </w:rPr>
      </w:pPr>
      <w:r w:rsidRPr="000F0E66">
        <w:rPr>
          <w:rFonts w:cs="Times New Roman"/>
          <w:sz w:val="28"/>
          <w:szCs w:val="28"/>
          <w:lang w:val="kk-KZ"/>
        </w:rPr>
        <w:t xml:space="preserve">Қысқа және ұзақ әсер ететін Бета-2 агонистері (SABA және LABA, сәйкесінше) пациенттерге ӨСОА емдеу үшін жиі ұсынылады. </w:t>
      </w:r>
      <w:r w:rsidRPr="0079386E">
        <w:rPr>
          <w:rFonts w:cs="Times New Roman"/>
          <w:i/>
          <w:sz w:val="28"/>
          <w:szCs w:val="28"/>
          <w:lang w:val="kk-KZ"/>
        </w:rPr>
        <w:t xml:space="preserve">ADRB2 </w:t>
      </w:r>
      <w:r w:rsidRPr="000F0E66">
        <w:rPr>
          <w:rFonts w:cs="Times New Roman"/>
          <w:sz w:val="28"/>
          <w:szCs w:val="28"/>
          <w:lang w:val="kk-KZ"/>
        </w:rPr>
        <w:t>геніндегі полиморфизмдер, соның ішінде Arg16Gly және Gln27Glu, адренергиялық агонистерге терапевтік жауапты өзгерте алады және ӨСОА қаупін арттыруға ықпал етеді [</w:t>
      </w:r>
      <w:r w:rsidR="007853C0">
        <w:rPr>
          <w:rFonts w:cs="Times New Roman"/>
          <w:sz w:val="28"/>
          <w:szCs w:val="28"/>
          <w:lang w:val="kk-KZ"/>
        </w:rPr>
        <w:t>10</w:t>
      </w:r>
      <w:r w:rsidR="0079386E">
        <w:rPr>
          <w:rFonts w:cs="Times New Roman"/>
          <w:sz w:val="28"/>
          <w:szCs w:val="28"/>
          <w:lang w:val="kk-KZ"/>
        </w:rPr>
        <w:t xml:space="preserve">]. </w:t>
      </w:r>
      <w:r w:rsidR="00CC3464" w:rsidRPr="00CC3464">
        <w:rPr>
          <w:rFonts w:cs="Times New Roman"/>
          <w:color w:val="auto"/>
          <w:sz w:val="28"/>
          <w:szCs w:val="28"/>
          <w:lang w:val="kk-KZ"/>
        </w:rPr>
        <w:t>Nielsen</w:t>
      </w:r>
      <w:r w:rsidR="0079386E">
        <w:rPr>
          <w:rFonts w:cs="Times New Roman"/>
          <w:sz w:val="28"/>
          <w:szCs w:val="28"/>
          <w:lang w:val="kk-KZ"/>
        </w:rPr>
        <w:t xml:space="preserve"> мен әріптестердің м</w:t>
      </w:r>
      <w:r w:rsidR="007853C0">
        <w:rPr>
          <w:rFonts w:cs="Times New Roman"/>
          <w:sz w:val="28"/>
          <w:szCs w:val="28"/>
          <w:lang w:val="kk-KZ"/>
        </w:rPr>
        <w:t>ета-талдауы [119</w:t>
      </w:r>
      <w:r w:rsidRPr="000F0E66">
        <w:rPr>
          <w:rFonts w:cs="Times New Roman"/>
          <w:sz w:val="28"/>
          <w:szCs w:val="28"/>
          <w:lang w:val="kk-KZ"/>
        </w:rPr>
        <w:t xml:space="preserve">] </w:t>
      </w:r>
      <w:r w:rsidR="00CC3464">
        <w:rPr>
          <w:rFonts w:cs="Times New Roman"/>
          <w:sz w:val="28"/>
          <w:szCs w:val="28"/>
          <w:lang w:val="kk-KZ"/>
        </w:rPr>
        <w:t xml:space="preserve">барысында </w:t>
      </w:r>
      <w:r w:rsidR="0079386E">
        <w:rPr>
          <w:rFonts w:cs="Times New Roman"/>
          <w:sz w:val="28"/>
          <w:szCs w:val="28"/>
          <w:lang w:val="kk-KZ"/>
        </w:rPr>
        <w:t>А</w:t>
      </w:r>
      <w:r w:rsidR="0079386E" w:rsidRPr="000F0E66">
        <w:rPr>
          <w:rFonts w:cs="Times New Roman"/>
          <w:sz w:val="28"/>
          <w:szCs w:val="28"/>
          <w:lang w:val="kk-KZ"/>
        </w:rPr>
        <w:t>rg</w:t>
      </w:r>
      <w:r w:rsidRPr="000F0E66">
        <w:rPr>
          <w:rFonts w:cs="Times New Roman"/>
          <w:sz w:val="28"/>
          <w:szCs w:val="28"/>
          <w:lang w:val="kk-KZ"/>
        </w:rPr>
        <w:t>16G</w:t>
      </w:r>
      <w:r w:rsidR="0079386E" w:rsidRPr="000F0E66">
        <w:rPr>
          <w:rFonts w:cs="Times New Roman"/>
          <w:sz w:val="28"/>
          <w:szCs w:val="28"/>
          <w:lang w:val="kk-KZ"/>
        </w:rPr>
        <w:t>ly</w:t>
      </w:r>
      <w:r w:rsidRPr="000F0E66">
        <w:rPr>
          <w:rFonts w:cs="Times New Roman"/>
          <w:sz w:val="28"/>
          <w:szCs w:val="28"/>
          <w:lang w:val="kk-KZ"/>
        </w:rPr>
        <w:t xml:space="preserve"> және Gln27Glu </w:t>
      </w:r>
      <w:r w:rsidRPr="0079386E">
        <w:rPr>
          <w:rFonts w:cs="Times New Roman"/>
          <w:i/>
          <w:sz w:val="28"/>
          <w:szCs w:val="28"/>
          <w:lang w:val="kk-KZ"/>
        </w:rPr>
        <w:t>ADRB2</w:t>
      </w:r>
      <w:r w:rsidRPr="000F0E66">
        <w:rPr>
          <w:rFonts w:cs="Times New Roman"/>
          <w:sz w:val="28"/>
          <w:szCs w:val="28"/>
          <w:lang w:val="kk-KZ"/>
        </w:rPr>
        <w:t xml:space="preserve"> генінің ӨСОА-ға бейімділігі бар полим</w:t>
      </w:r>
      <w:r w:rsidR="00CC3464">
        <w:rPr>
          <w:rFonts w:cs="Times New Roman"/>
          <w:sz w:val="28"/>
          <w:szCs w:val="28"/>
          <w:lang w:val="kk-KZ"/>
        </w:rPr>
        <w:t>орфизмінің сенімді түрде байланысатындығын және</w:t>
      </w:r>
      <w:r w:rsidRPr="000F0E66">
        <w:rPr>
          <w:rFonts w:cs="Times New Roman"/>
          <w:sz w:val="28"/>
          <w:szCs w:val="28"/>
          <w:lang w:val="kk-KZ"/>
        </w:rPr>
        <w:t xml:space="preserve"> бета-2 а</w:t>
      </w:r>
      <w:r w:rsidR="00CC3464">
        <w:rPr>
          <w:rFonts w:cs="Times New Roman"/>
          <w:sz w:val="28"/>
          <w:szCs w:val="28"/>
          <w:lang w:val="kk-KZ"/>
        </w:rPr>
        <w:t>гонистерінің еміне жауап бермейтіндігін анықтады</w:t>
      </w:r>
      <w:r w:rsidRPr="000F0E66">
        <w:rPr>
          <w:rFonts w:cs="Times New Roman"/>
          <w:sz w:val="28"/>
          <w:szCs w:val="28"/>
          <w:lang w:val="kk-KZ"/>
        </w:rPr>
        <w:t>. Бізд</w:t>
      </w:r>
      <w:r w:rsidR="00CC3464">
        <w:rPr>
          <w:rFonts w:cs="Times New Roman"/>
          <w:sz w:val="28"/>
          <w:szCs w:val="28"/>
          <w:lang w:val="kk-KZ"/>
        </w:rPr>
        <w:t>ің зерттеуімізде бұл бір нуклеотидті полиморфизммен</w:t>
      </w:r>
      <w:r w:rsidRPr="000F0E66">
        <w:rPr>
          <w:rFonts w:cs="Times New Roman"/>
          <w:sz w:val="28"/>
          <w:szCs w:val="28"/>
          <w:lang w:val="kk-KZ"/>
        </w:rPr>
        <w:t xml:space="preserve"> </w:t>
      </w:r>
      <w:r w:rsidR="0079386E">
        <w:rPr>
          <w:rFonts w:cs="Times New Roman"/>
          <w:sz w:val="28"/>
          <w:szCs w:val="28"/>
          <w:lang w:val="kk-KZ"/>
        </w:rPr>
        <w:t>ӨСОА</w:t>
      </w:r>
      <w:r w:rsidRPr="000F0E66">
        <w:rPr>
          <w:rFonts w:cs="Times New Roman"/>
          <w:sz w:val="28"/>
          <w:szCs w:val="28"/>
          <w:lang w:val="kk-KZ"/>
        </w:rPr>
        <w:t xml:space="preserve"> арасындағы байланыс табылған жоқ. Алайда, қан плазмасындағы цитокиндердің құрамын зерттеу Arg16Gly полиморфизмінің IL-4 деңгейімен байланысын көрсетті және бұл SNP </w:t>
      </w:r>
      <w:r w:rsidR="0079386E">
        <w:rPr>
          <w:rFonts w:cs="Times New Roman"/>
          <w:sz w:val="28"/>
          <w:szCs w:val="28"/>
          <w:lang w:val="kk-KZ"/>
        </w:rPr>
        <w:t xml:space="preserve">ӨСОА </w:t>
      </w:r>
      <w:r w:rsidRPr="000F0E66">
        <w:rPr>
          <w:rFonts w:cs="Times New Roman"/>
          <w:sz w:val="28"/>
          <w:szCs w:val="28"/>
          <w:lang w:val="kk-KZ"/>
        </w:rPr>
        <w:t>пациенттерінде</w:t>
      </w:r>
      <w:r w:rsidR="0079386E">
        <w:rPr>
          <w:rFonts w:cs="Times New Roman"/>
          <w:sz w:val="28"/>
          <w:szCs w:val="28"/>
          <w:lang w:val="kk-KZ"/>
        </w:rPr>
        <w:t>гі С категориясында</w:t>
      </w:r>
      <w:r w:rsidRPr="000F0E66">
        <w:rPr>
          <w:rFonts w:cs="Times New Roman"/>
          <w:sz w:val="28"/>
          <w:szCs w:val="28"/>
          <w:lang w:val="kk-KZ"/>
        </w:rPr>
        <w:t xml:space="preserve"> жиі кездеседі.</w:t>
      </w:r>
    </w:p>
    <w:p w14:paraId="45A82063" w14:textId="6172C007" w:rsidR="002B6B92" w:rsidRPr="000F0E66" w:rsidRDefault="00CC3464" w:rsidP="0079386E">
      <w:pPr>
        <w:ind w:firstLine="708"/>
        <w:jc w:val="both"/>
        <w:rPr>
          <w:rFonts w:cs="Times New Roman"/>
          <w:sz w:val="28"/>
          <w:szCs w:val="28"/>
          <w:lang w:val="kk-KZ"/>
        </w:rPr>
      </w:pPr>
      <w:r>
        <w:rPr>
          <w:rFonts w:cs="Times New Roman"/>
          <w:sz w:val="28"/>
          <w:szCs w:val="28"/>
          <w:lang w:val="kk-KZ"/>
        </w:rPr>
        <w:t>Біз бронх демікпесі</w:t>
      </w:r>
      <w:r w:rsidR="002B6B92" w:rsidRPr="000F0E66">
        <w:rPr>
          <w:rFonts w:cs="Times New Roman"/>
          <w:sz w:val="28"/>
          <w:szCs w:val="28"/>
          <w:lang w:val="kk-KZ"/>
        </w:rPr>
        <w:t xml:space="preserve"> және </w:t>
      </w:r>
      <w:r>
        <w:rPr>
          <w:rFonts w:cs="Times New Roman"/>
          <w:sz w:val="28"/>
          <w:szCs w:val="28"/>
          <w:lang w:val="kk-KZ"/>
        </w:rPr>
        <w:t>өкпенің созылмалы обструктивті аурулары</w:t>
      </w:r>
      <w:r w:rsidR="002B6B92" w:rsidRPr="000F0E66">
        <w:rPr>
          <w:rFonts w:cs="Times New Roman"/>
          <w:sz w:val="28"/>
          <w:szCs w:val="28"/>
          <w:lang w:val="kk-KZ"/>
        </w:rPr>
        <w:t xml:space="preserve"> пациенттерінің қан плазмасындағы микроРНҚ</w:t>
      </w:r>
      <w:r>
        <w:rPr>
          <w:rFonts w:cs="Times New Roman"/>
          <w:sz w:val="28"/>
          <w:szCs w:val="28"/>
          <w:lang w:val="kk-KZ"/>
        </w:rPr>
        <w:t xml:space="preserve"> профильдерін панельдік талдау арқылы</w:t>
      </w:r>
      <w:r w:rsidR="002B6B92" w:rsidRPr="000F0E66">
        <w:rPr>
          <w:rFonts w:cs="Times New Roman"/>
          <w:sz w:val="28"/>
          <w:szCs w:val="28"/>
          <w:lang w:val="kk-KZ"/>
        </w:rPr>
        <w:t xml:space="preserve"> 720 </w:t>
      </w:r>
      <w:r>
        <w:rPr>
          <w:rFonts w:cs="Times New Roman"/>
          <w:sz w:val="28"/>
          <w:szCs w:val="28"/>
          <w:lang w:val="kk-KZ"/>
        </w:rPr>
        <w:t>микроРНҚ</w:t>
      </w:r>
      <w:r w:rsidR="00501303">
        <w:rPr>
          <w:rFonts w:cs="Times New Roman"/>
          <w:sz w:val="28"/>
          <w:szCs w:val="28"/>
          <w:lang w:val="kk-KZ"/>
        </w:rPr>
        <w:t>-ң салыстырмалы экспрессия деңгейін анықтадық. С</w:t>
      </w:r>
      <w:r w:rsidR="002B6B92" w:rsidRPr="000F0E66">
        <w:rPr>
          <w:rFonts w:cs="Times New Roman"/>
          <w:sz w:val="28"/>
          <w:szCs w:val="28"/>
          <w:lang w:val="kk-KZ"/>
        </w:rPr>
        <w:t xml:space="preserve">ынақтан өткен 103 микроРНҚ </w:t>
      </w:r>
      <w:r w:rsidR="0079386E">
        <w:rPr>
          <w:rFonts w:cs="Times New Roman"/>
          <w:sz w:val="28"/>
          <w:szCs w:val="28"/>
          <w:lang w:val="kk-KZ"/>
        </w:rPr>
        <w:t xml:space="preserve">ӨСОА </w:t>
      </w:r>
      <w:r w:rsidR="002B6B92" w:rsidRPr="000F0E66">
        <w:rPr>
          <w:rFonts w:cs="Times New Roman"/>
          <w:sz w:val="28"/>
          <w:szCs w:val="28"/>
          <w:lang w:val="kk-KZ"/>
        </w:rPr>
        <w:t xml:space="preserve">пациенттерінде және </w:t>
      </w:r>
      <w:r w:rsidR="0079386E">
        <w:rPr>
          <w:rFonts w:cs="Times New Roman"/>
          <w:sz w:val="28"/>
          <w:szCs w:val="28"/>
          <w:lang w:val="kk-KZ"/>
        </w:rPr>
        <w:t>БД</w:t>
      </w:r>
      <w:r w:rsidR="002B6B92" w:rsidRPr="000F0E66">
        <w:rPr>
          <w:rFonts w:cs="Times New Roman"/>
          <w:sz w:val="28"/>
          <w:szCs w:val="28"/>
          <w:lang w:val="kk-KZ"/>
        </w:rPr>
        <w:t xml:space="preserve"> пациенттерінде 5 микроРНҚ жоғарылағанын анықтадық. 11 микроРНҚ экспрессиясының жоғары деңгейі бақылаумен салыстырға</w:t>
      </w:r>
      <w:r w:rsidR="0079386E">
        <w:rPr>
          <w:rFonts w:cs="Times New Roman"/>
          <w:sz w:val="28"/>
          <w:szCs w:val="28"/>
          <w:lang w:val="kk-KZ"/>
        </w:rPr>
        <w:t>нд</w:t>
      </w:r>
      <w:r w:rsidR="00BD6787">
        <w:rPr>
          <w:rFonts w:cs="Times New Roman"/>
          <w:sz w:val="28"/>
          <w:szCs w:val="28"/>
          <w:lang w:val="kk-KZ"/>
        </w:rPr>
        <w:t xml:space="preserve">а екі топта да </w:t>
      </w:r>
      <w:r w:rsidR="00BD6787">
        <w:rPr>
          <w:rFonts w:cs="Times New Roman"/>
          <w:sz w:val="28"/>
          <w:szCs w:val="28"/>
          <w:lang w:val="kk-KZ"/>
        </w:rPr>
        <w:lastRenderedPageBreak/>
        <w:t xml:space="preserve">табылды (сурет </w:t>
      </w:r>
      <w:r w:rsidR="007853C0" w:rsidRPr="007853C0">
        <w:rPr>
          <w:rFonts w:cs="Times New Roman"/>
          <w:sz w:val="28"/>
          <w:szCs w:val="28"/>
          <w:lang w:val="kk-KZ"/>
        </w:rPr>
        <w:t xml:space="preserve">8, </w:t>
      </w:r>
      <w:r w:rsidR="007853C0">
        <w:rPr>
          <w:rFonts w:cs="Times New Roman"/>
          <w:sz w:val="28"/>
          <w:szCs w:val="28"/>
          <w:lang w:val="kk-KZ"/>
        </w:rPr>
        <w:t>9</w:t>
      </w:r>
      <w:r w:rsidR="0079386E">
        <w:rPr>
          <w:rFonts w:cs="Times New Roman"/>
          <w:sz w:val="28"/>
          <w:szCs w:val="28"/>
          <w:lang w:val="kk-KZ"/>
        </w:rPr>
        <w:t>). ӨСОА және БД</w:t>
      </w:r>
      <w:r w:rsidR="002B6B92" w:rsidRPr="000F0E66">
        <w:rPr>
          <w:rFonts w:cs="Times New Roman"/>
          <w:sz w:val="28"/>
          <w:szCs w:val="28"/>
          <w:lang w:val="kk-KZ"/>
        </w:rPr>
        <w:t xml:space="preserve"> пациенттерінде 76 және 25 микроРНҚ экспрессия деңгейі төмендеді. Пациенттердің екі тобында </w:t>
      </w:r>
      <w:r w:rsidR="00BD6787">
        <w:rPr>
          <w:rFonts w:cs="Times New Roman"/>
          <w:sz w:val="28"/>
          <w:szCs w:val="28"/>
          <w:lang w:val="kk-KZ"/>
        </w:rPr>
        <w:t>тек 1 микроРНҚ төмендеді</w:t>
      </w:r>
      <w:r w:rsidR="002B6B92" w:rsidRPr="000F0E66">
        <w:rPr>
          <w:rFonts w:cs="Times New Roman"/>
          <w:sz w:val="28"/>
          <w:szCs w:val="28"/>
          <w:lang w:val="kk-KZ"/>
        </w:rPr>
        <w:t>.</w:t>
      </w:r>
    </w:p>
    <w:p w14:paraId="5DEF3E32" w14:textId="3D56F911" w:rsidR="002B6B92" w:rsidRPr="000F0E66" w:rsidRDefault="002B6B92" w:rsidP="0079386E">
      <w:pPr>
        <w:ind w:firstLine="708"/>
        <w:jc w:val="both"/>
        <w:rPr>
          <w:rFonts w:cs="Times New Roman"/>
          <w:sz w:val="28"/>
          <w:szCs w:val="28"/>
          <w:lang w:val="kk-KZ"/>
        </w:rPr>
      </w:pPr>
      <w:r w:rsidRPr="000F0E66">
        <w:rPr>
          <w:rFonts w:cs="Times New Roman"/>
          <w:sz w:val="28"/>
          <w:szCs w:val="28"/>
          <w:lang w:val="kk-KZ"/>
        </w:rPr>
        <w:t>Соңғы ж</w:t>
      </w:r>
      <w:r w:rsidR="00BD6787">
        <w:rPr>
          <w:rFonts w:cs="Times New Roman"/>
          <w:sz w:val="28"/>
          <w:szCs w:val="28"/>
          <w:lang w:val="kk-KZ"/>
        </w:rPr>
        <w:t xml:space="preserve">ылдардағы зерттеулерге сүйенсек, </w:t>
      </w:r>
      <w:r w:rsidR="0079386E">
        <w:rPr>
          <w:rFonts w:cs="Times New Roman"/>
          <w:sz w:val="28"/>
          <w:szCs w:val="28"/>
          <w:lang w:val="kk-KZ"/>
        </w:rPr>
        <w:t>БД</w:t>
      </w:r>
      <w:r w:rsidRPr="000F0E66">
        <w:rPr>
          <w:rFonts w:cs="Times New Roman"/>
          <w:sz w:val="28"/>
          <w:szCs w:val="28"/>
          <w:lang w:val="kk-KZ"/>
        </w:rPr>
        <w:t xml:space="preserve">, </w:t>
      </w:r>
      <w:r w:rsidR="0079386E" w:rsidRPr="000F0E66">
        <w:rPr>
          <w:rFonts w:cs="Times New Roman"/>
          <w:sz w:val="28"/>
          <w:szCs w:val="28"/>
          <w:lang w:val="kk-KZ"/>
        </w:rPr>
        <w:t>Ө</w:t>
      </w:r>
      <w:r w:rsidRPr="000F0E66">
        <w:rPr>
          <w:rFonts w:cs="Times New Roman"/>
          <w:sz w:val="28"/>
          <w:szCs w:val="28"/>
          <w:lang w:val="kk-KZ"/>
        </w:rPr>
        <w:t xml:space="preserve">СОА және </w:t>
      </w:r>
      <w:r w:rsidR="0079386E">
        <w:rPr>
          <w:rFonts w:cs="Times New Roman"/>
          <w:sz w:val="28"/>
          <w:szCs w:val="28"/>
          <w:lang w:val="kk-KZ"/>
        </w:rPr>
        <w:t>БДӨАС</w:t>
      </w:r>
      <w:r w:rsidRPr="000F0E66">
        <w:rPr>
          <w:rFonts w:cs="Times New Roman"/>
          <w:sz w:val="28"/>
          <w:szCs w:val="28"/>
          <w:lang w:val="kk-KZ"/>
        </w:rPr>
        <w:t xml:space="preserve"> пациенттерінде </w:t>
      </w:r>
      <w:r w:rsidR="00BD6787" w:rsidRPr="000F0E66">
        <w:rPr>
          <w:rFonts w:cs="Times New Roman"/>
          <w:sz w:val="28"/>
          <w:szCs w:val="28"/>
          <w:lang w:val="kk-KZ"/>
        </w:rPr>
        <w:t xml:space="preserve">микроРНҚ спектрлерінің </w:t>
      </w:r>
      <w:r w:rsidRPr="000F0E66">
        <w:rPr>
          <w:rFonts w:cs="Times New Roman"/>
          <w:sz w:val="28"/>
          <w:szCs w:val="28"/>
          <w:lang w:val="kk-KZ"/>
        </w:rPr>
        <w:t xml:space="preserve">өзіндік </w:t>
      </w:r>
      <w:r w:rsidR="00BD6787">
        <w:rPr>
          <w:rFonts w:cs="Times New Roman"/>
          <w:sz w:val="28"/>
          <w:szCs w:val="28"/>
          <w:lang w:val="kk-KZ"/>
        </w:rPr>
        <w:t>ерекшеліктер бар екендігі анықталып отыр [13</w:t>
      </w:r>
      <w:r w:rsidR="00EB6E9C">
        <w:rPr>
          <w:rFonts w:cs="Times New Roman"/>
          <w:sz w:val="28"/>
          <w:szCs w:val="28"/>
          <w:lang w:val="kk-KZ"/>
        </w:rPr>
        <w:t>5</w:t>
      </w:r>
      <w:r w:rsidRPr="000F0E66">
        <w:rPr>
          <w:rFonts w:cs="Times New Roman"/>
          <w:sz w:val="28"/>
          <w:szCs w:val="28"/>
          <w:lang w:val="kk-KZ"/>
        </w:rPr>
        <w:t xml:space="preserve">], және жоғарыда айтылғандай, микроРНҚ </w:t>
      </w:r>
      <w:r w:rsidR="0079386E">
        <w:rPr>
          <w:rFonts w:cs="Times New Roman"/>
          <w:sz w:val="28"/>
          <w:szCs w:val="28"/>
          <w:lang w:val="kk-KZ"/>
        </w:rPr>
        <w:t>экспрессиясы БД</w:t>
      </w:r>
      <w:r w:rsidRPr="000F0E66">
        <w:rPr>
          <w:rFonts w:cs="Times New Roman"/>
          <w:sz w:val="28"/>
          <w:szCs w:val="28"/>
          <w:lang w:val="kk-KZ"/>
        </w:rPr>
        <w:t xml:space="preserve"> эксперименттік модельдерінде әр түрлі болады. Алайда, қазіргі уақытта микроРНҚ салыстырмалы түрде аз зерттелген, сондықтан олардың нақты биологиялық маңыздылығын анықтау қажет.</w:t>
      </w:r>
    </w:p>
    <w:p w14:paraId="3E31E1E6" w14:textId="4C9CEEC6" w:rsidR="002B6B92" w:rsidRPr="000F0E66" w:rsidRDefault="002B6B92" w:rsidP="004E4B32">
      <w:pPr>
        <w:ind w:firstLine="708"/>
        <w:jc w:val="both"/>
        <w:rPr>
          <w:rFonts w:cs="Times New Roman"/>
          <w:sz w:val="28"/>
          <w:szCs w:val="28"/>
          <w:lang w:val="kk-KZ"/>
        </w:rPr>
      </w:pPr>
      <w:r w:rsidRPr="000F0E66">
        <w:rPr>
          <w:rFonts w:cs="Times New Roman"/>
          <w:sz w:val="28"/>
          <w:szCs w:val="28"/>
          <w:lang w:val="kk-KZ"/>
        </w:rPr>
        <w:t>Бі</w:t>
      </w:r>
      <w:r w:rsidR="0079386E">
        <w:rPr>
          <w:rFonts w:cs="Times New Roman"/>
          <w:sz w:val="28"/>
          <w:szCs w:val="28"/>
          <w:lang w:val="kk-KZ"/>
        </w:rPr>
        <w:t>здің зерттеу нәтижелері</w:t>
      </w:r>
      <w:r w:rsidR="00BD6787">
        <w:rPr>
          <w:rFonts w:cs="Times New Roman"/>
          <w:sz w:val="28"/>
          <w:szCs w:val="28"/>
          <w:lang w:val="kk-KZ"/>
        </w:rPr>
        <w:t>міз</w:t>
      </w:r>
      <w:r w:rsidR="0079386E">
        <w:rPr>
          <w:rFonts w:cs="Times New Roman"/>
          <w:sz w:val="28"/>
          <w:szCs w:val="28"/>
          <w:lang w:val="kk-KZ"/>
        </w:rPr>
        <w:t xml:space="preserve"> ӨСОА, БД</w:t>
      </w:r>
      <w:r w:rsidRPr="000F0E66">
        <w:rPr>
          <w:rFonts w:cs="Times New Roman"/>
          <w:sz w:val="28"/>
          <w:szCs w:val="28"/>
          <w:lang w:val="kk-KZ"/>
        </w:rPr>
        <w:t xml:space="preserve"> және </w:t>
      </w:r>
      <w:r w:rsidR="0079386E">
        <w:rPr>
          <w:rFonts w:cs="Times New Roman"/>
          <w:sz w:val="28"/>
          <w:szCs w:val="28"/>
          <w:lang w:val="kk-KZ"/>
        </w:rPr>
        <w:t>БДӨАС</w:t>
      </w:r>
      <w:r w:rsidRPr="000F0E66">
        <w:rPr>
          <w:rFonts w:cs="Times New Roman"/>
          <w:sz w:val="28"/>
          <w:szCs w:val="28"/>
          <w:lang w:val="kk-KZ"/>
        </w:rPr>
        <w:t xml:space="preserve"> науқастарындағы </w:t>
      </w:r>
      <w:r w:rsidR="0079386E" w:rsidRPr="000F0E66">
        <w:rPr>
          <w:rFonts w:cs="Times New Roman"/>
          <w:sz w:val="28"/>
          <w:szCs w:val="28"/>
          <w:lang w:val="kk-KZ"/>
        </w:rPr>
        <w:t>hsa</w:t>
      </w:r>
      <w:r w:rsidR="0079386E">
        <w:rPr>
          <w:rFonts w:cs="Times New Roman"/>
          <w:sz w:val="28"/>
          <w:szCs w:val="28"/>
          <w:lang w:val="kk-KZ"/>
        </w:rPr>
        <w:t>-miR-19</w:t>
      </w:r>
      <w:r w:rsidR="0079386E" w:rsidRPr="000F0E66">
        <w:rPr>
          <w:rFonts w:cs="Times New Roman"/>
          <w:sz w:val="28"/>
          <w:szCs w:val="28"/>
          <w:lang w:val="kk-KZ"/>
        </w:rPr>
        <w:t>b</w:t>
      </w:r>
      <w:r w:rsidR="0079386E">
        <w:rPr>
          <w:rFonts w:cs="Times New Roman"/>
          <w:sz w:val="28"/>
          <w:szCs w:val="28"/>
          <w:lang w:val="kk-KZ"/>
        </w:rPr>
        <w:t>-3</w:t>
      </w:r>
      <w:r w:rsidRPr="000F0E66">
        <w:rPr>
          <w:rFonts w:cs="Times New Roman"/>
          <w:sz w:val="28"/>
          <w:szCs w:val="28"/>
          <w:lang w:val="kk-KZ"/>
        </w:rPr>
        <w:t xml:space="preserve">p </w:t>
      </w:r>
      <w:r w:rsidR="00BD6787">
        <w:rPr>
          <w:rFonts w:cs="Times New Roman"/>
          <w:sz w:val="28"/>
          <w:szCs w:val="28"/>
          <w:lang w:val="kk-KZ"/>
        </w:rPr>
        <w:t>салыстырмалы экспрессия деңгейінің өзгереті</w:t>
      </w:r>
      <w:r w:rsidR="007853C0">
        <w:rPr>
          <w:rFonts w:cs="Times New Roman"/>
          <w:sz w:val="28"/>
          <w:szCs w:val="28"/>
          <w:lang w:val="kk-KZ"/>
        </w:rPr>
        <w:t>н</w:t>
      </w:r>
      <w:r w:rsidR="00BD6787">
        <w:rPr>
          <w:rFonts w:cs="Times New Roman"/>
          <w:sz w:val="28"/>
          <w:szCs w:val="28"/>
          <w:lang w:val="kk-KZ"/>
        </w:rPr>
        <w:t>дігі</w:t>
      </w:r>
      <w:r w:rsidR="0079386E">
        <w:rPr>
          <w:rFonts w:cs="Times New Roman"/>
          <w:sz w:val="28"/>
          <w:szCs w:val="28"/>
          <w:lang w:val="kk-KZ"/>
        </w:rPr>
        <w:t xml:space="preserve"> </w:t>
      </w:r>
      <w:r w:rsidR="00BD6787">
        <w:rPr>
          <w:rFonts w:cs="Times New Roman"/>
          <w:sz w:val="28"/>
          <w:szCs w:val="28"/>
          <w:lang w:val="kk-KZ"/>
        </w:rPr>
        <w:t>анықталды</w:t>
      </w:r>
      <w:r w:rsidR="0079386E">
        <w:rPr>
          <w:rFonts w:cs="Times New Roman"/>
          <w:sz w:val="28"/>
          <w:szCs w:val="28"/>
          <w:lang w:val="kk-KZ"/>
        </w:rPr>
        <w:t xml:space="preserve"> (</w:t>
      </w:r>
      <w:r w:rsidRPr="000F0E66">
        <w:rPr>
          <w:rFonts w:cs="Times New Roman"/>
          <w:sz w:val="28"/>
          <w:szCs w:val="28"/>
          <w:lang w:val="kk-KZ"/>
        </w:rPr>
        <w:t>сурет</w:t>
      </w:r>
      <w:r w:rsidR="007853C0">
        <w:rPr>
          <w:rFonts w:cs="Times New Roman"/>
          <w:sz w:val="28"/>
          <w:szCs w:val="28"/>
          <w:lang w:val="kk-KZ"/>
        </w:rPr>
        <w:t xml:space="preserve"> 10</w:t>
      </w:r>
      <w:r w:rsidR="0079386E">
        <w:rPr>
          <w:rFonts w:cs="Times New Roman"/>
          <w:sz w:val="28"/>
          <w:szCs w:val="28"/>
          <w:lang w:val="kk-KZ"/>
        </w:rPr>
        <w:t>)</w:t>
      </w:r>
      <w:r w:rsidR="00EB6E9C">
        <w:rPr>
          <w:rFonts w:cs="Times New Roman"/>
          <w:sz w:val="28"/>
          <w:szCs w:val="28"/>
          <w:lang w:val="kk-KZ"/>
        </w:rPr>
        <w:t xml:space="preserve"> [136</w:t>
      </w:r>
      <w:r w:rsidR="009432F6" w:rsidRPr="009432F6">
        <w:rPr>
          <w:rFonts w:cs="Times New Roman"/>
          <w:sz w:val="28"/>
          <w:szCs w:val="28"/>
          <w:lang w:val="kk-KZ"/>
        </w:rPr>
        <w:t>]</w:t>
      </w:r>
      <w:r w:rsidR="0079386E">
        <w:rPr>
          <w:rFonts w:cs="Times New Roman"/>
          <w:sz w:val="28"/>
          <w:szCs w:val="28"/>
          <w:lang w:val="kk-KZ"/>
        </w:rPr>
        <w:t xml:space="preserve">. </w:t>
      </w:r>
      <w:r w:rsidR="00BD6787">
        <w:rPr>
          <w:rFonts w:cs="Times New Roman"/>
          <w:sz w:val="28"/>
          <w:szCs w:val="28"/>
          <w:lang w:val="kk-KZ"/>
        </w:rPr>
        <w:t>Зерттеу барысында,</w:t>
      </w:r>
      <w:r w:rsidR="0079386E">
        <w:rPr>
          <w:rFonts w:cs="Times New Roman"/>
          <w:sz w:val="28"/>
          <w:szCs w:val="28"/>
          <w:lang w:val="kk-KZ"/>
        </w:rPr>
        <w:t xml:space="preserve"> БД</w:t>
      </w:r>
      <w:r w:rsidRPr="000F0E66">
        <w:rPr>
          <w:rFonts w:cs="Times New Roman"/>
          <w:sz w:val="28"/>
          <w:szCs w:val="28"/>
          <w:lang w:val="kk-KZ"/>
        </w:rPr>
        <w:t xml:space="preserve"> және </w:t>
      </w:r>
      <w:r w:rsidR="0079386E">
        <w:rPr>
          <w:rFonts w:cs="Times New Roman"/>
          <w:sz w:val="28"/>
          <w:szCs w:val="28"/>
          <w:lang w:val="kk-KZ"/>
        </w:rPr>
        <w:t>БДӨАС</w:t>
      </w:r>
      <w:r w:rsidRPr="000F0E66">
        <w:rPr>
          <w:rFonts w:cs="Times New Roman"/>
          <w:sz w:val="28"/>
          <w:szCs w:val="28"/>
          <w:lang w:val="kk-KZ"/>
        </w:rPr>
        <w:t xml:space="preserve"> бар пациенттердің қан плазмасында еркін </w:t>
      </w:r>
      <w:r w:rsidR="0079386E">
        <w:rPr>
          <w:rFonts w:cs="Times New Roman"/>
          <w:sz w:val="28"/>
          <w:szCs w:val="28"/>
          <w:lang w:val="kk-KZ"/>
        </w:rPr>
        <w:t>-айналмалы</w:t>
      </w:r>
      <w:r w:rsidR="00BD6787">
        <w:rPr>
          <w:rFonts w:cs="Times New Roman"/>
          <w:sz w:val="28"/>
          <w:szCs w:val="28"/>
          <w:lang w:val="kk-KZ"/>
        </w:rPr>
        <w:t xml:space="preserve"> hsa-</w:t>
      </w:r>
      <w:r w:rsidRPr="000F0E66">
        <w:rPr>
          <w:rFonts w:cs="Times New Roman"/>
          <w:sz w:val="28"/>
          <w:szCs w:val="28"/>
          <w:lang w:val="kk-KZ"/>
        </w:rPr>
        <w:t>miR-19</w:t>
      </w:r>
      <w:r w:rsidR="0079386E" w:rsidRPr="000F0E66">
        <w:rPr>
          <w:rFonts w:cs="Times New Roman"/>
          <w:sz w:val="28"/>
          <w:szCs w:val="28"/>
          <w:lang w:val="kk-KZ"/>
        </w:rPr>
        <w:t>b</w:t>
      </w:r>
      <w:r w:rsidRPr="000F0E66">
        <w:rPr>
          <w:rFonts w:cs="Times New Roman"/>
          <w:sz w:val="28"/>
          <w:szCs w:val="28"/>
          <w:lang w:val="kk-KZ"/>
        </w:rPr>
        <w:t>-3p деңгейінің төмендегенін, сондай-ақ</w:t>
      </w:r>
      <w:r w:rsidR="0079386E">
        <w:rPr>
          <w:rFonts w:cs="Times New Roman"/>
          <w:sz w:val="28"/>
          <w:szCs w:val="28"/>
          <w:lang w:val="kk-KZ"/>
        </w:rPr>
        <w:t>,</w:t>
      </w:r>
      <w:r w:rsidRPr="000F0E66">
        <w:rPr>
          <w:rFonts w:cs="Times New Roman"/>
          <w:sz w:val="28"/>
          <w:szCs w:val="28"/>
          <w:lang w:val="kk-KZ"/>
        </w:rPr>
        <w:t xml:space="preserve"> жоғарыда келтірілген деректерге толық сәйкес келетін ӨСОА бар пациенттерде ұлғайғанын көрсетті. ӨСОА өкпе тінінің қалыптан тыс қабыну реакциясымен және NF-kB қабынуға қарсы сигнал беру жолының жоғары белсенділігімен сипатталады. Сонымен қатар, ол салыстырмалы талд</w:t>
      </w:r>
      <w:r w:rsidR="0079386E">
        <w:rPr>
          <w:rFonts w:cs="Times New Roman"/>
          <w:sz w:val="28"/>
          <w:szCs w:val="28"/>
          <w:lang w:val="kk-KZ"/>
        </w:rPr>
        <w:t>ау көрсеткендей, еркін айналмалы hsa-miR-19</w:t>
      </w:r>
      <w:r w:rsidR="0079386E" w:rsidRPr="000F0E66">
        <w:rPr>
          <w:rFonts w:cs="Times New Roman"/>
          <w:sz w:val="28"/>
          <w:szCs w:val="28"/>
          <w:lang w:val="kk-KZ"/>
        </w:rPr>
        <w:t>b</w:t>
      </w:r>
      <w:r w:rsidR="0079386E">
        <w:rPr>
          <w:rFonts w:cs="Times New Roman"/>
          <w:sz w:val="28"/>
          <w:szCs w:val="28"/>
          <w:lang w:val="kk-KZ"/>
        </w:rPr>
        <w:t>-3</w:t>
      </w:r>
      <w:r w:rsidRPr="000F0E66">
        <w:rPr>
          <w:rFonts w:cs="Times New Roman"/>
          <w:sz w:val="28"/>
          <w:szCs w:val="28"/>
          <w:lang w:val="kk-KZ"/>
        </w:rPr>
        <w:t>p жоғары деңгейімен байланы</w:t>
      </w:r>
      <w:r w:rsidR="0079386E">
        <w:rPr>
          <w:rFonts w:cs="Times New Roman"/>
          <w:sz w:val="28"/>
          <w:szCs w:val="28"/>
          <w:lang w:val="kk-KZ"/>
        </w:rPr>
        <w:t>сты. Осылайша, еркін айналмалы</w:t>
      </w:r>
      <w:r w:rsidRPr="000F0E66">
        <w:rPr>
          <w:rFonts w:cs="Times New Roman"/>
          <w:sz w:val="28"/>
          <w:szCs w:val="28"/>
          <w:lang w:val="kk-KZ"/>
        </w:rPr>
        <w:t xml:space="preserve"> </w:t>
      </w:r>
      <w:r w:rsidR="0079386E">
        <w:rPr>
          <w:rFonts w:cs="Times New Roman"/>
          <w:sz w:val="28"/>
          <w:szCs w:val="28"/>
          <w:lang w:val="kk-KZ"/>
        </w:rPr>
        <w:t>hsa-miR-19</w:t>
      </w:r>
      <w:r w:rsidR="0079386E" w:rsidRPr="000F0E66">
        <w:rPr>
          <w:rFonts w:cs="Times New Roman"/>
          <w:sz w:val="28"/>
          <w:szCs w:val="28"/>
          <w:lang w:val="kk-KZ"/>
        </w:rPr>
        <w:t>b</w:t>
      </w:r>
      <w:r w:rsidR="0079386E">
        <w:rPr>
          <w:rFonts w:cs="Times New Roman"/>
          <w:sz w:val="28"/>
          <w:szCs w:val="28"/>
          <w:lang w:val="kk-KZ"/>
        </w:rPr>
        <w:t>-3</w:t>
      </w:r>
      <w:r w:rsidR="0079386E" w:rsidRPr="000F0E66">
        <w:rPr>
          <w:rFonts w:cs="Times New Roman"/>
          <w:sz w:val="28"/>
          <w:szCs w:val="28"/>
          <w:lang w:val="kk-KZ"/>
        </w:rPr>
        <w:t xml:space="preserve">p </w:t>
      </w:r>
      <w:r w:rsidRPr="000F0E66">
        <w:rPr>
          <w:rFonts w:cs="Times New Roman"/>
          <w:sz w:val="28"/>
          <w:szCs w:val="28"/>
          <w:lang w:val="kk-KZ"/>
        </w:rPr>
        <w:t xml:space="preserve">инвазивті емес </w:t>
      </w:r>
      <w:r w:rsidR="0079386E">
        <w:rPr>
          <w:rFonts w:cs="Times New Roman"/>
          <w:sz w:val="28"/>
          <w:szCs w:val="28"/>
          <w:lang w:val="kk-KZ"/>
        </w:rPr>
        <w:t>ӨСОА</w:t>
      </w:r>
      <w:r w:rsidRPr="000F0E66">
        <w:rPr>
          <w:rFonts w:cs="Times New Roman"/>
          <w:sz w:val="28"/>
          <w:szCs w:val="28"/>
          <w:lang w:val="kk-KZ"/>
        </w:rPr>
        <w:t xml:space="preserve"> диагностикасы үшін панельді ж</w:t>
      </w:r>
      <w:r w:rsidR="00BD6787">
        <w:rPr>
          <w:rFonts w:cs="Times New Roman"/>
          <w:sz w:val="28"/>
          <w:szCs w:val="28"/>
          <w:lang w:val="kk-KZ"/>
        </w:rPr>
        <w:t>обалау кезінде қолдануға болады</w:t>
      </w:r>
      <w:r w:rsidRPr="000F0E66">
        <w:rPr>
          <w:rFonts w:cs="Times New Roman"/>
          <w:sz w:val="28"/>
          <w:szCs w:val="28"/>
          <w:lang w:val="kk-KZ"/>
        </w:rPr>
        <w:t xml:space="preserve"> және бұл ауруды </w:t>
      </w:r>
      <w:r w:rsidR="0079386E">
        <w:rPr>
          <w:rFonts w:cs="Times New Roman"/>
          <w:sz w:val="28"/>
          <w:szCs w:val="28"/>
          <w:lang w:val="kk-KZ"/>
        </w:rPr>
        <w:t>демікпеден</w:t>
      </w:r>
      <w:r w:rsidRPr="000F0E66">
        <w:rPr>
          <w:rFonts w:cs="Times New Roman"/>
          <w:sz w:val="28"/>
          <w:szCs w:val="28"/>
          <w:lang w:val="kk-KZ"/>
        </w:rPr>
        <w:t xml:space="preserve"> ажыратудың өлшемі ретінде қызмет етеді.</w:t>
      </w:r>
      <w:r w:rsidR="004E4B32" w:rsidRPr="004E4B32">
        <w:rPr>
          <w:rFonts w:cs="Times New Roman"/>
          <w:sz w:val="28"/>
          <w:szCs w:val="28"/>
          <w:lang w:val="kk-KZ"/>
        </w:rPr>
        <w:t xml:space="preserve"> </w:t>
      </w:r>
      <w:r w:rsidR="004E4B32" w:rsidRPr="000F0E66">
        <w:rPr>
          <w:rFonts w:cs="Times New Roman"/>
          <w:sz w:val="28"/>
          <w:szCs w:val="28"/>
          <w:lang w:val="kk-KZ"/>
        </w:rPr>
        <w:t>Сондай-ақ, биоинформатикалық талдаулар hsa</w:t>
      </w:r>
      <w:r w:rsidR="004E4B32">
        <w:rPr>
          <w:rFonts w:cs="Times New Roman"/>
          <w:sz w:val="28"/>
          <w:szCs w:val="28"/>
          <w:lang w:val="kk-KZ"/>
        </w:rPr>
        <w:t>-miR-19</w:t>
      </w:r>
      <w:r w:rsidR="004E4B32" w:rsidRPr="000F0E66">
        <w:rPr>
          <w:rFonts w:cs="Times New Roman"/>
          <w:sz w:val="28"/>
          <w:szCs w:val="28"/>
          <w:lang w:val="kk-KZ"/>
        </w:rPr>
        <w:t>b</w:t>
      </w:r>
      <w:r w:rsidR="004E4B32">
        <w:rPr>
          <w:rFonts w:cs="Times New Roman"/>
          <w:sz w:val="28"/>
          <w:szCs w:val="28"/>
          <w:lang w:val="kk-KZ"/>
        </w:rPr>
        <w:t>-3</w:t>
      </w:r>
      <w:r w:rsidR="004E4B32" w:rsidRPr="000F0E66">
        <w:rPr>
          <w:rFonts w:cs="Times New Roman"/>
          <w:sz w:val="28"/>
          <w:szCs w:val="28"/>
          <w:lang w:val="kk-KZ"/>
        </w:rPr>
        <w:t xml:space="preserve">p </w:t>
      </w:r>
      <w:r w:rsidR="004E4B32" w:rsidRPr="004E4B32">
        <w:rPr>
          <w:rFonts w:cs="Times New Roman"/>
          <w:sz w:val="28"/>
          <w:szCs w:val="28"/>
          <w:lang w:val="kk-KZ"/>
        </w:rPr>
        <w:t>TSLP-</w:t>
      </w:r>
      <w:r w:rsidR="004E4B32" w:rsidRPr="000F0E66">
        <w:rPr>
          <w:rFonts w:cs="Times New Roman"/>
          <w:sz w:val="28"/>
          <w:szCs w:val="28"/>
          <w:lang w:val="kk-KZ"/>
        </w:rPr>
        <w:t>мен байланысатындығын көрсетеді, өз кезе</w:t>
      </w:r>
      <w:r w:rsidR="004E4B32">
        <w:rPr>
          <w:rFonts w:cs="Times New Roman"/>
          <w:sz w:val="28"/>
          <w:szCs w:val="28"/>
          <w:lang w:val="kk-KZ"/>
        </w:rPr>
        <w:t>гінде hsa-miR-19b-3p төмендеген экспрессиясы</w:t>
      </w:r>
      <w:r w:rsidR="004E4B32" w:rsidRPr="000F0E66">
        <w:rPr>
          <w:rFonts w:cs="Times New Roman"/>
          <w:sz w:val="28"/>
          <w:szCs w:val="28"/>
          <w:lang w:val="kk-KZ"/>
        </w:rPr>
        <w:t xml:space="preserve"> </w:t>
      </w:r>
      <w:r w:rsidR="004E4B32">
        <w:rPr>
          <w:rFonts w:cs="Times New Roman"/>
          <w:sz w:val="28"/>
          <w:szCs w:val="28"/>
          <w:lang w:val="kk-KZ"/>
        </w:rPr>
        <w:t xml:space="preserve">БДӨАС </w:t>
      </w:r>
      <w:r w:rsidR="004E4B32" w:rsidRPr="000F0E66">
        <w:rPr>
          <w:rFonts w:cs="Times New Roman"/>
          <w:sz w:val="28"/>
          <w:szCs w:val="28"/>
          <w:lang w:val="kk-KZ"/>
        </w:rPr>
        <w:t>ауыратын науқастарда TSLP құрамына әсер етеді.</w:t>
      </w:r>
    </w:p>
    <w:p w14:paraId="1AB41750" w14:textId="5B7585AF" w:rsidR="002B6B92" w:rsidRPr="000F0E66" w:rsidRDefault="0079386E" w:rsidP="0079386E">
      <w:pPr>
        <w:ind w:firstLine="708"/>
        <w:jc w:val="both"/>
        <w:rPr>
          <w:rFonts w:cs="Times New Roman"/>
          <w:sz w:val="28"/>
          <w:szCs w:val="28"/>
          <w:lang w:val="kk-KZ"/>
        </w:rPr>
      </w:pPr>
      <w:r>
        <w:rPr>
          <w:rFonts w:cs="Times New Roman"/>
          <w:sz w:val="28"/>
          <w:szCs w:val="28"/>
          <w:lang w:val="kk-KZ"/>
        </w:rPr>
        <w:t>hsa-miR-19</w:t>
      </w:r>
      <w:r w:rsidRPr="000F0E66">
        <w:rPr>
          <w:rFonts w:cs="Times New Roman"/>
          <w:sz w:val="28"/>
          <w:szCs w:val="28"/>
          <w:lang w:val="kk-KZ"/>
        </w:rPr>
        <w:t>b</w:t>
      </w:r>
      <w:r>
        <w:rPr>
          <w:rFonts w:cs="Times New Roman"/>
          <w:sz w:val="28"/>
          <w:szCs w:val="28"/>
          <w:lang w:val="kk-KZ"/>
        </w:rPr>
        <w:t>-3</w:t>
      </w:r>
      <w:r w:rsidRPr="000F0E66">
        <w:rPr>
          <w:rFonts w:cs="Times New Roman"/>
          <w:sz w:val="28"/>
          <w:szCs w:val="28"/>
          <w:lang w:val="kk-KZ"/>
        </w:rPr>
        <w:t>p Т</w:t>
      </w:r>
      <w:r w:rsidR="002B6B92" w:rsidRPr="000F0E66">
        <w:rPr>
          <w:rFonts w:cs="Times New Roman"/>
          <w:sz w:val="28"/>
          <w:szCs w:val="28"/>
          <w:lang w:val="kk-KZ"/>
        </w:rPr>
        <w:t xml:space="preserve"> лимфоциттерін саралауда және </w:t>
      </w:r>
      <w:r w:rsidRPr="000F0E66">
        <w:rPr>
          <w:rFonts w:cs="Times New Roman"/>
          <w:sz w:val="28"/>
          <w:szCs w:val="28"/>
          <w:lang w:val="kk-KZ"/>
        </w:rPr>
        <w:t>T</w:t>
      </w:r>
      <w:r w:rsidR="002B6B92" w:rsidRPr="000F0E66">
        <w:rPr>
          <w:rFonts w:cs="Times New Roman"/>
          <w:sz w:val="28"/>
          <w:szCs w:val="28"/>
          <w:lang w:val="kk-KZ"/>
        </w:rPr>
        <w:t xml:space="preserve">h1 және Th17 </w:t>
      </w:r>
      <w:r w:rsidR="00A76804" w:rsidRPr="000F0E66">
        <w:rPr>
          <w:rFonts w:cs="Times New Roman"/>
          <w:sz w:val="28"/>
          <w:szCs w:val="28"/>
          <w:lang w:val="kk-KZ"/>
        </w:rPr>
        <w:t>Т</w:t>
      </w:r>
      <w:r w:rsidR="00A76804">
        <w:rPr>
          <w:rFonts w:cs="Times New Roman"/>
          <w:sz w:val="28"/>
          <w:szCs w:val="28"/>
          <w:lang w:val="kk-KZ"/>
        </w:rPr>
        <w:t xml:space="preserve">-хелпер </w:t>
      </w:r>
      <w:r>
        <w:rPr>
          <w:rFonts w:cs="Times New Roman"/>
          <w:sz w:val="28"/>
          <w:szCs w:val="28"/>
          <w:lang w:val="kk-KZ"/>
        </w:rPr>
        <w:t>жасушаларының</w:t>
      </w:r>
      <w:r w:rsidR="002B6B92" w:rsidRPr="000F0E66">
        <w:rPr>
          <w:rFonts w:cs="Times New Roman"/>
          <w:sz w:val="28"/>
          <w:szCs w:val="28"/>
          <w:lang w:val="kk-KZ"/>
        </w:rPr>
        <w:t xml:space="preserve"> поляризацияда маң</w:t>
      </w:r>
      <w:r w:rsidR="00EB6E9C">
        <w:rPr>
          <w:rFonts w:cs="Times New Roman"/>
          <w:sz w:val="28"/>
          <w:szCs w:val="28"/>
          <w:lang w:val="kk-KZ"/>
        </w:rPr>
        <w:t>ызды рөл атқаратыны белгілі [137</w:t>
      </w:r>
      <w:r w:rsidR="002B6B92" w:rsidRPr="000F0E66">
        <w:rPr>
          <w:rFonts w:cs="Times New Roman"/>
          <w:sz w:val="28"/>
          <w:szCs w:val="28"/>
          <w:lang w:val="kk-KZ"/>
        </w:rPr>
        <w:t xml:space="preserve">]. Олар Th2 дифференциациясы мен цитокин өндірісін күшейтетін miR-17~92 кластерінің негізгі компоненттері. Екінші жағынан, </w:t>
      </w:r>
      <w:r w:rsidR="00A76804" w:rsidRPr="000F0E66">
        <w:rPr>
          <w:rFonts w:cs="Times New Roman"/>
          <w:sz w:val="28"/>
          <w:szCs w:val="28"/>
          <w:lang w:val="kk-KZ"/>
        </w:rPr>
        <w:t>T</w:t>
      </w:r>
      <w:r w:rsidR="002B6B92" w:rsidRPr="000F0E66">
        <w:rPr>
          <w:rFonts w:cs="Times New Roman"/>
          <w:sz w:val="28"/>
          <w:szCs w:val="28"/>
          <w:lang w:val="kk-KZ"/>
        </w:rPr>
        <w:t xml:space="preserve"> жасушаларының активтенуі miR-17~92 кластерінің жоғары транскрипциясын тудырады және кластердегі барлық микроРНҚ Th2 жасушаларының дифференциациясы кезінде ж</w:t>
      </w:r>
      <w:r w:rsidR="00AB5F1F">
        <w:rPr>
          <w:rFonts w:cs="Times New Roman"/>
          <w:sz w:val="28"/>
          <w:szCs w:val="28"/>
          <w:lang w:val="kk-KZ"/>
        </w:rPr>
        <w:t>оғары экс</w:t>
      </w:r>
      <w:r w:rsidR="00EB6E9C">
        <w:rPr>
          <w:rFonts w:cs="Times New Roman"/>
          <w:sz w:val="28"/>
          <w:szCs w:val="28"/>
          <w:lang w:val="kk-KZ"/>
        </w:rPr>
        <w:t>прессияны сақтайды [137</w:t>
      </w:r>
      <w:r w:rsidR="002B6B92" w:rsidRPr="000F0E66">
        <w:rPr>
          <w:rFonts w:cs="Times New Roman"/>
          <w:sz w:val="28"/>
          <w:szCs w:val="28"/>
          <w:lang w:val="kk-KZ"/>
        </w:rPr>
        <w:t>].</w:t>
      </w:r>
      <w:r w:rsidR="002B6B92" w:rsidRPr="000F0E66">
        <w:rPr>
          <w:sz w:val="28"/>
          <w:szCs w:val="28"/>
          <w:lang w:val="kk-KZ"/>
        </w:rPr>
        <w:t xml:space="preserve"> </w:t>
      </w:r>
      <w:r w:rsidR="00A76804">
        <w:rPr>
          <w:rFonts w:cs="Times New Roman"/>
          <w:sz w:val="28"/>
          <w:szCs w:val="28"/>
          <w:lang w:val="kk-KZ"/>
        </w:rPr>
        <w:t xml:space="preserve">Зерттеу жұмыстарында </w:t>
      </w:r>
      <w:r w:rsidR="00A76804" w:rsidRPr="00A76804">
        <w:rPr>
          <w:rFonts w:cs="Times New Roman"/>
          <w:i/>
          <w:sz w:val="28"/>
          <w:szCs w:val="28"/>
          <w:lang w:val="kk-KZ"/>
        </w:rPr>
        <w:t>in vitro</w:t>
      </w:r>
      <w:r w:rsidR="00A76804" w:rsidRPr="000F0E66">
        <w:rPr>
          <w:rFonts w:cs="Times New Roman"/>
          <w:sz w:val="28"/>
          <w:szCs w:val="28"/>
          <w:lang w:val="kk-KZ"/>
        </w:rPr>
        <w:t xml:space="preserve"> </w:t>
      </w:r>
      <w:r w:rsidR="002B6B92" w:rsidRPr="000F0E66">
        <w:rPr>
          <w:rFonts w:cs="Times New Roman"/>
          <w:sz w:val="28"/>
          <w:szCs w:val="28"/>
          <w:lang w:val="kk-KZ"/>
        </w:rPr>
        <w:t xml:space="preserve">hsa-miR-19 реттеуші Т жасушаларының (Treg жасушалары) индуктивті дифференциациясын тежейтінін көрсетті, бірақ </w:t>
      </w:r>
      <w:r w:rsidR="00A76804" w:rsidRPr="00A76804">
        <w:rPr>
          <w:rFonts w:cs="Times New Roman"/>
          <w:i/>
          <w:sz w:val="28"/>
          <w:szCs w:val="28"/>
          <w:lang w:val="kk-KZ"/>
        </w:rPr>
        <w:t xml:space="preserve">in vivo </w:t>
      </w:r>
      <w:r w:rsidR="002B6B92" w:rsidRPr="000F0E66">
        <w:rPr>
          <w:rFonts w:cs="Times New Roman"/>
          <w:sz w:val="28"/>
          <w:szCs w:val="28"/>
          <w:lang w:val="kk-KZ"/>
        </w:rPr>
        <w:t>кластер олардың қалы</w:t>
      </w:r>
      <w:r w:rsidR="007853C0">
        <w:rPr>
          <w:rFonts w:cs="Times New Roman"/>
          <w:sz w:val="28"/>
          <w:szCs w:val="28"/>
          <w:lang w:val="kk-KZ"/>
        </w:rPr>
        <w:t>пты жұмыс істеуі үшін қажет</w:t>
      </w:r>
      <w:r w:rsidR="00EB6E9C">
        <w:rPr>
          <w:rFonts w:cs="Times New Roman"/>
          <w:sz w:val="28"/>
          <w:szCs w:val="28"/>
          <w:lang w:val="kk-KZ"/>
        </w:rPr>
        <w:t xml:space="preserve"> [138</w:t>
      </w:r>
      <w:r w:rsidR="002B6B92" w:rsidRPr="000F0E66">
        <w:rPr>
          <w:rFonts w:cs="Times New Roman"/>
          <w:sz w:val="28"/>
          <w:szCs w:val="28"/>
          <w:lang w:val="kk-KZ"/>
        </w:rPr>
        <w:t>]. Аст</w:t>
      </w:r>
      <w:r w:rsidR="00AB5F1F">
        <w:rPr>
          <w:rFonts w:cs="Times New Roman"/>
          <w:sz w:val="28"/>
          <w:szCs w:val="28"/>
          <w:lang w:val="kk-KZ"/>
        </w:rPr>
        <w:t>матиктердің тыныс алу жолдарында кездесетін</w:t>
      </w:r>
      <w:r w:rsidR="002B6B92" w:rsidRPr="000F0E66">
        <w:rPr>
          <w:rFonts w:cs="Times New Roman"/>
          <w:sz w:val="28"/>
          <w:szCs w:val="28"/>
          <w:lang w:val="kk-KZ"/>
        </w:rPr>
        <w:t xml:space="preserve"> </w:t>
      </w:r>
      <w:r w:rsidR="00A76804" w:rsidRPr="000F0E66">
        <w:rPr>
          <w:rFonts w:cs="Times New Roman"/>
          <w:sz w:val="28"/>
          <w:szCs w:val="28"/>
          <w:lang w:val="kk-KZ"/>
        </w:rPr>
        <w:t>Т</w:t>
      </w:r>
      <w:r w:rsidR="002B6B92" w:rsidRPr="000F0E66">
        <w:rPr>
          <w:rFonts w:cs="Times New Roman"/>
          <w:sz w:val="28"/>
          <w:szCs w:val="28"/>
          <w:lang w:val="kk-KZ"/>
        </w:rPr>
        <w:t xml:space="preserve">-жасушаларында </w:t>
      </w:r>
      <w:r w:rsidR="00A76804" w:rsidRPr="000F0E66">
        <w:rPr>
          <w:rFonts w:cs="Times New Roman"/>
          <w:sz w:val="28"/>
          <w:szCs w:val="28"/>
          <w:lang w:val="kk-KZ"/>
        </w:rPr>
        <w:t>hsa</w:t>
      </w:r>
      <w:r w:rsidR="002B6B92" w:rsidRPr="000F0E66">
        <w:rPr>
          <w:rFonts w:cs="Times New Roman"/>
          <w:sz w:val="28"/>
          <w:szCs w:val="28"/>
          <w:lang w:val="kk-KZ"/>
        </w:rPr>
        <w:t xml:space="preserve">-miR-19 </w:t>
      </w:r>
      <w:r w:rsidR="00AB5F1F">
        <w:rPr>
          <w:rFonts w:cs="Times New Roman"/>
          <w:sz w:val="28"/>
          <w:szCs w:val="28"/>
          <w:lang w:val="kk-KZ"/>
        </w:rPr>
        <w:t>экспрессиясының деңгейі өзгеріске ұшыраған. Бұл өз кезегінде, адам және тышқан жасушаларында</w:t>
      </w:r>
      <w:r w:rsidR="002B6B92" w:rsidRPr="000F0E66">
        <w:rPr>
          <w:rFonts w:cs="Times New Roman"/>
          <w:sz w:val="28"/>
          <w:szCs w:val="28"/>
          <w:lang w:val="kk-KZ"/>
        </w:rPr>
        <w:t xml:space="preserve"> </w:t>
      </w:r>
      <w:r w:rsidR="00DB07A1" w:rsidRPr="000F0E66">
        <w:rPr>
          <w:rFonts w:cs="Times New Roman"/>
          <w:sz w:val="28"/>
          <w:szCs w:val="28"/>
          <w:lang w:val="kk-KZ"/>
        </w:rPr>
        <w:t>бастапқы CD4+</w:t>
      </w:r>
      <w:r w:rsidR="00DB07A1">
        <w:rPr>
          <w:rFonts w:cs="Times New Roman"/>
          <w:sz w:val="28"/>
          <w:szCs w:val="28"/>
          <w:lang w:val="kk-KZ"/>
        </w:rPr>
        <w:t xml:space="preserve"> арқылы </w:t>
      </w:r>
      <w:r w:rsidR="00A76804" w:rsidRPr="000F0E66">
        <w:rPr>
          <w:rFonts w:cs="Times New Roman"/>
          <w:sz w:val="28"/>
          <w:szCs w:val="28"/>
          <w:lang w:val="kk-KZ"/>
        </w:rPr>
        <w:t>IL</w:t>
      </w:r>
      <w:r w:rsidR="002B6B92" w:rsidRPr="000F0E66">
        <w:rPr>
          <w:rFonts w:cs="Times New Roman"/>
          <w:sz w:val="28"/>
          <w:szCs w:val="28"/>
          <w:lang w:val="kk-KZ"/>
        </w:rPr>
        <w:t xml:space="preserve">-13 </w:t>
      </w:r>
      <w:r w:rsidR="00DB07A1">
        <w:rPr>
          <w:rFonts w:cs="Times New Roman"/>
          <w:sz w:val="28"/>
          <w:szCs w:val="28"/>
          <w:lang w:val="kk-KZ"/>
        </w:rPr>
        <w:t>реттеле</w:t>
      </w:r>
      <w:r w:rsidR="00A76804">
        <w:rPr>
          <w:rFonts w:cs="Times New Roman"/>
          <w:sz w:val="28"/>
          <w:szCs w:val="28"/>
          <w:lang w:val="kk-KZ"/>
        </w:rPr>
        <w:t>ді. Сонымен қатар, БД-де</w:t>
      </w:r>
      <w:r w:rsidR="002B6B92" w:rsidRPr="000F0E66">
        <w:rPr>
          <w:rFonts w:cs="Times New Roman"/>
          <w:sz w:val="28"/>
          <w:szCs w:val="28"/>
          <w:lang w:val="kk-KZ"/>
        </w:rPr>
        <w:t xml:space="preserve"> </w:t>
      </w:r>
      <w:r w:rsidR="00A76804">
        <w:rPr>
          <w:rFonts w:cs="Times New Roman"/>
          <w:sz w:val="28"/>
          <w:szCs w:val="28"/>
          <w:lang w:val="kk-KZ"/>
        </w:rPr>
        <w:t>hsa-miR-19</w:t>
      </w:r>
      <w:r w:rsidR="00A76804" w:rsidRPr="000F0E66">
        <w:rPr>
          <w:rFonts w:cs="Times New Roman"/>
          <w:sz w:val="28"/>
          <w:szCs w:val="28"/>
          <w:lang w:val="kk-KZ"/>
        </w:rPr>
        <w:t>b</w:t>
      </w:r>
      <w:r w:rsidR="00A76804">
        <w:rPr>
          <w:rFonts w:cs="Times New Roman"/>
          <w:sz w:val="28"/>
          <w:szCs w:val="28"/>
          <w:lang w:val="kk-KZ"/>
        </w:rPr>
        <w:t>-3</w:t>
      </w:r>
      <w:r w:rsidR="00A76804" w:rsidRPr="000F0E66">
        <w:rPr>
          <w:rFonts w:cs="Times New Roman"/>
          <w:sz w:val="28"/>
          <w:szCs w:val="28"/>
          <w:lang w:val="kk-KZ"/>
        </w:rPr>
        <w:t xml:space="preserve">p </w:t>
      </w:r>
      <w:r w:rsidR="002B6B92" w:rsidRPr="000F0E66">
        <w:rPr>
          <w:rFonts w:cs="Times New Roman"/>
          <w:sz w:val="28"/>
          <w:szCs w:val="28"/>
          <w:lang w:val="kk-KZ"/>
        </w:rPr>
        <w:t xml:space="preserve">зерттеуі бұл микроРНҚ тыныс алу жолдарының гиперреактивтілігінің 14 жылдық ремиссиясын болжайтын 12 айнымалыдан тұратын желіге кіретінін </w:t>
      </w:r>
      <w:r w:rsidR="00EB6E9C">
        <w:rPr>
          <w:rFonts w:cs="Times New Roman"/>
          <w:sz w:val="28"/>
          <w:szCs w:val="28"/>
          <w:lang w:val="kk-KZ"/>
        </w:rPr>
        <w:t>көрсетті [139</w:t>
      </w:r>
      <w:r w:rsidR="002B6B92" w:rsidRPr="000F0E66">
        <w:rPr>
          <w:rFonts w:cs="Times New Roman"/>
          <w:sz w:val="28"/>
          <w:szCs w:val="28"/>
          <w:lang w:val="kk-KZ"/>
        </w:rPr>
        <w:t xml:space="preserve">]. hsa-miR-19 созылмалы қабыну аурулары мен </w:t>
      </w:r>
      <w:r w:rsidR="00A76804">
        <w:rPr>
          <w:rFonts w:cs="Times New Roman"/>
          <w:sz w:val="28"/>
          <w:szCs w:val="28"/>
          <w:lang w:val="kk-KZ"/>
        </w:rPr>
        <w:t>демікпедегі</w:t>
      </w:r>
      <w:r w:rsidR="002B6B92" w:rsidRPr="000F0E66">
        <w:rPr>
          <w:rFonts w:cs="Times New Roman"/>
          <w:sz w:val="28"/>
          <w:szCs w:val="28"/>
          <w:lang w:val="kk-KZ"/>
        </w:rPr>
        <w:t xml:space="preserve"> иммундық реакцияға әсер етеді, қабыну реакциясына қатысатын сигнал жолдарының белсенділігін өзгертеді: PI3K/AKT,</w:t>
      </w:r>
      <w:r w:rsidR="00EB6E9C">
        <w:rPr>
          <w:rFonts w:cs="Times New Roman"/>
          <w:sz w:val="28"/>
          <w:szCs w:val="28"/>
          <w:lang w:val="kk-KZ"/>
        </w:rPr>
        <w:t xml:space="preserve"> TGF-β, JAK/STAT және NF-kB [137, 140</w:t>
      </w:r>
      <w:r w:rsidR="002B6B92" w:rsidRPr="000F0E66">
        <w:rPr>
          <w:rFonts w:cs="Times New Roman"/>
          <w:sz w:val="28"/>
          <w:szCs w:val="28"/>
          <w:lang w:val="kk-KZ"/>
        </w:rPr>
        <w:t xml:space="preserve">]. Сұйықтық үлгілерінде </w:t>
      </w:r>
      <w:r w:rsidR="00A76804">
        <w:rPr>
          <w:rFonts w:cs="Times New Roman"/>
          <w:sz w:val="28"/>
          <w:szCs w:val="28"/>
          <w:lang w:val="kk-KZ"/>
        </w:rPr>
        <w:lastRenderedPageBreak/>
        <w:t>hsa-miR-19</w:t>
      </w:r>
      <w:r w:rsidR="00A76804" w:rsidRPr="000F0E66">
        <w:rPr>
          <w:rFonts w:cs="Times New Roman"/>
          <w:sz w:val="28"/>
          <w:szCs w:val="28"/>
          <w:lang w:val="kk-KZ"/>
        </w:rPr>
        <w:t>b</w:t>
      </w:r>
      <w:r w:rsidR="00A76804">
        <w:rPr>
          <w:rFonts w:cs="Times New Roman"/>
          <w:sz w:val="28"/>
          <w:szCs w:val="28"/>
          <w:lang w:val="kk-KZ"/>
        </w:rPr>
        <w:t xml:space="preserve"> экспрессиясы</w:t>
      </w:r>
      <w:r w:rsidR="002B6B92" w:rsidRPr="000F0E66">
        <w:rPr>
          <w:rFonts w:cs="Times New Roman"/>
          <w:sz w:val="28"/>
          <w:szCs w:val="28"/>
          <w:lang w:val="kk-KZ"/>
        </w:rPr>
        <w:t xml:space="preserve"> аденокарцинома және ӨСОА</w:t>
      </w:r>
      <w:r w:rsidR="00DB07A1">
        <w:rPr>
          <w:rFonts w:cs="Times New Roman"/>
          <w:sz w:val="28"/>
          <w:szCs w:val="28"/>
          <w:lang w:val="kk-KZ"/>
        </w:rPr>
        <w:t>-мен бірге</w:t>
      </w:r>
      <w:r w:rsidR="002B6B92" w:rsidRPr="000F0E66">
        <w:rPr>
          <w:rFonts w:cs="Times New Roman"/>
          <w:sz w:val="28"/>
          <w:szCs w:val="28"/>
          <w:lang w:val="kk-KZ"/>
        </w:rPr>
        <w:t xml:space="preserve"> аденокарциномасы бар науқастарда жоғарылаған. Zhao et al. өкпе тініндегі </w:t>
      </w:r>
      <w:r w:rsidR="00A76804" w:rsidRPr="000F0E66">
        <w:rPr>
          <w:rFonts w:cs="Times New Roman"/>
          <w:sz w:val="28"/>
          <w:szCs w:val="28"/>
          <w:lang w:val="kk-KZ"/>
        </w:rPr>
        <w:t>hsa</w:t>
      </w:r>
      <w:r w:rsidR="002B6B92" w:rsidRPr="000F0E66">
        <w:rPr>
          <w:rFonts w:cs="Times New Roman"/>
          <w:sz w:val="28"/>
          <w:szCs w:val="28"/>
          <w:lang w:val="kk-KZ"/>
        </w:rPr>
        <w:t>-miR-19-3p құрамы ӨСОА-мен біріктірілген өкпе қатерлі ісігі бар науқастар</w:t>
      </w:r>
      <w:r w:rsidR="00D12BC2">
        <w:rPr>
          <w:rFonts w:cs="Times New Roman"/>
          <w:sz w:val="28"/>
          <w:szCs w:val="28"/>
          <w:lang w:val="kk-KZ"/>
        </w:rPr>
        <w:t>да жоғары болғанын көрсетті [1</w:t>
      </w:r>
      <w:r w:rsidR="00EB6E9C">
        <w:rPr>
          <w:rFonts w:cs="Times New Roman"/>
          <w:sz w:val="28"/>
          <w:szCs w:val="28"/>
          <w:lang w:val="kk-KZ"/>
        </w:rPr>
        <w:t>41</w:t>
      </w:r>
      <w:r w:rsidR="002B6B92" w:rsidRPr="000F0E66">
        <w:rPr>
          <w:rFonts w:cs="Times New Roman"/>
          <w:sz w:val="28"/>
          <w:szCs w:val="28"/>
          <w:lang w:val="kk-KZ"/>
        </w:rPr>
        <w:t xml:space="preserve">]. hsa-miR-19-3p NF-kB сигнал беру жолының белсенділігіне оң әсер етеді, оның репрессивті </w:t>
      </w:r>
      <w:r w:rsidR="00A76804" w:rsidRPr="000F0E66">
        <w:rPr>
          <w:rFonts w:cs="Times New Roman"/>
          <w:sz w:val="28"/>
          <w:szCs w:val="28"/>
          <w:lang w:val="kk-KZ"/>
        </w:rPr>
        <w:t>NKRF</w:t>
      </w:r>
      <w:r w:rsidR="002B6B92" w:rsidRPr="000F0E66">
        <w:rPr>
          <w:rFonts w:cs="Times New Roman"/>
          <w:sz w:val="28"/>
          <w:szCs w:val="28"/>
          <w:lang w:val="kk-KZ"/>
        </w:rPr>
        <w:t xml:space="preserve"> ақуызын тежейді. NF-kB үздіксіз активтенуі өкпе </w:t>
      </w:r>
      <w:r w:rsidR="00A76804">
        <w:rPr>
          <w:rFonts w:cs="Times New Roman"/>
          <w:sz w:val="28"/>
          <w:szCs w:val="28"/>
          <w:lang w:val="kk-KZ"/>
        </w:rPr>
        <w:t>қатерлі ісігімен бірге</w:t>
      </w:r>
      <w:r w:rsidR="002B6B92" w:rsidRPr="000F0E66">
        <w:rPr>
          <w:rFonts w:cs="Times New Roman"/>
          <w:sz w:val="28"/>
          <w:szCs w:val="28"/>
          <w:lang w:val="kk-KZ"/>
        </w:rPr>
        <w:t xml:space="preserve"> </w:t>
      </w:r>
      <w:r w:rsidR="00A76804">
        <w:rPr>
          <w:rFonts w:cs="Times New Roman"/>
          <w:sz w:val="28"/>
          <w:szCs w:val="28"/>
          <w:lang w:val="kk-KZ"/>
        </w:rPr>
        <w:t>ӨСОА-мен</w:t>
      </w:r>
      <w:r w:rsidR="00A76804" w:rsidRPr="000F0E66">
        <w:rPr>
          <w:rFonts w:cs="Times New Roman"/>
          <w:sz w:val="28"/>
          <w:szCs w:val="28"/>
          <w:lang w:val="kk-KZ"/>
        </w:rPr>
        <w:t xml:space="preserve"> </w:t>
      </w:r>
      <w:r w:rsidR="002B6B92" w:rsidRPr="000F0E66">
        <w:rPr>
          <w:rFonts w:cs="Times New Roman"/>
          <w:sz w:val="28"/>
          <w:szCs w:val="28"/>
          <w:lang w:val="kk-KZ"/>
        </w:rPr>
        <w:t>ауыратын науқастардың альвеол</w:t>
      </w:r>
      <w:r w:rsidR="00DB07A1">
        <w:rPr>
          <w:rFonts w:cs="Times New Roman"/>
          <w:sz w:val="28"/>
          <w:szCs w:val="28"/>
          <w:lang w:val="kk-KZ"/>
        </w:rPr>
        <w:t xml:space="preserve">ярлы эпителий жасушаларында </w:t>
      </w:r>
      <w:r w:rsidR="002B6B92" w:rsidRPr="000F0E66">
        <w:rPr>
          <w:rFonts w:cs="Times New Roman"/>
          <w:sz w:val="28"/>
          <w:szCs w:val="28"/>
          <w:lang w:val="kk-KZ"/>
        </w:rPr>
        <w:t>байқалады</w:t>
      </w:r>
      <w:r w:rsidR="00EB6E9C">
        <w:rPr>
          <w:rFonts w:cs="Times New Roman"/>
          <w:sz w:val="28"/>
          <w:szCs w:val="28"/>
          <w:lang w:val="kk-KZ"/>
        </w:rPr>
        <w:t xml:space="preserve"> [141</w:t>
      </w:r>
      <w:r w:rsidR="00DB07A1" w:rsidRPr="000F0E66">
        <w:rPr>
          <w:rFonts w:cs="Times New Roman"/>
          <w:sz w:val="28"/>
          <w:szCs w:val="28"/>
          <w:lang w:val="kk-KZ"/>
        </w:rPr>
        <w:t>]</w:t>
      </w:r>
      <w:r w:rsidR="002B6B92" w:rsidRPr="000F0E66">
        <w:rPr>
          <w:rFonts w:cs="Times New Roman"/>
          <w:sz w:val="28"/>
          <w:szCs w:val="28"/>
          <w:lang w:val="kk-KZ"/>
        </w:rPr>
        <w:t xml:space="preserve">. </w:t>
      </w:r>
    </w:p>
    <w:p w14:paraId="34EAA42A" w14:textId="6FA48386" w:rsidR="002B6B92" w:rsidRPr="000F0E66" w:rsidRDefault="00A56792" w:rsidP="00A56792">
      <w:pPr>
        <w:ind w:firstLine="708"/>
        <w:jc w:val="both"/>
        <w:rPr>
          <w:rFonts w:cs="Times New Roman"/>
          <w:sz w:val="28"/>
          <w:szCs w:val="28"/>
          <w:lang w:val="kk-KZ"/>
        </w:rPr>
      </w:pPr>
      <w:r w:rsidRPr="000F0E66">
        <w:rPr>
          <w:rFonts w:cs="Times New Roman"/>
          <w:sz w:val="28"/>
          <w:szCs w:val="28"/>
          <w:lang w:val="kk-KZ"/>
        </w:rPr>
        <w:t>hsa</w:t>
      </w:r>
      <w:r w:rsidR="002B6B92" w:rsidRPr="000F0E66">
        <w:rPr>
          <w:rFonts w:cs="Times New Roman"/>
          <w:sz w:val="28"/>
          <w:szCs w:val="28"/>
          <w:lang w:val="kk-KZ"/>
        </w:rPr>
        <w:t xml:space="preserve">-miR-125b сфингозин-1-фосфат (S1P) сигнал беру жолының мақсатты компоненттері екендігі анықталды. </w:t>
      </w:r>
      <w:r w:rsidRPr="000F0E66">
        <w:rPr>
          <w:rFonts w:cs="Times New Roman"/>
          <w:sz w:val="28"/>
          <w:szCs w:val="28"/>
          <w:lang w:val="kk-KZ"/>
        </w:rPr>
        <w:t>hsa</w:t>
      </w:r>
      <w:r w:rsidR="002B6B92" w:rsidRPr="000F0E66">
        <w:rPr>
          <w:rFonts w:cs="Times New Roman"/>
          <w:sz w:val="28"/>
          <w:szCs w:val="28"/>
          <w:lang w:val="kk-KZ"/>
        </w:rPr>
        <w:t xml:space="preserve">-miR-125b-1-3p эндотелий жасушаларында көрінетін сфингозин-1 — фосфат 1 рецепторын (S1PR1) аз дәрежеде тамырлардың тегіс бұлшықет жасушаларында, фибробласттарда және басқа эпителий жасушаларында, ал hsa-miR-125b </w:t>
      </w:r>
      <w:r w:rsidRPr="000F0E66">
        <w:rPr>
          <w:rFonts w:cs="Times New Roman"/>
          <w:sz w:val="28"/>
          <w:szCs w:val="28"/>
          <w:lang w:val="kk-KZ"/>
        </w:rPr>
        <w:t>S1P</w:t>
      </w:r>
      <w:r w:rsidR="002B6B92" w:rsidRPr="000F0E66">
        <w:rPr>
          <w:rFonts w:cs="Times New Roman"/>
          <w:sz w:val="28"/>
          <w:szCs w:val="28"/>
          <w:lang w:val="kk-KZ"/>
        </w:rPr>
        <w:t>-лиаза РНҚ транскриптімен байланысады [</w:t>
      </w:r>
      <w:r w:rsidR="00EB6E9C">
        <w:rPr>
          <w:rFonts w:cs="Times New Roman"/>
          <w:sz w:val="28"/>
          <w:szCs w:val="28"/>
          <w:lang w:val="kk-KZ"/>
        </w:rPr>
        <w:t>142</w:t>
      </w:r>
      <w:r>
        <w:rPr>
          <w:rFonts w:cs="Times New Roman"/>
          <w:sz w:val="28"/>
          <w:szCs w:val="28"/>
          <w:lang w:val="kk-KZ"/>
        </w:rPr>
        <w:t xml:space="preserve">, </w:t>
      </w:r>
      <w:r w:rsidR="00EB6E9C">
        <w:rPr>
          <w:rFonts w:cs="Times New Roman"/>
          <w:sz w:val="28"/>
          <w:szCs w:val="28"/>
          <w:lang w:val="kk-KZ"/>
        </w:rPr>
        <w:t>143</w:t>
      </w:r>
      <w:r w:rsidR="002B6B92" w:rsidRPr="000F0E66">
        <w:rPr>
          <w:rFonts w:cs="Times New Roman"/>
          <w:sz w:val="28"/>
          <w:szCs w:val="28"/>
          <w:lang w:val="kk-KZ"/>
        </w:rPr>
        <w:t>].</w:t>
      </w:r>
    </w:p>
    <w:p w14:paraId="28A8B3B4" w14:textId="48F2DC47" w:rsidR="002B6B92" w:rsidRPr="000F0E66" w:rsidRDefault="002B6B92" w:rsidP="00A56792">
      <w:pPr>
        <w:ind w:firstLine="708"/>
        <w:jc w:val="both"/>
        <w:rPr>
          <w:rFonts w:cs="Times New Roman"/>
          <w:sz w:val="28"/>
          <w:szCs w:val="28"/>
          <w:lang w:val="kk-KZ"/>
        </w:rPr>
      </w:pPr>
      <w:r w:rsidRPr="000F0E66">
        <w:rPr>
          <w:rFonts w:cs="Times New Roman"/>
          <w:sz w:val="28"/>
          <w:szCs w:val="28"/>
          <w:lang w:val="kk-KZ"/>
        </w:rPr>
        <w:t>Біздің нәтижелеріміз ӨСОА бар пациенттердің</w:t>
      </w:r>
      <w:r w:rsidR="00A56792">
        <w:rPr>
          <w:rFonts w:cs="Times New Roman"/>
          <w:sz w:val="28"/>
          <w:szCs w:val="28"/>
          <w:lang w:val="kk-KZ"/>
        </w:rPr>
        <w:t xml:space="preserve"> қан плазмасында еркін-айналмалы</w:t>
      </w:r>
      <w:r w:rsidRPr="000F0E66">
        <w:rPr>
          <w:rFonts w:cs="Times New Roman"/>
          <w:sz w:val="28"/>
          <w:szCs w:val="28"/>
          <w:lang w:val="kk-KZ"/>
        </w:rPr>
        <w:t xml:space="preserve"> hsa-miR-125b-5p</w:t>
      </w:r>
      <w:r w:rsidR="00A56792">
        <w:rPr>
          <w:rFonts w:cs="Times New Roman"/>
          <w:sz w:val="28"/>
          <w:szCs w:val="28"/>
          <w:lang w:val="kk-KZ"/>
        </w:rPr>
        <w:t xml:space="preserve"> деңгейінің төмендегенін және БД</w:t>
      </w:r>
      <w:r w:rsidRPr="000F0E66">
        <w:rPr>
          <w:rFonts w:cs="Times New Roman"/>
          <w:sz w:val="28"/>
          <w:szCs w:val="28"/>
          <w:lang w:val="kk-KZ"/>
        </w:rPr>
        <w:t xml:space="preserve"> және </w:t>
      </w:r>
      <w:r w:rsidR="00A56792">
        <w:rPr>
          <w:rFonts w:cs="Times New Roman"/>
          <w:sz w:val="28"/>
          <w:szCs w:val="28"/>
          <w:lang w:val="kk-KZ"/>
        </w:rPr>
        <w:t>БДӨАС</w:t>
      </w:r>
      <w:r w:rsidRPr="000F0E66">
        <w:rPr>
          <w:rFonts w:cs="Times New Roman"/>
          <w:sz w:val="28"/>
          <w:szCs w:val="28"/>
          <w:lang w:val="kk-KZ"/>
        </w:rPr>
        <w:t xml:space="preserve"> бар пациентт</w:t>
      </w:r>
      <w:r w:rsidR="00A56792">
        <w:rPr>
          <w:rFonts w:cs="Times New Roman"/>
          <w:sz w:val="28"/>
          <w:szCs w:val="28"/>
          <w:lang w:val="kk-KZ"/>
        </w:rPr>
        <w:t>ерде жоғарылағанын көрсетті (</w:t>
      </w:r>
      <w:r w:rsidRPr="000F0E66">
        <w:rPr>
          <w:rFonts w:cs="Times New Roman"/>
          <w:sz w:val="28"/>
          <w:szCs w:val="28"/>
          <w:lang w:val="kk-KZ"/>
        </w:rPr>
        <w:t>сурет</w:t>
      </w:r>
      <w:r w:rsidR="00D12BC2">
        <w:rPr>
          <w:rFonts w:cs="Times New Roman"/>
          <w:sz w:val="28"/>
          <w:szCs w:val="28"/>
          <w:lang w:val="kk-KZ"/>
        </w:rPr>
        <w:t xml:space="preserve"> 13</w:t>
      </w:r>
      <w:r w:rsidRPr="000F0E66">
        <w:rPr>
          <w:rFonts w:cs="Times New Roman"/>
          <w:sz w:val="28"/>
          <w:szCs w:val="28"/>
          <w:lang w:val="kk-KZ"/>
        </w:rPr>
        <w:t xml:space="preserve">). Салыстырмалы талдау </w:t>
      </w:r>
      <w:r w:rsidR="00A56792">
        <w:rPr>
          <w:rFonts w:cs="Times New Roman"/>
          <w:sz w:val="28"/>
          <w:szCs w:val="28"/>
          <w:lang w:val="kk-KZ"/>
        </w:rPr>
        <w:t>барысында еркін-айналмалы</w:t>
      </w:r>
      <w:r w:rsidR="00A56792" w:rsidRPr="000F0E66">
        <w:rPr>
          <w:rFonts w:cs="Times New Roman"/>
          <w:sz w:val="28"/>
          <w:szCs w:val="28"/>
          <w:lang w:val="kk-KZ"/>
        </w:rPr>
        <w:t xml:space="preserve"> hsa</w:t>
      </w:r>
      <w:r w:rsidR="00A56792">
        <w:rPr>
          <w:rFonts w:cs="Times New Roman"/>
          <w:sz w:val="28"/>
          <w:szCs w:val="28"/>
          <w:lang w:val="kk-KZ"/>
        </w:rPr>
        <w:t>-</w:t>
      </w:r>
      <w:r w:rsidR="00A56792" w:rsidRPr="000F0E66">
        <w:rPr>
          <w:rFonts w:cs="Times New Roman"/>
          <w:sz w:val="28"/>
          <w:szCs w:val="28"/>
          <w:lang w:val="kk-KZ"/>
        </w:rPr>
        <w:t xml:space="preserve">miR-125b-5p </w:t>
      </w:r>
      <w:r w:rsidR="00A56792">
        <w:rPr>
          <w:rFonts w:cs="Times New Roman"/>
          <w:sz w:val="28"/>
          <w:szCs w:val="28"/>
          <w:lang w:val="kk-KZ"/>
        </w:rPr>
        <w:t>профилінде</w:t>
      </w:r>
      <w:r w:rsidR="00A56792" w:rsidRPr="000F0E66">
        <w:rPr>
          <w:rFonts w:cs="Times New Roman"/>
          <w:sz w:val="28"/>
          <w:szCs w:val="28"/>
          <w:lang w:val="kk-KZ"/>
        </w:rPr>
        <w:t xml:space="preserve"> </w:t>
      </w:r>
      <w:r w:rsidR="00A56792">
        <w:rPr>
          <w:rFonts w:cs="Times New Roman"/>
          <w:sz w:val="28"/>
          <w:szCs w:val="28"/>
          <w:lang w:val="kk-KZ"/>
        </w:rPr>
        <w:t>БД мен</w:t>
      </w:r>
      <w:r w:rsidRPr="000F0E66">
        <w:rPr>
          <w:rFonts w:cs="Times New Roman"/>
          <w:sz w:val="28"/>
          <w:szCs w:val="28"/>
          <w:lang w:val="kk-KZ"/>
        </w:rPr>
        <w:t xml:space="preserve"> </w:t>
      </w:r>
      <w:r w:rsidR="00A56792">
        <w:rPr>
          <w:rFonts w:cs="Times New Roman"/>
          <w:sz w:val="28"/>
          <w:szCs w:val="28"/>
          <w:lang w:val="kk-KZ"/>
        </w:rPr>
        <w:t>ӨСОА топтары</w:t>
      </w:r>
      <w:r w:rsidRPr="000F0E66">
        <w:rPr>
          <w:rFonts w:cs="Times New Roman"/>
          <w:sz w:val="28"/>
          <w:szCs w:val="28"/>
          <w:lang w:val="kk-KZ"/>
        </w:rPr>
        <w:t>, сондай-ақ</w:t>
      </w:r>
      <w:r w:rsidR="00A56792">
        <w:rPr>
          <w:rFonts w:cs="Times New Roman"/>
          <w:sz w:val="28"/>
          <w:szCs w:val="28"/>
          <w:lang w:val="kk-KZ"/>
        </w:rPr>
        <w:t>,</w:t>
      </w:r>
      <w:r w:rsidRPr="000F0E66">
        <w:rPr>
          <w:rFonts w:cs="Times New Roman"/>
          <w:sz w:val="28"/>
          <w:szCs w:val="28"/>
          <w:lang w:val="kk-KZ"/>
        </w:rPr>
        <w:t xml:space="preserve"> </w:t>
      </w:r>
      <w:r w:rsidR="00A56792">
        <w:rPr>
          <w:rFonts w:cs="Times New Roman"/>
          <w:sz w:val="28"/>
          <w:szCs w:val="28"/>
          <w:lang w:val="kk-KZ"/>
        </w:rPr>
        <w:t>ӨСОА</w:t>
      </w:r>
      <w:r w:rsidRPr="000F0E66">
        <w:rPr>
          <w:rFonts w:cs="Times New Roman"/>
          <w:sz w:val="28"/>
          <w:szCs w:val="28"/>
          <w:lang w:val="kk-KZ"/>
        </w:rPr>
        <w:t xml:space="preserve"> </w:t>
      </w:r>
      <w:r w:rsidR="00A56792">
        <w:rPr>
          <w:rFonts w:cs="Times New Roman"/>
          <w:sz w:val="28"/>
          <w:szCs w:val="28"/>
          <w:lang w:val="kk-KZ"/>
        </w:rPr>
        <w:t>мен</w:t>
      </w:r>
      <w:r w:rsidRPr="000F0E66">
        <w:rPr>
          <w:rFonts w:cs="Times New Roman"/>
          <w:sz w:val="28"/>
          <w:szCs w:val="28"/>
          <w:lang w:val="kk-KZ"/>
        </w:rPr>
        <w:t xml:space="preserve"> </w:t>
      </w:r>
      <w:r w:rsidR="00A56792">
        <w:rPr>
          <w:rFonts w:cs="Times New Roman"/>
          <w:sz w:val="28"/>
          <w:szCs w:val="28"/>
          <w:lang w:val="kk-KZ"/>
        </w:rPr>
        <w:t>БДӨАС</w:t>
      </w:r>
      <w:r w:rsidRPr="000F0E66">
        <w:rPr>
          <w:rFonts w:cs="Times New Roman"/>
          <w:sz w:val="28"/>
          <w:szCs w:val="28"/>
          <w:lang w:val="kk-KZ"/>
        </w:rPr>
        <w:t xml:space="preserve"> </w:t>
      </w:r>
      <w:r w:rsidR="00A56792">
        <w:rPr>
          <w:rFonts w:cs="Times New Roman"/>
          <w:sz w:val="28"/>
          <w:szCs w:val="28"/>
          <w:lang w:val="kk-KZ"/>
        </w:rPr>
        <w:t xml:space="preserve">топтары арасындағы </w:t>
      </w:r>
      <w:r w:rsidR="00A56792" w:rsidRPr="000F0E66">
        <w:rPr>
          <w:rFonts w:cs="Times New Roman"/>
          <w:sz w:val="28"/>
          <w:szCs w:val="28"/>
          <w:lang w:val="kk-KZ"/>
        </w:rPr>
        <w:t xml:space="preserve">айырмашылықты </w:t>
      </w:r>
      <w:r w:rsidR="00A56792">
        <w:rPr>
          <w:rFonts w:cs="Times New Roman"/>
          <w:sz w:val="28"/>
          <w:szCs w:val="28"/>
          <w:lang w:val="kk-KZ"/>
        </w:rPr>
        <w:t>көрсетті. Осылайша, еркін-айналмалы</w:t>
      </w:r>
      <w:r w:rsidRPr="000F0E66">
        <w:rPr>
          <w:rFonts w:cs="Times New Roman"/>
          <w:sz w:val="28"/>
          <w:szCs w:val="28"/>
          <w:lang w:val="kk-KZ"/>
        </w:rPr>
        <w:t xml:space="preserve"> hsa-miR-125b-5p </w:t>
      </w:r>
      <w:r w:rsidR="00A56792">
        <w:rPr>
          <w:rFonts w:cs="Times New Roman"/>
          <w:sz w:val="28"/>
          <w:szCs w:val="28"/>
          <w:lang w:val="kk-KZ"/>
        </w:rPr>
        <w:t>БДӨАС және БД</w:t>
      </w:r>
      <w:r w:rsidRPr="000F0E66">
        <w:rPr>
          <w:rFonts w:cs="Times New Roman"/>
          <w:sz w:val="28"/>
          <w:szCs w:val="28"/>
          <w:lang w:val="kk-KZ"/>
        </w:rPr>
        <w:t xml:space="preserve"> инвазивті емес диагностика үшін панельд</w:t>
      </w:r>
      <w:r w:rsidR="00DB07A1">
        <w:rPr>
          <w:rFonts w:cs="Times New Roman"/>
          <w:sz w:val="28"/>
          <w:szCs w:val="28"/>
          <w:lang w:val="kk-KZ"/>
        </w:rPr>
        <w:t xml:space="preserve">і жобалау кезінде пайдалануға </w:t>
      </w:r>
      <w:r w:rsidRPr="000F0E66">
        <w:rPr>
          <w:rFonts w:cs="Times New Roman"/>
          <w:sz w:val="28"/>
          <w:szCs w:val="28"/>
          <w:lang w:val="kk-KZ"/>
        </w:rPr>
        <w:t>және осы бронх</w:t>
      </w:r>
      <w:r w:rsidR="00A56792">
        <w:rPr>
          <w:rFonts w:cs="Times New Roman"/>
          <w:sz w:val="28"/>
          <w:szCs w:val="28"/>
          <w:lang w:val="kk-KZ"/>
        </w:rPr>
        <w:t>-өкпе</w:t>
      </w:r>
      <w:r w:rsidRPr="000F0E66">
        <w:rPr>
          <w:rFonts w:cs="Times New Roman"/>
          <w:sz w:val="28"/>
          <w:szCs w:val="28"/>
          <w:lang w:val="kk-KZ"/>
        </w:rPr>
        <w:t xml:space="preserve"> ауруларды ӨСОА-дан ажыратудың өлшемі</w:t>
      </w:r>
      <w:r w:rsidR="009C6B54">
        <w:rPr>
          <w:rFonts w:cs="Times New Roman"/>
          <w:sz w:val="28"/>
          <w:szCs w:val="28"/>
          <w:lang w:val="kk-KZ"/>
        </w:rPr>
        <w:t xml:space="preserve"> ретінде қызмет етеді [144</w:t>
      </w:r>
      <w:r w:rsidRPr="000F0E66">
        <w:rPr>
          <w:rFonts w:cs="Times New Roman"/>
          <w:sz w:val="28"/>
          <w:szCs w:val="28"/>
          <w:lang w:val="kk-KZ"/>
        </w:rPr>
        <w:t>].</w:t>
      </w:r>
    </w:p>
    <w:p w14:paraId="6B02CF10" w14:textId="1107D3CC" w:rsidR="002B6B92" w:rsidRPr="000F0E66" w:rsidRDefault="00A56792" w:rsidP="00A56792">
      <w:pPr>
        <w:ind w:firstLine="708"/>
        <w:jc w:val="both"/>
        <w:rPr>
          <w:rFonts w:cs="Times New Roman"/>
          <w:sz w:val="28"/>
          <w:szCs w:val="28"/>
          <w:lang w:val="kk-KZ"/>
        </w:rPr>
      </w:pPr>
      <w:r w:rsidRPr="000F0E66">
        <w:rPr>
          <w:rFonts w:cs="Times New Roman"/>
          <w:sz w:val="28"/>
          <w:szCs w:val="28"/>
          <w:lang w:val="kk-KZ"/>
        </w:rPr>
        <w:t>hsa</w:t>
      </w:r>
      <w:r w:rsidR="002B6B92" w:rsidRPr="000F0E66">
        <w:rPr>
          <w:rFonts w:cs="Times New Roman"/>
          <w:sz w:val="28"/>
          <w:szCs w:val="28"/>
          <w:lang w:val="kk-KZ"/>
        </w:rPr>
        <w:t>-miR-320</w:t>
      </w:r>
      <w:r w:rsidRPr="000F0E66">
        <w:rPr>
          <w:rFonts w:cs="Times New Roman"/>
          <w:sz w:val="28"/>
          <w:szCs w:val="28"/>
          <w:lang w:val="kk-KZ"/>
        </w:rPr>
        <w:t>c</w:t>
      </w:r>
      <w:r w:rsidR="002B6B92" w:rsidRPr="000F0E66">
        <w:rPr>
          <w:rFonts w:cs="Times New Roman"/>
          <w:sz w:val="28"/>
          <w:szCs w:val="28"/>
          <w:lang w:val="kk-KZ"/>
        </w:rPr>
        <w:t xml:space="preserve"> гені 18q11.2 хромо</w:t>
      </w:r>
      <w:r w:rsidR="00DB07A1">
        <w:rPr>
          <w:rFonts w:cs="Times New Roman"/>
          <w:sz w:val="28"/>
          <w:szCs w:val="28"/>
          <w:lang w:val="kk-KZ"/>
        </w:rPr>
        <w:t>сома</w:t>
      </w:r>
      <w:r w:rsidR="009C6B54">
        <w:rPr>
          <w:rFonts w:cs="Times New Roman"/>
          <w:sz w:val="28"/>
          <w:szCs w:val="28"/>
          <w:lang w:val="kk-KZ"/>
        </w:rPr>
        <w:t>сында локализацияланған [145</w:t>
      </w:r>
      <w:r w:rsidR="002B6B92" w:rsidRPr="000F0E66">
        <w:rPr>
          <w:rFonts w:cs="Times New Roman"/>
          <w:sz w:val="28"/>
          <w:szCs w:val="28"/>
          <w:lang w:val="kk-KZ"/>
        </w:rPr>
        <w:t>]. Соңғы зерттеулер көрсеткендей, hsa-miR-320</w:t>
      </w:r>
      <w:r w:rsidRPr="000F0E66">
        <w:rPr>
          <w:rFonts w:cs="Times New Roman"/>
          <w:sz w:val="28"/>
          <w:szCs w:val="28"/>
          <w:lang w:val="kk-KZ"/>
        </w:rPr>
        <w:t>c</w:t>
      </w:r>
      <w:r w:rsidR="002B6B92" w:rsidRPr="000F0E66">
        <w:rPr>
          <w:rFonts w:cs="Times New Roman"/>
          <w:sz w:val="28"/>
          <w:szCs w:val="28"/>
          <w:lang w:val="kk-KZ"/>
        </w:rPr>
        <w:t xml:space="preserve"> ісік пен қабыну ауруларының патогенезіне қатысатын көптеген </w:t>
      </w:r>
      <w:r w:rsidR="009C6B54">
        <w:rPr>
          <w:rFonts w:cs="Times New Roman"/>
          <w:sz w:val="28"/>
          <w:szCs w:val="28"/>
          <w:lang w:val="kk-KZ"/>
        </w:rPr>
        <w:t>гендердің қызметін реттейді [146, 147</w:t>
      </w:r>
      <w:r w:rsidR="002B6B92" w:rsidRPr="000F0E66">
        <w:rPr>
          <w:rFonts w:cs="Times New Roman"/>
          <w:sz w:val="28"/>
          <w:szCs w:val="28"/>
          <w:lang w:val="kk-KZ"/>
        </w:rPr>
        <w:t xml:space="preserve">]. </w:t>
      </w:r>
      <w:r w:rsidRPr="000F0E66">
        <w:rPr>
          <w:rFonts w:cs="Times New Roman"/>
          <w:sz w:val="28"/>
          <w:szCs w:val="28"/>
          <w:lang w:val="kk-KZ"/>
        </w:rPr>
        <w:t>hsa-miR-320c экспрессиясын талдау</w:t>
      </w:r>
      <w:r>
        <w:rPr>
          <w:rFonts w:cs="Times New Roman"/>
          <w:sz w:val="28"/>
          <w:szCs w:val="28"/>
          <w:lang w:val="kk-KZ"/>
        </w:rPr>
        <w:t xml:space="preserve"> кезінде,</w:t>
      </w:r>
      <w:r w:rsidRPr="000F0E66">
        <w:rPr>
          <w:rFonts w:cs="Times New Roman"/>
          <w:sz w:val="28"/>
          <w:szCs w:val="28"/>
          <w:lang w:val="kk-KZ"/>
        </w:rPr>
        <w:t xml:space="preserve"> өкпе аурулары, соның ішінде ӨСОА, өкпе фиброзы бар </w:t>
      </w:r>
      <w:r>
        <w:rPr>
          <w:rFonts w:cs="Times New Roman"/>
          <w:sz w:val="28"/>
          <w:szCs w:val="28"/>
          <w:lang w:val="kk-KZ"/>
        </w:rPr>
        <w:t>пациенттердің</w:t>
      </w:r>
      <w:r w:rsidRPr="000F0E66">
        <w:rPr>
          <w:rFonts w:cs="Times New Roman"/>
          <w:sz w:val="28"/>
          <w:szCs w:val="28"/>
          <w:lang w:val="kk-KZ"/>
        </w:rPr>
        <w:t xml:space="preserve"> </w:t>
      </w:r>
      <w:r>
        <w:rPr>
          <w:rFonts w:cs="Times New Roman"/>
          <w:sz w:val="28"/>
          <w:szCs w:val="28"/>
          <w:lang w:val="kk-KZ"/>
        </w:rPr>
        <w:t>қ</w:t>
      </w:r>
      <w:r w:rsidR="002B6B92" w:rsidRPr="000F0E66">
        <w:rPr>
          <w:rFonts w:cs="Times New Roman"/>
          <w:sz w:val="28"/>
          <w:szCs w:val="28"/>
          <w:lang w:val="kk-KZ"/>
        </w:rPr>
        <w:t>ан үлгілері</w:t>
      </w:r>
      <w:r>
        <w:rPr>
          <w:rFonts w:cs="Times New Roman"/>
          <w:sz w:val="28"/>
          <w:szCs w:val="28"/>
          <w:lang w:val="kk-KZ"/>
        </w:rPr>
        <w:t>нде</w:t>
      </w:r>
      <w:r w:rsidR="002B6B92" w:rsidRPr="000F0E66">
        <w:rPr>
          <w:rFonts w:cs="Times New Roman"/>
          <w:sz w:val="28"/>
          <w:szCs w:val="28"/>
          <w:lang w:val="kk-KZ"/>
        </w:rPr>
        <w:t xml:space="preserve"> hsa-miR-320</w:t>
      </w:r>
      <w:r w:rsidRPr="000F0E66">
        <w:rPr>
          <w:rFonts w:cs="Times New Roman"/>
          <w:sz w:val="28"/>
          <w:szCs w:val="28"/>
          <w:lang w:val="kk-KZ"/>
        </w:rPr>
        <w:t>c</w:t>
      </w:r>
      <w:r w:rsidR="002B6B92" w:rsidRPr="000F0E66">
        <w:rPr>
          <w:rFonts w:cs="Times New Roman"/>
          <w:sz w:val="28"/>
          <w:szCs w:val="28"/>
          <w:lang w:val="kk-KZ"/>
        </w:rPr>
        <w:t xml:space="preserve"> экспрессиясының едәуір жоғарылағанын анықт</w:t>
      </w:r>
      <w:r w:rsidR="009C6B54">
        <w:rPr>
          <w:rFonts w:cs="Times New Roman"/>
          <w:sz w:val="28"/>
          <w:szCs w:val="28"/>
          <w:lang w:val="kk-KZ"/>
        </w:rPr>
        <w:t>ады [148</w:t>
      </w:r>
      <w:r w:rsidR="002B6B92" w:rsidRPr="000F0E66">
        <w:rPr>
          <w:rFonts w:cs="Times New Roman"/>
          <w:sz w:val="28"/>
          <w:szCs w:val="28"/>
          <w:lang w:val="kk-KZ"/>
        </w:rPr>
        <w:t xml:space="preserve">]. </w:t>
      </w:r>
      <w:r w:rsidRPr="000F0E66">
        <w:rPr>
          <w:rFonts w:cs="Times New Roman"/>
          <w:sz w:val="28"/>
          <w:szCs w:val="28"/>
          <w:lang w:val="kk-KZ"/>
        </w:rPr>
        <w:t>hsa</w:t>
      </w:r>
      <w:r w:rsidR="002B6B92" w:rsidRPr="000F0E66">
        <w:rPr>
          <w:rFonts w:cs="Times New Roman"/>
          <w:sz w:val="28"/>
          <w:szCs w:val="28"/>
          <w:lang w:val="kk-KZ"/>
        </w:rPr>
        <w:t>-miR-320</w:t>
      </w:r>
      <w:r w:rsidRPr="000F0E66">
        <w:rPr>
          <w:rFonts w:cs="Times New Roman"/>
          <w:sz w:val="28"/>
          <w:szCs w:val="28"/>
          <w:lang w:val="kk-KZ"/>
        </w:rPr>
        <w:t>c</w:t>
      </w:r>
      <w:r w:rsidR="006D1938">
        <w:rPr>
          <w:rFonts w:cs="Times New Roman"/>
          <w:sz w:val="28"/>
          <w:szCs w:val="28"/>
          <w:lang w:val="kk-KZ"/>
        </w:rPr>
        <w:t xml:space="preserve"> гепатоциттердің жасуша линиясында </w:t>
      </w:r>
      <w:r w:rsidR="002B6B92" w:rsidRPr="000F0E66">
        <w:rPr>
          <w:rFonts w:cs="Times New Roman"/>
          <w:sz w:val="28"/>
          <w:szCs w:val="28"/>
          <w:lang w:val="kk-KZ"/>
        </w:rPr>
        <w:t xml:space="preserve">SERPINA1 ақуызын тежейтіні және оның қандағы деңгейі </w:t>
      </w:r>
      <w:r w:rsidR="006D1938">
        <w:rPr>
          <w:rFonts w:cs="Times New Roman"/>
          <w:sz w:val="28"/>
          <w:szCs w:val="28"/>
          <w:lang w:val="kk-KZ"/>
        </w:rPr>
        <w:t>ӨСОА</w:t>
      </w:r>
      <w:r w:rsidR="002B6B92" w:rsidRPr="000F0E66">
        <w:rPr>
          <w:rFonts w:cs="Times New Roman"/>
          <w:sz w:val="28"/>
          <w:szCs w:val="28"/>
          <w:lang w:val="kk-KZ"/>
        </w:rPr>
        <w:t>, өкпе фиброзымен байл</w:t>
      </w:r>
      <w:r w:rsidR="009F787C">
        <w:rPr>
          <w:rFonts w:cs="Times New Roman"/>
          <w:sz w:val="28"/>
          <w:szCs w:val="28"/>
          <w:lang w:val="kk-KZ"/>
        </w:rPr>
        <w:t>анысты екендігі көрсе</w:t>
      </w:r>
      <w:r w:rsidR="003162BC">
        <w:rPr>
          <w:rFonts w:cs="Times New Roman"/>
          <w:sz w:val="28"/>
          <w:szCs w:val="28"/>
          <w:lang w:val="kk-KZ"/>
        </w:rPr>
        <w:t>тілген</w:t>
      </w:r>
      <w:r w:rsidR="002B6B92" w:rsidRPr="000F0E66">
        <w:rPr>
          <w:rFonts w:cs="Times New Roman"/>
          <w:sz w:val="28"/>
          <w:szCs w:val="28"/>
          <w:lang w:val="kk-KZ"/>
        </w:rPr>
        <w:t>. Α1-антитрипсинді қамтитын SERPINA1 ақуызының жетіспеушілігі өкпе мен бауырда патолог</w:t>
      </w:r>
      <w:r w:rsidR="009432F6">
        <w:rPr>
          <w:rFonts w:cs="Times New Roman"/>
          <w:sz w:val="28"/>
          <w:szCs w:val="28"/>
          <w:lang w:val="kk-KZ"/>
        </w:rPr>
        <w:t>ияның дамуына әк</w:t>
      </w:r>
      <w:r w:rsidR="003162BC">
        <w:rPr>
          <w:rFonts w:cs="Times New Roman"/>
          <w:sz w:val="28"/>
          <w:szCs w:val="28"/>
          <w:lang w:val="kk-KZ"/>
        </w:rPr>
        <w:t>еледі</w:t>
      </w:r>
      <w:r w:rsidR="002B6B92" w:rsidRPr="000F0E66">
        <w:rPr>
          <w:rFonts w:cs="Times New Roman"/>
          <w:sz w:val="28"/>
          <w:szCs w:val="28"/>
          <w:lang w:val="kk-KZ"/>
        </w:rPr>
        <w:t>. Жақында α1-антитрипсиннің мРНҚ miR-132-212 кластері</w:t>
      </w:r>
      <w:r w:rsidR="009F787C">
        <w:rPr>
          <w:rFonts w:cs="Times New Roman"/>
          <w:sz w:val="28"/>
          <w:szCs w:val="28"/>
          <w:lang w:val="kk-KZ"/>
        </w:rPr>
        <w:t>нің нысаны ретінд</w:t>
      </w:r>
      <w:r w:rsidR="003162BC">
        <w:rPr>
          <w:rFonts w:cs="Times New Roman"/>
          <w:sz w:val="28"/>
          <w:szCs w:val="28"/>
          <w:lang w:val="kk-KZ"/>
        </w:rPr>
        <w:t>е ұс</w:t>
      </w:r>
      <w:r w:rsidR="009C6B54">
        <w:rPr>
          <w:rFonts w:cs="Times New Roman"/>
          <w:sz w:val="28"/>
          <w:szCs w:val="28"/>
          <w:lang w:val="kk-KZ"/>
        </w:rPr>
        <w:t>ынылды [149</w:t>
      </w:r>
      <w:r w:rsidR="009432F6">
        <w:rPr>
          <w:rFonts w:cs="Times New Roman"/>
          <w:sz w:val="28"/>
          <w:szCs w:val="28"/>
          <w:lang w:val="kk-KZ"/>
        </w:rPr>
        <w:t>]. Keller et al.</w:t>
      </w:r>
      <w:r w:rsidR="009C6B54">
        <w:rPr>
          <w:rFonts w:cs="Times New Roman"/>
          <w:sz w:val="28"/>
          <w:szCs w:val="28"/>
          <w:lang w:val="kk-KZ"/>
        </w:rPr>
        <w:t xml:space="preserve"> [150</w:t>
      </w:r>
      <w:r w:rsidR="002B6B92" w:rsidRPr="000F0E66">
        <w:rPr>
          <w:rFonts w:cs="Times New Roman"/>
          <w:sz w:val="28"/>
          <w:szCs w:val="28"/>
          <w:lang w:val="kk-KZ"/>
        </w:rPr>
        <w:t xml:space="preserve">] когорттық зерттеу </w:t>
      </w:r>
      <w:r w:rsidR="006D1938">
        <w:rPr>
          <w:rFonts w:cs="Times New Roman"/>
          <w:sz w:val="28"/>
          <w:szCs w:val="28"/>
          <w:lang w:val="kk-KZ"/>
        </w:rPr>
        <w:t>жұмысына</w:t>
      </w:r>
      <w:r w:rsidR="002B6B92" w:rsidRPr="000F0E66">
        <w:rPr>
          <w:rFonts w:cs="Times New Roman"/>
          <w:sz w:val="28"/>
          <w:szCs w:val="28"/>
          <w:lang w:val="kk-KZ"/>
        </w:rPr>
        <w:t xml:space="preserve"> </w:t>
      </w:r>
      <w:r w:rsidR="006D1938">
        <w:rPr>
          <w:rFonts w:cs="Times New Roman"/>
          <w:sz w:val="28"/>
          <w:szCs w:val="28"/>
          <w:lang w:val="kk-KZ"/>
        </w:rPr>
        <w:t xml:space="preserve">өкпенің қатерлі ісігімен </w:t>
      </w:r>
      <w:r w:rsidR="002B6B92" w:rsidRPr="000F0E66">
        <w:rPr>
          <w:rFonts w:cs="Times New Roman"/>
          <w:sz w:val="28"/>
          <w:szCs w:val="28"/>
          <w:lang w:val="kk-KZ"/>
        </w:rPr>
        <w:t xml:space="preserve">ауыратын 534 науқас қатысып, қан үлгілерінде 2549 микроРНҚ экспрессиясының деңгейін анықтады. Өкпенің қатерлі ісігі дамыған пациенттерде </w:t>
      </w:r>
      <w:r w:rsidR="006D1938" w:rsidRPr="000F0E66">
        <w:rPr>
          <w:rFonts w:cs="Times New Roman"/>
          <w:sz w:val="28"/>
          <w:szCs w:val="28"/>
          <w:lang w:val="kk-KZ"/>
        </w:rPr>
        <w:t>hsa</w:t>
      </w:r>
      <w:r w:rsidR="002B6B92" w:rsidRPr="000F0E66">
        <w:rPr>
          <w:rFonts w:cs="Times New Roman"/>
          <w:sz w:val="28"/>
          <w:szCs w:val="28"/>
          <w:lang w:val="kk-KZ"/>
        </w:rPr>
        <w:t>-miR-320</w:t>
      </w:r>
      <w:r w:rsidR="006D1938" w:rsidRPr="000F0E66">
        <w:rPr>
          <w:rFonts w:cs="Times New Roman"/>
          <w:sz w:val="28"/>
          <w:szCs w:val="28"/>
          <w:lang w:val="kk-KZ"/>
        </w:rPr>
        <w:t>c</w:t>
      </w:r>
      <w:r w:rsidR="002B6B92" w:rsidRPr="000F0E66">
        <w:rPr>
          <w:rFonts w:cs="Times New Roman"/>
          <w:sz w:val="28"/>
          <w:szCs w:val="28"/>
          <w:lang w:val="kk-KZ"/>
        </w:rPr>
        <w:t xml:space="preserve"> экспрессиясының деңгейі айтарлықтай төмендеді, </w:t>
      </w:r>
      <w:r w:rsidR="006D1938">
        <w:rPr>
          <w:rFonts w:cs="Times New Roman"/>
          <w:sz w:val="28"/>
          <w:szCs w:val="28"/>
          <w:lang w:val="kk-KZ"/>
        </w:rPr>
        <w:t xml:space="preserve">ал </w:t>
      </w:r>
      <w:r w:rsidR="002B6B92" w:rsidRPr="000F0E66">
        <w:rPr>
          <w:rFonts w:cs="Times New Roman"/>
          <w:sz w:val="28"/>
          <w:szCs w:val="28"/>
          <w:lang w:val="kk-KZ"/>
        </w:rPr>
        <w:t xml:space="preserve">ӨСОА </w:t>
      </w:r>
      <w:r w:rsidR="006D1938" w:rsidRPr="000F0E66">
        <w:rPr>
          <w:rFonts w:cs="Times New Roman"/>
          <w:sz w:val="28"/>
          <w:szCs w:val="28"/>
          <w:lang w:val="kk-KZ"/>
        </w:rPr>
        <w:t xml:space="preserve">оның қауіп факторларының бірі </w:t>
      </w:r>
      <w:r w:rsidR="009C6B54">
        <w:rPr>
          <w:rFonts w:cs="Times New Roman"/>
          <w:sz w:val="28"/>
          <w:szCs w:val="28"/>
          <w:lang w:val="kk-KZ"/>
        </w:rPr>
        <w:t>болып табылады [151</w:t>
      </w:r>
      <w:r w:rsidR="002B6B92" w:rsidRPr="000F0E66">
        <w:rPr>
          <w:rFonts w:cs="Times New Roman"/>
          <w:sz w:val="28"/>
          <w:szCs w:val="28"/>
          <w:lang w:val="kk-KZ"/>
        </w:rPr>
        <w:t>].</w:t>
      </w:r>
    </w:p>
    <w:p w14:paraId="65CE8E5F" w14:textId="71201F09" w:rsidR="002B6B92" w:rsidRPr="000F0E66" w:rsidRDefault="002B6B92" w:rsidP="002B6B92">
      <w:pPr>
        <w:jc w:val="both"/>
        <w:rPr>
          <w:rFonts w:cs="Times New Roman"/>
          <w:sz w:val="28"/>
          <w:szCs w:val="28"/>
          <w:lang w:val="kk-KZ"/>
        </w:rPr>
      </w:pPr>
      <w:r w:rsidRPr="000F0E66">
        <w:rPr>
          <w:rFonts w:cs="Times New Roman"/>
          <w:sz w:val="28"/>
          <w:szCs w:val="28"/>
          <w:lang w:val="kk-KZ"/>
        </w:rPr>
        <w:t>Сонымен қатар , қан плазмасындағы IL – 4 және hsa-miR-320</w:t>
      </w:r>
      <w:r w:rsidR="006D1938" w:rsidRPr="000F0E66">
        <w:rPr>
          <w:rFonts w:cs="Times New Roman"/>
          <w:sz w:val="28"/>
          <w:szCs w:val="28"/>
          <w:lang w:val="kk-KZ"/>
        </w:rPr>
        <w:t>c</w:t>
      </w:r>
      <w:r w:rsidRPr="000F0E66">
        <w:rPr>
          <w:rFonts w:cs="Times New Roman"/>
          <w:sz w:val="28"/>
          <w:szCs w:val="28"/>
          <w:lang w:val="kk-KZ"/>
        </w:rPr>
        <w:t xml:space="preserve"> деңгейлері арасындағы оң корреляция </w:t>
      </w:r>
      <w:r w:rsidR="006D1938">
        <w:rPr>
          <w:rFonts w:cs="Times New Roman"/>
          <w:sz w:val="28"/>
          <w:szCs w:val="28"/>
          <w:lang w:val="kk-KZ"/>
        </w:rPr>
        <w:t>(</w:t>
      </w:r>
      <w:r w:rsidRPr="000F0E66">
        <w:rPr>
          <w:rFonts w:cs="Times New Roman"/>
          <w:sz w:val="28"/>
          <w:szCs w:val="28"/>
          <w:lang w:val="kk-KZ"/>
        </w:rPr>
        <w:t>сурет</w:t>
      </w:r>
      <w:r w:rsidR="002C272C">
        <w:rPr>
          <w:rFonts w:cs="Times New Roman"/>
          <w:sz w:val="28"/>
          <w:szCs w:val="28"/>
          <w:lang w:val="kk-KZ"/>
        </w:rPr>
        <w:t xml:space="preserve"> 27</w:t>
      </w:r>
      <w:r w:rsidR="006D1938">
        <w:rPr>
          <w:rFonts w:cs="Times New Roman"/>
          <w:sz w:val="28"/>
          <w:szCs w:val="28"/>
          <w:lang w:val="kk-KZ"/>
        </w:rPr>
        <w:t xml:space="preserve">) IL-4 өз кезегінде, </w:t>
      </w:r>
      <w:r w:rsidRPr="000F0E66">
        <w:rPr>
          <w:rFonts w:cs="Times New Roman"/>
          <w:sz w:val="28"/>
          <w:szCs w:val="28"/>
          <w:lang w:val="kk-KZ"/>
        </w:rPr>
        <w:t xml:space="preserve">пневмония және </w:t>
      </w:r>
      <w:r w:rsidR="006D1938">
        <w:rPr>
          <w:rFonts w:cs="Times New Roman"/>
          <w:sz w:val="28"/>
          <w:szCs w:val="28"/>
          <w:lang w:val="kk-KZ"/>
        </w:rPr>
        <w:t>демікпе</w:t>
      </w:r>
      <w:r w:rsidRPr="000F0E66">
        <w:rPr>
          <w:rFonts w:cs="Times New Roman"/>
          <w:sz w:val="28"/>
          <w:szCs w:val="28"/>
          <w:lang w:val="kk-KZ"/>
        </w:rPr>
        <w:t xml:space="preserve"> патогенезі</w:t>
      </w:r>
      <w:r w:rsidR="006D1938">
        <w:rPr>
          <w:rFonts w:cs="Times New Roman"/>
          <w:sz w:val="28"/>
          <w:szCs w:val="28"/>
          <w:lang w:val="kk-KZ"/>
        </w:rPr>
        <w:t>нде</w:t>
      </w:r>
      <w:r w:rsidRPr="000F0E66">
        <w:rPr>
          <w:rFonts w:cs="Times New Roman"/>
          <w:sz w:val="28"/>
          <w:szCs w:val="28"/>
          <w:lang w:val="kk-KZ"/>
        </w:rPr>
        <w:t xml:space="preserve"> </w:t>
      </w:r>
      <w:r w:rsidR="006D1938">
        <w:rPr>
          <w:rFonts w:cs="Times New Roman"/>
          <w:sz w:val="28"/>
          <w:szCs w:val="28"/>
          <w:lang w:val="kk-KZ"/>
        </w:rPr>
        <w:t>Th2-жауап береді.</w:t>
      </w:r>
      <w:r w:rsidRPr="000F0E66">
        <w:rPr>
          <w:rFonts w:cs="Times New Roman"/>
          <w:sz w:val="28"/>
          <w:szCs w:val="28"/>
          <w:lang w:val="kk-KZ"/>
        </w:rPr>
        <w:t xml:space="preserve"> Биоинформатикалық талдау TargetScan 7.1 (www.TargetScan.org microRNA (www.microrna.org), miRanda және miRTarBase </w:t>
      </w:r>
      <w:r w:rsidR="006D1938" w:rsidRPr="000F0E66">
        <w:rPr>
          <w:rFonts w:cs="Times New Roman"/>
          <w:sz w:val="28"/>
          <w:szCs w:val="28"/>
          <w:lang w:val="kk-KZ"/>
        </w:rPr>
        <w:t>hsa</w:t>
      </w:r>
      <w:r w:rsidRPr="000F0E66">
        <w:rPr>
          <w:rFonts w:cs="Times New Roman"/>
          <w:sz w:val="28"/>
          <w:szCs w:val="28"/>
          <w:lang w:val="kk-KZ"/>
        </w:rPr>
        <w:t>-miR-320</w:t>
      </w:r>
      <w:r w:rsidR="006D1938" w:rsidRPr="000F0E66">
        <w:rPr>
          <w:rFonts w:cs="Times New Roman"/>
          <w:sz w:val="28"/>
          <w:szCs w:val="28"/>
          <w:lang w:val="kk-KZ"/>
        </w:rPr>
        <w:t>c</w:t>
      </w:r>
      <w:r w:rsidRPr="000F0E66">
        <w:rPr>
          <w:rFonts w:cs="Times New Roman"/>
          <w:sz w:val="28"/>
          <w:szCs w:val="28"/>
          <w:lang w:val="kk-KZ"/>
        </w:rPr>
        <w:t xml:space="preserve"> </w:t>
      </w:r>
      <w:r w:rsidR="006D1938" w:rsidRPr="000F0E66">
        <w:rPr>
          <w:rFonts w:cs="Times New Roman"/>
          <w:sz w:val="28"/>
          <w:szCs w:val="28"/>
          <w:lang w:val="kk-KZ"/>
        </w:rPr>
        <w:t>IL</w:t>
      </w:r>
      <w:r w:rsidRPr="000F0E66">
        <w:rPr>
          <w:rFonts w:cs="Times New Roman"/>
          <w:sz w:val="28"/>
          <w:szCs w:val="28"/>
          <w:lang w:val="kk-KZ"/>
        </w:rPr>
        <w:t xml:space="preserve">-4 мРНҚ-ның 3'UTR аймағында байланыс </w:t>
      </w:r>
      <w:r w:rsidRPr="000F0E66">
        <w:rPr>
          <w:rFonts w:cs="Times New Roman"/>
          <w:sz w:val="28"/>
          <w:szCs w:val="28"/>
          <w:lang w:val="kk-KZ"/>
        </w:rPr>
        <w:lastRenderedPageBreak/>
        <w:t xml:space="preserve">сайттары бар, сондықтан IL-4-ке бағытталған болуы мүмкін екенін көрсетті. </w:t>
      </w:r>
      <w:r w:rsidR="006D1938" w:rsidRPr="000F0E66">
        <w:rPr>
          <w:rFonts w:cs="Times New Roman"/>
          <w:sz w:val="28"/>
          <w:szCs w:val="28"/>
          <w:lang w:val="kk-KZ"/>
        </w:rPr>
        <w:t>hsa</w:t>
      </w:r>
      <w:r w:rsidRPr="000F0E66">
        <w:rPr>
          <w:rFonts w:cs="Times New Roman"/>
          <w:sz w:val="28"/>
          <w:szCs w:val="28"/>
          <w:lang w:val="kk-KZ"/>
        </w:rPr>
        <w:t>-miR-320</w:t>
      </w:r>
      <w:r w:rsidR="006D1938" w:rsidRPr="000F0E66">
        <w:rPr>
          <w:rFonts w:cs="Times New Roman"/>
          <w:sz w:val="28"/>
          <w:szCs w:val="28"/>
          <w:lang w:val="kk-KZ"/>
        </w:rPr>
        <w:t>c</w:t>
      </w:r>
      <w:r w:rsidRPr="000F0E66">
        <w:rPr>
          <w:rFonts w:cs="Times New Roman"/>
          <w:sz w:val="28"/>
          <w:szCs w:val="28"/>
          <w:lang w:val="kk-KZ"/>
        </w:rPr>
        <w:t xml:space="preserve"> </w:t>
      </w:r>
      <w:r w:rsidR="006D1938">
        <w:rPr>
          <w:rFonts w:cs="Times New Roman"/>
          <w:sz w:val="28"/>
          <w:szCs w:val="28"/>
          <w:lang w:val="kk-KZ"/>
        </w:rPr>
        <w:t>экспрессиясының төмендеуі БД</w:t>
      </w:r>
      <w:r w:rsidRPr="000F0E66">
        <w:rPr>
          <w:rFonts w:cs="Times New Roman"/>
          <w:sz w:val="28"/>
          <w:szCs w:val="28"/>
          <w:lang w:val="kk-KZ"/>
        </w:rPr>
        <w:t xml:space="preserve"> пациенттеріндегі IL-4 деңгейіне әсер етеді. </w:t>
      </w:r>
      <w:r w:rsidR="006D1938" w:rsidRPr="000F0E66">
        <w:rPr>
          <w:rFonts w:cs="Times New Roman"/>
          <w:sz w:val="28"/>
          <w:szCs w:val="28"/>
          <w:lang w:val="kk-KZ"/>
        </w:rPr>
        <w:t xml:space="preserve">hsa-miR-320c </w:t>
      </w:r>
      <w:r w:rsidRPr="000F0E66">
        <w:rPr>
          <w:rFonts w:cs="Times New Roman"/>
          <w:sz w:val="28"/>
          <w:szCs w:val="28"/>
          <w:lang w:val="kk-KZ"/>
        </w:rPr>
        <w:t>экспрессиясының деңгейі IgE құрамына</w:t>
      </w:r>
      <w:r w:rsidR="006D1938">
        <w:rPr>
          <w:rFonts w:cs="Times New Roman"/>
          <w:sz w:val="28"/>
          <w:szCs w:val="28"/>
          <w:lang w:val="kk-KZ"/>
        </w:rPr>
        <w:t xml:space="preserve"> әсер етеді, осылайша БД</w:t>
      </w:r>
      <w:r w:rsidRPr="000F0E66">
        <w:rPr>
          <w:rFonts w:cs="Times New Roman"/>
          <w:sz w:val="28"/>
          <w:szCs w:val="28"/>
          <w:lang w:val="kk-KZ"/>
        </w:rPr>
        <w:t xml:space="preserve"> және </w:t>
      </w:r>
      <w:r w:rsidR="006D1938">
        <w:rPr>
          <w:rFonts w:cs="Times New Roman"/>
          <w:sz w:val="28"/>
          <w:szCs w:val="28"/>
          <w:lang w:val="kk-KZ"/>
        </w:rPr>
        <w:t>БДӨАС</w:t>
      </w:r>
      <w:r w:rsidRPr="000F0E66">
        <w:rPr>
          <w:rFonts w:cs="Times New Roman"/>
          <w:sz w:val="28"/>
          <w:szCs w:val="28"/>
          <w:lang w:val="kk-KZ"/>
        </w:rPr>
        <w:t xml:space="preserve"> науқастарында қабынуды </w:t>
      </w:r>
      <w:r w:rsidR="002C272C">
        <w:rPr>
          <w:rFonts w:cs="Times New Roman"/>
          <w:sz w:val="28"/>
          <w:szCs w:val="28"/>
          <w:lang w:val="kk-KZ"/>
        </w:rPr>
        <w:t>индуцирлейді</w:t>
      </w:r>
      <w:r w:rsidRPr="000F0E66">
        <w:rPr>
          <w:rFonts w:cs="Times New Roman"/>
          <w:sz w:val="28"/>
          <w:szCs w:val="28"/>
          <w:lang w:val="kk-KZ"/>
        </w:rPr>
        <w:t>.</w:t>
      </w:r>
    </w:p>
    <w:p w14:paraId="4038D291" w14:textId="6F1DBBA3" w:rsidR="002B6B92" w:rsidRPr="000F0E66" w:rsidRDefault="002B6B92" w:rsidP="006D1938">
      <w:pPr>
        <w:ind w:firstLine="708"/>
        <w:jc w:val="both"/>
        <w:rPr>
          <w:rFonts w:cs="Times New Roman"/>
          <w:sz w:val="28"/>
          <w:szCs w:val="28"/>
          <w:lang w:val="kk-KZ"/>
        </w:rPr>
      </w:pPr>
      <w:r w:rsidRPr="000F0E66">
        <w:rPr>
          <w:rFonts w:cs="Times New Roman"/>
          <w:sz w:val="28"/>
          <w:szCs w:val="28"/>
          <w:lang w:val="kk-KZ"/>
        </w:rPr>
        <w:t xml:space="preserve">Біздің </w:t>
      </w:r>
      <w:r w:rsidR="006D1938">
        <w:rPr>
          <w:rFonts w:cs="Times New Roman"/>
          <w:sz w:val="28"/>
          <w:szCs w:val="28"/>
          <w:lang w:val="kk-KZ"/>
        </w:rPr>
        <w:t xml:space="preserve">зерттеу </w:t>
      </w:r>
      <w:r w:rsidRPr="000F0E66">
        <w:rPr>
          <w:rFonts w:cs="Times New Roman"/>
          <w:sz w:val="28"/>
          <w:szCs w:val="28"/>
          <w:lang w:val="kk-KZ"/>
        </w:rPr>
        <w:t>нәтижелеріміз</w:t>
      </w:r>
      <w:r w:rsidR="006D1938">
        <w:rPr>
          <w:rFonts w:cs="Times New Roman"/>
          <w:sz w:val="28"/>
          <w:szCs w:val="28"/>
          <w:lang w:val="kk-KZ"/>
        </w:rPr>
        <w:t>де (</w:t>
      </w:r>
      <w:r w:rsidRPr="000F0E66">
        <w:rPr>
          <w:rFonts w:cs="Times New Roman"/>
          <w:sz w:val="28"/>
          <w:szCs w:val="28"/>
          <w:lang w:val="kk-KZ"/>
        </w:rPr>
        <w:t>сурет</w:t>
      </w:r>
      <w:r w:rsidR="00D12BC2">
        <w:rPr>
          <w:rFonts w:cs="Times New Roman"/>
          <w:sz w:val="28"/>
          <w:szCs w:val="28"/>
          <w:lang w:val="kk-KZ"/>
        </w:rPr>
        <w:t xml:space="preserve"> 15</w:t>
      </w:r>
      <w:r w:rsidR="006D1938">
        <w:rPr>
          <w:rFonts w:cs="Times New Roman"/>
          <w:sz w:val="28"/>
          <w:szCs w:val="28"/>
          <w:lang w:val="kk-KZ"/>
        </w:rPr>
        <w:t>) БД</w:t>
      </w:r>
      <w:r w:rsidRPr="000F0E66">
        <w:rPr>
          <w:rFonts w:cs="Times New Roman"/>
          <w:sz w:val="28"/>
          <w:szCs w:val="28"/>
          <w:lang w:val="kk-KZ"/>
        </w:rPr>
        <w:t xml:space="preserve"> бар паци</w:t>
      </w:r>
      <w:r w:rsidR="006D1938">
        <w:rPr>
          <w:rFonts w:cs="Times New Roman"/>
          <w:sz w:val="28"/>
          <w:szCs w:val="28"/>
          <w:lang w:val="kk-KZ"/>
        </w:rPr>
        <w:t>енттердің қан плазмасында еркін-айналмалы</w:t>
      </w:r>
      <w:r w:rsidRPr="000F0E66">
        <w:rPr>
          <w:rFonts w:cs="Times New Roman"/>
          <w:sz w:val="28"/>
          <w:szCs w:val="28"/>
          <w:lang w:val="kk-KZ"/>
        </w:rPr>
        <w:t xml:space="preserve"> hsa-miR-320</w:t>
      </w:r>
      <w:r w:rsidR="006D1938" w:rsidRPr="000F0E66">
        <w:rPr>
          <w:rFonts w:cs="Times New Roman"/>
          <w:sz w:val="28"/>
          <w:szCs w:val="28"/>
          <w:lang w:val="kk-KZ"/>
        </w:rPr>
        <w:t>c</w:t>
      </w:r>
      <w:r w:rsidRPr="000F0E66">
        <w:rPr>
          <w:rFonts w:cs="Times New Roman"/>
          <w:sz w:val="28"/>
          <w:szCs w:val="28"/>
          <w:lang w:val="kk-KZ"/>
        </w:rPr>
        <w:t xml:space="preserve"> деңгейінің төмендегенін және </w:t>
      </w:r>
      <w:r w:rsidR="006D1938" w:rsidRPr="000F0E66">
        <w:rPr>
          <w:rFonts w:cs="Times New Roman"/>
          <w:sz w:val="28"/>
          <w:szCs w:val="28"/>
          <w:lang w:val="kk-KZ"/>
        </w:rPr>
        <w:t>Ө</w:t>
      </w:r>
      <w:r w:rsidRPr="000F0E66">
        <w:rPr>
          <w:rFonts w:cs="Times New Roman"/>
          <w:sz w:val="28"/>
          <w:szCs w:val="28"/>
          <w:lang w:val="kk-KZ"/>
        </w:rPr>
        <w:t xml:space="preserve">СОА және </w:t>
      </w:r>
      <w:r w:rsidR="006D1938">
        <w:rPr>
          <w:rFonts w:cs="Times New Roman"/>
          <w:sz w:val="28"/>
          <w:szCs w:val="28"/>
          <w:lang w:val="kk-KZ"/>
        </w:rPr>
        <w:t>БДӨАС</w:t>
      </w:r>
      <w:r w:rsidRPr="000F0E66">
        <w:rPr>
          <w:rFonts w:cs="Times New Roman"/>
          <w:sz w:val="28"/>
          <w:szCs w:val="28"/>
          <w:lang w:val="kk-KZ"/>
        </w:rPr>
        <w:t xml:space="preserve"> бар пациенттерде ұлғайғанын көрсетті. </w:t>
      </w:r>
      <w:r w:rsidR="006D1938">
        <w:rPr>
          <w:rFonts w:cs="Times New Roman"/>
          <w:sz w:val="28"/>
          <w:szCs w:val="28"/>
          <w:lang w:val="kk-KZ"/>
        </w:rPr>
        <w:t>Еркін-айналмалы</w:t>
      </w:r>
      <w:r w:rsidR="006D1938" w:rsidRPr="000F0E66">
        <w:rPr>
          <w:rFonts w:cs="Times New Roman"/>
          <w:sz w:val="28"/>
          <w:szCs w:val="28"/>
          <w:lang w:val="kk-KZ"/>
        </w:rPr>
        <w:t xml:space="preserve"> </w:t>
      </w:r>
      <w:r w:rsidR="004E4B32" w:rsidRPr="000F0E66">
        <w:rPr>
          <w:rFonts w:cs="Times New Roman"/>
          <w:sz w:val="28"/>
          <w:szCs w:val="28"/>
          <w:lang w:val="kk-KZ"/>
        </w:rPr>
        <w:t xml:space="preserve">hsa-miR-320c </w:t>
      </w:r>
      <w:r w:rsidR="004E4B32">
        <w:rPr>
          <w:rFonts w:cs="Times New Roman"/>
          <w:sz w:val="28"/>
          <w:szCs w:val="28"/>
          <w:lang w:val="kk-KZ"/>
        </w:rPr>
        <w:t>экспрессия профилінің</w:t>
      </w:r>
      <w:r w:rsidR="004E4B32" w:rsidRPr="000F0E66">
        <w:rPr>
          <w:rFonts w:cs="Times New Roman"/>
          <w:sz w:val="28"/>
          <w:szCs w:val="28"/>
          <w:lang w:val="kk-KZ"/>
        </w:rPr>
        <w:t xml:space="preserve"> </w:t>
      </w:r>
      <w:r w:rsidR="004E4B32">
        <w:rPr>
          <w:rFonts w:cs="Times New Roman"/>
          <w:sz w:val="28"/>
          <w:szCs w:val="28"/>
          <w:lang w:val="kk-KZ"/>
        </w:rPr>
        <w:t>с</w:t>
      </w:r>
      <w:r w:rsidRPr="000F0E66">
        <w:rPr>
          <w:rFonts w:cs="Times New Roman"/>
          <w:sz w:val="28"/>
          <w:szCs w:val="28"/>
          <w:lang w:val="kk-KZ"/>
        </w:rPr>
        <w:t>алыстырмалы талдау</w:t>
      </w:r>
      <w:r w:rsidR="004E4B32">
        <w:rPr>
          <w:rFonts w:cs="Times New Roman"/>
          <w:sz w:val="28"/>
          <w:szCs w:val="28"/>
          <w:lang w:val="kk-KZ"/>
        </w:rPr>
        <w:t>ы</w:t>
      </w:r>
      <w:r w:rsidRPr="000F0E66">
        <w:rPr>
          <w:rFonts w:cs="Times New Roman"/>
          <w:sz w:val="28"/>
          <w:szCs w:val="28"/>
          <w:lang w:val="kk-KZ"/>
        </w:rPr>
        <w:t xml:space="preserve"> </w:t>
      </w:r>
      <w:r w:rsidR="004E4B32">
        <w:rPr>
          <w:rFonts w:cs="Times New Roman"/>
          <w:sz w:val="28"/>
          <w:szCs w:val="28"/>
          <w:lang w:val="kk-KZ"/>
        </w:rPr>
        <w:t>БД</w:t>
      </w:r>
      <w:r w:rsidRPr="000F0E66">
        <w:rPr>
          <w:rFonts w:cs="Times New Roman"/>
          <w:sz w:val="28"/>
          <w:szCs w:val="28"/>
          <w:lang w:val="kk-KZ"/>
        </w:rPr>
        <w:t xml:space="preserve"> </w:t>
      </w:r>
      <w:r w:rsidR="004E4B32">
        <w:rPr>
          <w:rFonts w:cs="Times New Roman"/>
          <w:sz w:val="28"/>
          <w:szCs w:val="28"/>
          <w:lang w:val="kk-KZ"/>
        </w:rPr>
        <w:t>мен</w:t>
      </w:r>
      <w:r w:rsidRPr="000F0E66">
        <w:rPr>
          <w:rFonts w:cs="Times New Roman"/>
          <w:sz w:val="28"/>
          <w:szCs w:val="28"/>
          <w:lang w:val="kk-KZ"/>
        </w:rPr>
        <w:t xml:space="preserve"> </w:t>
      </w:r>
      <w:r w:rsidR="004E4B32">
        <w:rPr>
          <w:rFonts w:cs="Times New Roman"/>
          <w:sz w:val="28"/>
          <w:szCs w:val="28"/>
          <w:lang w:val="kk-KZ"/>
        </w:rPr>
        <w:t>ӨСОА және БД</w:t>
      </w:r>
      <w:r w:rsidR="004E4B32" w:rsidRPr="000F0E66">
        <w:rPr>
          <w:rFonts w:cs="Times New Roman"/>
          <w:sz w:val="28"/>
          <w:szCs w:val="28"/>
          <w:lang w:val="kk-KZ"/>
        </w:rPr>
        <w:t xml:space="preserve"> </w:t>
      </w:r>
      <w:r w:rsidR="004E4B32">
        <w:rPr>
          <w:rFonts w:cs="Times New Roman"/>
          <w:sz w:val="28"/>
          <w:szCs w:val="28"/>
          <w:lang w:val="kk-KZ"/>
        </w:rPr>
        <w:t>мен</w:t>
      </w:r>
      <w:r w:rsidR="004E4B32" w:rsidRPr="000F0E66">
        <w:rPr>
          <w:rFonts w:cs="Times New Roman"/>
          <w:sz w:val="28"/>
          <w:szCs w:val="28"/>
          <w:lang w:val="kk-KZ"/>
        </w:rPr>
        <w:t xml:space="preserve"> </w:t>
      </w:r>
      <w:r w:rsidR="004E4B32">
        <w:rPr>
          <w:rFonts w:cs="Times New Roman"/>
          <w:sz w:val="28"/>
          <w:szCs w:val="28"/>
          <w:lang w:val="kk-KZ"/>
        </w:rPr>
        <w:t>БДӨАС</w:t>
      </w:r>
      <w:r w:rsidR="004E4B32" w:rsidRPr="000F0E66">
        <w:rPr>
          <w:rFonts w:cs="Times New Roman"/>
          <w:sz w:val="28"/>
          <w:szCs w:val="28"/>
          <w:lang w:val="kk-KZ"/>
        </w:rPr>
        <w:t xml:space="preserve"> </w:t>
      </w:r>
      <w:r w:rsidRPr="000F0E66">
        <w:rPr>
          <w:rFonts w:cs="Times New Roman"/>
          <w:sz w:val="28"/>
          <w:szCs w:val="28"/>
          <w:lang w:val="kk-KZ"/>
        </w:rPr>
        <w:t>топтарындағы айырм</w:t>
      </w:r>
      <w:r w:rsidR="004E4B32">
        <w:rPr>
          <w:rFonts w:cs="Times New Roman"/>
          <w:sz w:val="28"/>
          <w:szCs w:val="28"/>
          <w:lang w:val="kk-KZ"/>
        </w:rPr>
        <w:t xml:space="preserve">ашылықты көрсетті, </w:t>
      </w:r>
      <w:r w:rsidRPr="000F0E66">
        <w:rPr>
          <w:rFonts w:cs="Times New Roman"/>
          <w:sz w:val="28"/>
          <w:szCs w:val="28"/>
          <w:lang w:val="kk-KZ"/>
        </w:rPr>
        <w:t xml:space="preserve">сондықтан бұл микроРНҚ ӨСОА мен </w:t>
      </w:r>
      <w:r w:rsidR="004E4B32">
        <w:rPr>
          <w:rFonts w:cs="Times New Roman"/>
          <w:sz w:val="28"/>
          <w:szCs w:val="28"/>
          <w:lang w:val="kk-KZ"/>
        </w:rPr>
        <w:t>БДӨАС</w:t>
      </w:r>
      <w:r w:rsidRPr="000F0E66">
        <w:rPr>
          <w:rFonts w:cs="Times New Roman"/>
          <w:sz w:val="28"/>
          <w:szCs w:val="28"/>
          <w:lang w:val="kk-KZ"/>
        </w:rPr>
        <w:t xml:space="preserve"> бронх демікпесінен </w:t>
      </w:r>
      <w:r w:rsidR="004E4B32">
        <w:rPr>
          <w:rFonts w:cs="Times New Roman"/>
          <w:sz w:val="28"/>
          <w:szCs w:val="28"/>
          <w:lang w:val="kk-KZ"/>
        </w:rPr>
        <w:t>ажыратуда</w:t>
      </w:r>
      <w:r w:rsidRPr="000F0E66">
        <w:rPr>
          <w:rFonts w:cs="Times New Roman"/>
          <w:sz w:val="28"/>
          <w:szCs w:val="28"/>
          <w:lang w:val="kk-KZ"/>
        </w:rPr>
        <w:t xml:space="preserve"> үлкен </w:t>
      </w:r>
      <w:r w:rsidR="004E4B32">
        <w:rPr>
          <w:rFonts w:cs="Times New Roman"/>
          <w:sz w:val="28"/>
          <w:szCs w:val="28"/>
          <w:lang w:val="kk-KZ"/>
        </w:rPr>
        <w:t>әлеуетке</w:t>
      </w:r>
      <w:r w:rsidRPr="000F0E66">
        <w:rPr>
          <w:rFonts w:cs="Times New Roman"/>
          <w:sz w:val="28"/>
          <w:szCs w:val="28"/>
          <w:lang w:val="kk-KZ"/>
        </w:rPr>
        <w:t xml:space="preserve"> ие.</w:t>
      </w:r>
    </w:p>
    <w:p w14:paraId="497BECAF" w14:textId="532EA56C" w:rsidR="00BB0A4A" w:rsidRPr="00304FD3" w:rsidRDefault="00BB0A4A" w:rsidP="00BB0A4A">
      <w:pPr>
        <w:ind w:firstLine="708"/>
        <w:jc w:val="both"/>
        <w:rPr>
          <w:rStyle w:val="y2iqfc"/>
          <w:rFonts w:cs="Times New Roman"/>
          <w:sz w:val="28"/>
          <w:szCs w:val="28"/>
          <w:lang w:val="kk-KZ" w:eastAsia="ru-RU"/>
        </w:rPr>
      </w:pPr>
      <w:r>
        <w:rPr>
          <w:rStyle w:val="y2iqfc"/>
          <w:rFonts w:cs="Times New Roman"/>
          <w:color w:val="202124"/>
          <w:sz w:val="28"/>
          <w:szCs w:val="28"/>
          <w:lang w:val="kk-KZ"/>
        </w:rPr>
        <w:t>Біздің зерттеуімізде БДӨАС науқастарында иммунологиялық өзгерістері БД мен ӨСОА иммундық көрсеткіштеріне жақын екендігі анықталды</w:t>
      </w:r>
      <w:r w:rsidR="009C6B54">
        <w:rPr>
          <w:rStyle w:val="y2iqfc"/>
          <w:rFonts w:cs="Times New Roman"/>
          <w:color w:val="202124"/>
          <w:sz w:val="28"/>
          <w:szCs w:val="28"/>
          <w:lang w:val="kk-KZ"/>
        </w:rPr>
        <w:t xml:space="preserve"> [152,153</w:t>
      </w:r>
      <w:r w:rsidR="00017B9A" w:rsidRPr="00017B9A">
        <w:rPr>
          <w:rStyle w:val="y2iqfc"/>
          <w:rFonts w:cs="Times New Roman"/>
          <w:color w:val="202124"/>
          <w:sz w:val="28"/>
          <w:szCs w:val="28"/>
          <w:lang w:val="kk-KZ"/>
        </w:rPr>
        <w:t>]</w:t>
      </w:r>
      <w:r>
        <w:rPr>
          <w:rStyle w:val="y2iqfc"/>
          <w:rFonts w:cs="Times New Roman"/>
          <w:color w:val="202124"/>
          <w:sz w:val="28"/>
          <w:szCs w:val="28"/>
          <w:lang w:val="kk-KZ"/>
        </w:rPr>
        <w:t xml:space="preserve">. </w:t>
      </w:r>
    </w:p>
    <w:p w14:paraId="3233D842" w14:textId="66E31716" w:rsidR="00BB0A4A" w:rsidRPr="000F0E66" w:rsidRDefault="00BB0A4A" w:rsidP="00BB0A4A">
      <w:pPr>
        <w:ind w:firstLine="708"/>
        <w:jc w:val="both"/>
        <w:rPr>
          <w:rStyle w:val="y2iqfc"/>
          <w:rFonts w:cs="Times New Roman"/>
          <w:color w:val="202124"/>
          <w:sz w:val="28"/>
          <w:szCs w:val="28"/>
          <w:lang w:val="kk-KZ"/>
        </w:rPr>
      </w:pPr>
      <w:r w:rsidRPr="000F0E66">
        <w:rPr>
          <w:rStyle w:val="y2iqfc"/>
          <w:rFonts w:cs="Times New Roman"/>
          <w:color w:val="202124"/>
          <w:sz w:val="28"/>
          <w:szCs w:val="28"/>
          <w:lang w:val="kk-KZ"/>
        </w:rPr>
        <w:t xml:space="preserve">Гуморальды иммунитеттің өзгеруі емделушілердің барлық үш тобында бақылаумен салыстырғанда </w:t>
      </w:r>
      <w:r w:rsidRPr="00304FD3">
        <w:rPr>
          <w:rStyle w:val="y2iqfc"/>
          <w:rFonts w:cs="Times New Roman"/>
          <w:color w:val="202124"/>
          <w:sz w:val="28"/>
          <w:szCs w:val="28"/>
          <w:lang w:val="kk-KZ"/>
        </w:rPr>
        <w:t>Ig</w:t>
      </w:r>
      <w:r w:rsidRPr="000F0E66">
        <w:rPr>
          <w:rStyle w:val="y2iqfc"/>
          <w:rFonts w:cs="Times New Roman"/>
          <w:color w:val="202124"/>
          <w:sz w:val="28"/>
          <w:szCs w:val="28"/>
          <w:lang w:val="kk-KZ"/>
        </w:rPr>
        <w:t xml:space="preserve">Е </w:t>
      </w:r>
      <w:r>
        <w:rPr>
          <w:rStyle w:val="y2iqfc"/>
          <w:rFonts w:cs="Times New Roman"/>
          <w:color w:val="202124"/>
          <w:sz w:val="28"/>
          <w:szCs w:val="28"/>
          <w:lang w:val="kk-KZ"/>
        </w:rPr>
        <w:t xml:space="preserve">концентрациясының </w:t>
      </w:r>
      <w:r w:rsidRPr="000F0E66">
        <w:rPr>
          <w:rStyle w:val="y2iqfc"/>
          <w:rFonts w:cs="Times New Roman"/>
          <w:color w:val="202124"/>
          <w:sz w:val="28"/>
          <w:szCs w:val="28"/>
          <w:lang w:val="kk-KZ"/>
        </w:rPr>
        <w:t>жоғарылауы түрінде көрінді</w:t>
      </w:r>
      <w:r w:rsidR="003162BC">
        <w:rPr>
          <w:rStyle w:val="y2iqfc"/>
          <w:rFonts w:cs="Times New Roman"/>
          <w:color w:val="202124"/>
          <w:sz w:val="28"/>
          <w:szCs w:val="28"/>
          <w:lang w:val="kk-KZ"/>
        </w:rPr>
        <w:t xml:space="preserve"> </w:t>
      </w:r>
      <w:r w:rsidR="009C6B54">
        <w:rPr>
          <w:rStyle w:val="y2iqfc"/>
          <w:rFonts w:cs="Times New Roman"/>
          <w:color w:val="202124"/>
          <w:sz w:val="28"/>
          <w:szCs w:val="28"/>
          <w:lang w:val="kk-KZ"/>
        </w:rPr>
        <w:t>[154,155</w:t>
      </w:r>
      <w:r w:rsidR="003162BC" w:rsidRPr="003162BC">
        <w:rPr>
          <w:rStyle w:val="y2iqfc"/>
          <w:rFonts w:cs="Times New Roman"/>
          <w:color w:val="202124"/>
          <w:sz w:val="28"/>
          <w:szCs w:val="28"/>
          <w:lang w:val="kk-KZ"/>
        </w:rPr>
        <w:t>]</w:t>
      </w:r>
      <w:r w:rsidRPr="000F0E66">
        <w:rPr>
          <w:rStyle w:val="y2iqfc"/>
          <w:rFonts w:cs="Times New Roman"/>
          <w:color w:val="202124"/>
          <w:sz w:val="28"/>
          <w:szCs w:val="28"/>
          <w:lang w:val="kk-KZ"/>
        </w:rPr>
        <w:t xml:space="preserve">. Алайда, </w:t>
      </w:r>
      <w:r>
        <w:rPr>
          <w:rStyle w:val="y2iqfc"/>
          <w:rFonts w:cs="Times New Roman"/>
          <w:color w:val="202124"/>
          <w:sz w:val="28"/>
          <w:szCs w:val="28"/>
          <w:lang w:val="kk-KZ"/>
        </w:rPr>
        <w:t>ӨСОА</w:t>
      </w:r>
      <w:r w:rsidRPr="000F0E66">
        <w:rPr>
          <w:rStyle w:val="y2iqfc"/>
          <w:rFonts w:cs="Times New Roman"/>
          <w:color w:val="202124"/>
          <w:sz w:val="28"/>
          <w:szCs w:val="28"/>
          <w:lang w:val="kk-KZ"/>
        </w:rPr>
        <w:t xml:space="preserve"> кезінде IgE деңгейі шекті мәндерден аспады. </w:t>
      </w:r>
      <w:r>
        <w:rPr>
          <w:rStyle w:val="y2iqfc"/>
          <w:rFonts w:cs="Times New Roman"/>
          <w:color w:val="202124"/>
          <w:sz w:val="28"/>
          <w:szCs w:val="28"/>
          <w:lang w:val="kk-KZ"/>
        </w:rPr>
        <w:t>ӨСОА</w:t>
      </w:r>
      <w:r w:rsidRPr="000F0E66">
        <w:rPr>
          <w:rStyle w:val="y2iqfc"/>
          <w:rFonts w:cs="Times New Roman"/>
          <w:color w:val="202124"/>
          <w:sz w:val="28"/>
          <w:szCs w:val="28"/>
          <w:lang w:val="kk-KZ"/>
        </w:rPr>
        <w:t xml:space="preserve"> IgE </w:t>
      </w:r>
      <w:r>
        <w:rPr>
          <w:rStyle w:val="y2iqfc"/>
          <w:rFonts w:cs="Times New Roman"/>
          <w:color w:val="202124"/>
          <w:sz w:val="28"/>
          <w:szCs w:val="28"/>
          <w:lang w:val="kk-KZ"/>
        </w:rPr>
        <w:t xml:space="preserve">концентрациясының </w:t>
      </w:r>
      <w:r w:rsidRPr="000F0E66">
        <w:rPr>
          <w:rStyle w:val="y2iqfc"/>
          <w:rFonts w:cs="Times New Roman"/>
          <w:color w:val="202124"/>
          <w:sz w:val="28"/>
          <w:szCs w:val="28"/>
          <w:lang w:val="kk-KZ"/>
        </w:rPr>
        <w:t xml:space="preserve">жоғарылауы </w:t>
      </w:r>
      <w:r w:rsidRPr="00304FD3">
        <w:rPr>
          <w:sz w:val="28"/>
          <w:szCs w:val="28"/>
          <w:lang w:val="kk-KZ"/>
        </w:rPr>
        <w:t>Christenson</w:t>
      </w:r>
      <w:r w:rsidRPr="000F0E66">
        <w:rPr>
          <w:rStyle w:val="y2iqfc"/>
          <w:rFonts w:cs="Times New Roman"/>
          <w:color w:val="202124"/>
          <w:sz w:val="28"/>
          <w:szCs w:val="28"/>
          <w:lang w:val="kk-KZ"/>
        </w:rPr>
        <w:t xml:space="preserve"> мен оның әріптестері жүргізген зерттеуде</w:t>
      </w:r>
      <w:r w:rsidRPr="00304FD3">
        <w:rPr>
          <w:sz w:val="28"/>
          <w:szCs w:val="28"/>
          <w:lang w:val="kk-KZ"/>
        </w:rPr>
        <w:t xml:space="preserve"> </w:t>
      </w:r>
      <w:r>
        <w:rPr>
          <w:sz w:val="28"/>
          <w:szCs w:val="28"/>
          <w:lang w:val="kk-KZ"/>
        </w:rPr>
        <w:t>ӨСОА</w:t>
      </w:r>
      <w:r w:rsidRPr="00304FD3">
        <w:rPr>
          <w:sz w:val="28"/>
          <w:szCs w:val="28"/>
          <w:lang w:val="kk-KZ"/>
        </w:rPr>
        <w:t xml:space="preserve"> </w:t>
      </w:r>
      <w:r w:rsidRPr="000F0E66">
        <w:rPr>
          <w:rStyle w:val="y2iqfc"/>
          <w:rFonts w:cs="Times New Roman"/>
          <w:color w:val="202124"/>
          <w:sz w:val="28"/>
          <w:szCs w:val="28"/>
          <w:lang w:val="kk-KZ"/>
        </w:rPr>
        <w:t xml:space="preserve">бар науқастардың 20% -ында анықталған </w:t>
      </w:r>
      <w:r>
        <w:rPr>
          <w:rStyle w:val="y2iqfc"/>
          <w:rFonts w:cs="Times New Roman"/>
          <w:color w:val="202124"/>
          <w:sz w:val="28"/>
          <w:szCs w:val="28"/>
          <w:lang w:val="kk-KZ"/>
        </w:rPr>
        <w:t xml:space="preserve">қабынудың </w:t>
      </w:r>
      <w:r w:rsidRPr="000F0E66">
        <w:rPr>
          <w:rStyle w:val="y2iqfc"/>
          <w:rFonts w:cs="Times New Roman"/>
          <w:color w:val="202124"/>
          <w:sz w:val="28"/>
          <w:szCs w:val="28"/>
          <w:lang w:val="kk-KZ"/>
        </w:rPr>
        <w:t>Th2 типті реакциясына жауапты гендердің экспрессиясымен байланысты болуы мүмкін [</w:t>
      </w:r>
      <w:r w:rsidR="009C6B54">
        <w:rPr>
          <w:rStyle w:val="y2iqfc"/>
          <w:rFonts w:cs="Times New Roman"/>
          <w:color w:val="auto"/>
          <w:sz w:val="28"/>
          <w:szCs w:val="28"/>
          <w:lang w:val="kk-KZ"/>
        </w:rPr>
        <w:t>156</w:t>
      </w:r>
      <w:r w:rsidRPr="000F0E66">
        <w:rPr>
          <w:rStyle w:val="y2iqfc"/>
          <w:rFonts w:cs="Times New Roman"/>
          <w:color w:val="202124"/>
          <w:sz w:val="28"/>
          <w:szCs w:val="28"/>
          <w:lang w:val="kk-KZ"/>
        </w:rPr>
        <w:t>].</w:t>
      </w:r>
    </w:p>
    <w:p w14:paraId="09FC17EC" w14:textId="76D8A75D" w:rsidR="00BB0A4A" w:rsidRPr="00FE4A31" w:rsidRDefault="00BB0A4A" w:rsidP="00BB0A4A">
      <w:pPr>
        <w:ind w:firstLine="708"/>
        <w:jc w:val="both"/>
        <w:rPr>
          <w:rStyle w:val="y2iqfc"/>
          <w:rFonts w:cs="Times New Roman"/>
          <w:color w:val="auto"/>
          <w:sz w:val="28"/>
          <w:szCs w:val="28"/>
          <w:lang w:val="kk-KZ"/>
        </w:rPr>
      </w:pPr>
      <w:r>
        <w:rPr>
          <w:rStyle w:val="y2iqfc"/>
          <w:rFonts w:cs="Times New Roman"/>
          <w:color w:val="202124"/>
          <w:sz w:val="28"/>
          <w:szCs w:val="28"/>
          <w:lang w:val="kk-KZ"/>
        </w:rPr>
        <w:t>БД</w:t>
      </w:r>
      <w:r w:rsidRPr="000F0E66">
        <w:rPr>
          <w:rStyle w:val="y2iqfc"/>
          <w:rFonts w:cs="Times New Roman"/>
          <w:color w:val="202124"/>
          <w:sz w:val="28"/>
          <w:szCs w:val="28"/>
          <w:lang w:val="kk-KZ"/>
        </w:rPr>
        <w:t xml:space="preserve">, </w:t>
      </w:r>
      <w:r>
        <w:rPr>
          <w:rStyle w:val="y2iqfc"/>
          <w:rFonts w:cs="Times New Roman"/>
          <w:color w:val="202124"/>
          <w:sz w:val="28"/>
          <w:szCs w:val="28"/>
          <w:lang w:val="kk-KZ"/>
        </w:rPr>
        <w:t xml:space="preserve">ӨСОА </w:t>
      </w:r>
      <w:r w:rsidRPr="000F0E66">
        <w:rPr>
          <w:rStyle w:val="y2iqfc"/>
          <w:rFonts w:cs="Times New Roman"/>
          <w:color w:val="202124"/>
          <w:sz w:val="28"/>
          <w:szCs w:val="28"/>
          <w:lang w:val="kk-KZ"/>
        </w:rPr>
        <w:t xml:space="preserve">және </w:t>
      </w:r>
      <w:r>
        <w:rPr>
          <w:rStyle w:val="y2iqfc"/>
          <w:rFonts w:cs="Times New Roman"/>
          <w:color w:val="202124"/>
          <w:sz w:val="28"/>
          <w:szCs w:val="28"/>
          <w:lang w:val="kk-KZ"/>
        </w:rPr>
        <w:t>БДӨАС</w:t>
      </w:r>
      <w:r w:rsidRPr="000F0E66">
        <w:rPr>
          <w:rStyle w:val="y2iqfc"/>
          <w:rFonts w:cs="Times New Roman"/>
          <w:color w:val="202124"/>
          <w:sz w:val="28"/>
          <w:szCs w:val="28"/>
          <w:lang w:val="kk-KZ"/>
        </w:rPr>
        <w:t xml:space="preserve"> бар </w:t>
      </w:r>
      <w:r>
        <w:rPr>
          <w:rStyle w:val="y2iqfc"/>
          <w:rFonts w:cs="Times New Roman"/>
          <w:color w:val="202124"/>
          <w:sz w:val="28"/>
          <w:szCs w:val="28"/>
          <w:lang w:val="kk-KZ"/>
        </w:rPr>
        <w:t>науқастарда қ</w:t>
      </w:r>
      <w:r w:rsidRPr="000F0E66">
        <w:rPr>
          <w:rStyle w:val="y2iqfc"/>
          <w:rFonts w:cs="Times New Roman"/>
          <w:color w:val="202124"/>
          <w:sz w:val="28"/>
          <w:szCs w:val="28"/>
          <w:lang w:val="kk-KZ"/>
        </w:rPr>
        <w:t xml:space="preserve">ан плазмасындағы қабынуға қарсы </w:t>
      </w:r>
      <w:r>
        <w:rPr>
          <w:rStyle w:val="y2iqfc"/>
          <w:rFonts w:cs="Times New Roman"/>
          <w:color w:val="202124"/>
          <w:sz w:val="28"/>
          <w:szCs w:val="28"/>
          <w:lang w:val="kk-KZ"/>
        </w:rPr>
        <w:t xml:space="preserve">және қабыну цитокиндерінің </w:t>
      </w:r>
      <w:r w:rsidRPr="000F0E66">
        <w:rPr>
          <w:rStyle w:val="y2iqfc"/>
          <w:rFonts w:cs="Times New Roman"/>
          <w:color w:val="202124"/>
          <w:sz w:val="28"/>
          <w:szCs w:val="28"/>
          <w:lang w:val="kk-KZ"/>
        </w:rPr>
        <w:t>IL-4, IL-6, ɣ-I</w:t>
      </w:r>
      <w:r w:rsidR="00D12BC2" w:rsidRPr="000F0E66">
        <w:rPr>
          <w:rStyle w:val="y2iqfc"/>
          <w:rFonts w:cs="Times New Roman"/>
          <w:color w:val="202124"/>
          <w:sz w:val="28"/>
          <w:szCs w:val="28"/>
          <w:lang w:val="kk-KZ"/>
        </w:rPr>
        <w:t>N</w:t>
      </w:r>
      <w:r w:rsidRPr="000F0E66">
        <w:rPr>
          <w:rStyle w:val="y2iqfc"/>
          <w:rFonts w:cs="Times New Roman"/>
          <w:color w:val="202124"/>
          <w:sz w:val="28"/>
          <w:szCs w:val="28"/>
          <w:lang w:val="kk-KZ"/>
        </w:rPr>
        <w:t>F және TNF-</w:t>
      </w:r>
      <w:r>
        <w:rPr>
          <w:rStyle w:val="y2iqfc"/>
          <w:rFonts w:cs="Times New Roman"/>
          <w:color w:val="202124"/>
          <w:sz w:val="28"/>
          <w:szCs w:val="28"/>
          <w:lang w:val="kk-KZ"/>
        </w:rPr>
        <w:t xml:space="preserve">α деңгейлері бақылау тобымен салыстырғанда </w:t>
      </w:r>
      <w:r w:rsidRPr="000F0E66">
        <w:rPr>
          <w:rStyle w:val="y2iqfc"/>
          <w:rFonts w:cs="Times New Roman"/>
          <w:color w:val="202124"/>
          <w:sz w:val="28"/>
          <w:szCs w:val="28"/>
          <w:lang w:val="kk-KZ"/>
        </w:rPr>
        <w:t>айтарлық</w:t>
      </w:r>
      <w:r>
        <w:rPr>
          <w:rStyle w:val="y2iqfc"/>
          <w:rFonts w:cs="Times New Roman"/>
          <w:color w:val="202124"/>
          <w:sz w:val="28"/>
          <w:szCs w:val="28"/>
          <w:lang w:val="kk-KZ"/>
        </w:rPr>
        <w:t>тай ерекшеленетінін көрсетті</w:t>
      </w:r>
      <w:r w:rsidR="00D12BC2">
        <w:rPr>
          <w:rStyle w:val="y2iqfc"/>
          <w:rFonts w:cs="Times New Roman"/>
          <w:color w:val="202124"/>
          <w:sz w:val="28"/>
          <w:szCs w:val="28"/>
          <w:lang w:val="kk-KZ"/>
        </w:rPr>
        <w:t xml:space="preserve"> (сурет 21</w:t>
      </w:r>
      <w:r w:rsidR="009F787C">
        <w:rPr>
          <w:rStyle w:val="y2iqfc"/>
          <w:rFonts w:cs="Times New Roman"/>
          <w:color w:val="202124"/>
          <w:sz w:val="28"/>
          <w:szCs w:val="28"/>
          <w:lang w:val="kk-KZ"/>
        </w:rPr>
        <w:t>)</w:t>
      </w:r>
      <w:r>
        <w:rPr>
          <w:rStyle w:val="y2iqfc"/>
          <w:rFonts w:cs="Times New Roman"/>
          <w:color w:val="202124"/>
          <w:sz w:val="28"/>
          <w:szCs w:val="28"/>
          <w:lang w:val="kk-KZ"/>
        </w:rPr>
        <w:t xml:space="preserve">. </w:t>
      </w:r>
      <w:r w:rsidRPr="003C1635">
        <w:rPr>
          <w:rStyle w:val="y2iqfc"/>
          <w:rFonts w:cs="Times New Roman"/>
          <w:color w:val="202124"/>
          <w:sz w:val="28"/>
          <w:szCs w:val="28"/>
          <w:lang w:val="kk-KZ"/>
        </w:rPr>
        <w:t>IL</w:t>
      </w:r>
      <w:r w:rsidRPr="000F0E66">
        <w:rPr>
          <w:rStyle w:val="y2iqfc"/>
          <w:rFonts w:cs="Times New Roman"/>
          <w:color w:val="202124"/>
          <w:sz w:val="28"/>
          <w:szCs w:val="28"/>
          <w:lang w:val="kk-KZ"/>
        </w:rPr>
        <w:t xml:space="preserve">-4 және TNF-α деңгейлері </w:t>
      </w:r>
      <w:r>
        <w:rPr>
          <w:rStyle w:val="y2iqfc"/>
          <w:rFonts w:cs="Times New Roman"/>
          <w:color w:val="202124"/>
          <w:sz w:val="28"/>
          <w:szCs w:val="28"/>
          <w:lang w:val="kk-KZ"/>
        </w:rPr>
        <w:t>БДӨАС емделушілер тобында БД</w:t>
      </w:r>
      <w:r w:rsidRPr="000F0E66">
        <w:rPr>
          <w:rStyle w:val="y2iqfc"/>
          <w:rFonts w:cs="Times New Roman"/>
          <w:color w:val="202124"/>
          <w:sz w:val="28"/>
          <w:szCs w:val="28"/>
          <w:lang w:val="kk-KZ"/>
        </w:rPr>
        <w:t xml:space="preserve"> пациенттер тобына</w:t>
      </w:r>
      <w:r>
        <w:rPr>
          <w:rStyle w:val="y2iqfc"/>
          <w:rFonts w:cs="Times New Roman"/>
          <w:color w:val="202124"/>
          <w:sz w:val="28"/>
          <w:szCs w:val="28"/>
          <w:lang w:val="kk-KZ"/>
        </w:rPr>
        <w:t>н</w:t>
      </w:r>
      <w:r w:rsidRPr="000F0E66">
        <w:rPr>
          <w:rStyle w:val="y2iqfc"/>
          <w:rFonts w:cs="Times New Roman"/>
          <w:color w:val="202124"/>
          <w:sz w:val="28"/>
          <w:szCs w:val="28"/>
          <w:lang w:val="kk-KZ"/>
        </w:rPr>
        <w:t xml:space="preserve"> қарағанда едәуір төмен болды. </w:t>
      </w:r>
      <w:r>
        <w:rPr>
          <w:rStyle w:val="y2iqfc"/>
          <w:rFonts w:cs="Times New Roman"/>
          <w:color w:val="202124"/>
          <w:sz w:val="28"/>
          <w:szCs w:val="28"/>
          <w:lang w:val="kk-KZ"/>
        </w:rPr>
        <w:t>БД</w:t>
      </w:r>
      <w:r w:rsidRPr="000F0E66">
        <w:rPr>
          <w:rStyle w:val="y2iqfc"/>
          <w:rFonts w:cs="Times New Roman"/>
          <w:color w:val="202124"/>
          <w:sz w:val="28"/>
          <w:szCs w:val="28"/>
          <w:lang w:val="kk-KZ"/>
        </w:rPr>
        <w:t xml:space="preserve"> патогенезі</w:t>
      </w:r>
      <w:r>
        <w:rPr>
          <w:rStyle w:val="y2iqfc"/>
          <w:rFonts w:cs="Times New Roman"/>
          <w:color w:val="202124"/>
          <w:sz w:val="28"/>
          <w:szCs w:val="28"/>
          <w:lang w:val="kk-KZ"/>
        </w:rPr>
        <w:t>нде</w:t>
      </w:r>
      <w:r w:rsidRPr="000F0E66">
        <w:rPr>
          <w:rStyle w:val="y2iqfc"/>
          <w:rFonts w:cs="Times New Roman"/>
          <w:color w:val="202124"/>
          <w:sz w:val="28"/>
          <w:szCs w:val="28"/>
          <w:lang w:val="kk-KZ"/>
        </w:rPr>
        <w:t xml:space="preserve"> </w:t>
      </w:r>
      <w:r>
        <w:rPr>
          <w:rStyle w:val="y2iqfc"/>
          <w:rFonts w:cs="Times New Roman"/>
          <w:color w:val="202124"/>
          <w:sz w:val="28"/>
          <w:szCs w:val="28"/>
          <w:lang w:val="kk-KZ"/>
        </w:rPr>
        <w:t>п</w:t>
      </w:r>
      <w:r w:rsidRPr="000F0E66">
        <w:rPr>
          <w:rStyle w:val="y2iqfc"/>
          <w:rFonts w:cs="Times New Roman"/>
          <w:color w:val="202124"/>
          <w:sz w:val="28"/>
          <w:szCs w:val="28"/>
          <w:lang w:val="kk-KZ"/>
        </w:rPr>
        <w:t xml:space="preserve">леиотропты цитокин ретінде </w:t>
      </w:r>
      <w:r w:rsidRPr="003C1635">
        <w:rPr>
          <w:rStyle w:val="y2iqfc"/>
          <w:rFonts w:cs="Times New Roman"/>
          <w:color w:val="202124"/>
          <w:sz w:val="28"/>
          <w:szCs w:val="28"/>
          <w:lang w:val="kk-KZ"/>
        </w:rPr>
        <w:t>IL</w:t>
      </w:r>
      <w:r w:rsidRPr="000F0E66">
        <w:rPr>
          <w:rStyle w:val="y2iqfc"/>
          <w:rFonts w:cs="Times New Roman"/>
          <w:color w:val="202124"/>
          <w:sz w:val="28"/>
          <w:szCs w:val="28"/>
          <w:lang w:val="kk-KZ"/>
        </w:rPr>
        <w:t xml:space="preserve">-4 Th-2 типті иммундық жауаптарда және В жасушаларының IgE синтезінің изотопиялық түріне ауысуында шешуші рөл атқарады, сондықтан </w:t>
      </w:r>
      <w:r w:rsidRPr="003C1635">
        <w:rPr>
          <w:rStyle w:val="y2iqfc"/>
          <w:rFonts w:cs="Times New Roman"/>
          <w:color w:val="202124"/>
          <w:sz w:val="28"/>
          <w:szCs w:val="28"/>
          <w:lang w:val="kk-KZ"/>
        </w:rPr>
        <w:t>IL</w:t>
      </w:r>
      <w:r w:rsidRPr="000F0E66">
        <w:rPr>
          <w:rStyle w:val="y2iqfc"/>
          <w:rFonts w:cs="Times New Roman"/>
          <w:color w:val="202124"/>
          <w:sz w:val="28"/>
          <w:szCs w:val="28"/>
          <w:lang w:val="kk-KZ"/>
        </w:rPr>
        <w:t>-4 организмде маңызды рөл атқаруы</w:t>
      </w:r>
      <w:r>
        <w:rPr>
          <w:rStyle w:val="y2iqfc"/>
          <w:rFonts w:cs="Times New Roman"/>
          <w:color w:val="202124"/>
          <w:sz w:val="28"/>
          <w:szCs w:val="28"/>
          <w:lang w:val="kk-KZ"/>
        </w:rPr>
        <w:t xml:space="preserve"> мүмкін деген болжам жасалды </w:t>
      </w:r>
      <w:r w:rsidRPr="000F0E66">
        <w:rPr>
          <w:rStyle w:val="y2iqfc"/>
          <w:rFonts w:cs="Times New Roman"/>
          <w:color w:val="202124"/>
          <w:sz w:val="28"/>
          <w:szCs w:val="28"/>
          <w:lang w:val="kk-KZ"/>
        </w:rPr>
        <w:t>[</w:t>
      </w:r>
      <w:r w:rsidR="009C6B54">
        <w:rPr>
          <w:rStyle w:val="y2iqfc"/>
          <w:rFonts w:cs="Times New Roman"/>
          <w:color w:val="auto"/>
          <w:sz w:val="28"/>
          <w:szCs w:val="28"/>
          <w:lang w:val="kk-KZ"/>
        </w:rPr>
        <w:t>157</w:t>
      </w:r>
      <w:r w:rsidRPr="000F0E66">
        <w:rPr>
          <w:rStyle w:val="y2iqfc"/>
          <w:rFonts w:cs="Times New Roman"/>
          <w:color w:val="202124"/>
          <w:sz w:val="28"/>
          <w:szCs w:val="28"/>
          <w:lang w:val="kk-KZ"/>
        </w:rPr>
        <w:t>]. Бронх демікпесі үшін ерекше маңызды болып көрінетін қосымша әсерлерге шырышты шығаратын жасушалар мен фибробласттардың стимуляция</w:t>
      </w:r>
      <w:r>
        <w:rPr>
          <w:rStyle w:val="y2iqfc"/>
          <w:rFonts w:cs="Times New Roman"/>
          <w:color w:val="202124"/>
          <w:sz w:val="28"/>
          <w:szCs w:val="28"/>
          <w:lang w:val="kk-KZ"/>
        </w:rPr>
        <w:t>сы жатады, бұл сонымен қатар тыныс</w:t>
      </w:r>
      <w:r w:rsidRPr="000F0E66">
        <w:rPr>
          <w:rStyle w:val="y2iqfc"/>
          <w:rFonts w:cs="Times New Roman"/>
          <w:color w:val="202124"/>
          <w:sz w:val="28"/>
          <w:szCs w:val="28"/>
          <w:lang w:val="kk-KZ"/>
        </w:rPr>
        <w:t xml:space="preserve"> жолдарын қайта құрудың патогенезіне IL-4 әсер етеді [</w:t>
      </w:r>
      <w:r w:rsidR="009C6B54">
        <w:rPr>
          <w:rStyle w:val="y2iqfc"/>
          <w:rFonts w:cs="Times New Roman"/>
          <w:color w:val="auto"/>
          <w:sz w:val="28"/>
          <w:szCs w:val="28"/>
          <w:lang w:val="kk-KZ"/>
        </w:rPr>
        <w:t>158</w:t>
      </w:r>
      <w:r w:rsidRPr="000F0E66">
        <w:rPr>
          <w:rStyle w:val="y2iqfc"/>
          <w:rFonts w:cs="Times New Roman"/>
          <w:color w:val="202124"/>
          <w:sz w:val="28"/>
          <w:szCs w:val="28"/>
          <w:lang w:val="kk-KZ"/>
        </w:rPr>
        <w:t xml:space="preserve">]. </w:t>
      </w:r>
      <w:r w:rsidRPr="003C1635">
        <w:rPr>
          <w:rStyle w:val="y2iqfc"/>
          <w:rFonts w:cs="Times New Roman"/>
          <w:color w:val="202124"/>
          <w:sz w:val="28"/>
          <w:szCs w:val="28"/>
          <w:lang w:val="kk-KZ"/>
        </w:rPr>
        <w:t>IL</w:t>
      </w:r>
      <w:r w:rsidRPr="000F0E66">
        <w:rPr>
          <w:rStyle w:val="y2iqfc"/>
          <w:rFonts w:cs="Times New Roman"/>
          <w:color w:val="202124"/>
          <w:sz w:val="28"/>
          <w:szCs w:val="28"/>
          <w:lang w:val="kk-KZ"/>
        </w:rPr>
        <w:t xml:space="preserve"> -4-нің аллергиялық қабыну кезіндегі тағы бір маңызды белсенділігі-оның тамырлы жасуша-1 адгезиясы молекуласының эндотелий жасушаларында экспрессияландыру қабілеті. Бұл аллергиялық реакциялардың тән белгілері болып табылатын Т -жасушаларға, эозинофилдерге, базофилдерге және моноциттерге эндотелий адгезиясының жоғарылауына әкеледі [</w:t>
      </w:r>
      <w:r w:rsidR="009C6B54">
        <w:rPr>
          <w:rStyle w:val="y2iqfc"/>
          <w:rFonts w:cs="Times New Roman"/>
          <w:color w:val="auto"/>
          <w:sz w:val="28"/>
          <w:szCs w:val="28"/>
          <w:lang w:val="kk-KZ"/>
        </w:rPr>
        <w:t>159</w:t>
      </w:r>
      <w:r w:rsidRPr="000F0E66">
        <w:rPr>
          <w:rStyle w:val="y2iqfc"/>
          <w:rFonts w:cs="Times New Roman"/>
          <w:color w:val="202124"/>
          <w:sz w:val="28"/>
          <w:szCs w:val="28"/>
          <w:lang w:val="kk-KZ"/>
        </w:rPr>
        <w:t xml:space="preserve">]. Осы қасиеттерге байланысты IL-4 ұзақ уақыт бойы аллергия мен </w:t>
      </w:r>
      <w:r>
        <w:rPr>
          <w:rStyle w:val="y2iqfc"/>
          <w:rFonts w:cs="Times New Roman"/>
          <w:color w:val="202124"/>
          <w:sz w:val="28"/>
          <w:szCs w:val="28"/>
          <w:lang w:val="kk-KZ"/>
        </w:rPr>
        <w:t>демікпенің</w:t>
      </w:r>
      <w:r w:rsidRPr="000F0E66">
        <w:rPr>
          <w:rStyle w:val="y2iqfc"/>
          <w:rFonts w:cs="Times New Roman"/>
          <w:color w:val="202124"/>
          <w:sz w:val="28"/>
          <w:szCs w:val="28"/>
          <w:lang w:val="kk-KZ"/>
        </w:rPr>
        <w:t xml:space="preserve"> п</w:t>
      </w:r>
      <w:r>
        <w:rPr>
          <w:rStyle w:val="y2iqfc"/>
          <w:rFonts w:cs="Times New Roman"/>
          <w:color w:val="202124"/>
          <w:sz w:val="28"/>
          <w:szCs w:val="28"/>
          <w:lang w:val="kk-KZ"/>
        </w:rPr>
        <w:t>отенциалды нысаны болып саналды</w:t>
      </w:r>
      <w:r w:rsidRPr="000F0E66">
        <w:rPr>
          <w:rStyle w:val="y2iqfc"/>
          <w:rFonts w:cs="Times New Roman"/>
          <w:color w:val="202124"/>
          <w:sz w:val="28"/>
          <w:szCs w:val="28"/>
          <w:lang w:val="kk-KZ"/>
        </w:rPr>
        <w:t xml:space="preserve"> және көптеген </w:t>
      </w:r>
      <w:r w:rsidRPr="003C1635">
        <w:rPr>
          <w:rStyle w:val="y2iqfc"/>
          <w:rFonts w:cs="Times New Roman"/>
          <w:i/>
          <w:color w:val="202124"/>
          <w:sz w:val="28"/>
          <w:szCs w:val="28"/>
          <w:lang w:val="kk-KZ"/>
        </w:rPr>
        <w:t>in vivo</w:t>
      </w:r>
      <w:r w:rsidRPr="000F0E66">
        <w:rPr>
          <w:rStyle w:val="y2iqfc"/>
          <w:rFonts w:cs="Times New Roman"/>
          <w:color w:val="202124"/>
          <w:sz w:val="28"/>
          <w:szCs w:val="28"/>
          <w:lang w:val="kk-KZ"/>
        </w:rPr>
        <w:t xml:space="preserve"> зерттеулер оның IgE өндірісіндегі рөлін көрсетті [</w:t>
      </w:r>
      <w:r w:rsidR="009C6B54">
        <w:rPr>
          <w:rStyle w:val="y2iqfc"/>
          <w:rFonts w:cs="Times New Roman"/>
          <w:color w:val="auto"/>
          <w:sz w:val="28"/>
          <w:szCs w:val="28"/>
          <w:lang w:val="kk-KZ"/>
        </w:rPr>
        <w:t>160</w:t>
      </w:r>
      <w:r w:rsidRPr="000F0E66">
        <w:rPr>
          <w:rStyle w:val="y2iqfc"/>
          <w:rFonts w:cs="Times New Roman"/>
          <w:color w:val="202124"/>
          <w:sz w:val="28"/>
          <w:szCs w:val="28"/>
          <w:lang w:val="kk-KZ"/>
        </w:rPr>
        <w:t xml:space="preserve">]. Алайда, </w:t>
      </w:r>
      <w:r>
        <w:rPr>
          <w:rStyle w:val="y2iqfc"/>
          <w:rFonts w:cs="Times New Roman"/>
          <w:color w:val="202124"/>
          <w:sz w:val="28"/>
          <w:szCs w:val="28"/>
          <w:lang w:val="kk-KZ"/>
        </w:rPr>
        <w:t xml:space="preserve">белгілі болғандай, </w:t>
      </w:r>
      <w:r w:rsidRPr="000F0E66">
        <w:rPr>
          <w:rStyle w:val="y2iqfc"/>
          <w:rFonts w:cs="Times New Roman"/>
          <w:color w:val="202124"/>
          <w:sz w:val="28"/>
          <w:szCs w:val="28"/>
          <w:lang w:val="kk-KZ"/>
        </w:rPr>
        <w:t xml:space="preserve">IL-4-тің IgE </w:t>
      </w:r>
      <w:r>
        <w:rPr>
          <w:rStyle w:val="y2iqfc"/>
          <w:rFonts w:cs="Times New Roman"/>
          <w:color w:val="202124"/>
          <w:sz w:val="28"/>
          <w:szCs w:val="28"/>
          <w:lang w:val="kk-KZ"/>
        </w:rPr>
        <w:t>синтезделудегі</w:t>
      </w:r>
      <w:r w:rsidRPr="000F0E66">
        <w:rPr>
          <w:rStyle w:val="y2iqfc"/>
          <w:rFonts w:cs="Times New Roman"/>
          <w:color w:val="202124"/>
          <w:sz w:val="28"/>
          <w:szCs w:val="28"/>
          <w:lang w:val="kk-KZ"/>
        </w:rPr>
        <w:t xml:space="preserve"> тыныс</w:t>
      </w:r>
      <w:r>
        <w:rPr>
          <w:rStyle w:val="y2iqfc"/>
          <w:rFonts w:cs="Times New Roman"/>
          <w:color w:val="202124"/>
          <w:sz w:val="28"/>
          <w:szCs w:val="28"/>
          <w:lang w:val="kk-KZ"/>
        </w:rPr>
        <w:t xml:space="preserve"> жолдарының гиперреактивтілігін</w:t>
      </w:r>
      <w:r w:rsidRPr="000F0E66">
        <w:rPr>
          <w:rStyle w:val="y2iqfc"/>
          <w:rFonts w:cs="Times New Roman"/>
          <w:color w:val="202124"/>
          <w:sz w:val="28"/>
          <w:szCs w:val="28"/>
          <w:lang w:val="kk-KZ"/>
        </w:rPr>
        <w:t xml:space="preserve"> </w:t>
      </w:r>
      <w:r>
        <w:rPr>
          <w:rStyle w:val="y2iqfc"/>
          <w:rFonts w:cs="Times New Roman"/>
          <w:color w:val="202124"/>
          <w:sz w:val="28"/>
          <w:szCs w:val="28"/>
          <w:lang w:val="kk-KZ"/>
        </w:rPr>
        <w:t>тудырмайтындығы</w:t>
      </w:r>
      <w:r w:rsidRPr="000F0E66">
        <w:rPr>
          <w:rStyle w:val="y2iqfc"/>
          <w:rFonts w:cs="Times New Roman"/>
          <w:color w:val="202124"/>
          <w:sz w:val="28"/>
          <w:szCs w:val="28"/>
          <w:lang w:val="kk-KZ"/>
        </w:rPr>
        <w:t xml:space="preserve"> белгілі болды. Өкпеде </w:t>
      </w:r>
      <w:r w:rsidRPr="003C1635">
        <w:rPr>
          <w:rStyle w:val="y2iqfc"/>
          <w:rFonts w:cs="Times New Roman"/>
          <w:color w:val="202124"/>
          <w:sz w:val="28"/>
          <w:szCs w:val="28"/>
          <w:lang w:val="kk-KZ"/>
        </w:rPr>
        <w:t>IL</w:t>
      </w:r>
      <w:r w:rsidRPr="000F0E66">
        <w:rPr>
          <w:rStyle w:val="y2iqfc"/>
          <w:rFonts w:cs="Times New Roman"/>
          <w:color w:val="202124"/>
          <w:sz w:val="28"/>
          <w:szCs w:val="28"/>
          <w:lang w:val="kk-KZ"/>
        </w:rPr>
        <w:t xml:space="preserve">-4 </w:t>
      </w:r>
      <w:r>
        <w:rPr>
          <w:rStyle w:val="y2iqfc"/>
          <w:rFonts w:cs="Times New Roman"/>
          <w:color w:val="202124"/>
          <w:sz w:val="28"/>
          <w:szCs w:val="28"/>
          <w:lang w:val="kk-KZ"/>
        </w:rPr>
        <w:t xml:space="preserve">деңгейінің </w:t>
      </w:r>
      <w:r w:rsidRPr="000F0E66">
        <w:rPr>
          <w:rStyle w:val="y2iqfc"/>
          <w:rFonts w:cs="Times New Roman"/>
          <w:color w:val="202124"/>
          <w:sz w:val="28"/>
          <w:szCs w:val="28"/>
          <w:lang w:val="kk-KZ"/>
        </w:rPr>
        <w:t>экспрессиясы</w:t>
      </w:r>
      <w:r>
        <w:rPr>
          <w:rStyle w:val="y2iqfc"/>
          <w:rFonts w:cs="Times New Roman"/>
          <w:color w:val="202124"/>
          <w:sz w:val="28"/>
          <w:szCs w:val="28"/>
          <w:lang w:val="kk-KZ"/>
        </w:rPr>
        <w:t xml:space="preserve"> шамадан </w:t>
      </w:r>
      <w:r w:rsidRPr="000F0E66">
        <w:rPr>
          <w:rStyle w:val="y2iqfc"/>
          <w:rFonts w:cs="Times New Roman"/>
          <w:color w:val="202124"/>
          <w:sz w:val="28"/>
          <w:szCs w:val="28"/>
          <w:lang w:val="kk-KZ"/>
        </w:rPr>
        <w:t xml:space="preserve">тыс </w:t>
      </w:r>
      <w:r>
        <w:rPr>
          <w:rStyle w:val="y2iqfc"/>
          <w:rFonts w:cs="Times New Roman"/>
          <w:color w:val="202124"/>
          <w:sz w:val="28"/>
          <w:szCs w:val="28"/>
          <w:lang w:val="kk-KZ"/>
        </w:rPr>
        <w:t xml:space="preserve">болған </w:t>
      </w:r>
      <w:r>
        <w:rPr>
          <w:rStyle w:val="y2iqfc"/>
          <w:rFonts w:cs="Times New Roman"/>
          <w:color w:val="202124"/>
          <w:sz w:val="28"/>
          <w:szCs w:val="28"/>
          <w:lang w:val="kk-KZ"/>
        </w:rPr>
        <w:lastRenderedPageBreak/>
        <w:t xml:space="preserve">жағдайда, </w:t>
      </w:r>
      <w:r w:rsidRPr="000F0E66">
        <w:rPr>
          <w:rStyle w:val="y2iqfc"/>
          <w:rFonts w:cs="Times New Roman"/>
          <w:color w:val="202124"/>
          <w:sz w:val="28"/>
          <w:szCs w:val="28"/>
          <w:lang w:val="kk-KZ"/>
        </w:rPr>
        <w:t xml:space="preserve">лимфоцитарлық және эозинофильді қабынуға әкеледі, бірақ тыныс </w:t>
      </w:r>
      <w:r>
        <w:rPr>
          <w:rStyle w:val="y2iqfc"/>
          <w:rFonts w:cs="Times New Roman"/>
          <w:color w:val="202124"/>
          <w:sz w:val="28"/>
          <w:szCs w:val="28"/>
          <w:lang w:val="kk-KZ"/>
        </w:rPr>
        <w:t>жолдарының гиперсезімталдығын болдырмайды</w:t>
      </w:r>
      <w:r w:rsidRPr="000F0E66">
        <w:rPr>
          <w:rStyle w:val="y2iqfc"/>
          <w:rFonts w:cs="Times New Roman"/>
          <w:color w:val="202124"/>
          <w:sz w:val="28"/>
          <w:szCs w:val="28"/>
          <w:lang w:val="kk-KZ"/>
        </w:rPr>
        <w:t xml:space="preserve"> [</w:t>
      </w:r>
      <w:r w:rsidR="009C6B54">
        <w:rPr>
          <w:rStyle w:val="y2iqfc"/>
          <w:rFonts w:cs="Times New Roman"/>
          <w:color w:val="auto"/>
          <w:sz w:val="28"/>
          <w:szCs w:val="28"/>
          <w:lang w:val="kk-KZ"/>
        </w:rPr>
        <w:t>161</w:t>
      </w:r>
      <w:r w:rsidRPr="00DE38D5">
        <w:rPr>
          <w:rStyle w:val="y2iqfc"/>
          <w:rFonts w:cs="Times New Roman"/>
          <w:color w:val="auto"/>
          <w:sz w:val="28"/>
          <w:szCs w:val="28"/>
          <w:lang w:val="kk-KZ"/>
        </w:rPr>
        <w:t>]</w:t>
      </w:r>
      <w:r w:rsidRPr="000F0E66">
        <w:rPr>
          <w:rStyle w:val="y2iqfc"/>
          <w:rFonts w:cs="Times New Roman"/>
          <w:color w:val="202124"/>
          <w:sz w:val="28"/>
          <w:szCs w:val="28"/>
          <w:lang w:val="kk-KZ"/>
        </w:rPr>
        <w:t xml:space="preserve">. </w:t>
      </w:r>
      <w:r w:rsidRPr="003C1635">
        <w:rPr>
          <w:rFonts w:cs="Times New Roman"/>
          <w:sz w:val="28"/>
          <w:szCs w:val="28"/>
          <w:lang w:val="kk-KZ"/>
        </w:rPr>
        <w:t xml:space="preserve">Shi et al. </w:t>
      </w:r>
      <w:r w:rsidRPr="000F0E66">
        <w:rPr>
          <w:rStyle w:val="y2iqfc"/>
          <w:rFonts w:cs="Times New Roman"/>
          <w:color w:val="202124"/>
          <w:sz w:val="28"/>
          <w:szCs w:val="28"/>
          <w:lang w:val="kk-KZ"/>
        </w:rPr>
        <w:t>өз жұмысында [</w:t>
      </w:r>
      <w:r w:rsidR="009C6B54">
        <w:rPr>
          <w:rStyle w:val="y2iqfc"/>
          <w:rFonts w:cs="Times New Roman"/>
          <w:color w:val="auto"/>
          <w:sz w:val="28"/>
          <w:szCs w:val="28"/>
          <w:lang w:val="kk-KZ"/>
        </w:rPr>
        <w:t>162</w:t>
      </w:r>
      <w:r w:rsidRPr="000F0E66">
        <w:rPr>
          <w:rStyle w:val="y2iqfc"/>
          <w:rFonts w:cs="Times New Roman"/>
          <w:color w:val="202124"/>
          <w:sz w:val="28"/>
          <w:szCs w:val="28"/>
          <w:lang w:val="kk-KZ"/>
        </w:rPr>
        <w:t xml:space="preserve">] рекомбинантты адам </w:t>
      </w:r>
      <w:r w:rsidRPr="003C1635">
        <w:rPr>
          <w:rStyle w:val="y2iqfc"/>
          <w:rFonts w:cs="Times New Roman"/>
          <w:color w:val="202124"/>
          <w:sz w:val="28"/>
          <w:szCs w:val="28"/>
          <w:lang w:val="kk-KZ"/>
        </w:rPr>
        <w:t>IL</w:t>
      </w:r>
      <w:r w:rsidRPr="000F0E66">
        <w:rPr>
          <w:rStyle w:val="y2iqfc"/>
          <w:rFonts w:cs="Times New Roman"/>
          <w:color w:val="202124"/>
          <w:sz w:val="28"/>
          <w:szCs w:val="28"/>
          <w:lang w:val="kk-KZ"/>
        </w:rPr>
        <w:t>-4 ингаляциясы тыныс жолдарының эозинофилиясын қоз</w:t>
      </w:r>
      <w:r>
        <w:rPr>
          <w:rStyle w:val="y2iqfc"/>
          <w:rFonts w:cs="Times New Roman"/>
          <w:color w:val="202124"/>
          <w:sz w:val="28"/>
          <w:szCs w:val="28"/>
          <w:lang w:val="kk-KZ"/>
        </w:rPr>
        <w:t>дырды және атопиялық астматиктерде</w:t>
      </w:r>
      <w:r w:rsidRPr="000F0E66">
        <w:rPr>
          <w:rStyle w:val="y2iqfc"/>
          <w:rFonts w:cs="Times New Roman"/>
          <w:color w:val="202124"/>
          <w:sz w:val="28"/>
          <w:szCs w:val="28"/>
          <w:lang w:val="kk-KZ"/>
        </w:rPr>
        <w:t xml:space="preserve"> бронхтардың белгілі бір гиперреактивтілігін тудырды. </w:t>
      </w:r>
      <w:r>
        <w:rPr>
          <w:rStyle w:val="y2iqfc"/>
          <w:rFonts w:cs="Times New Roman"/>
          <w:color w:val="202124"/>
          <w:sz w:val="28"/>
          <w:szCs w:val="28"/>
          <w:lang w:val="kk-KZ"/>
        </w:rPr>
        <w:t>Сонымен, тәжірибе барысында демікпедегі</w:t>
      </w:r>
      <w:r w:rsidRPr="003C1635">
        <w:rPr>
          <w:rStyle w:val="y2iqfc"/>
          <w:rFonts w:cs="Times New Roman"/>
          <w:color w:val="202124"/>
          <w:sz w:val="28"/>
          <w:szCs w:val="28"/>
          <w:lang w:val="kk-KZ"/>
        </w:rPr>
        <w:t xml:space="preserve"> IL-4 эффекторлық рөлін көрсету қиын болды, дегенмен IL-4 </w:t>
      </w:r>
      <w:r>
        <w:rPr>
          <w:rStyle w:val="y2iqfc"/>
          <w:rFonts w:cs="Times New Roman"/>
          <w:color w:val="202124"/>
          <w:sz w:val="28"/>
          <w:szCs w:val="28"/>
          <w:lang w:val="kk-KZ"/>
        </w:rPr>
        <w:t xml:space="preserve">деңгейі </w:t>
      </w:r>
      <w:r w:rsidRPr="003C1635">
        <w:rPr>
          <w:rStyle w:val="y2iqfc"/>
          <w:rFonts w:cs="Times New Roman"/>
          <w:color w:val="202124"/>
          <w:sz w:val="28"/>
          <w:szCs w:val="28"/>
          <w:lang w:val="kk-KZ"/>
        </w:rPr>
        <w:t>В жасушаларының Th2 дамуында және олардың тыныс алу жолдарына қатысуында маңызды рөл атқа</w:t>
      </w:r>
      <w:r>
        <w:rPr>
          <w:rStyle w:val="y2iqfc"/>
          <w:rFonts w:cs="Times New Roman"/>
          <w:color w:val="202124"/>
          <w:sz w:val="28"/>
          <w:szCs w:val="28"/>
          <w:lang w:val="kk-KZ"/>
        </w:rPr>
        <w:t>ратындығы қарастырылды</w:t>
      </w:r>
      <w:r w:rsidRPr="003C1635">
        <w:rPr>
          <w:rStyle w:val="y2iqfc"/>
          <w:rFonts w:cs="Times New Roman"/>
          <w:color w:val="202124"/>
          <w:sz w:val="28"/>
          <w:szCs w:val="28"/>
          <w:lang w:val="kk-KZ"/>
        </w:rPr>
        <w:t xml:space="preserve">. ӨСОА бар пациенттерде СД8+ </w:t>
      </w:r>
      <w:r>
        <w:rPr>
          <w:rStyle w:val="y2iqfc"/>
          <w:rFonts w:cs="Times New Roman"/>
          <w:color w:val="202124"/>
          <w:sz w:val="28"/>
          <w:szCs w:val="28"/>
          <w:lang w:val="kk-KZ"/>
        </w:rPr>
        <w:t>бронх альвеолярлы лаваж</w:t>
      </w:r>
      <w:r w:rsidRPr="003C1635">
        <w:rPr>
          <w:rStyle w:val="y2iqfc"/>
          <w:rFonts w:cs="Times New Roman"/>
          <w:color w:val="202124"/>
          <w:sz w:val="28"/>
          <w:szCs w:val="28"/>
          <w:lang w:val="kk-KZ"/>
        </w:rPr>
        <w:t xml:space="preserve"> жасушаларында және қан </w:t>
      </w:r>
      <w:r>
        <w:rPr>
          <w:rStyle w:val="y2iqfc"/>
          <w:rFonts w:cs="Times New Roman"/>
          <w:color w:val="202124"/>
          <w:sz w:val="28"/>
          <w:szCs w:val="28"/>
          <w:lang w:val="kk-KZ"/>
        </w:rPr>
        <w:t>плазмасында</w:t>
      </w:r>
      <w:r w:rsidRPr="003C1635">
        <w:rPr>
          <w:rStyle w:val="y2iqfc"/>
          <w:rFonts w:cs="Times New Roman"/>
          <w:color w:val="202124"/>
          <w:sz w:val="28"/>
          <w:szCs w:val="28"/>
          <w:lang w:val="kk-KZ"/>
        </w:rPr>
        <w:t xml:space="preserve"> IL-4 экспрессиясы </w:t>
      </w:r>
      <w:r>
        <w:rPr>
          <w:rStyle w:val="y2iqfc"/>
          <w:rFonts w:cs="Times New Roman"/>
          <w:color w:val="auto"/>
          <w:sz w:val="28"/>
          <w:szCs w:val="28"/>
          <w:lang w:val="kk-KZ"/>
        </w:rPr>
        <w:t>жоғарлаған</w:t>
      </w:r>
      <w:r w:rsidRPr="00831A22">
        <w:rPr>
          <w:rStyle w:val="y2iqfc"/>
          <w:rFonts w:cs="Times New Roman"/>
          <w:color w:val="auto"/>
          <w:sz w:val="28"/>
          <w:szCs w:val="28"/>
          <w:lang w:val="kk-KZ"/>
        </w:rPr>
        <w:t xml:space="preserve"> [</w:t>
      </w:r>
      <w:r w:rsidR="009C6B54">
        <w:rPr>
          <w:rStyle w:val="y2iqfc"/>
          <w:rFonts w:cs="Times New Roman"/>
          <w:color w:val="auto"/>
          <w:sz w:val="28"/>
          <w:szCs w:val="28"/>
          <w:lang w:val="kk-KZ"/>
        </w:rPr>
        <w:t>163</w:t>
      </w:r>
      <w:r w:rsidRPr="00831A22">
        <w:rPr>
          <w:rStyle w:val="y2iqfc"/>
          <w:rFonts w:cs="Times New Roman"/>
          <w:color w:val="auto"/>
          <w:sz w:val="28"/>
          <w:szCs w:val="28"/>
          <w:lang w:val="kk-KZ"/>
        </w:rPr>
        <w:t xml:space="preserve">]. </w:t>
      </w:r>
      <w:r w:rsidR="00986A6F">
        <w:rPr>
          <w:rStyle w:val="y2iqfc"/>
          <w:rFonts w:cs="Times New Roman"/>
          <w:color w:val="auto"/>
          <w:sz w:val="28"/>
          <w:szCs w:val="28"/>
          <w:lang w:val="kk-KZ"/>
        </w:rPr>
        <w:t>Яғни, ц</w:t>
      </w:r>
      <w:r>
        <w:rPr>
          <w:rStyle w:val="y2iqfc"/>
          <w:rFonts w:cs="Times New Roman"/>
          <w:color w:val="auto"/>
          <w:sz w:val="28"/>
          <w:szCs w:val="28"/>
          <w:lang w:val="kk-KZ"/>
        </w:rPr>
        <w:t xml:space="preserve">итолитикалық эффекторлы жасушалар </w:t>
      </w:r>
      <w:r w:rsidRPr="003C1635">
        <w:rPr>
          <w:rStyle w:val="y2iqfc"/>
          <w:rFonts w:cs="Times New Roman"/>
          <w:color w:val="202124"/>
          <w:sz w:val="28"/>
          <w:szCs w:val="28"/>
          <w:lang w:val="kk-KZ"/>
        </w:rPr>
        <w:t>СД8+</w:t>
      </w:r>
      <w:r>
        <w:rPr>
          <w:rStyle w:val="y2iqfc"/>
          <w:rFonts w:cs="Times New Roman"/>
          <w:color w:val="202124"/>
          <w:sz w:val="28"/>
          <w:szCs w:val="28"/>
          <w:lang w:val="kk-KZ"/>
        </w:rPr>
        <w:t xml:space="preserve"> цитокиндерді секрециялануына байланысты екіге бөледі: 1) </w:t>
      </w:r>
      <w:r w:rsidRPr="000F0E66">
        <w:rPr>
          <w:rStyle w:val="y2iqfc"/>
          <w:rFonts w:cs="Times New Roman"/>
          <w:color w:val="202124"/>
          <w:sz w:val="28"/>
          <w:szCs w:val="28"/>
          <w:lang w:val="kk-KZ"/>
        </w:rPr>
        <w:t>ɣ-IN</w:t>
      </w:r>
      <w:r w:rsidR="00986A6F" w:rsidRPr="000F0E66">
        <w:rPr>
          <w:rStyle w:val="y2iqfc"/>
          <w:rFonts w:cs="Times New Roman"/>
          <w:color w:val="202124"/>
          <w:sz w:val="28"/>
          <w:szCs w:val="28"/>
          <w:lang w:val="kk-KZ"/>
        </w:rPr>
        <w:t>F</w:t>
      </w:r>
      <w:r>
        <w:rPr>
          <w:rStyle w:val="y2iqfc"/>
          <w:rFonts w:cs="Times New Roman"/>
          <w:color w:val="202124"/>
          <w:sz w:val="28"/>
          <w:szCs w:val="28"/>
          <w:lang w:val="kk-KZ"/>
        </w:rPr>
        <w:t xml:space="preserve"> секрециялайтын СД8+ Т-жасушалар (Тс1); 2) </w:t>
      </w:r>
      <w:r w:rsidRPr="003C1635">
        <w:rPr>
          <w:rStyle w:val="y2iqfc"/>
          <w:rFonts w:cs="Times New Roman"/>
          <w:color w:val="202124"/>
          <w:sz w:val="28"/>
          <w:szCs w:val="28"/>
          <w:lang w:val="kk-KZ"/>
        </w:rPr>
        <w:t>IL</w:t>
      </w:r>
      <w:r w:rsidRPr="000F0E66">
        <w:rPr>
          <w:rStyle w:val="y2iqfc"/>
          <w:rFonts w:cs="Times New Roman"/>
          <w:color w:val="202124"/>
          <w:sz w:val="28"/>
          <w:szCs w:val="28"/>
          <w:lang w:val="kk-KZ"/>
        </w:rPr>
        <w:t>-</w:t>
      </w:r>
      <w:r>
        <w:rPr>
          <w:rStyle w:val="y2iqfc"/>
          <w:rFonts w:cs="Times New Roman"/>
          <w:color w:val="202124"/>
          <w:sz w:val="28"/>
          <w:szCs w:val="28"/>
          <w:lang w:val="kk-KZ"/>
        </w:rPr>
        <w:t xml:space="preserve">4 пен </w:t>
      </w:r>
      <w:r w:rsidRPr="003C1635">
        <w:rPr>
          <w:rStyle w:val="y2iqfc"/>
          <w:rFonts w:cs="Times New Roman"/>
          <w:color w:val="202124"/>
          <w:sz w:val="28"/>
          <w:szCs w:val="28"/>
          <w:lang w:val="kk-KZ"/>
        </w:rPr>
        <w:t>IL</w:t>
      </w:r>
      <w:r w:rsidRPr="000F0E66">
        <w:rPr>
          <w:rStyle w:val="y2iqfc"/>
          <w:rFonts w:cs="Times New Roman"/>
          <w:color w:val="202124"/>
          <w:sz w:val="28"/>
          <w:szCs w:val="28"/>
          <w:lang w:val="kk-KZ"/>
        </w:rPr>
        <w:t>-</w:t>
      </w:r>
      <w:r>
        <w:rPr>
          <w:rStyle w:val="y2iqfc"/>
          <w:rFonts w:cs="Times New Roman"/>
          <w:color w:val="202124"/>
          <w:sz w:val="28"/>
          <w:szCs w:val="28"/>
          <w:lang w:val="kk-KZ"/>
        </w:rPr>
        <w:t>5 секрециялайтын СД8+ Т-жасушалар (Тс2). ӨСОА науқастарында Тс2 типтегі жасушалардың пайыздық көрсеткіші бақылаумен салыстырғанда жоғарғы болды. Сондықтан Т</w:t>
      </w:r>
      <w:r w:rsidRPr="00BB0A4A">
        <w:rPr>
          <w:rStyle w:val="y2iqfc"/>
          <w:rFonts w:cs="Times New Roman"/>
          <w:color w:val="202124"/>
          <w:sz w:val="28"/>
          <w:szCs w:val="28"/>
          <w:lang w:val="kk-KZ"/>
        </w:rPr>
        <w:t>h2</w:t>
      </w:r>
      <w:r>
        <w:rPr>
          <w:rStyle w:val="y2iqfc"/>
          <w:rFonts w:cs="Times New Roman"/>
          <w:color w:val="202124"/>
          <w:sz w:val="28"/>
          <w:szCs w:val="28"/>
          <w:lang w:val="kk-KZ"/>
        </w:rPr>
        <w:t xml:space="preserve"> клеткаларының с</w:t>
      </w:r>
      <w:r w:rsidR="00986A6F">
        <w:rPr>
          <w:rStyle w:val="y2iqfc"/>
          <w:rFonts w:cs="Times New Roman"/>
          <w:color w:val="202124"/>
          <w:sz w:val="28"/>
          <w:szCs w:val="28"/>
          <w:lang w:val="kk-KZ"/>
        </w:rPr>
        <w:t>тимуляциялық жауабын төмендетеуі мүмкін</w:t>
      </w:r>
      <w:r w:rsidR="006D37F6" w:rsidRPr="00831A22">
        <w:rPr>
          <w:rStyle w:val="y2iqfc"/>
          <w:rFonts w:cs="Times New Roman"/>
          <w:color w:val="auto"/>
          <w:sz w:val="28"/>
          <w:szCs w:val="28"/>
          <w:lang w:val="kk-KZ"/>
        </w:rPr>
        <w:t>[</w:t>
      </w:r>
      <w:r w:rsidR="009C6B54">
        <w:rPr>
          <w:rStyle w:val="y2iqfc"/>
          <w:rFonts w:cs="Times New Roman"/>
          <w:color w:val="auto"/>
          <w:sz w:val="28"/>
          <w:szCs w:val="28"/>
          <w:lang w:val="kk-KZ"/>
        </w:rPr>
        <w:t>164</w:t>
      </w:r>
      <w:r w:rsidR="006D37F6">
        <w:rPr>
          <w:rStyle w:val="y2iqfc"/>
          <w:rFonts w:cs="Times New Roman"/>
          <w:color w:val="auto"/>
          <w:sz w:val="28"/>
          <w:szCs w:val="28"/>
          <w:lang w:val="kk-KZ"/>
        </w:rPr>
        <w:t>]</w:t>
      </w:r>
      <w:r>
        <w:rPr>
          <w:rStyle w:val="y2iqfc"/>
          <w:rFonts w:cs="Times New Roman"/>
          <w:color w:val="202124"/>
          <w:sz w:val="28"/>
          <w:szCs w:val="28"/>
          <w:lang w:val="kk-KZ"/>
        </w:rPr>
        <w:t xml:space="preserve">. </w:t>
      </w:r>
    </w:p>
    <w:p w14:paraId="272E7833" w14:textId="77777777" w:rsidR="00BB0A4A" w:rsidRDefault="00BB0A4A" w:rsidP="00BB0A4A">
      <w:pPr>
        <w:ind w:firstLine="708"/>
        <w:jc w:val="both"/>
        <w:rPr>
          <w:rStyle w:val="y2iqfc"/>
          <w:rFonts w:cs="Times New Roman"/>
          <w:color w:val="202124"/>
          <w:sz w:val="28"/>
          <w:szCs w:val="28"/>
          <w:lang w:val="kk-KZ"/>
        </w:rPr>
      </w:pPr>
      <w:r w:rsidRPr="003C1635">
        <w:rPr>
          <w:rStyle w:val="y2iqfc"/>
          <w:rFonts w:cs="Times New Roman"/>
          <w:color w:val="202124"/>
          <w:sz w:val="28"/>
          <w:szCs w:val="28"/>
          <w:lang w:val="kk-KZ"/>
        </w:rPr>
        <w:t xml:space="preserve">IL-4 </w:t>
      </w:r>
      <w:r>
        <w:rPr>
          <w:rStyle w:val="y2iqfc"/>
          <w:rFonts w:cs="Times New Roman"/>
          <w:color w:val="202124"/>
          <w:sz w:val="28"/>
          <w:szCs w:val="28"/>
          <w:lang w:val="kk-KZ"/>
        </w:rPr>
        <w:t>экспрессиясының әртүрлі деңгейлерін анықтауда БД-нің</w:t>
      </w:r>
      <w:r w:rsidRPr="003C1635">
        <w:rPr>
          <w:rStyle w:val="y2iqfc"/>
          <w:rFonts w:cs="Times New Roman"/>
          <w:color w:val="202124"/>
          <w:sz w:val="28"/>
          <w:szCs w:val="28"/>
          <w:lang w:val="kk-KZ"/>
        </w:rPr>
        <w:t xml:space="preserve"> ӨСОА мен </w:t>
      </w:r>
      <w:r>
        <w:rPr>
          <w:rStyle w:val="y2iqfc"/>
          <w:rFonts w:cs="Times New Roman"/>
          <w:color w:val="202124"/>
          <w:sz w:val="28"/>
          <w:szCs w:val="28"/>
          <w:lang w:val="kk-KZ"/>
        </w:rPr>
        <w:t>БДӨАС</w:t>
      </w:r>
      <w:r w:rsidRPr="003C1635">
        <w:rPr>
          <w:rStyle w:val="y2iqfc"/>
          <w:rFonts w:cs="Times New Roman"/>
          <w:color w:val="202124"/>
          <w:sz w:val="28"/>
          <w:szCs w:val="28"/>
          <w:lang w:val="kk-KZ"/>
        </w:rPr>
        <w:t xml:space="preserve"> ажырату үшін қолдануға болады.</w:t>
      </w:r>
    </w:p>
    <w:p w14:paraId="3CC61099" w14:textId="223B25B2" w:rsidR="00BB0A4A" w:rsidRPr="009F787C" w:rsidRDefault="00BB0A4A" w:rsidP="00BB0A4A">
      <w:pPr>
        <w:ind w:firstLine="708"/>
        <w:jc w:val="both"/>
        <w:rPr>
          <w:rStyle w:val="y2iqfc"/>
          <w:rFonts w:cs="Times New Roman"/>
          <w:color w:val="auto"/>
          <w:sz w:val="28"/>
          <w:szCs w:val="28"/>
          <w:lang w:val="kk-KZ"/>
        </w:rPr>
      </w:pPr>
      <w:r w:rsidRPr="00FF30CC">
        <w:rPr>
          <w:rStyle w:val="y2iqfc"/>
          <w:rFonts w:cs="Times New Roman"/>
          <w:color w:val="202124"/>
          <w:sz w:val="28"/>
          <w:szCs w:val="28"/>
          <w:lang w:val="kk-KZ"/>
        </w:rPr>
        <w:t>IL-6 деңгейі науқастар тобы мен бақылау арасында айтарлық</w:t>
      </w:r>
      <w:r>
        <w:rPr>
          <w:rStyle w:val="y2iqfc"/>
          <w:rFonts w:cs="Times New Roman"/>
          <w:color w:val="202124"/>
          <w:sz w:val="28"/>
          <w:szCs w:val="28"/>
          <w:lang w:val="kk-KZ"/>
        </w:rPr>
        <w:t>тай ерекшеленді.</w:t>
      </w:r>
      <w:r w:rsidRPr="00FE4A31">
        <w:rPr>
          <w:rStyle w:val="y2iqfc"/>
          <w:rFonts w:cs="Times New Roman"/>
          <w:color w:val="auto"/>
          <w:sz w:val="28"/>
          <w:szCs w:val="28"/>
          <w:lang w:val="kk-KZ"/>
        </w:rPr>
        <w:t xml:space="preserve"> БДӨАС ауыратын наусқастардың жүйелік қабынуы ӨСОА-ға </w:t>
      </w:r>
      <w:r w:rsidRPr="009F787C">
        <w:rPr>
          <w:rStyle w:val="y2iqfc"/>
          <w:rFonts w:cs="Times New Roman"/>
          <w:color w:val="auto"/>
          <w:sz w:val="28"/>
          <w:szCs w:val="28"/>
          <w:lang w:val="kk-KZ"/>
        </w:rPr>
        <w:t>ұқсас</w:t>
      </w:r>
      <w:r w:rsidR="009F787C" w:rsidRPr="009F787C">
        <w:rPr>
          <w:rStyle w:val="y2iqfc"/>
          <w:rFonts w:cs="Times New Roman"/>
          <w:color w:val="auto"/>
          <w:sz w:val="28"/>
          <w:szCs w:val="28"/>
          <w:lang w:val="kk-KZ"/>
        </w:rPr>
        <w:t xml:space="preserve"> [</w:t>
      </w:r>
      <w:r w:rsidR="009C6B54">
        <w:rPr>
          <w:rStyle w:val="y2iqfc"/>
          <w:rFonts w:cs="Times New Roman"/>
          <w:color w:val="auto"/>
          <w:sz w:val="28"/>
          <w:szCs w:val="28"/>
          <w:lang w:val="kk-KZ"/>
        </w:rPr>
        <w:t>164</w:t>
      </w:r>
      <w:r w:rsidRPr="009F787C">
        <w:rPr>
          <w:rStyle w:val="y2iqfc"/>
          <w:rFonts w:cs="Times New Roman"/>
          <w:color w:val="auto"/>
          <w:sz w:val="28"/>
          <w:szCs w:val="28"/>
          <w:lang w:val="kk-KZ"/>
        </w:rPr>
        <w:t xml:space="preserve">]. </w:t>
      </w:r>
      <w:r w:rsidRPr="00FF30CC">
        <w:rPr>
          <w:rStyle w:val="y2iqfc"/>
          <w:rFonts w:cs="Times New Roman"/>
          <w:color w:val="202124"/>
          <w:sz w:val="28"/>
          <w:szCs w:val="28"/>
          <w:lang w:val="kk-KZ"/>
        </w:rPr>
        <w:t>Бастапқыда IL-6 оның вирусқа қарсы белсенділігіне, гепатоциттерге әсеріне және В лимфоциттері мен плазмацитомаларға өсуді ынталандыратын әсеріне байланысты сипатталды. Қазіргі уақытта IL-6 демікпесі бар пациенттерде альвеолярлы макрофагтардан аллергенді шақырғаннан кейін және астматикалық емес субъектілермен салыстырғанда базальды босатылғаннан кейін шығарылады деп саналады</w:t>
      </w:r>
      <w:r>
        <w:rPr>
          <w:rStyle w:val="y2iqfc"/>
          <w:rFonts w:cs="Times New Roman"/>
          <w:color w:val="202124"/>
          <w:sz w:val="28"/>
          <w:szCs w:val="28"/>
          <w:lang w:val="kk-KZ"/>
        </w:rPr>
        <w:t xml:space="preserve"> </w:t>
      </w:r>
      <w:r w:rsidR="009C6B54">
        <w:rPr>
          <w:rStyle w:val="y2iqfc"/>
          <w:rFonts w:cs="Times New Roman"/>
          <w:color w:val="auto"/>
          <w:sz w:val="28"/>
          <w:szCs w:val="28"/>
          <w:lang w:val="kk-KZ"/>
        </w:rPr>
        <w:t>[165</w:t>
      </w:r>
      <w:r w:rsidRPr="00FF30CC">
        <w:rPr>
          <w:rStyle w:val="y2iqfc"/>
          <w:rFonts w:cs="Times New Roman"/>
          <w:color w:val="202124"/>
          <w:sz w:val="28"/>
          <w:szCs w:val="28"/>
          <w:lang w:val="kk-KZ"/>
        </w:rPr>
        <w:t>].</w:t>
      </w:r>
      <w:r>
        <w:rPr>
          <w:rStyle w:val="y2iqfc"/>
          <w:rFonts w:cs="Times New Roman"/>
          <w:color w:val="202124"/>
          <w:sz w:val="28"/>
          <w:szCs w:val="28"/>
          <w:lang w:val="kk-KZ"/>
        </w:rPr>
        <w:t xml:space="preserve"> </w:t>
      </w:r>
      <w:r w:rsidRPr="000F0E66">
        <w:rPr>
          <w:rStyle w:val="y2iqfc"/>
          <w:rFonts w:cs="Times New Roman"/>
          <w:color w:val="202124"/>
          <w:sz w:val="28"/>
          <w:szCs w:val="28"/>
          <w:lang w:val="kk-KZ"/>
        </w:rPr>
        <w:t>Сонымен қатар, IL-6 мРНҚ-ның экспрессиясы мен NF-к</w:t>
      </w:r>
      <w:r>
        <w:rPr>
          <w:rStyle w:val="y2iqfc"/>
          <w:rFonts w:cs="Times New Roman"/>
          <w:color w:val="202124"/>
          <w:sz w:val="28"/>
          <w:szCs w:val="28"/>
          <w:lang w:val="kk-KZ"/>
        </w:rPr>
        <w:t>В</w:t>
      </w:r>
      <w:r w:rsidRPr="000F0E66">
        <w:rPr>
          <w:rStyle w:val="y2iqfc"/>
          <w:rFonts w:cs="Times New Roman"/>
          <w:color w:val="202124"/>
          <w:sz w:val="28"/>
          <w:szCs w:val="28"/>
          <w:lang w:val="kk-KZ"/>
        </w:rPr>
        <w:t xml:space="preserve"> ДНҚ-байланыстырушы белсенділігінің жоғарылауын </w:t>
      </w:r>
      <w:r w:rsidRPr="00FF30CC">
        <w:rPr>
          <w:rStyle w:val="y2iqfc"/>
          <w:rFonts w:cs="Times New Roman"/>
          <w:i/>
          <w:color w:val="202124"/>
          <w:sz w:val="28"/>
          <w:szCs w:val="28"/>
          <w:lang w:val="kk-KZ"/>
        </w:rPr>
        <w:t xml:space="preserve">in vitro </w:t>
      </w:r>
      <w:r w:rsidRPr="000F0E66">
        <w:rPr>
          <w:rStyle w:val="y2iqfc"/>
          <w:rFonts w:cs="Times New Roman"/>
          <w:color w:val="202124"/>
          <w:sz w:val="28"/>
          <w:szCs w:val="28"/>
          <w:lang w:val="kk-KZ"/>
        </w:rPr>
        <w:t>жасушалардың риновирустық инфекциясы тудыруы мүмкін [</w:t>
      </w:r>
      <w:r w:rsidR="009C6B54">
        <w:rPr>
          <w:rStyle w:val="y2iqfc"/>
          <w:rFonts w:cs="Times New Roman"/>
          <w:color w:val="auto"/>
          <w:sz w:val="28"/>
          <w:szCs w:val="28"/>
          <w:lang w:val="kk-KZ"/>
        </w:rPr>
        <w:t>166</w:t>
      </w:r>
      <w:r w:rsidR="00AB5F25" w:rsidRPr="00AB5F25">
        <w:rPr>
          <w:rStyle w:val="y2iqfc"/>
          <w:rFonts w:cs="Times New Roman"/>
          <w:color w:val="auto"/>
          <w:sz w:val="28"/>
          <w:szCs w:val="28"/>
          <w:lang w:val="kk-KZ"/>
        </w:rPr>
        <w:t xml:space="preserve">]. </w:t>
      </w:r>
      <w:r w:rsidRPr="009F787C">
        <w:rPr>
          <w:rStyle w:val="y2iqfc"/>
          <w:rFonts w:cs="Times New Roman"/>
          <w:color w:val="auto"/>
          <w:sz w:val="28"/>
          <w:szCs w:val="28"/>
          <w:lang w:val="kk-KZ"/>
        </w:rPr>
        <w:t xml:space="preserve">IL </w:t>
      </w:r>
      <w:r w:rsidRPr="000F0E66">
        <w:rPr>
          <w:rStyle w:val="y2iqfc"/>
          <w:rFonts w:cs="Times New Roman"/>
          <w:color w:val="202124"/>
          <w:sz w:val="28"/>
          <w:szCs w:val="28"/>
          <w:lang w:val="kk-KZ"/>
        </w:rPr>
        <w:t xml:space="preserve">-6 </w:t>
      </w:r>
      <w:r>
        <w:rPr>
          <w:rStyle w:val="y2iqfc"/>
          <w:rFonts w:cs="Times New Roman"/>
          <w:color w:val="202124"/>
          <w:sz w:val="28"/>
          <w:szCs w:val="28"/>
          <w:lang w:val="kk-KZ"/>
        </w:rPr>
        <w:t>цитокині ӨСОА</w:t>
      </w:r>
      <w:r w:rsidRPr="000F0E66">
        <w:rPr>
          <w:rStyle w:val="y2iqfc"/>
          <w:rFonts w:cs="Times New Roman"/>
          <w:color w:val="202124"/>
          <w:sz w:val="28"/>
          <w:szCs w:val="28"/>
          <w:lang w:val="kk-KZ"/>
        </w:rPr>
        <w:t xml:space="preserve"> ауырлығында маңызды рөл атқарады. </w:t>
      </w:r>
      <w:r>
        <w:rPr>
          <w:rStyle w:val="y2iqfc"/>
          <w:rFonts w:cs="Times New Roman"/>
          <w:color w:val="202124"/>
          <w:sz w:val="28"/>
          <w:szCs w:val="28"/>
          <w:lang w:val="kk-KZ"/>
        </w:rPr>
        <w:t>С</w:t>
      </w:r>
      <w:r w:rsidRPr="000F0E66">
        <w:rPr>
          <w:rStyle w:val="y2iqfc"/>
          <w:rFonts w:cs="Times New Roman"/>
          <w:color w:val="202124"/>
          <w:sz w:val="28"/>
          <w:szCs w:val="28"/>
          <w:lang w:val="kk-KZ"/>
        </w:rPr>
        <w:t>онымен қатар</w:t>
      </w:r>
      <w:r>
        <w:rPr>
          <w:rStyle w:val="y2iqfc"/>
          <w:rFonts w:cs="Times New Roman"/>
          <w:color w:val="202124"/>
          <w:sz w:val="28"/>
          <w:szCs w:val="28"/>
          <w:lang w:val="kk-KZ"/>
        </w:rPr>
        <w:t>,</w:t>
      </w:r>
      <w:r w:rsidRPr="000F0E66">
        <w:rPr>
          <w:rStyle w:val="y2iqfc"/>
          <w:rFonts w:cs="Times New Roman"/>
          <w:color w:val="202124"/>
          <w:sz w:val="28"/>
          <w:szCs w:val="28"/>
          <w:lang w:val="kk-KZ"/>
        </w:rPr>
        <w:t xml:space="preserve"> IL -6 </w:t>
      </w:r>
      <w:r>
        <w:rPr>
          <w:rStyle w:val="y2iqfc"/>
          <w:rFonts w:cs="Times New Roman"/>
          <w:color w:val="202124"/>
          <w:sz w:val="28"/>
          <w:szCs w:val="28"/>
          <w:lang w:val="kk-KZ"/>
        </w:rPr>
        <w:t xml:space="preserve">цитокині </w:t>
      </w:r>
      <w:r w:rsidRPr="000F0E66">
        <w:rPr>
          <w:rStyle w:val="y2iqfc"/>
          <w:rFonts w:cs="Times New Roman"/>
          <w:color w:val="202124"/>
          <w:sz w:val="28"/>
          <w:szCs w:val="28"/>
          <w:lang w:val="kk-KZ"/>
        </w:rPr>
        <w:t xml:space="preserve">ауыр, тұрақты </w:t>
      </w:r>
      <w:r>
        <w:rPr>
          <w:rStyle w:val="y2iqfc"/>
          <w:rFonts w:cs="Times New Roman"/>
          <w:color w:val="202124"/>
          <w:sz w:val="28"/>
          <w:szCs w:val="28"/>
          <w:lang w:val="kk-KZ"/>
        </w:rPr>
        <w:t>ӨСОА</w:t>
      </w:r>
      <w:r w:rsidRPr="000F0E66">
        <w:rPr>
          <w:rStyle w:val="y2iqfc"/>
          <w:rFonts w:cs="Times New Roman"/>
          <w:color w:val="202124"/>
          <w:sz w:val="28"/>
          <w:szCs w:val="28"/>
          <w:lang w:val="kk-KZ"/>
        </w:rPr>
        <w:t xml:space="preserve"> бар науқастардың өкпесінде байқалатын аутоиммунды реакцияның патогенезіне ықпал етуі мүмкін </w:t>
      </w:r>
      <w:r w:rsidRPr="009F787C">
        <w:rPr>
          <w:rStyle w:val="y2iqfc"/>
          <w:rFonts w:cs="Times New Roman"/>
          <w:color w:val="auto"/>
          <w:sz w:val="28"/>
          <w:szCs w:val="28"/>
          <w:lang w:val="kk-KZ"/>
        </w:rPr>
        <w:t>[</w:t>
      </w:r>
      <w:r w:rsidR="009C6B54">
        <w:rPr>
          <w:rStyle w:val="y2iqfc"/>
          <w:rFonts w:cs="Times New Roman"/>
          <w:color w:val="auto"/>
          <w:sz w:val="28"/>
          <w:szCs w:val="28"/>
          <w:lang w:val="kk-KZ"/>
        </w:rPr>
        <w:t>164</w:t>
      </w:r>
      <w:r w:rsidRPr="009F787C">
        <w:rPr>
          <w:rStyle w:val="y2iqfc"/>
          <w:rFonts w:cs="Times New Roman"/>
          <w:color w:val="auto"/>
          <w:sz w:val="28"/>
          <w:szCs w:val="28"/>
          <w:lang w:val="kk-KZ"/>
        </w:rPr>
        <w:t xml:space="preserve">]. </w:t>
      </w:r>
      <w:r w:rsidRPr="000F0E66">
        <w:rPr>
          <w:rStyle w:val="y2iqfc"/>
          <w:rFonts w:cs="Times New Roman"/>
          <w:color w:val="202124"/>
          <w:sz w:val="28"/>
          <w:szCs w:val="28"/>
          <w:lang w:val="kk-KZ"/>
        </w:rPr>
        <w:t xml:space="preserve">Алайда, басқа зерттеулер қан плазмасындағы IL-6 деңгейінің жоғарылауы тұрақты </w:t>
      </w:r>
      <w:r>
        <w:rPr>
          <w:rStyle w:val="y2iqfc"/>
          <w:rFonts w:cs="Times New Roman"/>
          <w:color w:val="202124"/>
          <w:sz w:val="28"/>
          <w:szCs w:val="28"/>
          <w:lang w:val="kk-KZ"/>
        </w:rPr>
        <w:t>ӨСОА</w:t>
      </w:r>
      <w:r w:rsidRPr="000F0E66">
        <w:rPr>
          <w:rStyle w:val="y2iqfc"/>
          <w:rFonts w:cs="Times New Roman"/>
          <w:color w:val="202124"/>
          <w:sz w:val="28"/>
          <w:szCs w:val="28"/>
          <w:lang w:val="kk-KZ"/>
        </w:rPr>
        <w:t xml:space="preserve">  мен жүрек-қан тамырлары аурулары бар емделушілерде ғана болатынын көрсетті. IL-6 деңгейі, сондай-ақ, бақылауға қарағанда, </w:t>
      </w:r>
      <w:r>
        <w:rPr>
          <w:rStyle w:val="y2iqfc"/>
          <w:rFonts w:cs="Times New Roman"/>
          <w:color w:val="202124"/>
          <w:sz w:val="28"/>
          <w:szCs w:val="28"/>
          <w:lang w:val="kk-KZ"/>
        </w:rPr>
        <w:t>ӨСОА</w:t>
      </w:r>
      <w:r w:rsidRPr="000F0E66">
        <w:rPr>
          <w:rStyle w:val="y2iqfc"/>
          <w:rFonts w:cs="Times New Roman"/>
          <w:color w:val="202124"/>
          <w:sz w:val="28"/>
          <w:szCs w:val="28"/>
          <w:lang w:val="kk-KZ"/>
        </w:rPr>
        <w:t xml:space="preserve">  тұрақты пациенттердің қақырығында </w:t>
      </w:r>
      <w:r w:rsidRPr="009F787C">
        <w:rPr>
          <w:rStyle w:val="y2iqfc"/>
          <w:rFonts w:cs="Times New Roman"/>
          <w:color w:val="auto"/>
          <w:sz w:val="28"/>
          <w:szCs w:val="28"/>
          <w:lang w:val="kk-KZ"/>
        </w:rPr>
        <w:t>жоғарылаған [</w:t>
      </w:r>
      <w:r w:rsidR="009C6B54">
        <w:rPr>
          <w:rStyle w:val="y2iqfc"/>
          <w:rFonts w:cs="Times New Roman"/>
          <w:color w:val="auto"/>
          <w:sz w:val="28"/>
          <w:szCs w:val="28"/>
          <w:lang w:val="kk-KZ"/>
        </w:rPr>
        <w:t>167</w:t>
      </w:r>
      <w:r w:rsidRPr="009F787C">
        <w:rPr>
          <w:rStyle w:val="y2iqfc"/>
          <w:rFonts w:cs="Times New Roman"/>
          <w:color w:val="auto"/>
          <w:sz w:val="28"/>
          <w:szCs w:val="28"/>
          <w:lang w:val="kk-KZ"/>
        </w:rPr>
        <w:t>].</w:t>
      </w:r>
    </w:p>
    <w:p w14:paraId="15778FC8" w14:textId="4B895610" w:rsidR="00BB0A4A" w:rsidRPr="00C007FC" w:rsidRDefault="00BB0A4A" w:rsidP="00BB0A4A">
      <w:pPr>
        <w:ind w:firstLine="708"/>
        <w:jc w:val="both"/>
        <w:rPr>
          <w:rStyle w:val="y2iqfc"/>
          <w:rFonts w:cs="Times New Roman"/>
          <w:color w:val="auto"/>
          <w:sz w:val="28"/>
          <w:szCs w:val="28"/>
          <w:lang w:val="kk-KZ"/>
        </w:rPr>
      </w:pPr>
      <w:r w:rsidRPr="000F0E66">
        <w:rPr>
          <w:rStyle w:val="y2iqfc"/>
          <w:rFonts w:cs="Times New Roman"/>
          <w:color w:val="202124"/>
          <w:sz w:val="28"/>
          <w:szCs w:val="28"/>
          <w:lang w:val="kk-KZ"/>
        </w:rPr>
        <w:t>Б</w:t>
      </w:r>
      <w:r>
        <w:rPr>
          <w:rStyle w:val="y2iqfc"/>
          <w:rFonts w:cs="Times New Roman"/>
          <w:color w:val="202124"/>
          <w:sz w:val="28"/>
          <w:szCs w:val="28"/>
          <w:lang w:val="kk-KZ"/>
        </w:rPr>
        <w:t xml:space="preserve">Д тобындағы TNF-α </w:t>
      </w:r>
      <w:r w:rsidRPr="000F0E66">
        <w:rPr>
          <w:rStyle w:val="y2iqfc"/>
          <w:rFonts w:cs="Times New Roman"/>
          <w:color w:val="202124"/>
          <w:sz w:val="28"/>
          <w:szCs w:val="28"/>
          <w:lang w:val="kk-KZ"/>
        </w:rPr>
        <w:t xml:space="preserve">деңгейі </w:t>
      </w:r>
      <w:r>
        <w:rPr>
          <w:rStyle w:val="y2iqfc"/>
          <w:rFonts w:cs="Times New Roman"/>
          <w:color w:val="202124"/>
          <w:sz w:val="28"/>
          <w:szCs w:val="28"/>
          <w:lang w:val="kk-KZ"/>
        </w:rPr>
        <w:t xml:space="preserve">БДӨАС </w:t>
      </w:r>
      <w:r w:rsidRPr="000F0E66">
        <w:rPr>
          <w:rStyle w:val="y2iqfc"/>
          <w:rFonts w:cs="Times New Roman"/>
          <w:color w:val="202124"/>
          <w:sz w:val="28"/>
          <w:szCs w:val="28"/>
          <w:lang w:val="kk-KZ"/>
        </w:rPr>
        <w:t>тобына</w:t>
      </w:r>
      <w:r>
        <w:rPr>
          <w:rStyle w:val="y2iqfc"/>
          <w:rFonts w:cs="Times New Roman"/>
          <w:color w:val="202124"/>
          <w:sz w:val="28"/>
          <w:szCs w:val="28"/>
          <w:lang w:val="kk-KZ"/>
        </w:rPr>
        <w:t>н қарағанда жоғары болды (</w:t>
      </w:r>
      <w:r w:rsidR="00D12BC2">
        <w:rPr>
          <w:rStyle w:val="y2iqfc"/>
          <w:rFonts w:cs="Times New Roman"/>
          <w:color w:val="auto"/>
          <w:sz w:val="28"/>
          <w:szCs w:val="28"/>
          <w:lang w:val="kk-KZ"/>
        </w:rPr>
        <w:t>сурет 20</w:t>
      </w:r>
      <w:r w:rsidRPr="000F0E66">
        <w:rPr>
          <w:rStyle w:val="y2iqfc"/>
          <w:rFonts w:cs="Times New Roman"/>
          <w:color w:val="202124"/>
          <w:sz w:val="28"/>
          <w:szCs w:val="28"/>
          <w:lang w:val="kk-KZ"/>
        </w:rPr>
        <w:t xml:space="preserve">). </w:t>
      </w:r>
      <w:r>
        <w:rPr>
          <w:rStyle w:val="y2iqfc"/>
          <w:rFonts w:cs="Times New Roman"/>
          <w:color w:val="202124"/>
          <w:sz w:val="28"/>
          <w:szCs w:val="28"/>
          <w:lang w:val="kk-KZ"/>
        </w:rPr>
        <w:t>А</w:t>
      </w:r>
      <w:r w:rsidRPr="000F0E66">
        <w:rPr>
          <w:rStyle w:val="y2iqfc"/>
          <w:rFonts w:cs="Times New Roman"/>
          <w:color w:val="202124"/>
          <w:sz w:val="28"/>
          <w:szCs w:val="28"/>
          <w:lang w:val="kk-KZ"/>
        </w:rPr>
        <w:t>стмати</w:t>
      </w:r>
      <w:r>
        <w:rPr>
          <w:rStyle w:val="y2iqfc"/>
          <w:rFonts w:cs="Times New Roman"/>
          <w:color w:val="202124"/>
          <w:sz w:val="28"/>
          <w:szCs w:val="28"/>
          <w:lang w:val="kk-KZ"/>
        </w:rPr>
        <w:t xml:space="preserve">ктердің тыныс алу жолдарында </w:t>
      </w:r>
      <w:r w:rsidRPr="000F0E66">
        <w:rPr>
          <w:rStyle w:val="y2iqfc"/>
          <w:rFonts w:cs="Times New Roman"/>
          <w:color w:val="202124"/>
          <w:sz w:val="28"/>
          <w:szCs w:val="28"/>
          <w:lang w:val="kk-KZ"/>
        </w:rPr>
        <w:t>TNF-α қабынуға қарсы цитокин</w:t>
      </w:r>
      <w:r>
        <w:rPr>
          <w:rStyle w:val="y2iqfc"/>
          <w:rFonts w:cs="Times New Roman"/>
          <w:color w:val="202124"/>
          <w:sz w:val="28"/>
          <w:szCs w:val="28"/>
          <w:lang w:val="kk-KZ"/>
        </w:rPr>
        <w:t>нің</w:t>
      </w:r>
      <w:r w:rsidRPr="000F0E66">
        <w:rPr>
          <w:rStyle w:val="y2iqfc"/>
          <w:rFonts w:cs="Times New Roman"/>
          <w:color w:val="202124"/>
          <w:sz w:val="28"/>
          <w:szCs w:val="28"/>
          <w:lang w:val="kk-KZ"/>
        </w:rPr>
        <w:t xml:space="preserve"> </w:t>
      </w:r>
      <w:r>
        <w:rPr>
          <w:rStyle w:val="y2iqfc"/>
          <w:rFonts w:cs="Times New Roman"/>
          <w:color w:val="202124"/>
          <w:sz w:val="28"/>
          <w:szCs w:val="28"/>
          <w:lang w:val="kk-KZ"/>
        </w:rPr>
        <w:t>деңгейі жоғары болады</w:t>
      </w:r>
      <w:r w:rsidRPr="000F0E66">
        <w:rPr>
          <w:rStyle w:val="y2iqfc"/>
          <w:rFonts w:cs="Times New Roman"/>
          <w:color w:val="202124"/>
          <w:sz w:val="28"/>
          <w:szCs w:val="28"/>
          <w:lang w:val="kk-KZ"/>
        </w:rPr>
        <w:t>. Сенсибилизацияланған өкпеде IgE -нің пайда болуы егеуқұйрықтарда да, адамдарда да эпителий жасушаларында экспрессияның жоғарылауына әкелет</w:t>
      </w:r>
      <w:r>
        <w:rPr>
          <w:rStyle w:val="y2iqfc"/>
          <w:rFonts w:cs="Times New Roman"/>
          <w:color w:val="202124"/>
          <w:sz w:val="28"/>
          <w:szCs w:val="28"/>
          <w:lang w:val="kk-KZ"/>
        </w:rPr>
        <w:t>іні туралы дәлелдер бар. TNF-α БД науқастардың бронх-альвеолярлық лаваж сұйықтығында концентарциясының жоғарлауы болатындығы және</w:t>
      </w:r>
      <w:r w:rsidRPr="000F0E66">
        <w:rPr>
          <w:rStyle w:val="y2iqfc"/>
          <w:rFonts w:cs="Times New Roman"/>
          <w:color w:val="202124"/>
          <w:sz w:val="28"/>
          <w:szCs w:val="28"/>
          <w:lang w:val="kk-KZ"/>
        </w:rPr>
        <w:t xml:space="preserve"> TNF-α аллергенді шақырудан кейін астматикалық науқастардың альвеолярлы макрофагтарынан </w:t>
      </w:r>
      <w:r w:rsidRPr="000F0E66">
        <w:rPr>
          <w:rStyle w:val="y2iqfc"/>
          <w:rFonts w:cs="Times New Roman"/>
          <w:color w:val="202124"/>
          <w:sz w:val="28"/>
          <w:szCs w:val="28"/>
          <w:lang w:val="kk-KZ"/>
        </w:rPr>
        <w:lastRenderedPageBreak/>
        <w:t>да бөлінетіні хабарланды [</w:t>
      </w:r>
      <w:r w:rsidR="009C6B54">
        <w:rPr>
          <w:rStyle w:val="y2iqfc"/>
          <w:rFonts w:cs="Times New Roman"/>
          <w:color w:val="auto"/>
          <w:sz w:val="28"/>
          <w:szCs w:val="28"/>
          <w:lang w:val="kk-KZ"/>
        </w:rPr>
        <w:t>166</w:t>
      </w:r>
      <w:r w:rsidRPr="009F787C">
        <w:rPr>
          <w:rStyle w:val="y2iqfc"/>
          <w:rFonts w:cs="Times New Roman"/>
          <w:color w:val="auto"/>
          <w:sz w:val="28"/>
          <w:szCs w:val="28"/>
          <w:lang w:val="kk-KZ"/>
        </w:rPr>
        <w:t xml:space="preserve">]. </w:t>
      </w:r>
      <w:r w:rsidRPr="003E4D25">
        <w:rPr>
          <w:rStyle w:val="y2iqfc"/>
          <w:rFonts w:cs="Times New Roman"/>
          <w:color w:val="202124"/>
          <w:sz w:val="28"/>
          <w:szCs w:val="28"/>
          <w:lang w:val="kk-KZ"/>
        </w:rPr>
        <w:t>Сонымен қатар, моноциттер де, альвеолярлы макрофагтар да γ</w:t>
      </w:r>
      <w:r>
        <w:rPr>
          <w:rStyle w:val="y2iqfc"/>
          <w:rFonts w:cs="Times New Roman"/>
          <w:color w:val="202124"/>
          <w:sz w:val="28"/>
          <w:szCs w:val="28"/>
          <w:lang w:val="kk-KZ"/>
        </w:rPr>
        <w:t>-</w:t>
      </w:r>
      <w:r w:rsidRPr="003E4D25">
        <w:rPr>
          <w:rStyle w:val="y2iqfc"/>
          <w:rFonts w:cs="Times New Roman"/>
          <w:color w:val="202124"/>
          <w:sz w:val="28"/>
          <w:szCs w:val="28"/>
          <w:lang w:val="kk-KZ"/>
        </w:rPr>
        <w:t>I</w:t>
      </w:r>
      <w:r w:rsidR="00D12BC2" w:rsidRPr="003E4D25">
        <w:rPr>
          <w:rStyle w:val="y2iqfc"/>
          <w:rFonts w:cs="Times New Roman"/>
          <w:color w:val="202124"/>
          <w:sz w:val="28"/>
          <w:szCs w:val="28"/>
          <w:lang w:val="kk-KZ"/>
        </w:rPr>
        <w:t>N</w:t>
      </w:r>
      <w:r w:rsidRPr="003E4D25">
        <w:rPr>
          <w:rStyle w:val="y2iqfc"/>
          <w:rFonts w:cs="Times New Roman"/>
          <w:color w:val="202124"/>
          <w:sz w:val="28"/>
          <w:szCs w:val="28"/>
          <w:lang w:val="kk-KZ"/>
        </w:rPr>
        <w:t xml:space="preserve">F күшейтетін IgE in vitro іске қосылғаннан кейін TNF-α генінің жоғарылағанын көрсетеді. </w:t>
      </w:r>
      <w:r w:rsidRPr="003E4D25">
        <w:rPr>
          <w:rStyle w:val="y2iqfc"/>
          <w:rFonts w:cs="Times New Roman"/>
          <w:i/>
          <w:color w:val="202124"/>
          <w:sz w:val="28"/>
          <w:szCs w:val="28"/>
          <w:lang w:val="kk-KZ"/>
        </w:rPr>
        <w:t>In vitro</w:t>
      </w:r>
      <w:r w:rsidRPr="003E4D25">
        <w:rPr>
          <w:rStyle w:val="y2iqfc"/>
          <w:rFonts w:cs="Times New Roman"/>
          <w:color w:val="202124"/>
          <w:sz w:val="28"/>
          <w:szCs w:val="28"/>
          <w:lang w:val="kk-KZ"/>
        </w:rPr>
        <w:t xml:space="preserve"> зерттеулері сонымен қатар TNF-α бронхтардың гиперреактивтілігінде және демікпе кезінде тыныс алу жолдарын қалпына келтіруде маңызды рөл атқаратынын </w:t>
      </w:r>
      <w:r w:rsidRPr="00C007FC">
        <w:rPr>
          <w:rStyle w:val="y2iqfc"/>
          <w:rFonts w:cs="Times New Roman"/>
          <w:color w:val="auto"/>
          <w:sz w:val="28"/>
          <w:szCs w:val="28"/>
          <w:lang w:val="kk-KZ"/>
        </w:rPr>
        <w:t>көрсетеді [</w:t>
      </w:r>
      <w:r w:rsidR="009C6B54">
        <w:rPr>
          <w:rStyle w:val="y2iqfc"/>
          <w:rFonts w:cs="Times New Roman"/>
          <w:color w:val="auto"/>
          <w:sz w:val="28"/>
          <w:szCs w:val="28"/>
          <w:lang w:val="kk-KZ"/>
        </w:rPr>
        <w:t>168, 169</w:t>
      </w:r>
      <w:r w:rsidRPr="00C007FC">
        <w:rPr>
          <w:rStyle w:val="y2iqfc"/>
          <w:rFonts w:cs="Times New Roman"/>
          <w:color w:val="auto"/>
          <w:sz w:val="28"/>
          <w:szCs w:val="28"/>
          <w:lang w:val="kk-KZ"/>
        </w:rPr>
        <w:t>]. TNF-α деңгейі ӨСОА науқастарында қан мен қақырықта жоғарылаған [</w:t>
      </w:r>
      <w:r w:rsidR="00D12BC2">
        <w:rPr>
          <w:rStyle w:val="y2iqfc"/>
          <w:rFonts w:cs="Times New Roman"/>
          <w:color w:val="auto"/>
          <w:sz w:val="28"/>
          <w:szCs w:val="28"/>
          <w:lang w:val="kk-KZ"/>
        </w:rPr>
        <w:t>122</w:t>
      </w:r>
      <w:r w:rsidRPr="00C007FC">
        <w:rPr>
          <w:rStyle w:val="y2iqfc"/>
          <w:rFonts w:cs="Times New Roman"/>
          <w:color w:val="auto"/>
          <w:sz w:val="28"/>
          <w:szCs w:val="28"/>
          <w:lang w:val="kk-KZ"/>
        </w:rPr>
        <w:t>].</w:t>
      </w:r>
    </w:p>
    <w:p w14:paraId="26D3A919" w14:textId="048B0541" w:rsidR="00BB0A4A" w:rsidRDefault="00BB0A4A" w:rsidP="00BB0A4A">
      <w:pPr>
        <w:ind w:firstLine="708"/>
        <w:jc w:val="both"/>
        <w:rPr>
          <w:rStyle w:val="y2iqfc"/>
          <w:rFonts w:cs="Times New Roman"/>
          <w:color w:val="202124"/>
          <w:sz w:val="28"/>
          <w:szCs w:val="28"/>
          <w:lang w:val="kk-KZ"/>
        </w:rPr>
      </w:pPr>
      <w:r w:rsidRPr="000F0E66">
        <w:rPr>
          <w:rStyle w:val="y2iqfc"/>
          <w:rFonts w:cs="Times New Roman"/>
          <w:color w:val="202124"/>
          <w:sz w:val="28"/>
          <w:szCs w:val="28"/>
          <w:lang w:val="kk-KZ"/>
        </w:rPr>
        <w:t>TSLP-иммундық және иммундық ем</w:t>
      </w:r>
      <w:bookmarkStart w:id="8" w:name="_GoBack"/>
      <w:bookmarkEnd w:id="8"/>
      <w:r w:rsidRPr="000F0E66">
        <w:rPr>
          <w:rStyle w:val="y2iqfc"/>
          <w:rFonts w:cs="Times New Roman"/>
          <w:color w:val="202124"/>
          <w:sz w:val="28"/>
          <w:szCs w:val="28"/>
          <w:lang w:val="kk-KZ"/>
        </w:rPr>
        <w:t>ес жасушалар шығаратын 2 типті қабынудың негізгі қатысушыларының бір</w:t>
      </w:r>
      <w:r>
        <w:rPr>
          <w:rStyle w:val="y2iqfc"/>
          <w:rFonts w:cs="Times New Roman"/>
          <w:color w:val="202124"/>
          <w:sz w:val="28"/>
          <w:szCs w:val="28"/>
          <w:lang w:val="kk-KZ"/>
        </w:rPr>
        <w:t xml:space="preserve">і </w:t>
      </w:r>
      <w:r w:rsidRPr="00C007FC">
        <w:rPr>
          <w:rStyle w:val="y2iqfc"/>
          <w:rFonts w:cs="Times New Roman"/>
          <w:color w:val="auto"/>
          <w:sz w:val="28"/>
          <w:szCs w:val="28"/>
          <w:lang w:val="kk-KZ"/>
        </w:rPr>
        <w:t>[</w:t>
      </w:r>
      <w:r w:rsidR="00D12BC2">
        <w:rPr>
          <w:rStyle w:val="y2iqfc"/>
          <w:rFonts w:cs="Times New Roman"/>
          <w:color w:val="auto"/>
          <w:sz w:val="28"/>
          <w:szCs w:val="28"/>
          <w:lang w:val="kk-KZ"/>
        </w:rPr>
        <w:t>65</w:t>
      </w:r>
      <w:r w:rsidRPr="00C007FC">
        <w:rPr>
          <w:rStyle w:val="y2iqfc"/>
          <w:rFonts w:cs="Times New Roman"/>
          <w:color w:val="auto"/>
          <w:sz w:val="28"/>
          <w:szCs w:val="28"/>
          <w:lang w:val="kk-KZ"/>
        </w:rPr>
        <w:t xml:space="preserve">]. </w:t>
      </w:r>
      <w:r>
        <w:rPr>
          <w:rStyle w:val="y2iqfc"/>
          <w:rFonts w:cs="Times New Roman"/>
          <w:color w:val="202124"/>
          <w:sz w:val="28"/>
          <w:szCs w:val="28"/>
          <w:lang w:val="kk-KZ"/>
        </w:rPr>
        <w:t>БД</w:t>
      </w:r>
      <w:r w:rsidRPr="000F0E66">
        <w:rPr>
          <w:rStyle w:val="y2iqfc"/>
          <w:rFonts w:cs="Times New Roman"/>
          <w:color w:val="202124"/>
          <w:sz w:val="28"/>
          <w:szCs w:val="28"/>
          <w:lang w:val="kk-KZ"/>
        </w:rPr>
        <w:t xml:space="preserve"> науқастарында TSLP экспрессиясын </w:t>
      </w:r>
      <w:r>
        <w:rPr>
          <w:rStyle w:val="y2iqfc"/>
          <w:rFonts w:cs="Times New Roman"/>
          <w:color w:val="202124"/>
          <w:sz w:val="28"/>
          <w:szCs w:val="28"/>
          <w:lang w:val="kk-KZ"/>
        </w:rPr>
        <w:t>ең көп зерттелген және БД</w:t>
      </w:r>
      <w:r w:rsidRPr="000F0E66">
        <w:rPr>
          <w:rStyle w:val="y2iqfc"/>
          <w:rFonts w:cs="Times New Roman"/>
          <w:color w:val="202124"/>
          <w:sz w:val="28"/>
          <w:szCs w:val="28"/>
          <w:lang w:val="kk-KZ"/>
        </w:rPr>
        <w:t xml:space="preserve"> науқастарының өкпесінде TSLP дең</w:t>
      </w:r>
      <w:r>
        <w:rPr>
          <w:rStyle w:val="y2iqfc"/>
          <w:rFonts w:cs="Times New Roman"/>
          <w:color w:val="202124"/>
          <w:sz w:val="28"/>
          <w:szCs w:val="28"/>
          <w:lang w:val="kk-KZ"/>
        </w:rPr>
        <w:t>гейінің жоғарылауы анықталды. БД</w:t>
      </w:r>
      <w:r w:rsidRPr="000F0E66">
        <w:rPr>
          <w:rStyle w:val="y2iqfc"/>
          <w:rFonts w:cs="Times New Roman"/>
          <w:color w:val="202124"/>
          <w:sz w:val="28"/>
          <w:szCs w:val="28"/>
          <w:lang w:val="kk-KZ"/>
        </w:rPr>
        <w:t xml:space="preserve"> тышқан модельдерінде TSLP негізінен дендриттік жасушалардың активациясы арқылы эксперименттік жануарлардың тыныс жолдарында 2 типті қабынуды қоздыратыны көрсетілді [</w:t>
      </w:r>
      <w:r w:rsidR="009C6B54">
        <w:rPr>
          <w:rStyle w:val="y2iqfc"/>
          <w:rFonts w:cs="Times New Roman"/>
          <w:color w:val="auto"/>
          <w:sz w:val="28"/>
          <w:szCs w:val="28"/>
          <w:lang w:val="kk-KZ"/>
        </w:rPr>
        <w:t>159</w:t>
      </w:r>
      <w:r w:rsidRPr="00C007FC">
        <w:rPr>
          <w:rStyle w:val="y2iqfc"/>
          <w:rFonts w:cs="Times New Roman"/>
          <w:color w:val="auto"/>
          <w:sz w:val="28"/>
          <w:szCs w:val="28"/>
          <w:lang w:val="kk-KZ"/>
        </w:rPr>
        <w:t>]</w:t>
      </w:r>
      <w:r w:rsidRPr="000F0E66">
        <w:rPr>
          <w:rStyle w:val="y2iqfc"/>
          <w:rFonts w:cs="Times New Roman"/>
          <w:color w:val="202124"/>
          <w:sz w:val="28"/>
          <w:szCs w:val="28"/>
          <w:lang w:val="kk-KZ"/>
        </w:rPr>
        <w:t xml:space="preserve">. TSLP тыныс алу жолдарының поляризациясы мен химокин өндірісінде баламалы активтендірілген макрофагтарды күшейте алады. </w:t>
      </w:r>
      <w:r w:rsidRPr="00AB72F3">
        <w:rPr>
          <w:rStyle w:val="y2iqfc"/>
          <w:rFonts w:cs="Times New Roman"/>
          <w:color w:val="202124"/>
          <w:sz w:val="28"/>
          <w:szCs w:val="28"/>
          <w:lang w:val="kk-KZ"/>
        </w:rPr>
        <w:t>Тұрақты ӨСОА-мен ауыратын науқастардың бронхтарында және өкпенің қалыпты функциясы бар темекі шегушілерде TSLP мРНҚ</w:t>
      </w:r>
      <w:r>
        <w:rPr>
          <w:rStyle w:val="y2iqfc"/>
          <w:rFonts w:cs="Times New Roman"/>
          <w:color w:val="202124"/>
          <w:sz w:val="28"/>
          <w:szCs w:val="28"/>
          <w:lang w:val="kk-KZ"/>
        </w:rPr>
        <w:t xml:space="preserve"> экспрессиясы артқан</w:t>
      </w:r>
      <w:r w:rsidRPr="00AB72F3">
        <w:rPr>
          <w:rStyle w:val="y2iqfc"/>
          <w:rFonts w:cs="Times New Roman"/>
          <w:color w:val="202124"/>
          <w:sz w:val="28"/>
          <w:szCs w:val="28"/>
          <w:lang w:val="kk-KZ"/>
        </w:rPr>
        <w:t>, сондай-ақ тұрақты ӨСОА-мен ауыратын науқастардың тегіс бұлшықеттерінде TSLP иммуностимуляциясының жоғарылауы</w:t>
      </w:r>
      <w:r w:rsidR="009C6B54">
        <w:rPr>
          <w:rStyle w:val="y2iqfc"/>
          <w:rFonts w:cs="Times New Roman"/>
          <w:color w:val="202124"/>
          <w:sz w:val="28"/>
          <w:szCs w:val="28"/>
          <w:lang w:val="kk-KZ"/>
        </w:rPr>
        <w:t xml:space="preserve"> байқалды [170</w:t>
      </w:r>
      <w:r w:rsidRPr="00AB72F3">
        <w:rPr>
          <w:rStyle w:val="y2iqfc"/>
          <w:rFonts w:cs="Times New Roman"/>
          <w:color w:val="202124"/>
          <w:sz w:val="28"/>
          <w:szCs w:val="28"/>
          <w:lang w:val="kk-KZ"/>
        </w:rPr>
        <w:t>]. Алайда, TSLP-нің басқа бронх</w:t>
      </w:r>
      <w:r>
        <w:rPr>
          <w:rStyle w:val="y2iqfc"/>
          <w:rFonts w:cs="Times New Roman"/>
          <w:color w:val="202124"/>
          <w:sz w:val="28"/>
          <w:szCs w:val="28"/>
          <w:lang w:val="kk-KZ"/>
        </w:rPr>
        <w:t>-өкпе ауруларын</w:t>
      </w:r>
      <w:r w:rsidRPr="00AB72F3">
        <w:rPr>
          <w:rStyle w:val="y2iqfc"/>
          <w:rFonts w:cs="Times New Roman"/>
          <w:color w:val="202124"/>
          <w:sz w:val="28"/>
          <w:szCs w:val="28"/>
          <w:lang w:val="kk-KZ"/>
        </w:rPr>
        <w:t>ың патогенезіне қатысу механизмдері қазіргі уақытта түсініксіз болып қала береді.</w:t>
      </w:r>
    </w:p>
    <w:p w14:paraId="210AFBD3" w14:textId="77777777" w:rsidR="00BB0A4A" w:rsidRDefault="00BB0A4A" w:rsidP="00BB0A4A">
      <w:pPr>
        <w:ind w:firstLine="708"/>
        <w:jc w:val="both"/>
        <w:rPr>
          <w:rStyle w:val="y2iqfc"/>
          <w:rFonts w:cs="Times New Roman"/>
          <w:color w:val="202124"/>
          <w:sz w:val="28"/>
          <w:szCs w:val="28"/>
          <w:lang w:val="kk-KZ"/>
        </w:rPr>
      </w:pPr>
      <w:r>
        <w:rPr>
          <w:rStyle w:val="y2iqfc"/>
          <w:rFonts w:cs="Times New Roman"/>
          <w:color w:val="202124"/>
          <w:sz w:val="28"/>
          <w:szCs w:val="28"/>
          <w:lang w:val="kk-KZ"/>
        </w:rPr>
        <w:t xml:space="preserve">Диссертациялық жұмыстың міндеттерінің бірі БД </w:t>
      </w:r>
      <w:r w:rsidRPr="000F0E66">
        <w:rPr>
          <w:rStyle w:val="y2iqfc"/>
          <w:rFonts w:cs="Times New Roman"/>
          <w:color w:val="202124"/>
          <w:sz w:val="28"/>
          <w:szCs w:val="28"/>
          <w:lang w:val="kk-KZ"/>
        </w:rPr>
        <w:t xml:space="preserve">мен </w:t>
      </w:r>
      <w:r>
        <w:rPr>
          <w:rStyle w:val="y2iqfc"/>
          <w:rFonts w:cs="Times New Roman"/>
          <w:color w:val="202124"/>
          <w:sz w:val="28"/>
          <w:szCs w:val="28"/>
          <w:lang w:val="kk-KZ"/>
        </w:rPr>
        <w:t>ӨСОА науқастарын</w:t>
      </w:r>
      <w:r w:rsidRPr="000F0E66">
        <w:rPr>
          <w:rStyle w:val="y2iqfc"/>
          <w:rFonts w:cs="Times New Roman"/>
          <w:color w:val="202124"/>
          <w:sz w:val="28"/>
          <w:szCs w:val="28"/>
          <w:lang w:val="kk-KZ"/>
        </w:rPr>
        <w:t xml:space="preserve">ың қан плазмасындағы TSLP деңгейін талдау болды. Біздің зерттеудің нәтижелері көрсеткендей, TSLP </w:t>
      </w:r>
      <w:r>
        <w:rPr>
          <w:rStyle w:val="y2iqfc"/>
          <w:rFonts w:cs="Times New Roman"/>
          <w:color w:val="202124"/>
          <w:sz w:val="28"/>
          <w:szCs w:val="28"/>
          <w:lang w:val="kk-KZ"/>
        </w:rPr>
        <w:t>концентрациясы</w:t>
      </w:r>
      <w:r w:rsidRPr="000F0E66">
        <w:rPr>
          <w:rStyle w:val="y2iqfc"/>
          <w:rFonts w:cs="Times New Roman"/>
          <w:color w:val="202124"/>
          <w:sz w:val="28"/>
          <w:szCs w:val="28"/>
          <w:lang w:val="kk-KZ"/>
        </w:rPr>
        <w:t xml:space="preserve"> </w:t>
      </w:r>
      <w:r>
        <w:rPr>
          <w:rStyle w:val="y2iqfc"/>
          <w:rFonts w:cs="Times New Roman"/>
          <w:color w:val="202124"/>
          <w:sz w:val="28"/>
          <w:szCs w:val="28"/>
          <w:lang w:val="kk-KZ"/>
        </w:rPr>
        <w:t>БДӨАС  бар емделушілерде БД немесе ӨСОА</w:t>
      </w:r>
      <w:r w:rsidRPr="000F0E66">
        <w:rPr>
          <w:rStyle w:val="y2iqfc"/>
          <w:rFonts w:cs="Times New Roman"/>
          <w:color w:val="202124"/>
          <w:sz w:val="28"/>
          <w:szCs w:val="28"/>
          <w:lang w:val="kk-KZ"/>
        </w:rPr>
        <w:t xml:space="preserve"> симптомдарының таралуына тәуелді емес, бұл үлкен диагностикалық маңызы болуы мүмкін. Сонымен қатар, TSLP жүйелік деңгейлері бронх</w:t>
      </w:r>
      <w:r>
        <w:rPr>
          <w:rStyle w:val="y2iqfc"/>
          <w:rFonts w:cs="Times New Roman"/>
          <w:color w:val="202124"/>
          <w:sz w:val="28"/>
          <w:szCs w:val="28"/>
          <w:lang w:val="kk-KZ"/>
        </w:rPr>
        <w:t>-өкпе аурулары бар</w:t>
      </w:r>
      <w:r w:rsidRPr="000F0E66">
        <w:rPr>
          <w:rStyle w:val="y2iqfc"/>
          <w:rFonts w:cs="Times New Roman"/>
          <w:color w:val="202124"/>
          <w:sz w:val="28"/>
          <w:szCs w:val="28"/>
          <w:lang w:val="kk-KZ"/>
        </w:rPr>
        <w:t xml:space="preserve"> науқастарда өкпе функциясымен байланысты болуы мүмкін екендігі анықталды.</w:t>
      </w:r>
    </w:p>
    <w:p w14:paraId="3D6B9C07" w14:textId="77777777" w:rsidR="00BB0A4A" w:rsidRDefault="00BB0A4A" w:rsidP="00BB0A4A">
      <w:pPr>
        <w:ind w:firstLine="708"/>
        <w:jc w:val="both"/>
        <w:rPr>
          <w:rStyle w:val="y2iqfc"/>
          <w:rFonts w:cs="Times New Roman"/>
          <w:color w:val="202124"/>
          <w:sz w:val="28"/>
          <w:szCs w:val="28"/>
          <w:lang w:val="kk-KZ"/>
        </w:rPr>
      </w:pPr>
      <w:r w:rsidRPr="000F0E66">
        <w:rPr>
          <w:rStyle w:val="y2iqfc"/>
          <w:rFonts w:cs="Times New Roman"/>
          <w:color w:val="202124"/>
          <w:sz w:val="28"/>
          <w:szCs w:val="28"/>
          <w:lang w:val="kk-KZ"/>
        </w:rPr>
        <w:t xml:space="preserve">Біздің зерттеу көрсеткендей, </w:t>
      </w:r>
      <w:r>
        <w:rPr>
          <w:rStyle w:val="y2iqfc"/>
          <w:rFonts w:cs="Times New Roman"/>
          <w:color w:val="202124"/>
          <w:sz w:val="28"/>
          <w:szCs w:val="28"/>
          <w:lang w:val="kk-KZ"/>
        </w:rPr>
        <w:t>БДӨАС</w:t>
      </w:r>
      <w:r w:rsidRPr="000F0E66">
        <w:rPr>
          <w:rStyle w:val="y2iqfc"/>
          <w:rFonts w:cs="Times New Roman"/>
          <w:color w:val="202124"/>
          <w:sz w:val="28"/>
          <w:szCs w:val="28"/>
          <w:lang w:val="kk-KZ"/>
        </w:rPr>
        <w:t xml:space="preserve"> бар науқастарда иммунитеттің жасушалық және гуморальды өзгерістері анықталады, олар </w:t>
      </w:r>
      <w:r>
        <w:rPr>
          <w:rStyle w:val="y2iqfc"/>
          <w:rFonts w:cs="Times New Roman"/>
          <w:color w:val="202124"/>
          <w:sz w:val="28"/>
          <w:szCs w:val="28"/>
          <w:lang w:val="kk-KZ"/>
        </w:rPr>
        <w:t xml:space="preserve">ӨСОА мен </w:t>
      </w:r>
      <w:r w:rsidRPr="000F0E66">
        <w:rPr>
          <w:rStyle w:val="y2iqfc"/>
          <w:rFonts w:cs="Times New Roman"/>
          <w:color w:val="202124"/>
          <w:sz w:val="28"/>
          <w:szCs w:val="28"/>
          <w:lang w:val="kk-KZ"/>
        </w:rPr>
        <w:t>Б</w:t>
      </w:r>
      <w:r>
        <w:rPr>
          <w:rStyle w:val="y2iqfc"/>
          <w:rFonts w:cs="Times New Roman"/>
          <w:color w:val="202124"/>
          <w:sz w:val="28"/>
          <w:szCs w:val="28"/>
          <w:lang w:val="kk-KZ"/>
        </w:rPr>
        <w:t>Д</w:t>
      </w:r>
      <w:r w:rsidRPr="000F0E66">
        <w:rPr>
          <w:rStyle w:val="y2iqfc"/>
          <w:rFonts w:cs="Times New Roman"/>
          <w:color w:val="202124"/>
          <w:sz w:val="28"/>
          <w:szCs w:val="28"/>
          <w:lang w:val="kk-KZ"/>
        </w:rPr>
        <w:t xml:space="preserve"> бар науқастардың иммунологиялық көрсеткіштеріне жақын. Қабыну процестерінің әр түрлі түрлері </w:t>
      </w:r>
      <w:r>
        <w:rPr>
          <w:rStyle w:val="y2iqfc"/>
          <w:rFonts w:cs="Times New Roman"/>
          <w:color w:val="202124"/>
          <w:sz w:val="28"/>
          <w:szCs w:val="28"/>
          <w:lang w:val="kk-KZ"/>
        </w:rPr>
        <w:t>БДӨАС</w:t>
      </w:r>
      <w:r w:rsidRPr="000F0E66">
        <w:rPr>
          <w:rStyle w:val="y2iqfc"/>
          <w:rFonts w:cs="Times New Roman"/>
          <w:color w:val="202124"/>
          <w:sz w:val="28"/>
          <w:szCs w:val="28"/>
          <w:lang w:val="kk-KZ"/>
        </w:rPr>
        <w:t xml:space="preserve"> фенотиптерін стратификациялауға негіз болады деп есептеледі, осыған байланысты </w:t>
      </w:r>
      <w:r>
        <w:rPr>
          <w:rStyle w:val="y2iqfc"/>
          <w:rFonts w:cs="Times New Roman"/>
          <w:color w:val="202124"/>
          <w:sz w:val="28"/>
          <w:szCs w:val="28"/>
          <w:lang w:val="kk-KZ"/>
        </w:rPr>
        <w:t>БДӨАС</w:t>
      </w:r>
      <w:r w:rsidRPr="000F0E66">
        <w:rPr>
          <w:rStyle w:val="y2iqfc"/>
          <w:rFonts w:cs="Times New Roman"/>
          <w:color w:val="202124"/>
          <w:sz w:val="28"/>
          <w:szCs w:val="28"/>
          <w:lang w:val="kk-KZ"/>
        </w:rPr>
        <w:t xml:space="preserve"> иммунологиялық аспектілерін зерттеу иммундық қабынудың жасушалық және молекулалық маркерлерін анықтай отырып, әрі қарай кеңірек зерттеулерді қажет етеді. </w:t>
      </w:r>
    </w:p>
    <w:p w14:paraId="334AD16E" w14:textId="710BFF1B" w:rsidR="00333FF6" w:rsidRDefault="00333FF6">
      <w:pPr>
        <w:widowControl/>
        <w:suppressAutoHyphens w:val="0"/>
        <w:spacing w:after="200" w:line="276" w:lineRule="auto"/>
        <w:rPr>
          <w:rFonts w:cs="Times New Roman"/>
          <w:b/>
          <w:sz w:val="28"/>
          <w:szCs w:val="28"/>
          <w:shd w:val="clear" w:color="auto" w:fill="FFFFFF"/>
          <w:lang w:val="kk-KZ"/>
        </w:rPr>
      </w:pPr>
      <w:r>
        <w:rPr>
          <w:rFonts w:cs="Times New Roman"/>
          <w:b/>
          <w:sz w:val="28"/>
          <w:szCs w:val="28"/>
          <w:shd w:val="clear" w:color="auto" w:fill="FFFFFF"/>
          <w:lang w:val="kk-KZ"/>
        </w:rPr>
        <w:br w:type="page"/>
      </w:r>
    </w:p>
    <w:p w14:paraId="65A46FF9" w14:textId="71ADC643" w:rsidR="00DA4FCF" w:rsidRDefault="00333FF6" w:rsidP="00333FF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r>
        <w:rPr>
          <w:rFonts w:cs="Times New Roman"/>
          <w:b/>
          <w:sz w:val="28"/>
          <w:szCs w:val="28"/>
          <w:shd w:val="clear" w:color="auto" w:fill="FFFFFF"/>
          <w:lang w:val="kk-KZ"/>
        </w:rPr>
        <w:lastRenderedPageBreak/>
        <w:t>ҚОРЫТЫНДЫ</w:t>
      </w:r>
    </w:p>
    <w:p w14:paraId="2AAF5A2A"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21FC20AD" w14:textId="0A5069B1" w:rsidR="00333FF6" w:rsidRPr="00333FF6" w:rsidRDefault="00333FF6" w:rsidP="00333FF6">
      <w:pPr>
        <w:ind w:firstLine="708"/>
        <w:jc w:val="both"/>
        <w:rPr>
          <w:rFonts w:cs="Times New Roman"/>
          <w:sz w:val="28"/>
          <w:szCs w:val="28"/>
          <w:lang w:val="kk-KZ"/>
        </w:rPr>
      </w:pPr>
      <w:r w:rsidRPr="00333FF6">
        <w:rPr>
          <w:rFonts w:cs="Times New Roman"/>
          <w:sz w:val="28"/>
          <w:szCs w:val="28"/>
          <w:lang w:val="kk-KZ"/>
        </w:rPr>
        <w:t>Біздің зерттеуіміздің міндеттерінің бірі БД, ӨСОА аурулары арасында жаңа диагностикалық биомаркерлерін ан</w:t>
      </w:r>
      <w:r w:rsidR="005C300A">
        <w:rPr>
          <w:rFonts w:cs="Times New Roman"/>
          <w:sz w:val="28"/>
          <w:szCs w:val="28"/>
          <w:lang w:val="kk-KZ"/>
        </w:rPr>
        <w:t>ықтауға бағытталған. Бір науқаста бронх демікпесі және өкпенің созылмады обструктивті ауруларының</w:t>
      </w:r>
      <w:r w:rsidRPr="00333FF6">
        <w:rPr>
          <w:rFonts w:cs="Times New Roman"/>
          <w:sz w:val="28"/>
          <w:szCs w:val="28"/>
          <w:lang w:val="kk-KZ"/>
        </w:rPr>
        <w:t xml:space="preserve"> клиникалық және спирометриялық сипаттамалары кездескен</w:t>
      </w:r>
      <w:r w:rsidR="005C300A">
        <w:rPr>
          <w:rFonts w:cs="Times New Roman"/>
          <w:sz w:val="28"/>
          <w:szCs w:val="28"/>
          <w:lang w:val="kk-KZ"/>
        </w:rPr>
        <w:t>, жағдайда бронх демікпесі мен өкпенің созылмалы обструктивті ауруларының айқас синдромы</w:t>
      </w:r>
      <w:r w:rsidRPr="00333FF6">
        <w:rPr>
          <w:rFonts w:cs="Times New Roman"/>
          <w:sz w:val="28"/>
          <w:szCs w:val="28"/>
          <w:lang w:val="kk-KZ"/>
        </w:rPr>
        <w:t xml:space="preserve"> деп аталтын жаңа ауру тобына топтастырылады. БДӨАС қатысты көптеген мәселелер қазіргі уақытта белсенді талқылануда. БДӨАС ӨСОА немесе БД-нің ерекше фенотипі болуы мүмкін, ол жиі өршуімен, сыртқы тыныс алу функциясының тез төмендеуімен, ауруханаға жатқызу қажеттілігімен және жоғары жиіліктегі өліммен сипатталады. Алайда, БДӨАС-мен ауыратын науқастарды тек спирометрия мен бронходилататор реакциясын қолдана отырып, ӨСОА немесе БД-мен ауыратын науқастардан ажырату оңай емес. Осы жағдайларды ажырата алатын биомаркерлер клиникалық тәжірибеде пайдалы болуы мүмкін.</w:t>
      </w:r>
    </w:p>
    <w:p w14:paraId="29A3DACC" w14:textId="77777777" w:rsidR="00333FF6" w:rsidRPr="00333FF6" w:rsidRDefault="00333FF6" w:rsidP="00333FF6">
      <w:pPr>
        <w:ind w:firstLine="708"/>
        <w:jc w:val="both"/>
        <w:rPr>
          <w:sz w:val="28"/>
          <w:szCs w:val="28"/>
          <w:lang w:val="kk-KZ"/>
        </w:rPr>
      </w:pPr>
      <w:r w:rsidRPr="00333FF6">
        <w:rPr>
          <w:sz w:val="28"/>
          <w:szCs w:val="28"/>
          <w:lang w:val="kk-KZ"/>
        </w:rPr>
        <w:t>Осылайша, біз жүргізген зерттеулер гендер полиморфизмі мен микроРНҚ аурулардың патогенезіне қатысатын әртүрлі гендердің экспрессиясын модуляциялау қабілетіне байланысты БД, ӨСОА және БДӨАС патогенезінде маңызды рөл атқара алады деп қорытынды жасауға мүмкіндік береді. МикроРНҚ-ны диагностикалық биомаркер ретінде пайдаланудан басқа, олар жаңа терапевтік мақсаттарды бағалау немесе БД, ӨСОА және БДӨАС емдеу үшін жаңа препараттар жасау тәсілдерінің негізі бола алады.</w:t>
      </w:r>
    </w:p>
    <w:p w14:paraId="15FDC173" w14:textId="5AEE942D" w:rsidR="00333FF6" w:rsidRDefault="00333FF6" w:rsidP="00333FF6">
      <w:pPr>
        <w:ind w:firstLine="708"/>
        <w:jc w:val="both"/>
        <w:rPr>
          <w:rFonts w:cs="Times New Roman"/>
          <w:sz w:val="28"/>
          <w:szCs w:val="28"/>
          <w:lang w:val="kk-KZ"/>
        </w:rPr>
      </w:pPr>
      <w:r>
        <w:rPr>
          <w:rFonts w:cs="Times New Roman"/>
          <w:sz w:val="28"/>
          <w:szCs w:val="28"/>
          <w:lang w:val="kk-KZ"/>
        </w:rPr>
        <w:t>Алға қойылған міндеттерге сәйкес зерттеу нәтижелерін төмендегідей қорытынды жасауға мүмкіндік береді:</w:t>
      </w:r>
    </w:p>
    <w:p w14:paraId="55AD9C9C" w14:textId="2E8C7456" w:rsidR="00E6373E" w:rsidRPr="00303A94" w:rsidRDefault="00E6373E" w:rsidP="00E6373E">
      <w:pPr>
        <w:ind w:firstLine="567"/>
        <w:contextualSpacing/>
        <w:jc w:val="both"/>
        <w:rPr>
          <w:rFonts w:cs="Times New Roman"/>
          <w:color w:val="auto"/>
          <w:sz w:val="28"/>
          <w:szCs w:val="28"/>
          <w:lang w:val="kk-KZ"/>
        </w:rPr>
      </w:pPr>
      <w:r w:rsidRPr="00303A94">
        <w:rPr>
          <w:rFonts w:cs="Times New Roman"/>
          <w:color w:val="auto"/>
          <w:sz w:val="28"/>
          <w:szCs w:val="28"/>
          <w:lang w:val="kk-KZ"/>
        </w:rPr>
        <w:t xml:space="preserve">1. </w:t>
      </w:r>
      <w:r w:rsidR="00814522" w:rsidRPr="00303A94">
        <w:rPr>
          <w:rFonts w:cs="Times New Roman"/>
          <w:color w:val="auto"/>
          <w:sz w:val="28"/>
          <w:szCs w:val="28"/>
          <w:lang w:val="kk-KZ"/>
        </w:rPr>
        <w:t xml:space="preserve">ADRB2 генінің полиморфизмі Arg16Gly бақыланбайтын БД дамуына әсер етуі мүмкін. ADRB2 генінің гаплотиптері Arg16Gly/Gln27Gln мен Arg16Gly/Gln27Glu қазақ популяциясының БД науқастар тобында жиі кездеседі. </w:t>
      </w:r>
      <w:r w:rsidR="00237EEF">
        <w:rPr>
          <w:rFonts w:cs="Times New Roman"/>
          <w:i/>
          <w:sz w:val="28"/>
          <w:szCs w:val="28"/>
          <w:lang w:val="kk-KZ"/>
        </w:rPr>
        <w:t>MDR1</w:t>
      </w:r>
      <w:r w:rsidR="00814522" w:rsidRPr="00D05EBB">
        <w:rPr>
          <w:rFonts w:cs="Times New Roman"/>
          <w:sz w:val="28"/>
          <w:szCs w:val="28"/>
          <w:lang w:val="kk-KZ"/>
        </w:rPr>
        <w:t xml:space="preserve"> C3435T полиморфизмінің С/Т г</w:t>
      </w:r>
      <w:r w:rsidR="00814522">
        <w:rPr>
          <w:rFonts w:cs="Times New Roman"/>
          <w:sz w:val="28"/>
          <w:szCs w:val="28"/>
          <w:lang w:val="kk-KZ"/>
        </w:rPr>
        <w:t xml:space="preserve">енотипі ӨСОА науқастар тобында </w:t>
      </w:r>
      <w:r w:rsidR="00814522" w:rsidRPr="00D05EBB">
        <w:rPr>
          <w:sz w:val="28"/>
          <w:szCs w:val="28"/>
          <w:lang w:val="kk-KZ"/>
        </w:rPr>
        <w:t>жоғарғы жиілікте кездестірілді.</w:t>
      </w:r>
    </w:p>
    <w:p w14:paraId="005DDD13" w14:textId="3B59D29A" w:rsidR="00E6373E" w:rsidRPr="00E6373E" w:rsidRDefault="00814522" w:rsidP="00E6373E">
      <w:pPr>
        <w:ind w:firstLine="708"/>
        <w:contextualSpacing/>
        <w:jc w:val="both"/>
        <w:rPr>
          <w:rFonts w:cs="Times New Roman"/>
          <w:sz w:val="28"/>
          <w:szCs w:val="28"/>
          <w:lang w:val="kk-KZ"/>
        </w:rPr>
      </w:pPr>
      <w:r>
        <w:rPr>
          <w:rFonts w:cs="Times New Roman"/>
          <w:color w:val="auto"/>
          <w:sz w:val="28"/>
          <w:szCs w:val="28"/>
          <w:lang w:val="kk-KZ"/>
        </w:rPr>
        <w:t xml:space="preserve">2. </w:t>
      </w:r>
      <w:r w:rsidRPr="00303A94">
        <w:rPr>
          <w:rFonts w:cs="Times New Roman"/>
          <w:color w:val="auto"/>
          <w:sz w:val="28"/>
          <w:szCs w:val="28"/>
          <w:lang w:val="kk-KZ"/>
        </w:rPr>
        <w:t>ӨСОА науқастарындағы еркін-айналмалы hsa-miR-19b-3p салыстырмалы деңгейі бақылау тобына қарағанда 2,6 есе жоғары (p&lt;0.0001).</w:t>
      </w:r>
      <w:r w:rsidRPr="00303A94">
        <w:rPr>
          <w:rFonts w:cs="Times New Roman"/>
          <w:color w:val="auto"/>
          <w:lang w:val="kk-KZ"/>
        </w:rPr>
        <w:t xml:space="preserve"> </w:t>
      </w:r>
      <w:r w:rsidRPr="00303A94">
        <w:rPr>
          <w:rFonts w:cs="Times New Roman"/>
          <w:color w:val="auto"/>
          <w:sz w:val="28"/>
          <w:szCs w:val="28"/>
          <w:lang w:val="kk-KZ"/>
        </w:rPr>
        <w:t xml:space="preserve">БД және БДӨАС-мен ауыратын науқастардың қан плазмасында hsa-miR-19b-3p мөлшері </w:t>
      </w:r>
      <w:r w:rsidR="00F53FEC">
        <w:rPr>
          <w:rFonts w:cs="Times New Roman"/>
          <w:color w:val="auto"/>
          <w:sz w:val="28"/>
          <w:szCs w:val="28"/>
          <w:lang w:val="kk-KZ"/>
        </w:rPr>
        <w:t xml:space="preserve">сәйкесінше, </w:t>
      </w:r>
      <w:r w:rsidR="00F53FEC" w:rsidRPr="00F53FEC">
        <w:rPr>
          <w:rFonts w:cs="Times New Roman"/>
          <w:color w:val="auto"/>
          <w:sz w:val="28"/>
          <w:szCs w:val="28"/>
          <w:lang w:val="kk-KZ"/>
        </w:rPr>
        <w:t>1</w:t>
      </w:r>
      <w:r w:rsidR="00F53FEC">
        <w:rPr>
          <w:rFonts w:cs="Times New Roman"/>
          <w:color w:val="auto"/>
          <w:sz w:val="28"/>
          <w:szCs w:val="28"/>
          <w:lang w:val="kk-KZ"/>
        </w:rPr>
        <w:t xml:space="preserve">,3 есе және 2 есе </w:t>
      </w:r>
      <w:r w:rsidRPr="00303A94">
        <w:rPr>
          <w:rFonts w:cs="Times New Roman"/>
          <w:color w:val="auto"/>
          <w:sz w:val="28"/>
          <w:szCs w:val="28"/>
          <w:lang w:val="kk-KZ"/>
        </w:rPr>
        <w:t xml:space="preserve">төмен екендігі анықталды. БД және БДӨАС-мен ауыратын науқастардың қан плазмасында hsa-miR-125b-5p концентрациясының </w:t>
      </w:r>
      <w:r w:rsidR="00F53FEC">
        <w:rPr>
          <w:rFonts w:cs="Times New Roman"/>
          <w:color w:val="auto"/>
          <w:sz w:val="28"/>
          <w:szCs w:val="28"/>
          <w:lang w:val="kk-KZ"/>
        </w:rPr>
        <w:t xml:space="preserve">27 және 12 есе </w:t>
      </w:r>
      <w:r w:rsidRPr="00303A94">
        <w:rPr>
          <w:rFonts w:cs="Times New Roman"/>
          <w:color w:val="auto"/>
          <w:sz w:val="28"/>
          <w:szCs w:val="28"/>
          <w:lang w:val="kk-KZ"/>
        </w:rPr>
        <w:t xml:space="preserve">жоғарылауы байқалды. ӨСОА-мен ауыратын науқастарда hsa-miR-125b-5p деңгейінің </w:t>
      </w:r>
      <w:r w:rsidR="00F53FEC">
        <w:rPr>
          <w:rFonts w:cs="Times New Roman"/>
          <w:color w:val="auto"/>
          <w:sz w:val="28"/>
          <w:szCs w:val="28"/>
          <w:lang w:val="kk-KZ"/>
        </w:rPr>
        <w:t xml:space="preserve">1,4 есе </w:t>
      </w:r>
      <w:r w:rsidRPr="00303A94">
        <w:rPr>
          <w:rFonts w:cs="Times New Roman"/>
          <w:color w:val="auto"/>
          <w:sz w:val="28"/>
          <w:szCs w:val="28"/>
          <w:lang w:val="kk-KZ"/>
        </w:rPr>
        <w:t>төмендеуі байқалды. hsa-miR-320c экспрессиясының салыстырмалы деңгейін анықтау барысында БД диагнозы бар науқастарда бақылау тобымен салыстырғанда оның концентрациясының 25 есе төмендеге</w:t>
      </w:r>
      <w:r>
        <w:rPr>
          <w:rFonts w:cs="Times New Roman"/>
          <w:color w:val="auto"/>
          <w:sz w:val="28"/>
          <w:szCs w:val="28"/>
          <w:lang w:val="kk-KZ"/>
        </w:rPr>
        <w:t xml:space="preserve">ні көрсетілді. </w:t>
      </w:r>
      <w:r w:rsidRPr="00303A94">
        <w:rPr>
          <w:rFonts w:cs="Times New Roman"/>
          <w:color w:val="auto"/>
          <w:sz w:val="28"/>
          <w:szCs w:val="28"/>
          <w:lang w:val="kk-KZ"/>
        </w:rPr>
        <w:t>hsa-miR-320c экспрессиясының жоғары деңгейі ӨСОА және БДӨАС науқастарына тән.</w:t>
      </w:r>
    </w:p>
    <w:p w14:paraId="36D22282" w14:textId="458CC1B3" w:rsidR="00E6373E" w:rsidRPr="00327A16" w:rsidRDefault="00E6373E" w:rsidP="00327A16">
      <w:pPr>
        <w:ind w:firstLine="708"/>
        <w:jc w:val="both"/>
        <w:rPr>
          <w:rFonts w:cs="Times New Roman"/>
          <w:sz w:val="28"/>
          <w:szCs w:val="28"/>
          <w:lang w:val="kk-KZ"/>
        </w:rPr>
      </w:pPr>
      <w:r>
        <w:rPr>
          <w:rFonts w:cs="Times New Roman"/>
          <w:color w:val="auto"/>
          <w:sz w:val="28"/>
          <w:szCs w:val="28"/>
          <w:lang w:val="kk-KZ"/>
        </w:rPr>
        <w:t xml:space="preserve">3. </w:t>
      </w:r>
      <w:r w:rsidR="00F53FEC" w:rsidRPr="00303A94">
        <w:rPr>
          <w:rFonts w:cs="Times New Roman"/>
          <w:color w:val="auto"/>
          <w:sz w:val="28"/>
          <w:szCs w:val="28"/>
          <w:lang w:val="kk-KZ"/>
        </w:rPr>
        <w:t xml:space="preserve">Қан плазмасындағы </w:t>
      </w:r>
      <w:r w:rsidR="00F53FEC" w:rsidRPr="00F53FEC">
        <w:rPr>
          <w:rFonts w:cs="Times New Roman"/>
          <w:color w:val="auto"/>
          <w:sz w:val="28"/>
          <w:szCs w:val="28"/>
          <w:lang w:val="kk-KZ"/>
        </w:rPr>
        <w:t>Ig</w:t>
      </w:r>
      <w:r w:rsidR="00F53FEC" w:rsidRPr="00303A94">
        <w:rPr>
          <w:rFonts w:cs="Times New Roman"/>
          <w:color w:val="auto"/>
          <w:sz w:val="28"/>
          <w:szCs w:val="28"/>
          <w:lang w:val="kk-KZ"/>
        </w:rPr>
        <w:t xml:space="preserve">Е жоғарылауы БД, ӨСОА және </w:t>
      </w:r>
      <w:r w:rsidR="00F53FEC" w:rsidRPr="00303A94">
        <w:rPr>
          <w:rFonts w:cs="Times New Roman"/>
          <w:color w:val="auto"/>
          <w:sz w:val="28"/>
          <w:szCs w:val="28"/>
          <w:shd w:val="clear" w:color="auto" w:fill="FFFFFF"/>
          <w:lang w:val="kk-KZ"/>
        </w:rPr>
        <w:t>БДӨАС</w:t>
      </w:r>
      <w:r w:rsidR="00F53FEC" w:rsidRPr="00303A94">
        <w:rPr>
          <w:rFonts w:cs="Times New Roman"/>
          <w:color w:val="auto"/>
          <w:sz w:val="28"/>
          <w:szCs w:val="28"/>
          <w:lang w:val="kk-KZ"/>
        </w:rPr>
        <w:t xml:space="preserve"> бар науқас топтары арасында айтарлықтай айырмашылықсыз байқалады. Қан </w:t>
      </w:r>
      <w:r w:rsidR="00F53FEC" w:rsidRPr="00303A94">
        <w:rPr>
          <w:rFonts w:cs="Times New Roman"/>
          <w:color w:val="auto"/>
          <w:sz w:val="28"/>
          <w:szCs w:val="28"/>
          <w:lang w:val="kk-KZ"/>
        </w:rPr>
        <w:lastRenderedPageBreak/>
        <w:t xml:space="preserve">плазмасында IL-4 концентрациясы ӨСОА бар науқастарда </w:t>
      </w:r>
      <w:r w:rsidR="00903167" w:rsidRPr="00903167">
        <w:rPr>
          <w:rFonts w:cs="Times New Roman"/>
          <w:color w:val="auto"/>
          <w:sz w:val="28"/>
          <w:szCs w:val="28"/>
          <w:lang w:val="kk-KZ"/>
        </w:rPr>
        <w:t xml:space="preserve">62 </w:t>
      </w:r>
      <w:r w:rsidR="00903167">
        <w:rPr>
          <w:rFonts w:cs="Times New Roman"/>
          <w:color w:val="auto"/>
          <w:sz w:val="28"/>
          <w:szCs w:val="28"/>
          <w:lang w:val="kk-KZ"/>
        </w:rPr>
        <w:t xml:space="preserve">пг/мл, ал БД науқастар тобында </w:t>
      </w:r>
      <w:r w:rsidR="00EB2AC7">
        <w:rPr>
          <w:rFonts w:cs="Times New Roman"/>
          <w:color w:val="auto"/>
          <w:sz w:val="28"/>
          <w:szCs w:val="28"/>
          <w:lang w:val="kk-KZ"/>
        </w:rPr>
        <w:t>14</w:t>
      </w:r>
      <w:r w:rsidR="00903167">
        <w:rPr>
          <w:rFonts w:cs="Times New Roman"/>
          <w:color w:val="auto"/>
          <w:sz w:val="28"/>
          <w:szCs w:val="28"/>
          <w:lang w:val="kk-KZ"/>
        </w:rPr>
        <w:t xml:space="preserve"> пг/мл құрады, ол бақылау</w:t>
      </w:r>
      <w:r w:rsidR="00EB2AC7">
        <w:rPr>
          <w:rFonts w:cs="Times New Roman"/>
          <w:color w:val="auto"/>
          <w:sz w:val="28"/>
          <w:szCs w:val="28"/>
          <w:lang w:val="kk-KZ"/>
        </w:rPr>
        <w:t xml:space="preserve"> тобымен салыстырғанда, тиісінше, 21 есе және 4,6 есе жоғары. БДӨАС науқастар тобында </w:t>
      </w:r>
      <w:r w:rsidR="00EB2AC7" w:rsidRPr="00303A94">
        <w:rPr>
          <w:rFonts w:cs="Times New Roman"/>
          <w:color w:val="auto"/>
          <w:sz w:val="28"/>
          <w:szCs w:val="28"/>
          <w:lang w:val="kk-KZ"/>
        </w:rPr>
        <w:t>IL-4</w:t>
      </w:r>
      <w:r w:rsidR="00EB2AC7">
        <w:rPr>
          <w:rFonts w:cs="Times New Roman"/>
          <w:color w:val="auto"/>
          <w:sz w:val="28"/>
          <w:szCs w:val="28"/>
          <w:lang w:val="kk-KZ"/>
        </w:rPr>
        <w:t xml:space="preserve"> деңгейі 6,2 пг/мл құрады. Қан плазмадағы </w:t>
      </w:r>
      <w:r w:rsidR="00EB2AC7" w:rsidRPr="00EB2AC7">
        <w:rPr>
          <w:rFonts w:cs="Times New Roman"/>
          <w:color w:val="auto"/>
          <w:sz w:val="28"/>
          <w:szCs w:val="28"/>
          <w:lang w:val="kk-KZ"/>
        </w:rPr>
        <w:t>TNF-</w:t>
      </w:r>
      <w:r w:rsidR="00EB2AC7">
        <w:rPr>
          <w:rFonts w:cs="Times New Roman"/>
          <w:color w:val="auto"/>
          <w:sz w:val="28"/>
          <w:szCs w:val="28"/>
        </w:rPr>
        <w:t>α</w:t>
      </w:r>
      <w:r w:rsidR="00EB2AC7" w:rsidRPr="00EB2AC7">
        <w:rPr>
          <w:rFonts w:cs="Times New Roman"/>
          <w:color w:val="auto"/>
          <w:sz w:val="28"/>
          <w:szCs w:val="28"/>
          <w:lang w:val="kk-KZ"/>
        </w:rPr>
        <w:t xml:space="preserve"> </w:t>
      </w:r>
      <w:r w:rsidR="00EB2AC7">
        <w:rPr>
          <w:rFonts w:cs="Times New Roman"/>
          <w:color w:val="auto"/>
          <w:sz w:val="28"/>
          <w:szCs w:val="28"/>
          <w:lang w:val="kk-KZ"/>
        </w:rPr>
        <w:t xml:space="preserve">деңгейі ӨСОА тобында 10,9 пг/мл сәйкес келіп, сенімді түрде бақылау тобынан 11 есеге жоғарылады. </w:t>
      </w:r>
      <w:r w:rsidR="00EB2AC7" w:rsidRPr="00303A94">
        <w:rPr>
          <w:rFonts w:cs="Times New Roman"/>
          <w:color w:val="auto"/>
          <w:sz w:val="28"/>
          <w:szCs w:val="28"/>
          <w:lang w:val="kk-KZ"/>
        </w:rPr>
        <w:t>IL-</w:t>
      </w:r>
      <w:r w:rsidR="00EB2AC7">
        <w:rPr>
          <w:rFonts w:cs="Times New Roman"/>
          <w:color w:val="auto"/>
          <w:sz w:val="28"/>
          <w:szCs w:val="28"/>
          <w:lang w:val="kk-KZ"/>
        </w:rPr>
        <w:t xml:space="preserve">6 деңгейі </w:t>
      </w:r>
      <w:r w:rsidR="00327A16">
        <w:rPr>
          <w:rFonts w:cs="Times New Roman"/>
          <w:color w:val="auto"/>
          <w:sz w:val="28"/>
          <w:szCs w:val="28"/>
          <w:lang w:val="kk-KZ"/>
        </w:rPr>
        <w:t>бақылаумен салыстырғанда ӨСОА науқастар тобында 1,45 есе жоғарласа, БД мен БДӨАС науқастарында 12 мен 11 есеге төмендегені анықталды.</w:t>
      </w:r>
      <w:r w:rsidR="00327A16" w:rsidRPr="00327A16">
        <w:rPr>
          <w:sz w:val="28"/>
          <w:szCs w:val="28"/>
          <w:lang w:val="kk-KZ"/>
        </w:rPr>
        <w:t xml:space="preserve"> БД, ӨСОА, БДӨАС және бақылау тобы арасындағы қан плазмасындағы TSLP деңгейінің с</w:t>
      </w:r>
      <w:r w:rsidR="00327A16">
        <w:rPr>
          <w:sz w:val="28"/>
          <w:szCs w:val="28"/>
          <w:lang w:val="kk-KZ"/>
        </w:rPr>
        <w:t>енімді айырмашылығы табылма</w:t>
      </w:r>
      <w:r w:rsidR="00327A16" w:rsidRPr="00327A16">
        <w:rPr>
          <w:sz w:val="28"/>
          <w:szCs w:val="28"/>
          <w:lang w:val="kk-KZ"/>
        </w:rPr>
        <w:t>ды</w:t>
      </w:r>
      <w:r w:rsidR="00327A16">
        <w:rPr>
          <w:sz w:val="28"/>
          <w:szCs w:val="28"/>
          <w:lang w:val="kk-KZ"/>
        </w:rPr>
        <w:t>.</w:t>
      </w:r>
    </w:p>
    <w:p w14:paraId="02615E83" w14:textId="0CB69315" w:rsidR="00327A16" w:rsidRDefault="006D37F6" w:rsidP="00327A1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cs="Times New Roman"/>
          <w:b/>
          <w:sz w:val="28"/>
          <w:szCs w:val="28"/>
          <w:shd w:val="clear" w:color="auto" w:fill="FFFFFF"/>
          <w:lang w:val="kk-KZ"/>
        </w:rPr>
      </w:pPr>
      <w:r>
        <w:rPr>
          <w:rFonts w:cs="Times New Roman"/>
          <w:color w:val="auto"/>
          <w:sz w:val="28"/>
          <w:szCs w:val="28"/>
          <w:lang w:val="kk-KZ"/>
        </w:rPr>
        <w:tab/>
      </w:r>
      <w:r w:rsidR="00327A16">
        <w:rPr>
          <w:rFonts w:cs="Times New Roman"/>
          <w:color w:val="auto"/>
          <w:sz w:val="28"/>
          <w:szCs w:val="28"/>
          <w:lang w:val="kk-KZ"/>
        </w:rPr>
        <w:t>4</w:t>
      </w:r>
      <w:r w:rsidR="00E6373E">
        <w:rPr>
          <w:rFonts w:cs="Times New Roman"/>
          <w:color w:val="auto"/>
          <w:sz w:val="28"/>
          <w:szCs w:val="28"/>
          <w:lang w:val="kk-KZ"/>
        </w:rPr>
        <w:t xml:space="preserve">. </w:t>
      </w:r>
      <w:r w:rsidR="00327A16" w:rsidRPr="00303A94">
        <w:rPr>
          <w:rFonts w:cs="Times New Roman"/>
          <w:color w:val="auto"/>
          <w:sz w:val="28"/>
          <w:szCs w:val="28"/>
          <w:lang w:val="kk-KZ"/>
        </w:rPr>
        <w:t xml:space="preserve">ADRB2 генінің полиморфизмі Arg16Gly қан плазмасындағы IL-4 деңгейіне, сондай-ақ, ӨСОА өршу қаупіне әсер етеді. </w:t>
      </w:r>
      <w:r w:rsidR="00237EEF">
        <w:rPr>
          <w:rFonts w:cs="Times New Roman"/>
          <w:color w:val="auto"/>
          <w:sz w:val="28"/>
          <w:szCs w:val="28"/>
          <w:lang w:val="kk-KZ"/>
        </w:rPr>
        <w:t>MDR1</w:t>
      </w:r>
      <w:r w:rsidR="00327A16" w:rsidRPr="00303A94">
        <w:rPr>
          <w:rFonts w:cs="Times New Roman"/>
          <w:color w:val="auto"/>
          <w:sz w:val="28"/>
          <w:szCs w:val="28"/>
          <w:lang w:val="kk-KZ"/>
        </w:rPr>
        <w:t xml:space="preserve"> генінің полиморфизм C3435T ӨСОА байланысты және қан плазмасындағы</w:t>
      </w:r>
      <w:r w:rsidR="00327A16">
        <w:rPr>
          <w:rFonts w:cs="Times New Roman"/>
          <w:color w:val="auto"/>
          <w:sz w:val="28"/>
          <w:szCs w:val="28"/>
          <w:lang w:val="kk-KZ"/>
        </w:rPr>
        <w:t xml:space="preserve"> IL-6 деңгейін өзгертеді</w:t>
      </w:r>
      <w:r w:rsidR="00327A16" w:rsidRPr="00303A94">
        <w:rPr>
          <w:rFonts w:cs="Times New Roman"/>
          <w:color w:val="auto"/>
          <w:sz w:val="28"/>
          <w:szCs w:val="28"/>
          <w:lang w:val="kk-KZ"/>
        </w:rPr>
        <w:t>.</w:t>
      </w:r>
    </w:p>
    <w:p w14:paraId="3682A8FF" w14:textId="492FB61B" w:rsidR="00E6373E" w:rsidRPr="00303A94" w:rsidRDefault="00327A16" w:rsidP="006D37F6">
      <w:pPr>
        <w:ind w:firstLine="708"/>
        <w:contextualSpacing/>
        <w:jc w:val="both"/>
        <w:rPr>
          <w:rFonts w:cs="Times New Roman"/>
          <w:color w:val="auto"/>
          <w:sz w:val="28"/>
          <w:szCs w:val="28"/>
          <w:lang w:val="kk-KZ"/>
        </w:rPr>
      </w:pPr>
      <w:r>
        <w:rPr>
          <w:rFonts w:cs="Times New Roman"/>
          <w:color w:val="auto"/>
          <w:sz w:val="28"/>
          <w:szCs w:val="28"/>
          <w:lang w:val="kk-KZ"/>
        </w:rPr>
        <w:t xml:space="preserve">5. </w:t>
      </w:r>
      <w:r w:rsidR="00E6373E" w:rsidRPr="00303A94">
        <w:rPr>
          <w:rFonts w:cs="Times New Roman"/>
          <w:color w:val="auto"/>
          <w:sz w:val="28"/>
          <w:szCs w:val="28"/>
          <w:lang w:val="kk-KZ"/>
        </w:rPr>
        <w:t>БД тобының Th2 төмен қабынуымен ауыратын науқастардың қан плазмасындағы hsa-miR-320c экспрессиясының деңгейі IL-4 және IgE деңгейімен оң корреляцияланды. БДӨАС -мен ауыратын науқастарда hsa-miR-320c экспрессия деңгейі мен IgE концентрациясы арасында сенімді оң корреляция анықталды.</w:t>
      </w:r>
      <w:r w:rsidR="00E6373E">
        <w:rPr>
          <w:rFonts w:cs="Times New Roman"/>
          <w:color w:val="auto"/>
          <w:sz w:val="28"/>
          <w:szCs w:val="28"/>
          <w:lang w:val="kk-KZ"/>
        </w:rPr>
        <w:t xml:space="preserve"> </w:t>
      </w:r>
      <w:r w:rsidR="00E6373E" w:rsidRPr="00303A94">
        <w:rPr>
          <w:rFonts w:cs="Times New Roman"/>
          <w:color w:val="auto"/>
          <w:sz w:val="28"/>
          <w:szCs w:val="28"/>
          <w:lang w:val="kk-KZ"/>
        </w:rPr>
        <w:t>БДӨАС науқастарында TSLP деңгейі мен hsa-miR-19b-3p экспрессия деңгейі арасындағы сенімді оң корреляция анықталды.</w:t>
      </w:r>
    </w:p>
    <w:p w14:paraId="41DBBA21"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21A52570"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4F1892C3"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3B93B727"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7E088A8D"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4D288DAD"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477397FF"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185B05E3"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1CF2689B"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5FE9D79A"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3E4F3700"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1FE04806"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0E852358"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60F50DF5"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0CD3BA11"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6BC935B9"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4091CB32" w14:textId="77777777" w:rsidR="00DA4FCF" w:rsidRDefault="00DA4FCF" w:rsidP="008C0652">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p>
    <w:p w14:paraId="5D1EBA85" w14:textId="7929E6AD" w:rsidR="00C13E78" w:rsidRDefault="00C13E78">
      <w:pPr>
        <w:widowControl/>
        <w:suppressAutoHyphens w:val="0"/>
        <w:spacing w:after="200" w:line="276" w:lineRule="auto"/>
        <w:rPr>
          <w:rFonts w:cs="Times New Roman"/>
          <w:b/>
          <w:sz w:val="28"/>
          <w:szCs w:val="28"/>
          <w:shd w:val="clear" w:color="auto" w:fill="FFFFFF"/>
          <w:lang w:val="kk-KZ"/>
        </w:rPr>
      </w:pPr>
      <w:r>
        <w:rPr>
          <w:rFonts w:cs="Times New Roman"/>
          <w:b/>
          <w:sz w:val="28"/>
          <w:szCs w:val="28"/>
          <w:shd w:val="clear" w:color="auto" w:fill="FFFFFF"/>
          <w:lang w:val="kk-KZ"/>
        </w:rPr>
        <w:br w:type="page"/>
      </w:r>
    </w:p>
    <w:p w14:paraId="092EA301" w14:textId="77777777" w:rsidR="00B75562" w:rsidRDefault="00B75562" w:rsidP="00B75562">
      <w:pPr>
        <w:jc w:val="center"/>
        <w:rPr>
          <w:rFonts w:cs="Times New Roman"/>
          <w:b/>
          <w:color w:val="auto"/>
          <w:sz w:val="28"/>
          <w:szCs w:val="28"/>
          <w:lang w:val="kk-KZ"/>
        </w:rPr>
      </w:pPr>
      <w:r w:rsidRPr="00057F55">
        <w:rPr>
          <w:rFonts w:cs="Times New Roman"/>
          <w:b/>
          <w:color w:val="auto"/>
          <w:sz w:val="28"/>
          <w:szCs w:val="28"/>
          <w:lang w:val="kk-KZ"/>
        </w:rPr>
        <w:lastRenderedPageBreak/>
        <w:t>ҚОЛДАНЫЛҒАН ӘДЕБИЕТТЕР ТІЗІМІ</w:t>
      </w:r>
    </w:p>
    <w:p w14:paraId="408E18C0" w14:textId="2394D583" w:rsidR="005C300A" w:rsidRPr="00476698" w:rsidRDefault="005C300A" w:rsidP="005C300A">
      <w:pPr>
        <w:rPr>
          <w:rFonts w:cs="Times New Roman"/>
          <w:b/>
          <w:sz w:val="28"/>
          <w:szCs w:val="28"/>
        </w:rPr>
      </w:pPr>
    </w:p>
    <w:p w14:paraId="614451ED" w14:textId="77777777" w:rsidR="00D5217A" w:rsidRPr="00515DAB" w:rsidRDefault="00D5217A" w:rsidP="00D5217A">
      <w:pPr>
        <w:pStyle w:val="a5"/>
        <w:widowControl/>
        <w:numPr>
          <w:ilvl w:val="0"/>
          <w:numId w:val="9"/>
        </w:numPr>
        <w:tabs>
          <w:tab w:val="left" w:pos="993"/>
        </w:tabs>
        <w:suppressAutoHyphens w:val="0"/>
        <w:ind w:left="0" w:firstLine="709"/>
        <w:jc w:val="both"/>
        <w:rPr>
          <w:rFonts w:cs="Times New Roman"/>
        </w:rPr>
      </w:pPr>
      <w:r w:rsidRPr="00515DAB">
        <w:rPr>
          <w:rFonts w:cs="Times New Roman"/>
          <w:color w:val="auto"/>
          <w:sz w:val="28"/>
          <w:szCs w:val="28"/>
        </w:rPr>
        <w:t xml:space="preserve">Nunes C., Pereira A. M., Morais-Almeida M. Asthma costs and social impact // Asthma Research and Practice. – 2017. – Vol. 3(1). – P. 1-11. </w:t>
      </w:r>
    </w:p>
    <w:p w14:paraId="1507DCD9" w14:textId="77777777" w:rsidR="00D5217A" w:rsidRPr="00515DAB" w:rsidRDefault="00D5217A" w:rsidP="00D5217A">
      <w:pPr>
        <w:pStyle w:val="a5"/>
        <w:widowControl/>
        <w:numPr>
          <w:ilvl w:val="0"/>
          <w:numId w:val="9"/>
        </w:numPr>
        <w:tabs>
          <w:tab w:val="left" w:pos="993"/>
        </w:tabs>
        <w:suppressAutoHyphens w:val="0"/>
        <w:ind w:left="0" w:firstLine="709"/>
        <w:jc w:val="both"/>
        <w:rPr>
          <w:rFonts w:cs="Times New Roman"/>
        </w:rPr>
      </w:pPr>
      <w:r w:rsidRPr="00515DAB">
        <w:rPr>
          <w:rFonts w:cs="Times New Roman"/>
          <w:color w:val="auto"/>
          <w:sz w:val="28"/>
          <w:szCs w:val="28"/>
        </w:rPr>
        <w:t>Masjedi M.,</w:t>
      </w:r>
      <w:hyperlink r:id="rId52">
        <w:r w:rsidRPr="00515DAB">
          <w:rPr>
            <w:rFonts w:cs="Times New Roman"/>
            <w:color w:val="auto"/>
            <w:sz w:val="28"/>
            <w:szCs w:val="28"/>
          </w:rPr>
          <w:t xml:space="preserve"> </w:t>
        </w:r>
      </w:hyperlink>
      <w:r w:rsidRPr="00515DAB">
        <w:rPr>
          <w:rFonts w:cs="Times New Roman"/>
          <w:color w:val="auto"/>
          <w:sz w:val="28"/>
          <w:szCs w:val="28"/>
        </w:rPr>
        <w:t>Ainy E.,</w:t>
      </w:r>
      <w:hyperlink r:id="rId53">
        <w:r w:rsidRPr="00515DAB">
          <w:rPr>
            <w:rFonts w:cs="Times New Roman"/>
            <w:color w:val="auto"/>
            <w:sz w:val="28"/>
            <w:szCs w:val="28"/>
          </w:rPr>
          <w:t xml:space="preserve"> </w:t>
        </w:r>
      </w:hyperlink>
      <w:r w:rsidRPr="00515DAB">
        <w:rPr>
          <w:rFonts w:cs="Times New Roman"/>
          <w:color w:val="auto"/>
          <w:sz w:val="28"/>
          <w:szCs w:val="28"/>
        </w:rPr>
        <w:t xml:space="preserve"> Zayeri F., Paydar</w:t>
      </w:r>
      <w:r w:rsidRPr="00515DAB">
        <w:rPr>
          <w:rFonts w:cs="Times New Roman"/>
          <w:color w:val="auto"/>
          <w:sz w:val="28"/>
          <w:szCs w:val="28"/>
          <w:highlight w:val="white"/>
        </w:rPr>
        <w:t xml:space="preserve"> R. Assessing the Prevalence and Incidence of Asthma and Chronic Obstructive Pulmonary Disease in the Eastern Mediterranean Region //</w:t>
      </w:r>
      <w:hyperlink r:id="rId54">
        <w:r w:rsidRPr="00515DAB">
          <w:rPr>
            <w:rFonts w:cs="Times New Roman"/>
            <w:color w:val="auto"/>
            <w:sz w:val="28"/>
            <w:szCs w:val="28"/>
            <w:highlight w:val="white"/>
          </w:rPr>
          <w:t xml:space="preserve"> </w:t>
        </w:r>
      </w:hyperlink>
      <w:r w:rsidRPr="00515DAB">
        <w:rPr>
          <w:rFonts w:cs="Times New Roman"/>
          <w:color w:val="auto"/>
          <w:sz w:val="28"/>
          <w:szCs w:val="28"/>
        </w:rPr>
        <w:t>Turk Thorac J</w:t>
      </w:r>
      <w:r w:rsidRPr="00515DAB">
        <w:rPr>
          <w:rFonts w:cs="Times New Roman"/>
          <w:color w:val="auto"/>
          <w:sz w:val="28"/>
          <w:szCs w:val="28"/>
          <w:highlight w:val="white"/>
        </w:rPr>
        <w:t xml:space="preserve">. </w:t>
      </w:r>
      <w:r w:rsidRPr="00515DAB">
        <w:rPr>
          <w:rFonts w:cs="Times New Roman"/>
          <w:color w:val="auto"/>
          <w:sz w:val="28"/>
          <w:szCs w:val="28"/>
        </w:rPr>
        <w:t>–</w:t>
      </w:r>
      <w:r w:rsidRPr="00515DAB">
        <w:rPr>
          <w:rFonts w:cs="Times New Roman"/>
          <w:color w:val="auto"/>
          <w:sz w:val="28"/>
          <w:szCs w:val="28"/>
          <w:highlight w:val="white"/>
        </w:rPr>
        <w:t xml:space="preserve"> 2018. – Vol. 19(2). – P. 56–60.</w:t>
      </w:r>
    </w:p>
    <w:p w14:paraId="69B02BF3"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515DAB">
        <w:rPr>
          <w:rFonts w:cs="Times New Roman"/>
          <w:color w:val="auto"/>
          <w:sz w:val="28"/>
          <w:szCs w:val="28"/>
        </w:rPr>
        <w:t xml:space="preserve">Rycroft C., Heyes A., Lanza L., Becker K. Epidemiology of chronic obstructive pulmonary disease: a literature review // Int J Chron Obstruct Pulmon Dis. – 2012. – Vol. 7. </w:t>
      </w:r>
      <w:r w:rsidRPr="00515DAB">
        <w:rPr>
          <w:rFonts w:cs="Times New Roman"/>
          <w:color w:val="auto"/>
          <w:sz w:val="28"/>
          <w:szCs w:val="28"/>
          <w:highlight w:val="white"/>
        </w:rPr>
        <w:t xml:space="preserve">– </w:t>
      </w:r>
      <w:r w:rsidRPr="00515DAB">
        <w:rPr>
          <w:rFonts w:cs="Times New Roman"/>
          <w:color w:val="auto"/>
          <w:sz w:val="28"/>
          <w:szCs w:val="28"/>
        </w:rPr>
        <w:t>P. 457-494.</w:t>
      </w:r>
    </w:p>
    <w:p w14:paraId="2692EF2F"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 xml:space="preserve">Soriano J B. Prevalence and </w:t>
      </w:r>
      <w:proofErr w:type="gramStart"/>
      <w:r w:rsidRPr="00CE1757">
        <w:rPr>
          <w:rFonts w:cs="Times New Roman"/>
          <w:color w:val="auto"/>
          <w:sz w:val="28"/>
          <w:szCs w:val="28"/>
        </w:rPr>
        <w:t>attributable</w:t>
      </w:r>
      <w:proofErr w:type="gramEnd"/>
      <w:r w:rsidRPr="00CE1757">
        <w:rPr>
          <w:rFonts w:cs="Times New Roman"/>
          <w:color w:val="auto"/>
          <w:sz w:val="28"/>
          <w:szCs w:val="28"/>
        </w:rPr>
        <w:t xml:space="preserve"> health burden of chronic respiratory diseases, 1990–2017: a systematic analysis for the Global Burden of Disease Study 2017 // The Lancet. Respiratory Medicine. – 2020. – </w:t>
      </w:r>
      <w:proofErr w:type="gramStart"/>
      <w:r w:rsidRPr="00CE1757">
        <w:rPr>
          <w:rFonts w:cs="Times New Roman"/>
          <w:color w:val="auto"/>
          <w:sz w:val="28"/>
          <w:szCs w:val="28"/>
        </w:rPr>
        <w:t>Vol.8(</w:t>
      </w:r>
      <w:proofErr w:type="gramEnd"/>
      <w:r w:rsidRPr="00CE1757">
        <w:rPr>
          <w:rFonts w:cs="Times New Roman"/>
          <w:color w:val="auto"/>
          <w:sz w:val="28"/>
          <w:szCs w:val="28"/>
        </w:rPr>
        <w:t>6)</w:t>
      </w:r>
      <w:r w:rsidRPr="00CE1757">
        <w:rPr>
          <w:rFonts w:cs="Times New Roman"/>
          <w:color w:val="auto"/>
          <w:sz w:val="28"/>
          <w:szCs w:val="28"/>
          <w:highlight w:val="white"/>
        </w:rPr>
        <w:t xml:space="preserve">. </w:t>
      </w:r>
      <w:proofErr w:type="gramStart"/>
      <w:r w:rsidRPr="00CE1757">
        <w:rPr>
          <w:rFonts w:cs="Times New Roman"/>
          <w:color w:val="auto"/>
          <w:sz w:val="28"/>
          <w:szCs w:val="28"/>
          <w:highlight w:val="white"/>
        </w:rPr>
        <w:t>–  P</w:t>
      </w:r>
      <w:proofErr w:type="gramEnd"/>
      <w:r w:rsidRPr="00CE1757">
        <w:rPr>
          <w:rFonts w:cs="Times New Roman"/>
          <w:color w:val="auto"/>
          <w:sz w:val="28"/>
          <w:szCs w:val="28"/>
          <w:highlight w:val="white"/>
        </w:rPr>
        <w:t xml:space="preserve">. </w:t>
      </w:r>
      <w:r w:rsidRPr="00CE1757">
        <w:rPr>
          <w:rFonts w:cs="Times New Roman"/>
          <w:color w:val="auto"/>
          <w:sz w:val="28"/>
          <w:szCs w:val="28"/>
        </w:rPr>
        <w:t>585-96.</w:t>
      </w:r>
    </w:p>
    <w:p w14:paraId="6DEE92BF" w14:textId="77777777" w:rsidR="00D5217A" w:rsidRPr="00CE1757" w:rsidRDefault="00986A6F" w:rsidP="00D5217A">
      <w:pPr>
        <w:pStyle w:val="a5"/>
        <w:widowControl/>
        <w:numPr>
          <w:ilvl w:val="0"/>
          <w:numId w:val="9"/>
        </w:numPr>
        <w:tabs>
          <w:tab w:val="left" w:pos="993"/>
        </w:tabs>
        <w:suppressAutoHyphens w:val="0"/>
        <w:ind w:left="0" w:firstLine="709"/>
        <w:jc w:val="both"/>
        <w:rPr>
          <w:rFonts w:cs="Times New Roman"/>
        </w:rPr>
      </w:pPr>
      <w:hyperlink r:id="rId55" w:history="1">
        <w:r w:rsidR="00D5217A" w:rsidRPr="00CE1757">
          <w:rPr>
            <w:rStyle w:val="a8"/>
            <w:rFonts w:cs="Times New Roman"/>
            <w:sz w:val="28"/>
            <w:szCs w:val="28"/>
            <w:lang w:val="kk-KZ"/>
          </w:rPr>
          <w:t>http://www.rcrz.kz/index.php/ru/statistika-zdravookhraneniya-2</w:t>
        </w:r>
      </w:hyperlink>
    </w:p>
    <w:p w14:paraId="74809DD3"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Corlateanu A</w:t>
      </w:r>
      <w:r w:rsidRPr="00CE1757">
        <w:rPr>
          <w:rFonts w:cs="Times New Roman"/>
          <w:color w:val="auto"/>
          <w:sz w:val="28"/>
          <w:szCs w:val="28"/>
          <w:lang w:val="kk-KZ"/>
        </w:rPr>
        <w:t>.</w:t>
      </w:r>
      <w:r w:rsidRPr="00CE1757">
        <w:rPr>
          <w:rFonts w:cs="Times New Roman"/>
          <w:color w:val="auto"/>
          <w:sz w:val="28"/>
          <w:szCs w:val="28"/>
        </w:rPr>
        <w:t>, Covantev S</w:t>
      </w:r>
      <w:r w:rsidRPr="00CE1757">
        <w:rPr>
          <w:rFonts w:cs="Times New Roman"/>
          <w:color w:val="auto"/>
          <w:sz w:val="28"/>
          <w:szCs w:val="28"/>
          <w:lang w:val="kk-KZ"/>
        </w:rPr>
        <w:t>.</w:t>
      </w:r>
      <w:r w:rsidRPr="00CE1757">
        <w:rPr>
          <w:rFonts w:cs="Times New Roman"/>
          <w:color w:val="auto"/>
          <w:sz w:val="28"/>
          <w:szCs w:val="28"/>
        </w:rPr>
        <w:t>, Mathioudakis A</w:t>
      </w:r>
      <w:r w:rsidRPr="00CE1757">
        <w:rPr>
          <w:rFonts w:cs="Times New Roman"/>
          <w:color w:val="auto"/>
          <w:sz w:val="28"/>
          <w:szCs w:val="28"/>
          <w:lang w:val="kk-KZ"/>
        </w:rPr>
        <w:t>.</w:t>
      </w:r>
      <w:r w:rsidRPr="00CE1757">
        <w:rPr>
          <w:rFonts w:cs="Times New Roman"/>
          <w:color w:val="auto"/>
          <w:sz w:val="28"/>
          <w:szCs w:val="28"/>
        </w:rPr>
        <w:t xml:space="preserve">, </w:t>
      </w:r>
      <w:proofErr w:type="gramStart"/>
      <w:r w:rsidRPr="00CE1757">
        <w:rPr>
          <w:rFonts w:cs="Times New Roman"/>
          <w:color w:val="auto"/>
          <w:sz w:val="28"/>
          <w:szCs w:val="28"/>
        </w:rPr>
        <w:t>Botnaru</w:t>
      </w:r>
      <w:proofErr w:type="gramEnd"/>
      <w:r w:rsidRPr="00CE1757">
        <w:rPr>
          <w:rFonts w:cs="Times New Roman"/>
          <w:color w:val="auto"/>
          <w:sz w:val="28"/>
          <w:szCs w:val="28"/>
        </w:rPr>
        <w:t xml:space="preserve"> V</w:t>
      </w:r>
      <w:r w:rsidRPr="00CE1757">
        <w:rPr>
          <w:rFonts w:cs="Times New Roman"/>
          <w:color w:val="auto"/>
          <w:sz w:val="28"/>
          <w:szCs w:val="28"/>
          <w:lang w:val="kk-KZ"/>
        </w:rPr>
        <w:t>.</w:t>
      </w:r>
      <w:r w:rsidRPr="00CE1757">
        <w:rPr>
          <w:rFonts w:cs="Times New Roman"/>
          <w:color w:val="auto"/>
          <w:sz w:val="28"/>
          <w:szCs w:val="28"/>
        </w:rPr>
        <w:t>, Siafakas N. Ashtma-Chronic obstructive pulmonary disease overlap syndrome: current evidence and future research directions. COPD.  // Research and Practice. – 2017. – Vol.3</w:t>
      </w:r>
      <w:r w:rsidRPr="00CE1757">
        <w:rPr>
          <w:rFonts w:cs="Times New Roman"/>
          <w:color w:val="auto"/>
          <w:sz w:val="28"/>
          <w:szCs w:val="28"/>
          <w:highlight w:val="white"/>
        </w:rPr>
        <w:t>. – P.</w:t>
      </w:r>
      <w:r w:rsidRPr="00CE1757">
        <w:rPr>
          <w:rFonts w:cs="Times New Roman"/>
          <w:color w:val="auto"/>
          <w:sz w:val="28"/>
          <w:szCs w:val="28"/>
        </w:rPr>
        <w:t xml:space="preserve"> 6</w:t>
      </w:r>
      <w:r>
        <w:rPr>
          <w:rFonts w:cs="Times New Roman"/>
          <w:color w:val="auto"/>
          <w:sz w:val="28"/>
          <w:szCs w:val="28"/>
          <w:lang w:val="kk-KZ"/>
        </w:rPr>
        <w:t>.</w:t>
      </w:r>
    </w:p>
    <w:p w14:paraId="05338BFC"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Jo Y. S., Lee J., Yoon H. I., Kim D. K., Yoo Ch.-G., Lee Ch.-H.. Different prevalence and clinical characteristics of asthma-chronic obstructive pulmonary disease overlap syndrome according to accepted criteria // Ann Allergy Asthma Immunol. – 2017. – Vol. 118. – P. 696-703.</w:t>
      </w:r>
    </w:p>
    <w:p w14:paraId="258DFE6B"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 xml:space="preserve"> Postma D</w:t>
      </w:r>
      <w:r w:rsidRPr="00CE1757">
        <w:rPr>
          <w:rFonts w:cs="Times New Roman"/>
          <w:color w:val="auto"/>
          <w:sz w:val="28"/>
          <w:szCs w:val="28"/>
          <w:lang w:val="kk-KZ"/>
        </w:rPr>
        <w:t>.</w:t>
      </w:r>
      <w:r w:rsidRPr="00CE1757">
        <w:rPr>
          <w:rFonts w:cs="Times New Roman"/>
          <w:color w:val="auto"/>
          <w:sz w:val="28"/>
          <w:szCs w:val="28"/>
        </w:rPr>
        <w:t>S</w:t>
      </w:r>
      <w:r w:rsidRPr="00CE1757">
        <w:rPr>
          <w:rFonts w:cs="Times New Roman"/>
          <w:color w:val="auto"/>
          <w:sz w:val="28"/>
          <w:szCs w:val="28"/>
          <w:lang w:val="kk-KZ"/>
        </w:rPr>
        <w:t>.</w:t>
      </w:r>
      <w:r w:rsidRPr="00CE1757">
        <w:rPr>
          <w:rFonts w:cs="Times New Roman"/>
          <w:color w:val="auto"/>
          <w:sz w:val="28"/>
          <w:szCs w:val="28"/>
        </w:rPr>
        <w:t>, Rabe K</w:t>
      </w:r>
      <w:r w:rsidRPr="00CE1757">
        <w:rPr>
          <w:rFonts w:cs="Times New Roman"/>
          <w:color w:val="auto"/>
          <w:sz w:val="28"/>
          <w:szCs w:val="28"/>
          <w:lang w:val="kk-KZ"/>
        </w:rPr>
        <w:t>.</w:t>
      </w:r>
      <w:r w:rsidRPr="00CE1757">
        <w:rPr>
          <w:rFonts w:cs="Times New Roman"/>
          <w:color w:val="auto"/>
          <w:sz w:val="28"/>
          <w:szCs w:val="28"/>
        </w:rPr>
        <w:t>F. The asthma-COPD overlap syndrome // N Engl J Med. – 2015. – Vol. 373. – P. 1241-1249.</w:t>
      </w:r>
    </w:p>
    <w:p w14:paraId="5366075E"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Thomsen M., Nordestgaard B.G., Sethi A.A., Tybjærg-Hansen A., Dahl M. β2-adrenergic receptor polymorphisms, asthma and COPD: two large population-based studies // European Respiratory J. – 2012. – Vol. 39. – P. 558-566.</w:t>
      </w:r>
    </w:p>
    <w:p w14:paraId="0C357958"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Toru Ü., Ayada C., Genç O., Yaşar Z., r Şahin S., Taşkın E., Bulut İ., Acat M. Evaluation of multidrug resistance-1 gene C&gt;T polymorphism frequency in patients with asthma // Clinics (Sao Paulo). – 2015. – Vol. 70(10).  – P. 670–674.</w:t>
      </w:r>
    </w:p>
    <w:p w14:paraId="7A7CD06D"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Bossennec M</w:t>
      </w:r>
      <w:r w:rsidRPr="00CE1757">
        <w:rPr>
          <w:rFonts w:cs="Times New Roman"/>
          <w:color w:val="auto"/>
          <w:sz w:val="28"/>
          <w:szCs w:val="28"/>
          <w:lang w:val="kk-KZ"/>
        </w:rPr>
        <w:t>.</w:t>
      </w:r>
      <w:r w:rsidRPr="00CE1757">
        <w:rPr>
          <w:rFonts w:cs="Times New Roman"/>
          <w:color w:val="auto"/>
          <w:sz w:val="28"/>
          <w:szCs w:val="28"/>
        </w:rPr>
        <w:t>, Di Roio A., Caux C</w:t>
      </w:r>
      <w:r w:rsidRPr="00CE1757">
        <w:rPr>
          <w:rFonts w:cs="Times New Roman"/>
          <w:color w:val="auto"/>
          <w:sz w:val="28"/>
          <w:szCs w:val="28"/>
          <w:lang w:val="kk-KZ"/>
        </w:rPr>
        <w:t>.</w:t>
      </w:r>
      <w:r w:rsidRPr="00CE1757">
        <w:rPr>
          <w:rFonts w:cs="Times New Roman"/>
          <w:color w:val="auto"/>
          <w:sz w:val="28"/>
          <w:szCs w:val="28"/>
        </w:rPr>
        <w:t xml:space="preserve">, Ménétrier-Cauxa C. MDR1 in immunity: friend or foe? // Oncoimmunology. - 2018. - Vol. 7(12). P - </w:t>
      </w:r>
      <w:proofErr w:type="gramStart"/>
      <w:r w:rsidRPr="00CE1757">
        <w:rPr>
          <w:rFonts w:cs="Times New Roman"/>
          <w:color w:val="auto"/>
          <w:sz w:val="28"/>
          <w:szCs w:val="28"/>
        </w:rPr>
        <w:t>e1499388</w:t>
      </w:r>
      <w:proofErr w:type="gramEnd"/>
      <w:r w:rsidRPr="00CE1757">
        <w:rPr>
          <w:rFonts w:cs="Times New Roman"/>
          <w:color w:val="auto"/>
          <w:sz w:val="28"/>
          <w:szCs w:val="28"/>
        </w:rPr>
        <w:t>.</w:t>
      </w:r>
    </w:p>
    <w:p w14:paraId="2154CCED"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 xml:space="preserve">Stolzenburg L.R., Haris A. The role of microRNAs in chronic respiratory disease: Recent insights // Biol. Chem. – 2018. </w:t>
      </w:r>
      <w:r w:rsidRPr="00CE1757">
        <w:rPr>
          <w:rFonts w:cs="Times New Roman"/>
          <w:color w:val="auto"/>
          <w:sz w:val="28"/>
          <w:szCs w:val="28"/>
          <w:highlight w:val="white"/>
        </w:rPr>
        <w:t>–</w:t>
      </w:r>
      <w:r w:rsidRPr="00CE1757">
        <w:rPr>
          <w:rFonts w:cs="Times New Roman"/>
          <w:color w:val="auto"/>
          <w:sz w:val="28"/>
          <w:szCs w:val="28"/>
        </w:rPr>
        <w:t xml:space="preserve"> Vol. 399. – P. 219–234.</w:t>
      </w:r>
    </w:p>
    <w:p w14:paraId="4D466628"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Tsai M.J., Tsai Y.C., Chang W.A., Lin Y.S., Tsai P.H., Sheu C.C., Kuo P.L., Hsu Y.L. Deducting MicroRNA-Mediated Changes Common in Bronchial Epithelial Cells of Asthma and Chronic Obstructive Pulmonary Disease—A Next-Generation Sequencing-Guided Bioinformatic Approach // Int. J. Mol. Sci. – 2019. – Vol. 20</w:t>
      </w:r>
      <w:r w:rsidRPr="00CE1757">
        <w:rPr>
          <w:rFonts w:cs="Times New Roman"/>
          <w:color w:val="auto"/>
          <w:sz w:val="28"/>
          <w:szCs w:val="28"/>
          <w:highlight w:val="white"/>
        </w:rPr>
        <w:t>. – P.</w:t>
      </w:r>
      <w:r w:rsidRPr="00CE1757">
        <w:rPr>
          <w:rFonts w:cs="Times New Roman"/>
          <w:color w:val="auto"/>
          <w:sz w:val="28"/>
          <w:szCs w:val="28"/>
        </w:rPr>
        <w:t xml:space="preserve"> 1-21.</w:t>
      </w:r>
    </w:p>
    <w:p w14:paraId="20C9E001"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lastRenderedPageBreak/>
        <w:t>Pillaczak I., Wieczfinska J., and Pawliczak R. Molecular Background of miRNA Role in Asthma and COPD: An Updated Insight // BioMed Research International. – 2016. – Vol. 2016</w:t>
      </w:r>
      <w:r w:rsidRPr="00CE1757">
        <w:rPr>
          <w:rFonts w:cs="Times New Roman"/>
          <w:color w:val="auto"/>
          <w:sz w:val="28"/>
          <w:szCs w:val="28"/>
          <w:highlight w:val="white"/>
        </w:rPr>
        <w:t xml:space="preserve">. – P. </w:t>
      </w:r>
      <w:r w:rsidRPr="00CE1757">
        <w:rPr>
          <w:rFonts w:cs="Times New Roman"/>
          <w:color w:val="auto"/>
          <w:sz w:val="28"/>
          <w:szCs w:val="28"/>
        </w:rPr>
        <w:t>1-11.</w:t>
      </w:r>
    </w:p>
    <w:p w14:paraId="7BA3472C"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rPr>
        <w:t xml:space="preserve">Perry M.M., Adcock I.M., and Chung K.F. Role of microRNAs in allergic asthma: present and future // Current Opinion in Allergy and Clinical Immunology. – 2015. </w:t>
      </w:r>
      <w:r w:rsidRPr="00CE1757">
        <w:rPr>
          <w:rFonts w:cs="Times New Roman"/>
          <w:color w:val="auto"/>
          <w:sz w:val="28"/>
          <w:szCs w:val="28"/>
          <w:highlight w:val="white"/>
        </w:rPr>
        <w:t>–</w:t>
      </w:r>
      <w:r w:rsidRPr="00CE1757">
        <w:rPr>
          <w:rFonts w:cs="Times New Roman"/>
          <w:color w:val="auto"/>
          <w:sz w:val="28"/>
          <w:szCs w:val="28"/>
        </w:rPr>
        <w:t xml:space="preserve"> Vol. 15 (2). – P. 156–162.</w:t>
      </w:r>
    </w:p>
    <w:p w14:paraId="41EE67C2" w14:textId="77777777" w:rsidR="00D5217A" w:rsidRPr="00CE1757"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shd w:val="clear" w:color="auto" w:fill="FFFFFF"/>
          <w:lang w:val="ru-RU"/>
        </w:rPr>
        <w:t xml:space="preserve">Лобанова Е.Г., Калинина Е.П., Кнышова В.В., Антонюк М.В., Гельцер Б.И., Денисенко Ю.К., Гвозденко Т.А. Особенности регуляции иммунного ответа у пациентов с коморбидным течением хронической обструктивной болезни легких и бронхиальной астмы// </w:t>
      </w:r>
      <w:r w:rsidRPr="00CE1757">
        <w:rPr>
          <w:rFonts w:cs="Times New Roman"/>
          <w:i/>
          <w:iCs/>
          <w:color w:val="auto"/>
          <w:sz w:val="28"/>
          <w:szCs w:val="28"/>
          <w:shd w:val="clear" w:color="auto" w:fill="FFFFFF"/>
          <w:lang w:val="ru-RU"/>
        </w:rPr>
        <w:t>Пульмонология</w:t>
      </w:r>
      <w:r w:rsidRPr="00CE1757">
        <w:rPr>
          <w:rFonts w:cs="Times New Roman"/>
          <w:color w:val="auto"/>
          <w:sz w:val="28"/>
          <w:szCs w:val="28"/>
          <w:shd w:val="clear" w:color="auto" w:fill="FFFFFF"/>
          <w:lang w:val="ru-RU"/>
        </w:rPr>
        <w:t>. -2014. Т. 6. -С.5-10.</w:t>
      </w:r>
      <w:r w:rsidRPr="00CE1757">
        <w:rPr>
          <w:rFonts w:cs="Times New Roman"/>
          <w:color w:val="auto"/>
          <w:sz w:val="28"/>
          <w:szCs w:val="28"/>
          <w:shd w:val="clear" w:color="auto" w:fill="FFFFFF"/>
          <w:lang w:val="kk-KZ"/>
        </w:rPr>
        <w:t xml:space="preserve"> </w:t>
      </w:r>
    </w:p>
    <w:p w14:paraId="720F5238"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CE1757">
        <w:rPr>
          <w:rFonts w:cs="Times New Roman"/>
          <w:color w:val="auto"/>
          <w:sz w:val="28"/>
          <w:szCs w:val="28"/>
          <w:lang w:val="ru-RU"/>
        </w:rPr>
        <w:t xml:space="preserve"> Кытикова О.Ю., Гвозденко Т.А., Антонюк М.В. Современные аспекты распространенности хронических бронхолегочных заболеваний // Бюл. физиологии и патологии дыхания. -2017. -64 –</w:t>
      </w:r>
      <w:r w:rsidRPr="00CE1757">
        <w:rPr>
          <w:rFonts w:cs="Times New Roman"/>
          <w:color w:val="auto"/>
          <w:sz w:val="28"/>
          <w:szCs w:val="28"/>
        </w:rPr>
        <w:t>C</w:t>
      </w:r>
      <w:r w:rsidRPr="00CE1757">
        <w:rPr>
          <w:rFonts w:cs="Times New Roman"/>
          <w:color w:val="auto"/>
          <w:sz w:val="28"/>
          <w:szCs w:val="28"/>
          <w:lang w:val="ru-RU"/>
        </w:rPr>
        <w:t xml:space="preserve">. 94-100. </w:t>
      </w:r>
      <w:r w:rsidRPr="00CE1757">
        <w:rPr>
          <w:rFonts w:cs="Times New Roman"/>
          <w:color w:val="auto"/>
          <w:sz w:val="28"/>
          <w:szCs w:val="28"/>
        </w:rPr>
        <w:t>DOI: 10.12737/article_5936346fdfc1f3.32482903</w:t>
      </w:r>
      <w:r>
        <w:rPr>
          <w:rFonts w:cs="Times New Roman"/>
          <w:color w:val="auto"/>
          <w:sz w:val="28"/>
          <w:szCs w:val="28"/>
          <w:lang w:val="kk-KZ"/>
        </w:rPr>
        <w:t>.</w:t>
      </w:r>
    </w:p>
    <w:p w14:paraId="50D218E4"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color w:val="auto"/>
          <w:sz w:val="28"/>
          <w:szCs w:val="28"/>
        </w:rPr>
        <w:t>Global Initiative for Asthma (GINA). Global strategy for asthma management and prevention. 2014.</w:t>
      </w:r>
    </w:p>
    <w:p w14:paraId="2711C80F"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color w:val="auto"/>
          <w:sz w:val="28"/>
          <w:szCs w:val="28"/>
        </w:rPr>
        <w:t>Bafadhel M</w:t>
      </w:r>
      <w:r w:rsidRPr="00957522">
        <w:rPr>
          <w:rFonts w:cs="Times New Roman"/>
          <w:color w:val="auto"/>
          <w:sz w:val="28"/>
          <w:szCs w:val="28"/>
          <w:lang w:val="kk-KZ"/>
        </w:rPr>
        <w:t>.</w:t>
      </w:r>
      <w:r w:rsidRPr="00957522">
        <w:rPr>
          <w:rFonts w:cs="Times New Roman"/>
          <w:color w:val="auto"/>
          <w:sz w:val="28"/>
          <w:szCs w:val="28"/>
        </w:rPr>
        <w:t>, McCormick M</w:t>
      </w:r>
      <w:r w:rsidRPr="00957522">
        <w:rPr>
          <w:rFonts w:cs="Times New Roman"/>
          <w:color w:val="auto"/>
          <w:sz w:val="28"/>
          <w:szCs w:val="28"/>
          <w:lang w:val="kk-KZ"/>
        </w:rPr>
        <w:t>.</w:t>
      </w:r>
      <w:r w:rsidRPr="00957522">
        <w:rPr>
          <w:rFonts w:cs="Times New Roman"/>
          <w:color w:val="auto"/>
          <w:sz w:val="28"/>
          <w:szCs w:val="28"/>
        </w:rPr>
        <w:t>, Saha S</w:t>
      </w:r>
      <w:r w:rsidRPr="00957522">
        <w:rPr>
          <w:rFonts w:cs="Times New Roman"/>
          <w:color w:val="auto"/>
          <w:sz w:val="28"/>
          <w:szCs w:val="28"/>
          <w:lang w:val="kk-KZ"/>
        </w:rPr>
        <w:t>.</w:t>
      </w:r>
      <w:r w:rsidRPr="00957522">
        <w:rPr>
          <w:rFonts w:cs="Times New Roman"/>
          <w:color w:val="auto"/>
          <w:sz w:val="28"/>
          <w:szCs w:val="28"/>
        </w:rPr>
        <w:t>, McKenna S</w:t>
      </w:r>
      <w:r w:rsidRPr="00957522">
        <w:rPr>
          <w:rFonts w:cs="Times New Roman"/>
          <w:color w:val="auto"/>
          <w:sz w:val="28"/>
          <w:szCs w:val="28"/>
          <w:lang w:val="kk-KZ"/>
        </w:rPr>
        <w:t>.</w:t>
      </w:r>
      <w:r w:rsidRPr="00957522">
        <w:rPr>
          <w:rFonts w:cs="Times New Roman"/>
          <w:color w:val="auto"/>
          <w:sz w:val="28"/>
          <w:szCs w:val="28"/>
        </w:rPr>
        <w:t>, Shelley M</w:t>
      </w:r>
      <w:r w:rsidRPr="00957522">
        <w:rPr>
          <w:rFonts w:cs="Times New Roman"/>
          <w:color w:val="auto"/>
          <w:sz w:val="28"/>
          <w:szCs w:val="28"/>
          <w:lang w:val="kk-KZ"/>
        </w:rPr>
        <w:t>.</w:t>
      </w:r>
      <w:r w:rsidRPr="00957522">
        <w:rPr>
          <w:rFonts w:cs="Times New Roman"/>
          <w:color w:val="auto"/>
          <w:sz w:val="28"/>
          <w:szCs w:val="28"/>
        </w:rPr>
        <w:t>, Hargadon B</w:t>
      </w:r>
      <w:r w:rsidRPr="00957522">
        <w:rPr>
          <w:rFonts w:cs="Times New Roman"/>
          <w:color w:val="auto"/>
          <w:sz w:val="28"/>
          <w:szCs w:val="28"/>
          <w:lang w:val="kk-KZ"/>
        </w:rPr>
        <w:t>.</w:t>
      </w:r>
      <w:r w:rsidRPr="00957522">
        <w:rPr>
          <w:rFonts w:cs="Times New Roman"/>
          <w:color w:val="auto"/>
          <w:sz w:val="28"/>
          <w:szCs w:val="28"/>
        </w:rPr>
        <w:t>, Mistry V</w:t>
      </w:r>
      <w:r w:rsidRPr="00957522">
        <w:rPr>
          <w:rFonts w:cs="Times New Roman"/>
          <w:color w:val="auto"/>
          <w:sz w:val="28"/>
          <w:szCs w:val="28"/>
          <w:lang w:val="kk-KZ"/>
        </w:rPr>
        <w:t>.</w:t>
      </w:r>
      <w:r w:rsidRPr="00957522">
        <w:rPr>
          <w:rFonts w:cs="Times New Roman"/>
          <w:color w:val="auto"/>
          <w:sz w:val="28"/>
          <w:szCs w:val="28"/>
        </w:rPr>
        <w:t>, Reid C</w:t>
      </w:r>
      <w:r w:rsidRPr="00957522">
        <w:rPr>
          <w:rFonts w:cs="Times New Roman"/>
          <w:color w:val="auto"/>
          <w:sz w:val="28"/>
          <w:szCs w:val="28"/>
          <w:lang w:val="kk-KZ"/>
        </w:rPr>
        <w:t>.</w:t>
      </w:r>
      <w:r w:rsidRPr="00957522">
        <w:rPr>
          <w:rFonts w:cs="Times New Roman"/>
          <w:color w:val="auto"/>
          <w:sz w:val="28"/>
          <w:szCs w:val="28"/>
        </w:rPr>
        <w:t>, Parker D, Dodson P</w:t>
      </w:r>
      <w:r w:rsidRPr="00957522">
        <w:rPr>
          <w:rFonts w:cs="Times New Roman"/>
          <w:color w:val="auto"/>
          <w:sz w:val="28"/>
          <w:szCs w:val="28"/>
          <w:lang w:val="kk-KZ"/>
        </w:rPr>
        <w:t>.</w:t>
      </w:r>
      <w:r w:rsidRPr="00957522">
        <w:rPr>
          <w:rFonts w:cs="Times New Roman"/>
          <w:color w:val="auto"/>
          <w:sz w:val="28"/>
          <w:szCs w:val="28"/>
        </w:rPr>
        <w:t>, Jenkins M</w:t>
      </w:r>
      <w:r w:rsidRPr="00957522">
        <w:rPr>
          <w:rFonts w:cs="Times New Roman"/>
          <w:color w:val="auto"/>
          <w:sz w:val="28"/>
          <w:szCs w:val="28"/>
          <w:lang w:val="kk-KZ"/>
        </w:rPr>
        <w:t>.</w:t>
      </w:r>
      <w:r w:rsidRPr="00957522">
        <w:rPr>
          <w:rFonts w:cs="Times New Roman"/>
          <w:color w:val="auto"/>
          <w:sz w:val="28"/>
          <w:szCs w:val="28"/>
        </w:rPr>
        <w:t>, Lloyd A</w:t>
      </w:r>
      <w:r w:rsidRPr="00957522">
        <w:rPr>
          <w:rFonts w:cs="Times New Roman"/>
          <w:color w:val="auto"/>
          <w:sz w:val="28"/>
          <w:szCs w:val="28"/>
          <w:lang w:val="kk-KZ"/>
        </w:rPr>
        <w:t>.</w:t>
      </w:r>
      <w:r w:rsidRPr="00957522">
        <w:rPr>
          <w:rFonts w:cs="Times New Roman"/>
          <w:color w:val="auto"/>
          <w:sz w:val="28"/>
          <w:szCs w:val="28"/>
        </w:rPr>
        <w:t>, Rugman P</w:t>
      </w:r>
      <w:r w:rsidRPr="00957522">
        <w:rPr>
          <w:rFonts w:cs="Times New Roman"/>
          <w:color w:val="auto"/>
          <w:sz w:val="28"/>
          <w:szCs w:val="28"/>
          <w:lang w:val="kk-KZ"/>
        </w:rPr>
        <w:t>.</w:t>
      </w:r>
      <w:r w:rsidRPr="00957522">
        <w:rPr>
          <w:rFonts w:cs="Times New Roman"/>
          <w:color w:val="auto"/>
          <w:sz w:val="28"/>
          <w:szCs w:val="28"/>
        </w:rPr>
        <w:t xml:space="preserve">, Newbold P. </w:t>
      </w:r>
      <w:r w:rsidRPr="00957522">
        <w:rPr>
          <w:rFonts w:cs="Times New Roman"/>
          <w:color w:val="auto"/>
          <w:sz w:val="28"/>
          <w:szCs w:val="28"/>
          <w:highlight w:val="white"/>
        </w:rPr>
        <w:t>Profiling of sputum inflammatory mediators in asthma and chronic obstructive pulmonary disease //</w:t>
      </w:r>
      <w:r w:rsidRPr="00957522">
        <w:rPr>
          <w:rFonts w:cs="Times New Roman"/>
          <w:color w:val="auto"/>
          <w:sz w:val="28"/>
          <w:szCs w:val="28"/>
        </w:rPr>
        <w:t xml:space="preserve"> Brightling CE Respiration. - 2012. - Vol. 83(1). - P. 36-44.</w:t>
      </w:r>
    </w:p>
    <w:p w14:paraId="7034AA22"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color w:val="auto"/>
          <w:sz w:val="28"/>
          <w:szCs w:val="28"/>
          <w:shd w:val="clear" w:color="auto" w:fill="FFFFFF"/>
        </w:rPr>
        <w:t>Khajotia R. Classifying asthma severity and treatment determinants: national guidelines revisited /</w:t>
      </w:r>
      <w:proofErr w:type="gramStart"/>
      <w:r w:rsidRPr="00957522">
        <w:rPr>
          <w:rFonts w:cs="Times New Roman"/>
          <w:color w:val="auto"/>
          <w:sz w:val="28"/>
          <w:szCs w:val="28"/>
          <w:shd w:val="clear" w:color="auto" w:fill="FFFFFF"/>
        </w:rPr>
        <w:t>/  Malays</w:t>
      </w:r>
      <w:proofErr w:type="gramEnd"/>
      <w:r w:rsidRPr="00957522">
        <w:rPr>
          <w:rFonts w:cs="Times New Roman"/>
          <w:color w:val="auto"/>
          <w:sz w:val="28"/>
          <w:szCs w:val="28"/>
          <w:shd w:val="clear" w:color="auto" w:fill="FFFFFF"/>
        </w:rPr>
        <w:t xml:space="preserve"> Fam Physician. -2008. –Vol. 3(3). –P. 131-6. PMID</w:t>
      </w:r>
      <w:r w:rsidRPr="00957522">
        <w:rPr>
          <w:rFonts w:cs="Times New Roman"/>
          <w:color w:val="auto"/>
          <w:sz w:val="28"/>
          <w:szCs w:val="28"/>
          <w:shd w:val="clear" w:color="auto" w:fill="FFFFFF"/>
          <w:lang w:val="ru-RU"/>
        </w:rPr>
        <w:t xml:space="preserve">: 25606137; </w:t>
      </w:r>
      <w:r w:rsidRPr="00957522">
        <w:rPr>
          <w:rFonts w:cs="Times New Roman"/>
          <w:color w:val="auto"/>
          <w:sz w:val="28"/>
          <w:szCs w:val="28"/>
          <w:shd w:val="clear" w:color="auto" w:fill="FFFFFF"/>
        </w:rPr>
        <w:t>PMCID</w:t>
      </w:r>
      <w:r w:rsidRPr="00957522">
        <w:rPr>
          <w:rFonts w:cs="Times New Roman"/>
          <w:color w:val="auto"/>
          <w:sz w:val="28"/>
          <w:szCs w:val="28"/>
          <w:shd w:val="clear" w:color="auto" w:fill="FFFFFF"/>
          <w:lang w:val="ru-RU"/>
        </w:rPr>
        <w:t xml:space="preserve">: </w:t>
      </w:r>
      <w:r w:rsidRPr="00957522">
        <w:rPr>
          <w:rFonts w:cs="Times New Roman"/>
          <w:color w:val="auto"/>
          <w:sz w:val="28"/>
          <w:szCs w:val="28"/>
          <w:shd w:val="clear" w:color="auto" w:fill="FFFFFF"/>
        </w:rPr>
        <w:t>PMC</w:t>
      </w:r>
      <w:r w:rsidRPr="00957522">
        <w:rPr>
          <w:rFonts w:cs="Times New Roman"/>
          <w:color w:val="auto"/>
          <w:sz w:val="28"/>
          <w:szCs w:val="28"/>
          <w:shd w:val="clear" w:color="auto" w:fill="FFFFFF"/>
          <w:lang w:val="ru-RU"/>
        </w:rPr>
        <w:t>4170364.</w:t>
      </w:r>
    </w:p>
    <w:p w14:paraId="2F6FCD85"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lang w:val="ru-RU"/>
        </w:rPr>
      </w:pPr>
      <w:r w:rsidRPr="00957522">
        <w:rPr>
          <w:rFonts w:cs="Times New Roman"/>
          <w:sz w:val="28"/>
          <w:szCs w:val="28"/>
          <w:lang w:val="ru-RU"/>
        </w:rPr>
        <w:t xml:space="preserve">Чучалин </w:t>
      </w:r>
      <w:r w:rsidRPr="00957522">
        <w:rPr>
          <w:rFonts w:cs="Times New Roman"/>
          <w:sz w:val="28"/>
          <w:szCs w:val="28"/>
          <w:lang w:val="kk-KZ"/>
        </w:rPr>
        <w:t>А.Г. Хроническая обструктивтная болезнь легких</w:t>
      </w:r>
      <w:r w:rsidRPr="00957522">
        <w:rPr>
          <w:rFonts w:cs="Times New Roman"/>
          <w:sz w:val="28"/>
          <w:szCs w:val="28"/>
          <w:lang w:val="ru-RU"/>
        </w:rPr>
        <w:t xml:space="preserve">. – М.: </w:t>
      </w:r>
      <w:r w:rsidRPr="00957522">
        <w:rPr>
          <w:rFonts w:cs="Times New Roman"/>
          <w:sz w:val="28"/>
          <w:szCs w:val="28"/>
          <w:lang w:val="kk-KZ"/>
        </w:rPr>
        <w:t>ЗАО «БИНОМ», 1998. – 512 с.</w:t>
      </w:r>
    </w:p>
    <w:p w14:paraId="6F2C21D5"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lang w:val="ru-RU"/>
        </w:rPr>
      </w:pPr>
      <w:r w:rsidRPr="00957522">
        <w:rPr>
          <w:rFonts w:cs="Times New Roman"/>
          <w:sz w:val="28"/>
          <w:szCs w:val="28"/>
          <w:shd w:val="clear" w:color="auto" w:fill="FFFFFF"/>
        </w:rPr>
        <w:t>Ghobain M., Alhamad E.H., Alorainy H.S., Al Kassimi F., Lababidi H., Al-Hajjaj M.S. The prevalence of chronic obstructive pulmonary disease in Riyadh, Saudi Arabia: a BOLD study /</w:t>
      </w:r>
      <w:proofErr w:type="gramStart"/>
      <w:r w:rsidRPr="00957522">
        <w:rPr>
          <w:rFonts w:cs="Times New Roman"/>
          <w:sz w:val="28"/>
          <w:szCs w:val="28"/>
          <w:shd w:val="clear" w:color="auto" w:fill="FFFFFF"/>
        </w:rPr>
        <w:t>/  Int</w:t>
      </w:r>
      <w:proofErr w:type="gramEnd"/>
      <w:r w:rsidRPr="00957522">
        <w:rPr>
          <w:rFonts w:cs="Times New Roman"/>
          <w:sz w:val="28"/>
          <w:szCs w:val="28"/>
          <w:shd w:val="clear" w:color="auto" w:fill="FFFFFF"/>
        </w:rPr>
        <w:t xml:space="preserve"> J Tuberc Lung Dis. -2015.-Vol. 19(10). –P.1252-7. </w:t>
      </w:r>
      <w:proofErr w:type="gramStart"/>
      <w:r w:rsidRPr="00957522">
        <w:rPr>
          <w:rFonts w:cs="Times New Roman"/>
          <w:sz w:val="28"/>
          <w:szCs w:val="28"/>
          <w:shd w:val="clear" w:color="auto" w:fill="FFFFFF"/>
        </w:rPr>
        <w:t>doi</w:t>
      </w:r>
      <w:proofErr w:type="gramEnd"/>
      <w:r w:rsidRPr="00957522">
        <w:rPr>
          <w:rFonts w:cs="Times New Roman"/>
          <w:sz w:val="28"/>
          <w:szCs w:val="28"/>
          <w:shd w:val="clear" w:color="auto" w:fill="FFFFFF"/>
        </w:rPr>
        <w:t>: 10.5588/ijtld.14.0939. PMID: 26459542.</w:t>
      </w:r>
    </w:p>
    <w:p w14:paraId="0B1AE344"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color w:val="auto"/>
          <w:sz w:val="28"/>
          <w:szCs w:val="28"/>
          <w:shd w:val="clear" w:color="auto" w:fill="FFFFFF"/>
        </w:rPr>
        <w:t>Hogg J.C., McDonough J.E., Gosselink J.V., Hayashi S. What drives the peripheral lung-remodeling process in chronic obstructive pulmonary disease? //Proc Am Thorac Soc. -2009. –</w:t>
      </w:r>
      <w:proofErr w:type="gramStart"/>
      <w:r w:rsidRPr="00957522">
        <w:rPr>
          <w:rFonts w:cs="Times New Roman"/>
          <w:color w:val="auto"/>
          <w:sz w:val="28"/>
          <w:szCs w:val="28"/>
          <w:shd w:val="clear" w:color="auto" w:fill="FFFFFF"/>
        </w:rPr>
        <w:t>Vol.6(</w:t>
      </w:r>
      <w:proofErr w:type="gramEnd"/>
      <w:r w:rsidRPr="00957522">
        <w:rPr>
          <w:rFonts w:cs="Times New Roman"/>
          <w:color w:val="auto"/>
          <w:sz w:val="28"/>
          <w:szCs w:val="28"/>
          <w:shd w:val="clear" w:color="auto" w:fill="FFFFFF"/>
        </w:rPr>
        <w:t xml:space="preserve">8). –P.668-72. </w:t>
      </w:r>
      <w:proofErr w:type="gramStart"/>
      <w:r w:rsidRPr="00957522">
        <w:rPr>
          <w:rFonts w:cs="Times New Roman"/>
          <w:color w:val="auto"/>
          <w:sz w:val="28"/>
          <w:szCs w:val="28"/>
          <w:shd w:val="clear" w:color="auto" w:fill="FFFFFF"/>
        </w:rPr>
        <w:t>doi</w:t>
      </w:r>
      <w:proofErr w:type="gramEnd"/>
      <w:r w:rsidRPr="00957522">
        <w:rPr>
          <w:rFonts w:cs="Times New Roman"/>
          <w:color w:val="auto"/>
          <w:sz w:val="28"/>
          <w:szCs w:val="28"/>
          <w:shd w:val="clear" w:color="auto" w:fill="FFFFFF"/>
        </w:rPr>
        <w:t>: 10.1513/pats.200907-079DP. PMID: 20008873; PMCID: PMC2797069.</w:t>
      </w:r>
      <w:r w:rsidRPr="00957522">
        <w:rPr>
          <w:rFonts w:cs="Times New Roman"/>
          <w:color w:val="auto"/>
          <w:sz w:val="28"/>
          <w:szCs w:val="28"/>
        </w:rPr>
        <w:t xml:space="preserve"> </w:t>
      </w:r>
    </w:p>
    <w:p w14:paraId="218D56FC"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color w:val="auto"/>
          <w:sz w:val="28"/>
          <w:szCs w:val="28"/>
          <w:shd w:val="clear" w:color="auto" w:fill="FFFFFF"/>
        </w:rPr>
        <w:t xml:space="preserve">Han M.K, Muellerova H., Curran-Everett D., Dransfield M.T., Washko G.R., Regan E.A., Bowler R.P., Beaty T.H., Hokanson J.E., Lynch D.A., Jones P.W., Anzueto A., Martinez F.J. GOLD 2011 disease severity classification in COPDGene: a prospective cohort study // Lancet Respir Med. -2013.-Vol. 1(1). –P. 43-50. </w:t>
      </w:r>
      <w:proofErr w:type="gramStart"/>
      <w:r w:rsidRPr="00957522">
        <w:rPr>
          <w:rFonts w:cs="Times New Roman"/>
          <w:color w:val="auto"/>
          <w:sz w:val="28"/>
          <w:szCs w:val="28"/>
          <w:shd w:val="clear" w:color="auto" w:fill="FFFFFF"/>
        </w:rPr>
        <w:t>doi</w:t>
      </w:r>
      <w:proofErr w:type="gramEnd"/>
      <w:r w:rsidRPr="00957522">
        <w:rPr>
          <w:rFonts w:cs="Times New Roman"/>
          <w:color w:val="auto"/>
          <w:sz w:val="28"/>
          <w:szCs w:val="28"/>
          <w:shd w:val="clear" w:color="auto" w:fill="FFFFFF"/>
        </w:rPr>
        <w:t>: 10.1016/S2213-2600(12)70044-9. PMID: 24321803; PMCID: PMC4105297.</w:t>
      </w:r>
      <w:r w:rsidRPr="00957522">
        <w:rPr>
          <w:rFonts w:cs="Times New Roman"/>
          <w:color w:val="auto"/>
          <w:sz w:val="28"/>
          <w:szCs w:val="28"/>
        </w:rPr>
        <w:t xml:space="preserve"> </w:t>
      </w:r>
    </w:p>
    <w:p w14:paraId="464ECCA0"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color w:val="auto"/>
          <w:sz w:val="28"/>
          <w:szCs w:val="28"/>
        </w:rPr>
        <w:t>Global Initiative for Chronic Obstructive Lung Disease. Global strategy for the diagnosis management and prevention of copd // 2011 .http://goldcopd.org</w:t>
      </w:r>
    </w:p>
    <w:p w14:paraId="580CF01D"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sz w:val="28"/>
          <w:szCs w:val="28"/>
          <w:lang w:val="kk-KZ"/>
        </w:rPr>
        <w:lastRenderedPageBreak/>
        <w:t>Barnes P.J. Against the Dutch hypothesis: asthma and chronic obstructive pulmonary disease are distinct diseases</w:t>
      </w:r>
      <w:r w:rsidRPr="00957522">
        <w:rPr>
          <w:rFonts w:cs="Times New Roman"/>
          <w:sz w:val="28"/>
          <w:szCs w:val="28"/>
        </w:rPr>
        <w:t xml:space="preserve"> // </w:t>
      </w:r>
      <w:r w:rsidRPr="00957522">
        <w:rPr>
          <w:rFonts w:cs="Times New Roman"/>
          <w:sz w:val="28"/>
          <w:szCs w:val="28"/>
          <w:lang w:val="kk-KZ"/>
        </w:rPr>
        <w:t xml:space="preserve">Am. J. Respir. Crit. Care Med. </w:t>
      </w:r>
      <w:r w:rsidRPr="00957522">
        <w:rPr>
          <w:rFonts w:cs="Times New Roman"/>
          <w:sz w:val="28"/>
          <w:szCs w:val="28"/>
        </w:rPr>
        <w:t>-</w:t>
      </w:r>
      <w:r w:rsidRPr="00957522">
        <w:rPr>
          <w:rFonts w:cs="Times New Roman"/>
          <w:sz w:val="28"/>
          <w:szCs w:val="28"/>
          <w:lang w:val="kk-KZ"/>
        </w:rPr>
        <w:t>2006</w:t>
      </w:r>
      <w:r w:rsidRPr="00957522">
        <w:rPr>
          <w:rFonts w:cs="Times New Roman"/>
          <w:sz w:val="28"/>
          <w:szCs w:val="28"/>
        </w:rPr>
        <w:t xml:space="preserve">. –Vol. </w:t>
      </w:r>
      <w:r w:rsidRPr="00957522">
        <w:rPr>
          <w:rFonts w:cs="Times New Roman"/>
          <w:sz w:val="28"/>
          <w:szCs w:val="28"/>
          <w:lang w:val="kk-KZ"/>
        </w:rPr>
        <w:t>174 (3)</w:t>
      </w:r>
      <w:r w:rsidRPr="00957522">
        <w:rPr>
          <w:rFonts w:cs="Times New Roman"/>
          <w:sz w:val="28"/>
          <w:szCs w:val="28"/>
        </w:rPr>
        <w:t xml:space="preserve">. –P. </w:t>
      </w:r>
      <w:r w:rsidRPr="00957522">
        <w:rPr>
          <w:rFonts w:cs="Times New Roman"/>
          <w:sz w:val="28"/>
          <w:szCs w:val="28"/>
          <w:lang w:val="kk-KZ"/>
        </w:rPr>
        <w:t>240–244. DOI: 10.1164/ rccm.2604008.</w:t>
      </w:r>
    </w:p>
    <w:p w14:paraId="03646826"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color w:val="auto"/>
          <w:sz w:val="28"/>
          <w:szCs w:val="28"/>
        </w:rPr>
        <w:t>Ghebre M.A., Bafadhel M., Desai D., et al. Biological clustering supports both “Dutch” and “British” hypotheses of asthma and chronic obstructive pulmonary disease // J Allergy Clin Immunol. – 2015. – Vol. 135. – P. 63-72.</w:t>
      </w:r>
    </w:p>
    <w:p w14:paraId="3DFC2497" w14:textId="77777777" w:rsidR="00D5217A" w:rsidRPr="00957522" w:rsidRDefault="00D5217A" w:rsidP="00D5217A">
      <w:pPr>
        <w:pStyle w:val="a5"/>
        <w:widowControl/>
        <w:numPr>
          <w:ilvl w:val="0"/>
          <w:numId w:val="9"/>
        </w:numPr>
        <w:tabs>
          <w:tab w:val="left" w:pos="993"/>
        </w:tabs>
        <w:suppressAutoHyphens w:val="0"/>
        <w:ind w:left="0" w:firstLine="709"/>
        <w:jc w:val="both"/>
        <w:rPr>
          <w:rFonts w:cs="Times New Roman"/>
        </w:rPr>
      </w:pPr>
      <w:r w:rsidRPr="00957522">
        <w:rPr>
          <w:rFonts w:cs="Times New Roman"/>
          <w:sz w:val="28"/>
          <w:szCs w:val="28"/>
          <w:lang w:val="kk-KZ"/>
        </w:rPr>
        <w:t>Bateman E.D., Reddel H.K., van Zyl-Smit R.N., Agusti A. The asthma-COPD overlap syndrome: towards a revised taxonomy of chronic airways diseases?</w:t>
      </w:r>
      <w:r w:rsidRPr="00957522">
        <w:rPr>
          <w:rFonts w:cs="Times New Roman"/>
          <w:sz w:val="28"/>
          <w:szCs w:val="28"/>
        </w:rPr>
        <w:t xml:space="preserve"> //</w:t>
      </w:r>
      <w:r w:rsidRPr="00957522">
        <w:rPr>
          <w:rFonts w:cs="Times New Roman"/>
          <w:sz w:val="28"/>
          <w:szCs w:val="28"/>
          <w:lang w:val="kk-KZ"/>
        </w:rPr>
        <w:t xml:space="preserve"> Lancet Respir. Med. -2015. –Vol. 3 (9). –P. 719–728. DOI: 10.1016/S2213-2600(15)00254-4.</w:t>
      </w:r>
    </w:p>
    <w:p w14:paraId="0D1483D5" w14:textId="77777777" w:rsidR="00D5217A" w:rsidRPr="00BC6FE2" w:rsidRDefault="00D5217A" w:rsidP="00D5217A">
      <w:pPr>
        <w:pStyle w:val="a5"/>
        <w:widowControl/>
        <w:numPr>
          <w:ilvl w:val="0"/>
          <w:numId w:val="9"/>
        </w:numPr>
        <w:tabs>
          <w:tab w:val="left" w:pos="993"/>
        </w:tabs>
        <w:suppressAutoHyphens w:val="0"/>
        <w:ind w:left="0" w:firstLine="709"/>
        <w:jc w:val="both"/>
        <w:rPr>
          <w:rFonts w:cs="Times New Roman"/>
          <w:lang w:val="ru-RU"/>
        </w:rPr>
      </w:pPr>
      <w:r w:rsidRPr="00957522">
        <w:rPr>
          <w:rFonts w:cs="Times New Roman"/>
          <w:sz w:val="28"/>
          <w:szCs w:val="28"/>
          <w:lang w:val="kk-KZ"/>
        </w:rPr>
        <w:t xml:space="preserve">Федосеев Г.Б., Трофимов В.И., Негруца К.В. и др. </w:t>
      </w:r>
      <w:r w:rsidRPr="00957522">
        <w:rPr>
          <w:rFonts w:cs="Times New Roman"/>
          <w:sz w:val="28"/>
          <w:szCs w:val="28"/>
          <w:lang w:val="ru-RU"/>
        </w:rPr>
        <w:t xml:space="preserve">Что такое </w:t>
      </w:r>
      <w:r w:rsidRPr="00957522">
        <w:rPr>
          <w:rFonts w:cs="Times New Roman"/>
          <w:sz w:val="28"/>
          <w:szCs w:val="28"/>
        </w:rPr>
        <w:t>overlap</w:t>
      </w:r>
      <w:r w:rsidRPr="00957522">
        <w:rPr>
          <w:rFonts w:cs="Times New Roman"/>
          <w:sz w:val="28"/>
          <w:szCs w:val="28"/>
          <w:lang w:val="ru-RU"/>
        </w:rPr>
        <w:t xml:space="preserve"> синдром (</w:t>
      </w:r>
      <w:r w:rsidRPr="00957522">
        <w:rPr>
          <w:rFonts w:cs="Times New Roman"/>
          <w:sz w:val="28"/>
          <w:szCs w:val="28"/>
        </w:rPr>
        <w:t>ACOS</w:t>
      </w:r>
      <w:r>
        <w:rPr>
          <w:rFonts w:cs="Times New Roman"/>
          <w:sz w:val="28"/>
          <w:szCs w:val="28"/>
          <w:lang w:val="ru-RU"/>
        </w:rPr>
        <w:t>), диагностика и лечение // Рос</w:t>
      </w:r>
      <w:r w:rsidRPr="00957522">
        <w:rPr>
          <w:rFonts w:cs="Times New Roman"/>
          <w:sz w:val="28"/>
          <w:szCs w:val="28"/>
          <w:lang w:val="ru-RU"/>
        </w:rPr>
        <w:t>сийский аллергологический журнал. -2018. –</w:t>
      </w:r>
      <w:r w:rsidRPr="00957522">
        <w:rPr>
          <w:rFonts w:cs="Times New Roman"/>
          <w:sz w:val="28"/>
          <w:szCs w:val="28"/>
          <w:lang w:val="kk-KZ"/>
        </w:rPr>
        <w:t xml:space="preserve">Том. </w:t>
      </w:r>
      <w:r w:rsidRPr="00957522">
        <w:rPr>
          <w:rFonts w:cs="Times New Roman"/>
          <w:sz w:val="28"/>
          <w:szCs w:val="28"/>
          <w:lang w:val="ru-RU"/>
        </w:rPr>
        <w:t>15 (2). –</w:t>
      </w:r>
      <w:r w:rsidRPr="00957522">
        <w:rPr>
          <w:rFonts w:cs="Times New Roman"/>
          <w:sz w:val="28"/>
          <w:szCs w:val="28"/>
        </w:rPr>
        <w:t>C</w:t>
      </w:r>
      <w:r w:rsidRPr="00957522">
        <w:rPr>
          <w:rFonts w:cs="Times New Roman"/>
          <w:sz w:val="28"/>
          <w:szCs w:val="28"/>
          <w:lang w:val="ru-RU"/>
        </w:rPr>
        <w:t xml:space="preserve">. 17–28. </w:t>
      </w:r>
    </w:p>
    <w:p w14:paraId="67124716" w14:textId="77777777" w:rsidR="00D5217A" w:rsidRPr="00BC6FE2" w:rsidRDefault="00D5217A" w:rsidP="00D5217A">
      <w:pPr>
        <w:pStyle w:val="a5"/>
        <w:widowControl/>
        <w:numPr>
          <w:ilvl w:val="0"/>
          <w:numId w:val="9"/>
        </w:numPr>
        <w:tabs>
          <w:tab w:val="left" w:pos="993"/>
        </w:tabs>
        <w:suppressAutoHyphens w:val="0"/>
        <w:ind w:left="0" w:firstLine="709"/>
        <w:jc w:val="both"/>
        <w:rPr>
          <w:rFonts w:cs="Times New Roman"/>
          <w:lang w:val="ru-RU"/>
        </w:rPr>
      </w:pPr>
      <w:r w:rsidRPr="00BC6FE2">
        <w:rPr>
          <w:rFonts w:cs="Times New Roman"/>
          <w:sz w:val="28"/>
          <w:szCs w:val="28"/>
          <w:lang w:val="kk-KZ"/>
        </w:rPr>
        <w:t>Кostikas K., Clemens A., Patalano F. The asthma-COPD overlap syndrome: do we really need another syndrome in the already complex matrix of airway disease? // Int. J. Chron. Obstruct. Pulmon. Dis. -2016</w:t>
      </w:r>
      <w:r w:rsidRPr="00BC6FE2">
        <w:rPr>
          <w:rFonts w:cs="Times New Roman"/>
          <w:sz w:val="28"/>
          <w:szCs w:val="28"/>
        </w:rPr>
        <w:t>. –Vol.</w:t>
      </w:r>
      <w:r w:rsidRPr="00BC6FE2">
        <w:rPr>
          <w:rFonts w:cs="Times New Roman"/>
          <w:sz w:val="28"/>
          <w:szCs w:val="28"/>
          <w:lang w:val="kk-KZ"/>
        </w:rPr>
        <w:t>11</w:t>
      </w:r>
      <w:r w:rsidRPr="00BC6FE2">
        <w:rPr>
          <w:rFonts w:cs="Times New Roman"/>
          <w:sz w:val="28"/>
          <w:szCs w:val="28"/>
        </w:rPr>
        <w:t xml:space="preserve">. –P. </w:t>
      </w:r>
      <w:r w:rsidRPr="00BC6FE2">
        <w:rPr>
          <w:rFonts w:cs="Times New Roman"/>
          <w:sz w:val="28"/>
          <w:szCs w:val="28"/>
          <w:lang w:val="kk-KZ"/>
        </w:rPr>
        <w:t>1297–1306. DOI: 10.2147/ COPD.S107307.</w:t>
      </w:r>
    </w:p>
    <w:p w14:paraId="433E067C" w14:textId="77777777" w:rsidR="00D5217A" w:rsidRPr="00BC6FE2" w:rsidRDefault="00D5217A" w:rsidP="00D5217A">
      <w:pPr>
        <w:pStyle w:val="a5"/>
        <w:widowControl/>
        <w:numPr>
          <w:ilvl w:val="0"/>
          <w:numId w:val="9"/>
        </w:numPr>
        <w:tabs>
          <w:tab w:val="left" w:pos="993"/>
        </w:tabs>
        <w:suppressAutoHyphens w:val="0"/>
        <w:ind w:left="0" w:firstLine="709"/>
        <w:jc w:val="both"/>
        <w:rPr>
          <w:rFonts w:cs="Times New Roman"/>
        </w:rPr>
      </w:pPr>
      <w:r w:rsidRPr="00BC6FE2">
        <w:rPr>
          <w:rFonts w:cs="Times New Roman"/>
          <w:color w:val="auto"/>
          <w:sz w:val="28"/>
          <w:szCs w:val="28"/>
        </w:rPr>
        <w:t>Papi A., Romagnoli M., Baraldo S., Braccioni F., Guzzinati I., Saetta M., et al. Partial reversibility of airflow limitation and increased exhaled NO and sputum eosinophilia in chronic obstructive pulmonary disease // AM. J. Respir Crit Care Med. – 2000. – Vol. 162. – P. 1773–1777.</w:t>
      </w:r>
    </w:p>
    <w:p w14:paraId="3D8BA7AD" w14:textId="77777777" w:rsidR="00D5217A" w:rsidRPr="00BC6FE2" w:rsidRDefault="00D5217A" w:rsidP="00D5217A">
      <w:pPr>
        <w:pStyle w:val="a5"/>
        <w:widowControl/>
        <w:numPr>
          <w:ilvl w:val="0"/>
          <w:numId w:val="9"/>
        </w:numPr>
        <w:tabs>
          <w:tab w:val="left" w:pos="993"/>
        </w:tabs>
        <w:suppressAutoHyphens w:val="0"/>
        <w:ind w:left="0" w:firstLine="709"/>
        <w:jc w:val="both"/>
        <w:rPr>
          <w:rFonts w:cs="Times New Roman"/>
        </w:rPr>
      </w:pPr>
      <w:r w:rsidRPr="00BC6FE2">
        <w:rPr>
          <w:rFonts w:cs="Times New Roman"/>
          <w:color w:val="auto"/>
          <w:sz w:val="28"/>
          <w:szCs w:val="28"/>
        </w:rPr>
        <w:t>Chou K.T., Su K.C., Huang S.F., Hsiao Y.H., Tseng C.M., Su V.Y., et al. Exhaled nitric oxide predicts eosinophilic airway inflammation in COPD // Lung. – 2014. – Vol. 192. – P. 499–504.</w:t>
      </w:r>
    </w:p>
    <w:p w14:paraId="31AC6F84" w14:textId="77777777" w:rsidR="00D5217A" w:rsidRPr="00BC6FE2" w:rsidRDefault="00D5217A" w:rsidP="00D5217A">
      <w:pPr>
        <w:pStyle w:val="a5"/>
        <w:widowControl/>
        <w:numPr>
          <w:ilvl w:val="0"/>
          <w:numId w:val="9"/>
        </w:numPr>
        <w:tabs>
          <w:tab w:val="left" w:pos="993"/>
        </w:tabs>
        <w:suppressAutoHyphens w:val="0"/>
        <w:ind w:left="0" w:firstLine="709"/>
        <w:jc w:val="both"/>
        <w:rPr>
          <w:rFonts w:cs="Times New Roman"/>
        </w:rPr>
      </w:pPr>
      <w:r w:rsidRPr="00BC6FE2">
        <w:rPr>
          <w:rFonts w:cs="Times New Roman"/>
          <w:color w:val="auto"/>
          <w:sz w:val="28"/>
          <w:szCs w:val="28"/>
        </w:rPr>
        <w:t>Pascoe S., Locantore N., Dransfield M., Barnes N.C., Pavord I.D. Blood eosinophil counts, exacerbations and response to the addition of inhaled fluticasone furoate to vilanterol in patients with chronic obstructive pulmonary disease: a secondary analysis of data from two parallel randomized controlled trials // Lancet Respir Med. – 2015. – Vol. 3. – P. 435-442.</w:t>
      </w:r>
    </w:p>
    <w:p w14:paraId="3F3EE25C" w14:textId="77777777" w:rsidR="00D5217A" w:rsidRPr="00BC6FE2" w:rsidRDefault="00D5217A" w:rsidP="00D5217A">
      <w:pPr>
        <w:pStyle w:val="a5"/>
        <w:widowControl/>
        <w:numPr>
          <w:ilvl w:val="0"/>
          <w:numId w:val="9"/>
        </w:numPr>
        <w:tabs>
          <w:tab w:val="left" w:pos="993"/>
        </w:tabs>
        <w:suppressAutoHyphens w:val="0"/>
        <w:ind w:left="0" w:firstLine="709"/>
        <w:jc w:val="both"/>
        <w:rPr>
          <w:rFonts w:cs="Times New Roman"/>
        </w:rPr>
      </w:pPr>
      <w:r w:rsidRPr="00BC6FE2">
        <w:rPr>
          <w:rFonts w:cs="Times New Roman"/>
          <w:color w:val="auto"/>
          <w:sz w:val="28"/>
          <w:szCs w:val="28"/>
        </w:rPr>
        <w:t>Iwamoto H., Gao J., Koskela J., Kinnula V., Kobayashi H., Laitinen T., et al. Differences in plasma and sputum biomarkers between COPD and COPDasthma overlap // Eur Respir J. – 2014. – Vol. 43. – P. 421–429.</w:t>
      </w:r>
    </w:p>
    <w:p w14:paraId="6A7EC13B" w14:textId="77777777" w:rsidR="00D5217A" w:rsidRPr="00B417A9" w:rsidRDefault="00D5217A" w:rsidP="00D5217A">
      <w:pPr>
        <w:pStyle w:val="a5"/>
        <w:widowControl/>
        <w:numPr>
          <w:ilvl w:val="0"/>
          <w:numId w:val="9"/>
        </w:numPr>
        <w:tabs>
          <w:tab w:val="left" w:pos="993"/>
        </w:tabs>
        <w:suppressAutoHyphens w:val="0"/>
        <w:ind w:left="0" w:firstLine="709"/>
        <w:jc w:val="both"/>
        <w:rPr>
          <w:rFonts w:cs="Times New Roman"/>
        </w:rPr>
      </w:pPr>
      <w:r w:rsidRPr="00BC6FE2">
        <w:rPr>
          <w:rFonts w:cs="Times New Roman"/>
          <w:color w:val="auto"/>
          <w:sz w:val="28"/>
          <w:szCs w:val="28"/>
        </w:rPr>
        <w:t>Fu J.J., McDonald V., Gibson P., Simpson J.L. Systemic inflammation in older adults with Asthma-COPD overlap syndrome // Allergy Asthma Immunol Res. – 2014. – Vol. 6(4). – P. 316–24.</w:t>
      </w:r>
    </w:p>
    <w:p w14:paraId="1BC7DE29"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highlight w:val="white"/>
        </w:rPr>
        <w:t>Robert F</w:t>
      </w:r>
      <w:r w:rsidRPr="00476698">
        <w:rPr>
          <w:rFonts w:cs="Times New Roman"/>
          <w:color w:val="auto"/>
          <w:sz w:val="28"/>
          <w:szCs w:val="28"/>
          <w:highlight w:val="white"/>
          <w:lang w:val="kk-KZ"/>
        </w:rPr>
        <w:t xml:space="preserve">., </w:t>
      </w:r>
      <w:r w:rsidRPr="00476698">
        <w:rPr>
          <w:rFonts w:cs="Times New Roman"/>
          <w:color w:val="auto"/>
          <w:sz w:val="28"/>
          <w:szCs w:val="28"/>
          <w:highlight w:val="white"/>
        </w:rPr>
        <w:t>Pelletier J. Exploring the Impact of Single-Nucleotide Polymorphisms on Translation // Front. Genet. - 2018. - Vol. 9. - P.507.</w:t>
      </w:r>
    </w:p>
    <w:p w14:paraId="5DA289AF"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Rosenbaum D</w:t>
      </w:r>
      <w:r w:rsidRPr="00476698">
        <w:rPr>
          <w:rFonts w:cs="Times New Roman"/>
          <w:color w:val="auto"/>
          <w:sz w:val="28"/>
          <w:szCs w:val="28"/>
          <w:lang w:val="kk-KZ"/>
        </w:rPr>
        <w:t>.</w:t>
      </w:r>
      <w:r w:rsidRPr="00476698">
        <w:rPr>
          <w:rFonts w:cs="Times New Roman"/>
          <w:color w:val="auto"/>
          <w:sz w:val="28"/>
          <w:szCs w:val="28"/>
        </w:rPr>
        <w:t>M</w:t>
      </w:r>
      <w:r w:rsidRPr="00476698">
        <w:rPr>
          <w:rFonts w:cs="Times New Roman"/>
          <w:color w:val="auto"/>
          <w:sz w:val="28"/>
          <w:szCs w:val="28"/>
          <w:lang w:val="kk-KZ"/>
        </w:rPr>
        <w:t>.</w:t>
      </w:r>
      <w:r w:rsidRPr="00476698">
        <w:rPr>
          <w:rFonts w:cs="Times New Roman"/>
          <w:color w:val="auto"/>
          <w:sz w:val="28"/>
          <w:szCs w:val="28"/>
        </w:rPr>
        <w:t>, Cherezov V</w:t>
      </w:r>
      <w:r w:rsidRPr="00476698">
        <w:rPr>
          <w:rFonts w:cs="Times New Roman"/>
          <w:color w:val="auto"/>
          <w:sz w:val="28"/>
          <w:szCs w:val="28"/>
          <w:lang w:val="kk-KZ"/>
        </w:rPr>
        <w:t>.</w:t>
      </w:r>
      <w:r w:rsidRPr="00476698">
        <w:rPr>
          <w:rFonts w:cs="Times New Roman"/>
          <w:color w:val="auto"/>
          <w:sz w:val="28"/>
          <w:szCs w:val="28"/>
        </w:rPr>
        <w:t>, Hanson M</w:t>
      </w:r>
      <w:r w:rsidRPr="00476698">
        <w:rPr>
          <w:rFonts w:cs="Times New Roman"/>
          <w:color w:val="auto"/>
          <w:sz w:val="28"/>
          <w:szCs w:val="28"/>
          <w:lang w:val="kk-KZ"/>
        </w:rPr>
        <w:t>.</w:t>
      </w:r>
      <w:r w:rsidRPr="00476698">
        <w:rPr>
          <w:rFonts w:cs="Times New Roman"/>
          <w:color w:val="auto"/>
          <w:sz w:val="28"/>
          <w:szCs w:val="28"/>
        </w:rPr>
        <w:t>A</w:t>
      </w:r>
      <w:r w:rsidRPr="00476698">
        <w:rPr>
          <w:rFonts w:cs="Times New Roman"/>
          <w:color w:val="auto"/>
          <w:sz w:val="28"/>
          <w:szCs w:val="28"/>
          <w:lang w:val="kk-KZ"/>
        </w:rPr>
        <w:t>.</w:t>
      </w:r>
      <w:r w:rsidRPr="00476698">
        <w:rPr>
          <w:rFonts w:cs="Times New Roman"/>
          <w:color w:val="auto"/>
          <w:sz w:val="28"/>
          <w:szCs w:val="28"/>
        </w:rPr>
        <w:t>, Rasmussen S</w:t>
      </w:r>
      <w:r w:rsidRPr="00476698">
        <w:rPr>
          <w:rFonts w:cs="Times New Roman"/>
          <w:color w:val="auto"/>
          <w:sz w:val="28"/>
          <w:szCs w:val="28"/>
          <w:lang w:val="kk-KZ"/>
        </w:rPr>
        <w:t>.</w:t>
      </w:r>
      <w:r w:rsidRPr="00476698">
        <w:rPr>
          <w:rFonts w:cs="Times New Roman"/>
          <w:color w:val="auto"/>
          <w:sz w:val="28"/>
          <w:szCs w:val="28"/>
        </w:rPr>
        <w:t>, Thian F</w:t>
      </w:r>
      <w:r w:rsidRPr="00476698">
        <w:rPr>
          <w:rFonts w:cs="Times New Roman"/>
          <w:color w:val="auto"/>
          <w:sz w:val="28"/>
          <w:szCs w:val="28"/>
          <w:lang w:val="kk-KZ"/>
        </w:rPr>
        <w:t>.</w:t>
      </w:r>
      <w:r w:rsidRPr="00476698">
        <w:rPr>
          <w:rFonts w:cs="Times New Roman"/>
          <w:color w:val="auto"/>
          <w:sz w:val="28"/>
          <w:szCs w:val="28"/>
        </w:rPr>
        <w:t>S</w:t>
      </w:r>
      <w:r w:rsidRPr="00476698">
        <w:rPr>
          <w:rFonts w:cs="Times New Roman"/>
          <w:color w:val="auto"/>
          <w:sz w:val="28"/>
          <w:szCs w:val="28"/>
          <w:lang w:val="kk-KZ"/>
        </w:rPr>
        <w:t>.</w:t>
      </w:r>
      <w:r w:rsidRPr="00476698">
        <w:rPr>
          <w:rFonts w:cs="Times New Roman"/>
          <w:color w:val="auto"/>
          <w:sz w:val="28"/>
          <w:szCs w:val="28"/>
        </w:rPr>
        <w:t>, Kobilka T</w:t>
      </w:r>
      <w:r w:rsidRPr="00476698">
        <w:rPr>
          <w:rFonts w:cs="Times New Roman"/>
          <w:color w:val="auto"/>
          <w:sz w:val="28"/>
          <w:szCs w:val="28"/>
          <w:lang w:val="kk-KZ"/>
        </w:rPr>
        <w:t>.</w:t>
      </w:r>
      <w:r w:rsidRPr="00476698">
        <w:rPr>
          <w:rFonts w:cs="Times New Roman"/>
          <w:color w:val="auto"/>
          <w:sz w:val="28"/>
          <w:szCs w:val="28"/>
        </w:rPr>
        <w:t>S</w:t>
      </w:r>
      <w:r w:rsidRPr="00476698">
        <w:rPr>
          <w:rFonts w:cs="Times New Roman"/>
          <w:color w:val="auto"/>
          <w:sz w:val="28"/>
          <w:szCs w:val="28"/>
          <w:lang w:val="kk-KZ"/>
        </w:rPr>
        <w:t>.</w:t>
      </w:r>
      <w:r w:rsidRPr="00476698">
        <w:rPr>
          <w:rFonts w:cs="Times New Roman"/>
          <w:color w:val="auto"/>
          <w:sz w:val="28"/>
          <w:szCs w:val="28"/>
        </w:rPr>
        <w:t>, Choi H</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Yao X</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Weis W</w:t>
      </w:r>
      <w:r w:rsidRPr="00476698">
        <w:rPr>
          <w:rFonts w:cs="Times New Roman"/>
          <w:color w:val="auto"/>
          <w:sz w:val="28"/>
          <w:szCs w:val="28"/>
          <w:lang w:val="kk-KZ"/>
        </w:rPr>
        <w:t>.</w:t>
      </w:r>
      <w:r w:rsidRPr="00476698">
        <w:rPr>
          <w:rFonts w:cs="Times New Roman"/>
          <w:color w:val="auto"/>
          <w:sz w:val="28"/>
          <w:szCs w:val="28"/>
        </w:rPr>
        <w:t>I</w:t>
      </w:r>
      <w:r w:rsidRPr="00476698">
        <w:rPr>
          <w:rFonts w:cs="Times New Roman"/>
          <w:color w:val="auto"/>
          <w:sz w:val="28"/>
          <w:szCs w:val="28"/>
          <w:lang w:val="kk-KZ"/>
        </w:rPr>
        <w:t>.</w:t>
      </w:r>
      <w:r w:rsidRPr="00476698">
        <w:rPr>
          <w:rFonts w:cs="Times New Roman"/>
          <w:color w:val="auto"/>
          <w:sz w:val="28"/>
          <w:szCs w:val="28"/>
        </w:rPr>
        <w:t>, and Stevens R</w:t>
      </w:r>
      <w:r w:rsidRPr="00476698">
        <w:rPr>
          <w:rFonts w:cs="Times New Roman"/>
          <w:color w:val="auto"/>
          <w:sz w:val="28"/>
          <w:szCs w:val="28"/>
          <w:lang w:val="kk-KZ"/>
        </w:rPr>
        <w:t>.</w:t>
      </w:r>
      <w:r w:rsidRPr="00476698">
        <w:rPr>
          <w:rFonts w:cs="Times New Roman"/>
          <w:color w:val="auto"/>
          <w:sz w:val="28"/>
          <w:szCs w:val="28"/>
        </w:rPr>
        <w:t>C</w:t>
      </w:r>
      <w:r w:rsidRPr="00476698">
        <w:rPr>
          <w:rFonts w:cs="Times New Roman"/>
          <w:color w:val="auto"/>
          <w:sz w:val="28"/>
          <w:szCs w:val="28"/>
          <w:lang w:val="kk-KZ"/>
        </w:rPr>
        <w:t>.</w:t>
      </w:r>
      <w:r w:rsidRPr="00476698">
        <w:rPr>
          <w:rFonts w:cs="Times New Roman"/>
          <w:color w:val="auto"/>
          <w:sz w:val="28"/>
          <w:szCs w:val="28"/>
        </w:rPr>
        <w:t>, et al. GPCR engineering yields high-resolution structural insights into beta2-adrenergic receptor function // Science. - 2007. - Vol.318. - P.1266–1273.</w:t>
      </w:r>
    </w:p>
    <w:p w14:paraId="3F88E0A8"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Kirstein S</w:t>
      </w:r>
      <w:r w:rsidRPr="00476698">
        <w:rPr>
          <w:rFonts w:cs="Times New Roman"/>
          <w:color w:val="auto"/>
          <w:sz w:val="28"/>
          <w:szCs w:val="28"/>
          <w:lang w:val="kk-KZ"/>
        </w:rPr>
        <w:t>.</w:t>
      </w:r>
      <w:r w:rsidRPr="00476698">
        <w:rPr>
          <w:rFonts w:cs="Times New Roman"/>
          <w:color w:val="auto"/>
          <w:sz w:val="28"/>
          <w:szCs w:val="28"/>
        </w:rPr>
        <w:t>L</w:t>
      </w:r>
      <w:r w:rsidRPr="00476698">
        <w:rPr>
          <w:rFonts w:cs="Times New Roman"/>
          <w:color w:val="auto"/>
          <w:sz w:val="28"/>
          <w:szCs w:val="28"/>
          <w:lang w:val="kk-KZ"/>
        </w:rPr>
        <w:t>.</w:t>
      </w:r>
      <w:r w:rsidRPr="00476698">
        <w:rPr>
          <w:rFonts w:cs="Times New Roman"/>
          <w:color w:val="auto"/>
          <w:sz w:val="28"/>
          <w:szCs w:val="28"/>
        </w:rPr>
        <w:t xml:space="preserve"> and Insel P</w:t>
      </w:r>
      <w:r w:rsidRPr="00476698">
        <w:rPr>
          <w:rFonts w:cs="Times New Roman"/>
          <w:color w:val="auto"/>
          <w:sz w:val="28"/>
          <w:szCs w:val="28"/>
          <w:lang w:val="kk-KZ"/>
        </w:rPr>
        <w:t>.</w:t>
      </w:r>
      <w:r w:rsidRPr="00476698">
        <w:rPr>
          <w:rFonts w:cs="Times New Roman"/>
          <w:color w:val="auto"/>
          <w:sz w:val="28"/>
          <w:szCs w:val="28"/>
        </w:rPr>
        <w:t>A. Autonomic nervous system pharmacogenomics: a progress report // Pharmacol Rev. - 2004. - Vol. 56. - P. 31–52.</w:t>
      </w:r>
    </w:p>
    <w:p w14:paraId="011F5DF5"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lastRenderedPageBreak/>
        <w:t>Reiter E</w:t>
      </w:r>
      <w:r w:rsidRPr="00476698">
        <w:rPr>
          <w:rFonts w:cs="Times New Roman"/>
          <w:color w:val="auto"/>
          <w:sz w:val="28"/>
          <w:szCs w:val="28"/>
          <w:lang w:val="kk-KZ"/>
        </w:rPr>
        <w:t>.</w:t>
      </w:r>
      <w:r w:rsidRPr="00476698">
        <w:rPr>
          <w:rFonts w:cs="Times New Roman"/>
          <w:color w:val="auto"/>
          <w:sz w:val="28"/>
          <w:szCs w:val="28"/>
        </w:rPr>
        <w:t>, Ahn S</w:t>
      </w:r>
      <w:r w:rsidRPr="00476698">
        <w:rPr>
          <w:rFonts w:cs="Times New Roman"/>
          <w:color w:val="auto"/>
          <w:sz w:val="28"/>
          <w:szCs w:val="28"/>
          <w:lang w:val="kk-KZ"/>
        </w:rPr>
        <w:t>.</w:t>
      </w:r>
      <w:r w:rsidRPr="00476698">
        <w:rPr>
          <w:rFonts w:cs="Times New Roman"/>
          <w:color w:val="auto"/>
          <w:sz w:val="28"/>
          <w:szCs w:val="28"/>
        </w:rPr>
        <w:t>, Shukla A</w:t>
      </w:r>
      <w:r w:rsidRPr="00476698">
        <w:rPr>
          <w:rFonts w:cs="Times New Roman"/>
          <w:color w:val="auto"/>
          <w:sz w:val="28"/>
          <w:szCs w:val="28"/>
          <w:lang w:val="kk-KZ"/>
        </w:rPr>
        <w:t>.</w:t>
      </w:r>
      <w:r w:rsidRPr="00476698">
        <w:rPr>
          <w:rFonts w:cs="Times New Roman"/>
          <w:color w:val="auto"/>
          <w:sz w:val="28"/>
          <w:szCs w:val="28"/>
        </w:rPr>
        <w:t>K</w:t>
      </w:r>
      <w:r w:rsidRPr="00476698">
        <w:rPr>
          <w:rFonts w:cs="Times New Roman"/>
          <w:color w:val="auto"/>
          <w:sz w:val="28"/>
          <w:szCs w:val="28"/>
          <w:lang w:val="kk-KZ"/>
        </w:rPr>
        <w:t>.</w:t>
      </w:r>
      <w:r w:rsidRPr="00476698">
        <w:rPr>
          <w:rFonts w:cs="Times New Roman"/>
          <w:color w:val="auto"/>
          <w:sz w:val="28"/>
          <w:szCs w:val="28"/>
        </w:rPr>
        <w:t>, and Lefkowitz R</w:t>
      </w:r>
      <w:r w:rsidRPr="00476698">
        <w:rPr>
          <w:rFonts w:cs="Times New Roman"/>
          <w:color w:val="auto"/>
          <w:sz w:val="28"/>
          <w:szCs w:val="28"/>
          <w:lang w:val="kk-KZ"/>
        </w:rPr>
        <w:t>.</w:t>
      </w:r>
      <w:r w:rsidRPr="00476698">
        <w:rPr>
          <w:rFonts w:cs="Times New Roman"/>
          <w:color w:val="auto"/>
          <w:sz w:val="28"/>
          <w:szCs w:val="28"/>
        </w:rPr>
        <w:t>J. Molecular mechanism of b-arrestin-biased agonism at seven-transmembrane receptors // Annu Rev Pharmacol Toxicol. - 2012. - Vol. 52. - P. 179–197.</w:t>
      </w:r>
    </w:p>
    <w:p w14:paraId="2B643A13"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 xml:space="preserve">Kenakin T. New concepts in pharmacological efficacy at 7TM receptors: IUPHAR review 2. // Br J </w:t>
      </w:r>
      <w:proofErr w:type="gramStart"/>
      <w:r w:rsidRPr="00476698">
        <w:rPr>
          <w:rFonts w:cs="Times New Roman"/>
          <w:color w:val="auto"/>
          <w:sz w:val="28"/>
          <w:szCs w:val="28"/>
        </w:rPr>
        <w:t>Pharmacol .</w:t>
      </w:r>
      <w:proofErr w:type="gramEnd"/>
      <w:r w:rsidRPr="00476698">
        <w:rPr>
          <w:rFonts w:cs="Times New Roman"/>
          <w:color w:val="auto"/>
          <w:sz w:val="28"/>
          <w:szCs w:val="28"/>
        </w:rPr>
        <w:t xml:space="preserve"> - 2013. - Vol.168. - P. 554–575.</w:t>
      </w:r>
    </w:p>
    <w:p w14:paraId="3F14BBFA"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Dewar J</w:t>
      </w:r>
      <w:r w:rsidRPr="00476698">
        <w:rPr>
          <w:rFonts w:cs="Times New Roman"/>
          <w:color w:val="auto"/>
          <w:sz w:val="28"/>
          <w:szCs w:val="28"/>
          <w:lang w:val="kk-KZ"/>
        </w:rPr>
        <w:t>.</w:t>
      </w:r>
      <w:r w:rsidRPr="00476698">
        <w:rPr>
          <w:rFonts w:cs="Times New Roman"/>
          <w:color w:val="auto"/>
          <w:sz w:val="28"/>
          <w:szCs w:val="28"/>
        </w:rPr>
        <w:t>C</w:t>
      </w:r>
      <w:r w:rsidRPr="00476698">
        <w:rPr>
          <w:rFonts w:cs="Times New Roman"/>
          <w:color w:val="auto"/>
          <w:sz w:val="28"/>
          <w:szCs w:val="28"/>
          <w:lang w:val="kk-KZ"/>
        </w:rPr>
        <w:t>.</w:t>
      </w:r>
      <w:r w:rsidRPr="00476698">
        <w:rPr>
          <w:rFonts w:cs="Times New Roman"/>
          <w:color w:val="auto"/>
          <w:sz w:val="28"/>
          <w:szCs w:val="28"/>
        </w:rPr>
        <w:t>, Wheatley A</w:t>
      </w:r>
      <w:r w:rsidRPr="00476698">
        <w:rPr>
          <w:rFonts w:cs="Times New Roman"/>
          <w:color w:val="auto"/>
          <w:sz w:val="28"/>
          <w:szCs w:val="28"/>
          <w:lang w:val="kk-KZ"/>
        </w:rPr>
        <w:t>.</w:t>
      </w:r>
      <w:r w:rsidRPr="00476698">
        <w:rPr>
          <w:rFonts w:cs="Times New Roman"/>
          <w:color w:val="auto"/>
          <w:sz w:val="28"/>
          <w:szCs w:val="28"/>
        </w:rPr>
        <w:t>P</w:t>
      </w:r>
      <w:r w:rsidRPr="00476698">
        <w:rPr>
          <w:rFonts w:cs="Times New Roman"/>
          <w:color w:val="auto"/>
          <w:sz w:val="28"/>
          <w:szCs w:val="28"/>
          <w:lang w:val="kk-KZ"/>
        </w:rPr>
        <w:t>.</w:t>
      </w:r>
      <w:r w:rsidRPr="00476698">
        <w:rPr>
          <w:rFonts w:cs="Times New Roman"/>
          <w:color w:val="auto"/>
          <w:sz w:val="28"/>
          <w:szCs w:val="28"/>
        </w:rPr>
        <w:t>, Venn A</w:t>
      </w:r>
      <w:r w:rsidRPr="00476698">
        <w:rPr>
          <w:rFonts w:cs="Times New Roman"/>
          <w:color w:val="auto"/>
          <w:sz w:val="28"/>
          <w:szCs w:val="28"/>
          <w:lang w:val="kk-KZ"/>
        </w:rPr>
        <w:t>.</w:t>
      </w:r>
      <w:r w:rsidRPr="00476698">
        <w:rPr>
          <w:rFonts w:cs="Times New Roman"/>
          <w:color w:val="auto"/>
          <w:sz w:val="28"/>
          <w:szCs w:val="28"/>
        </w:rPr>
        <w:t>, Morrison J</w:t>
      </w:r>
      <w:r w:rsidRPr="00476698">
        <w:rPr>
          <w:rFonts w:cs="Times New Roman"/>
          <w:color w:val="auto"/>
          <w:sz w:val="28"/>
          <w:szCs w:val="28"/>
          <w:lang w:val="kk-KZ"/>
        </w:rPr>
        <w:t>.</w:t>
      </w:r>
      <w:r w:rsidRPr="00476698">
        <w:rPr>
          <w:rFonts w:cs="Times New Roman"/>
          <w:color w:val="auto"/>
          <w:sz w:val="28"/>
          <w:szCs w:val="28"/>
        </w:rPr>
        <w:t>F</w:t>
      </w:r>
      <w:r w:rsidRPr="00476698">
        <w:rPr>
          <w:rFonts w:cs="Times New Roman"/>
          <w:color w:val="auto"/>
          <w:sz w:val="28"/>
          <w:szCs w:val="28"/>
          <w:lang w:val="kk-KZ"/>
        </w:rPr>
        <w:t>.</w:t>
      </w:r>
      <w:r w:rsidRPr="00476698">
        <w:rPr>
          <w:rFonts w:cs="Times New Roman"/>
          <w:color w:val="auto"/>
          <w:sz w:val="28"/>
          <w:szCs w:val="28"/>
        </w:rPr>
        <w:t>, Britton J</w:t>
      </w:r>
      <w:r w:rsidRPr="00476698">
        <w:rPr>
          <w:rFonts w:cs="Times New Roman"/>
          <w:color w:val="auto"/>
          <w:sz w:val="28"/>
          <w:szCs w:val="28"/>
          <w:lang w:val="kk-KZ"/>
        </w:rPr>
        <w:t>.</w:t>
      </w:r>
      <w:r w:rsidRPr="00476698">
        <w:rPr>
          <w:rFonts w:cs="Times New Roman"/>
          <w:color w:val="auto"/>
          <w:sz w:val="28"/>
          <w:szCs w:val="28"/>
        </w:rPr>
        <w:t>, and Hall I</w:t>
      </w:r>
      <w:r w:rsidRPr="00476698">
        <w:rPr>
          <w:rFonts w:cs="Times New Roman"/>
          <w:color w:val="auto"/>
          <w:sz w:val="28"/>
          <w:szCs w:val="28"/>
          <w:lang w:val="kk-KZ"/>
        </w:rPr>
        <w:t>.</w:t>
      </w:r>
      <w:r w:rsidRPr="00476698">
        <w:rPr>
          <w:rFonts w:cs="Times New Roman"/>
          <w:color w:val="auto"/>
          <w:sz w:val="28"/>
          <w:szCs w:val="28"/>
        </w:rPr>
        <w:t>P. Beta2- adrenoceptor polymorphisms are in linkage disequilibrium, but are not associated with asthma in an adult population // Clin Exp Allergy. - 1998. - Vol. 28. - P. 442–448.</w:t>
      </w:r>
    </w:p>
    <w:p w14:paraId="197C3955"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shd w:val="clear" w:color="auto" w:fill="FFFFFF"/>
        </w:rPr>
        <w:t xml:space="preserve">Ahles A., Engelhardt S. Polymorphic variants of adrenoceptors: pharmacology, physiology, and role in disease // Pharmacol Rev. -2014. –Vol. 66(3). –P. 598-637. </w:t>
      </w:r>
      <w:proofErr w:type="gramStart"/>
      <w:r w:rsidRPr="00476698">
        <w:rPr>
          <w:rFonts w:cs="Times New Roman"/>
          <w:color w:val="auto"/>
          <w:sz w:val="28"/>
          <w:szCs w:val="28"/>
          <w:shd w:val="clear" w:color="auto" w:fill="FFFFFF"/>
        </w:rPr>
        <w:t>doi</w:t>
      </w:r>
      <w:proofErr w:type="gramEnd"/>
      <w:r w:rsidRPr="00476698">
        <w:rPr>
          <w:rFonts w:cs="Times New Roman"/>
          <w:color w:val="auto"/>
          <w:sz w:val="28"/>
          <w:szCs w:val="28"/>
          <w:shd w:val="clear" w:color="auto" w:fill="FFFFFF"/>
        </w:rPr>
        <w:t>: 10.1124/pr.113.008219. PMID: 24928328.</w:t>
      </w:r>
    </w:p>
    <w:p w14:paraId="4DB02308"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Ring A</w:t>
      </w:r>
      <w:r w:rsidRPr="00476698">
        <w:rPr>
          <w:rFonts w:cs="Times New Roman"/>
          <w:color w:val="auto"/>
          <w:sz w:val="28"/>
          <w:szCs w:val="28"/>
          <w:lang w:val="kk-KZ"/>
        </w:rPr>
        <w:t>.</w:t>
      </w:r>
      <w:r w:rsidRPr="00476698">
        <w:rPr>
          <w:rFonts w:cs="Times New Roman"/>
          <w:color w:val="auto"/>
          <w:sz w:val="28"/>
          <w:szCs w:val="28"/>
        </w:rPr>
        <w:t>M</w:t>
      </w:r>
      <w:r w:rsidRPr="00476698">
        <w:rPr>
          <w:rFonts w:cs="Times New Roman"/>
          <w:color w:val="auto"/>
          <w:sz w:val="28"/>
          <w:szCs w:val="28"/>
          <w:lang w:val="kk-KZ"/>
        </w:rPr>
        <w:t>.</w:t>
      </w:r>
      <w:r w:rsidRPr="00476698">
        <w:rPr>
          <w:rFonts w:cs="Times New Roman"/>
          <w:color w:val="auto"/>
          <w:sz w:val="28"/>
          <w:szCs w:val="28"/>
        </w:rPr>
        <w:t>, Manglik A</w:t>
      </w:r>
      <w:r w:rsidRPr="00476698">
        <w:rPr>
          <w:rFonts w:cs="Times New Roman"/>
          <w:color w:val="auto"/>
          <w:sz w:val="28"/>
          <w:szCs w:val="28"/>
          <w:lang w:val="kk-KZ"/>
        </w:rPr>
        <w:t>.</w:t>
      </w:r>
      <w:r w:rsidRPr="00476698">
        <w:rPr>
          <w:rFonts w:cs="Times New Roman"/>
          <w:color w:val="auto"/>
          <w:sz w:val="28"/>
          <w:szCs w:val="28"/>
        </w:rPr>
        <w:t>, Kruse A</w:t>
      </w:r>
      <w:r w:rsidRPr="00476698">
        <w:rPr>
          <w:rFonts w:cs="Times New Roman"/>
          <w:color w:val="auto"/>
          <w:sz w:val="28"/>
          <w:szCs w:val="28"/>
          <w:lang w:val="kk-KZ"/>
        </w:rPr>
        <w:t>.</w:t>
      </w:r>
      <w:r w:rsidRPr="00476698">
        <w:rPr>
          <w:rFonts w:cs="Times New Roman"/>
          <w:color w:val="auto"/>
          <w:sz w:val="28"/>
          <w:szCs w:val="28"/>
        </w:rPr>
        <w:t>C</w:t>
      </w:r>
      <w:r w:rsidRPr="00476698">
        <w:rPr>
          <w:rFonts w:cs="Times New Roman"/>
          <w:color w:val="auto"/>
          <w:sz w:val="28"/>
          <w:szCs w:val="28"/>
          <w:lang w:val="kk-KZ"/>
        </w:rPr>
        <w:t>.</w:t>
      </w:r>
      <w:r w:rsidRPr="00476698">
        <w:rPr>
          <w:rFonts w:cs="Times New Roman"/>
          <w:color w:val="auto"/>
          <w:sz w:val="28"/>
          <w:szCs w:val="28"/>
        </w:rPr>
        <w:t>, Enos M</w:t>
      </w:r>
      <w:r w:rsidRPr="00476698">
        <w:rPr>
          <w:rFonts w:cs="Times New Roman"/>
          <w:color w:val="auto"/>
          <w:sz w:val="28"/>
          <w:szCs w:val="28"/>
          <w:lang w:val="kk-KZ"/>
        </w:rPr>
        <w:t>.</w:t>
      </w:r>
      <w:r w:rsidRPr="00476698">
        <w:rPr>
          <w:rFonts w:cs="Times New Roman"/>
          <w:color w:val="auto"/>
          <w:sz w:val="28"/>
          <w:szCs w:val="28"/>
        </w:rPr>
        <w:t>D</w:t>
      </w:r>
      <w:r w:rsidRPr="00476698">
        <w:rPr>
          <w:rFonts w:cs="Times New Roman"/>
          <w:color w:val="auto"/>
          <w:sz w:val="28"/>
          <w:szCs w:val="28"/>
          <w:lang w:val="kk-KZ"/>
        </w:rPr>
        <w:t>.</w:t>
      </w:r>
      <w:r w:rsidRPr="00476698">
        <w:rPr>
          <w:rFonts w:cs="Times New Roman"/>
          <w:color w:val="auto"/>
          <w:sz w:val="28"/>
          <w:szCs w:val="28"/>
        </w:rPr>
        <w:t>, Weis W</w:t>
      </w:r>
      <w:r w:rsidRPr="00476698">
        <w:rPr>
          <w:rFonts w:cs="Times New Roman"/>
          <w:color w:val="auto"/>
          <w:sz w:val="28"/>
          <w:szCs w:val="28"/>
          <w:lang w:val="kk-KZ"/>
        </w:rPr>
        <w:t>.</w:t>
      </w:r>
      <w:r w:rsidRPr="00476698">
        <w:rPr>
          <w:rFonts w:cs="Times New Roman"/>
          <w:color w:val="auto"/>
          <w:sz w:val="28"/>
          <w:szCs w:val="28"/>
        </w:rPr>
        <w:t>I</w:t>
      </w:r>
      <w:r w:rsidRPr="00476698">
        <w:rPr>
          <w:rFonts w:cs="Times New Roman"/>
          <w:color w:val="auto"/>
          <w:sz w:val="28"/>
          <w:szCs w:val="28"/>
          <w:lang w:val="kk-KZ"/>
        </w:rPr>
        <w:t>.</w:t>
      </w:r>
      <w:r w:rsidRPr="00476698">
        <w:rPr>
          <w:rFonts w:cs="Times New Roman"/>
          <w:color w:val="auto"/>
          <w:sz w:val="28"/>
          <w:szCs w:val="28"/>
        </w:rPr>
        <w:t>, Garcia K</w:t>
      </w:r>
      <w:r w:rsidRPr="00476698">
        <w:rPr>
          <w:rFonts w:cs="Times New Roman"/>
          <w:color w:val="auto"/>
          <w:sz w:val="28"/>
          <w:szCs w:val="28"/>
          <w:lang w:val="kk-KZ"/>
        </w:rPr>
        <w:t>.</w:t>
      </w:r>
      <w:r w:rsidRPr="00476698">
        <w:rPr>
          <w:rFonts w:cs="Times New Roman"/>
          <w:color w:val="auto"/>
          <w:sz w:val="28"/>
          <w:szCs w:val="28"/>
        </w:rPr>
        <w:t>C</w:t>
      </w:r>
      <w:r w:rsidRPr="00476698">
        <w:rPr>
          <w:rFonts w:cs="Times New Roman"/>
          <w:color w:val="auto"/>
          <w:sz w:val="28"/>
          <w:szCs w:val="28"/>
          <w:lang w:val="kk-KZ"/>
        </w:rPr>
        <w:t>.</w:t>
      </w:r>
      <w:r w:rsidRPr="00476698">
        <w:rPr>
          <w:rFonts w:cs="Times New Roman"/>
          <w:color w:val="auto"/>
          <w:sz w:val="28"/>
          <w:szCs w:val="28"/>
        </w:rPr>
        <w:t>, and Kobilka B</w:t>
      </w:r>
      <w:r w:rsidRPr="00476698">
        <w:rPr>
          <w:rFonts w:cs="Times New Roman"/>
          <w:color w:val="auto"/>
          <w:sz w:val="28"/>
          <w:szCs w:val="28"/>
          <w:lang w:val="kk-KZ"/>
        </w:rPr>
        <w:t>.</w:t>
      </w:r>
      <w:r w:rsidRPr="00476698">
        <w:rPr>
          <w:rFonts w:cs="Times New Roman"/>
          <w:color w:val="auto"/>
          <w:sz w:val="28"/>
          <w:szCs w:val="28"/>
        </w:rPr>
        <w:t>K. Adrenaline-activated structure of b2-adrenoceptor stabilized by an engineered nanobody // Nature. - 2013. - Vol.502. - P. 575–579.</w:t>
      </w:r>
    </w:p>
    <w:p w14:paraId="793CC9BD"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Rosenbaum D</w:t>
      </w:r>
      <w:r w:rsidRPr="00476698">
        <w:rPr>
          <w:rFonts w:cs="Times New Roman"/>
          <w:color w:val="auto"/>
          <w:sz w:val="28"/>
          <w:szCs w:val="28"/>
          <w:lang w:val="kk-KZ"/>
        </w:rPr>
        <w:t>.</w:t>
      </w:r>
      <w:r w:rsidRPr="00476698">
        <w:rPr>
          <w:rFonts w:cs="Times New Roman"/>
          <w:color w:val="auto"/>
          <w:sz w:val="28"/>
          <w:szCs w:val="28"/>
        </w:rPr>
        <w:t>M</w:t>
      </w:r>
      <w:r w:rsidRPr="00476698">
        <w:rPr>
          <w:rFonts w:cs="Times New Roman"/>
          <w:color w:val="auto"/>
          <w:sz w:val="28"/>
          <w:szCs w:val="28"/>
          <w:lang w:val="kk-KZ"/>
        </w:rPr>
        <w:t>.</w:t>
      </w:r>
      <w:r w:rsidRPr="00476698">
        <w:rPr>
          <w:rFonts w:cs="Times New Roman"/>
          <w:color w:val="auto"/>
          <w:sz w:val="28"/>
          <w:szCs w:val="28"/>
        </w:rPr>
        <w:t>, Zhang C</w:t>
      </w:r>
      <w:r w:rsidRPr="00476698">
        <w:rPr>
          <w:rFonts w:cs="Times New Roman"/>
          <w:color w:val="auto"/>
          <w:sz w:val="28"/>
          <w:szCs w:val="28"/>
          <w:lang w:val="kk-KZ"/>
        </w:rPr>
        <w:t>.</w:t>
      </w:r>
      <w:r w:rsidRPr="00476698">
        <w:rPr>
          <w:rFonts w:cs="Times New Roman"/>
          <w:color w:val="auto"/>
          <w:sz w:val="28"/>
          <w:szCs w:val="28"/>
        </w:rPr>
        <w:t>, Lyons J</w:t>
      </w:r>
      <w:r w:rsidRPr="00476698">
        <w:rPr>
          <w:rFonts w:cs="Times New Roman"/>
          <w:color w:val="auto"/>
          <w:sz w:val="28"/>
          <w:szCs w:val="28"/>
          <w:lang w:val="kk-KZ"/>
        </w:rPr>
        <w:t>.</w:t>
      </w:r>
      <w:r w:rsidRPr="00476698">
        <w:rPr>
          <w:rFonts w:cs="Times New Roman"/>
          <w:color w:val="auto"/>
          <w:sz w:val="28"/>
          <w:szCs w:val="28"/>
        </w:rPr>
        <w:t>A</w:t>
      </w:r>
      <w:r w:rsidRPr="00476698">
        <w:rPr>
          <w:rFonts w:cs="Times New Roman"/>
          <w:color w:val="auto"/>
          <w:sz w:val="28"/>
          <w:szCs w:val="28"/>
          <w:lang w:val="kk-KZ"/>
        </w:rPr>
        <w:t>.</w:t>
      </w:r>
      <w:r w:rsidRPr="00476698">
        <w:rPr>
          <w:rFonts w:cs="Times New Roman"/>
          <w:color w:val="auto"/>
          <w:sz w:val="28"/>
          <w:szCs w:val="28"/>
        </w:rPr>
        <w:t>, Holl R</w:t>
      </w:r>
      <w:r w:rsidRPr="00476698">
        <w:rPr>
          <w:rFonts w:cs="Times New Roman"/>
          <w:color w:val="auto"/>
          <w:sz w:val="28"/>
          <w:szCs w:val="28"/>
          <w:lang w:val="kk-KZ"/>
        </w:rPr>
        <w:t>.</w:t>
      </w:r>
      <w:r w:rsidRPr="00476698">
        <w:rPr>
          <w:rFonts w:cs="Times New Roman"/>
          <w:color w:val="auto"/>
          <w:sz w:val="28"/>
          <w:szCs w:val="28"/>
        </w:rPr>
        <w:t>, Aragao D</w:t>
      </w:r>
      <w:r w:rsidRPr="00476698">
        <w:rPr>
          <w:rFonts w:cs="Times New Roman"/>
          <w:color w:val="auto"/>
          <w:sz w:val="28"/>
          <w:szCs w:val="28"/>
          <w:lang w:val="kk-KZ"/>
        </w:rPr>
        <w:t>.</w:t>
      </w:r>
      <w:r w:rsidRPr="00476698">
        <w:rPr>
          <w:rFonts w:cs="Times New Roman"/>
          <w:color w:val="auto"/>
          <w:sz w:val="28"/>
          <w:szCs w:val="28"/>
        </w:rPr>
        <w:t>, Arlow D</w:t>
      </w:r>
      <w:r w:rsidRPr="00476698">
        <w:rPr>
          <w:rFonts w:cs="Times New Roman"/>
          <w:color w:val="auto"/>
          <w:sz w:val="28"/>
          <w:szCs w:val="28"/>
          <w:lang w:val="kk-KZ"/>
        </w:rPr>
        <w:t>.</w:t>
      </w:r>
      <w:r w:rsidRPr="00476698">
        <w:rPr>
          <w:rFonts w:cs="Times New Roman"/>
          <w:color w:val="auto"/>
          <w:sz w:val="28"/>
          <w:szCs w:val="28"/>
        </w:rPr>
        <w:t>H</w:t>
      </w:r>
      <w:r w:rsidRPr="00476698">
        <w:rPr>
          <w:rFonts w:cs="Times New Roman"/>
          <w:color w:val="auto"/>
          <w:sz w:val="28"/>
          <w:szCs w:val="28"/>
          <w:lang w:val="kk-KZ"/>
        </w:rPr>
        <w:t>.</w:t>
      </w:r>
      <w:r w:rsidRPr="00476698">
        <w:rPr>
          <w:rFonts w:cs="Times New Roman"/>
          <w:color w:val="auto"/>
          <w:sz w:val="28"/>
          <w:szCs w:val="28"/>
        </w:rPr>
        <w:t>, Rasmussen S</w:t>
      </w:r>
      <w:r w:rsidRPr="00476698">
        <w:rPr>
          <w:rFonts w:cs="Times New Roman"/>
          <w:color w:val="auto"/>
          <w:sz w:val="28"/>
          <w:szCs w:val="28"/>
          <w:lang w:val="kk-KZ"/>
        </w:rPr>
        <w:t>.</w:t>
      </w:r>
      <w:r w:rsidRPr="00476698">
        <w:rPr>
          <w:rFonts w:cs="Times New Roman"/>
          <w:color w:val="auto"/>
          <w:sz w:val="28"/>
          <w:szCs w:val="28"/>
        </w:rPr>
        <w:t>G</w:t>
      </w:r>
      <w:r w:rsidRPr="00476698">
        <w:rPr>
          <w:rFonts w:cs="Times New Roman"/>
          <w:color w:val="auto"/>
          <w:sz w:val="28"/>
          <w:szCs w:val="28"/>
          <w:lang w:val="kk-KZ"/>
        </w:rPr>
        <w:t>.</w:t>
      </w:r>
      <w:r w:rsidRPr="00476698">
        <w:rPr>
          <w:rFonts w:cs="Times New Roman"/>
          <w:color w:val="auto"/>
          <w:sz w:val="28"/>
          <w:szCs w:val="28"/>
        </w:rPr>
        <w:t>, Choi H</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Devree B</w:t>
      </w:r>
      <w:r w:rsidRPr="00476698">
        <w:rPr>
          <w:rFonts w:cs="Times New Roman"/>
          <w:color w:val="auto"/>
          <w:sz w:val="28"/>
          <w:szCs w:val="28"/>
          <w:lang w:val="kk-KZ"/>
        </w:rPr>
        <w:t>.</w:t>
      </w:r>
      <w:r w:rsidRPr="00476698">
        <w:rPr>
          <w:rFonts w:cs="Times New Roman"/>
          <w:color w:val="auto"/>
          <w:sz w:val="28"/>
          <w:szCs w:val="28"/>
        </w:rPr>
        <w:t>T</w:t>
      </w:r>
      <w:r w:rsidRPr="00476698">
        <w:rPr>
          <w:rFonts w:cs="Times New Roman"/>
          <w:color w:val="auto"/>
          <w:sz w:val="28"/>
          <w:szCs w:val="28"/>
          <w:lang w:val="kk-KZ"/>
        </w:rPr>
        <w:t>.</w:t>
      </w:r>
      <w:r w:rsidRPr="00476698">
        <w:rPr>
          <w:rFonts w:cs="Times New Roman"/>
          <w:color w:val="auto"/>
          <w:sz w:val="28"/>
          <w:szCs w:val="28"/>
        </w:rPr>
        <w:t>, and Sunahara R</w:t>
      </w:r>
      <w:r w:rsidRPr="00476698">
        <w:rPr>
          <w:rFonts w:cs="Times New Roman"/>
          <w:color w:val="auto"/>
          <w:sz w:val="28"/>
          <w:szCs w:val="28"/>
          <w:lang w:val="kk-KZ"/>
        </w:rPr>
        <w:t>.</w:t>
      </w:r>
      <w:r w:rsidRPr="00476698">
        <w:rPr>
          <w:rFonts w:cs="Times New Roman"/>
          <w:color w:val="auto"/>
          <w:sz w:val="28"/>
          <w:szCs w:val="28"/>
        </w:rPr>
        <w:t>K</w:t>
      </w:r>
      <w:r w:rsidRPr="00476698">
        <w:rPr>
          <w:rFonts w:cs="Times New Roman"/>
          <w:color w:val="auto"/>
          <w:sz w:val="28"/>
          <w:szCs w:val="28"/>
          <w:lang w:val="kk-KZ"/>
        </w:rPr>
        <w:t>.</w:t>
      </w:r>
      <w:r w:rsidRPr="00476698">
        <w:rPr>
          <w:rFonts w:cs="Times New Roman"/>
          <w:color w:val="auto"/>
          <w:sz w:val="28"/>
          <w:szCs w:val="28"/>
        </w:rPr>
        <w:t>, et al. Structure and function of an irreversible agonist-b(2) adrenoceptor complex // Nature. - 2011. - Vol. 469. - P. 236–240.</w:t>
      </w:r>
    </w:p>
    <w:p w14:paraId="2C143DB7"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Rasmussen S</w:t>
      </w:r>
      <w:r w:rsidRPr="00476698">
        <w:rPr>
          <w:rFonts w:cs="Times New Roman"/>
          <w:color w:val="auto"/>
          <w:sz w:val="28"/>
          <w:szCs w:val="28"/>
          <w:lang w:val="kk-KZ"/>
        </w:rPr>
        <w:t>.</w:t>
      </w:r>
      <w:r w:rsidRPr="00476698">
        <w:rPr>
          <w:rFonts w:cs="Times New Roman"/>
          <w:color w:val="auto"/>
          <w:sz w:val="28"/>
          <w:szCs w:val="28"/>
        </w:rPr>
        <w:t>, Choi H</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Fung J</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Pardon E</w:t>
      </w:r>
      <w:r w:rsidRPr="00476698">
        <w:rPr>
          <w:rFonts w:cs="Times New Roman"/>
          <w:color w:val="auto"/>
          <w:sz w:val="28"/>
          <w:szCs w:val="28"/>
          <w:lang w:val="kk-KZ"/>
        </w:rPr>
        <w:t>.</w:t>
      </w:r>
      <w:r w:rsidRPr="00476698">
        <w:rPr>
          <w:rFonts w:cs="Times New Roman"/>
          <w:color w:val="auto"/>
          <w:sz w:val="28"/>
          <w:szCs w:val="28"/>
        </w:rPr>
        <w:t>, Casarosa P</w:t>
      </w:r>
      <w:r w:rsidRPr="00476698">
        <w:rPr>
          <w:rFonts w:cs="Times New Roman"/>
          <w:color w:val="auto"/>
          <w:sz w:val="28"/>
          <w:szCs w:val="28"/>
          <w:lang w:val="kk-KZ"/>
        </w:rPr>
        <w:t>.</w:t>
      </w:r>
      <w:r w:rsidRPr="00476698">
        <w:rPr>
          <w:rFonts w:cs="Times New Roman"/>
          <w:color w:val="auto"/>
          <w:sz w:val="28"/>
          <w:szCs w:val="28"/>
        </w:rPr>
        <w:t>, Chae P</w:t>
      </w:r>
      <w:r w:rsidRPr="00476698">
        <w:rPr>
          <w:rFonts w:cs="Times New Roman"/>
          <w:color w:val="auto"/>
          <w:sz w:val="28"/>
          <w:szCs w:val="28"/>
          <w:lang w:val="kk-KZ"/>
        </w:rPr>
        <w:t>.</w:t>
      </w:r>
      <w:r w:rsidRPr="00476698">
        <w:rPr>
          <w:rFonts w:cs="Times New Roman"/>
          <w:color w:val="auto"/>
          <w:sz w:val="28"/>
          <w:szCs w:val="28"/>
        </w:rPr>
        <w:t>S</w:t>
      </w:r>
      <w:r w:rsidRPr="00476698">
        <w:rPr>
          <w:rFonts w:cs="Times New Roman"/>
          <w:color w:val="auto"/>
          <w:sz w:val="28"/>
          <w:szCs w:val="28"/>
          <w:lang w:val="kk-KZ"/>
        </w:rPr>
        <w:t>.</w:t>
      </w:r>
      <w:r w:rsidRPr="00476698">
        <w:rPr>
          <w:rFonts w:cs="Times New Roman"/>
          <w:color w:val="auto"/>
          <w:sz w:val="28"/>
          <w:szCs w:val="28"/>
        </w:rPr>
        <w:t>, Devree B</w:t>
      </w:r>
      <w:r w:rsidRPr="00476698">
        <w:rPr>
          <w:rFonts w:cs="Times New Roman"/>
          <w:color w:val="auto"/>
          <w:sz w:val="28"/>
          <w:szCs w:val="28"/>
          <w:lang w:val="kk-KZ"/>
        </w:rPr>
        <w:t>.</w:t>
      </w:r>
      <w:r w:rsidRPr="00476698">
        <w:rPr>
          <w:rFonts w:cs="Times New Roman"/>
          <w:color w:val="auto"/>
          <w:sz w:val="28"/>
          <w:szCs w:val="28"/>
        </w:rPr>
        <w:t>T</w:t>
      </w:r>
      <w:r w:rsidRPr="00476698">
        <w:rPr>
          <w:rFonts w:cs="Times New Roman"/>
          <w:color w:val="auto"/>
          <w:sz w:val="28"/>
          <w:szCs w:val="28"/>
          <w:lang w:val="kk-KZ"/>
        </w:rPr>
        <w:t>.</w:t>
      </w:r>
      <w:r w:rsidRPr="00476698">
        <w:rPr>
          <w:rFonts w:cs="Times New Roman"/>
          <w:color w:val="auto"/>
          <w:sz w:val="28"/>
          <w:szCs w:val="28"/>
        </w:rPr>
        <w:t>, Rosenbaum D</w:t>
      </w:r>
      <w:r w:rsidRPr="00476698">
        <w:rPr>
          <w:rFonts w:cs="Times New Roman"/>
          <w:color w:val="auto"/>
          <w:sz w:val="28"/>
          <w:szCs w:val="28"/>
          <w:lang w:val="kk-KZ"/>
        </w:rPr>
        <w:t>.</w:t>
      </w:r>
      <w:r w:rsidRPr="00476698">
        <w:rPr>
          <w:rFonts w:cs="Times New Roman"/>
          <w:color w:val="auto"/>
          <w:sz w:val="28"/>
          <w:szCs w:val="28"/>
        </w:rPr>
        <w:t>M</w:t>
      </w:r>
      <w:r w:rsidRPr="00476698">
        <w:rPr>
          <w:rFonts w:cs="Times New Roman"/>
          <w:color w:val="auto"/>
          <w:sz w:val="28"/>
          <w:szCs w:val="28"/>
          <w:lang w:val="kk-KZ"/>
        </w:rPr>
        <w:t>.</w:t>
      </w:r>
      <w:r w:rsidRPr="00476698">
        <w:rPr>
          <w:rFonts w:cs="Times New Roman"/>
          <w:color w:val="auto"/>
          <w:sz w:val="28"/>
          <w:szCs w:val="28"/>
        </w:rPr>
        <w:t>, Thian F</w:t>
      </w:r>
      <w:r w:rsidRPr="00476698">
        <w:rPr>
          <w:rFonts w:cs="Times New Roman"/>
          <w:color w:val="auto"/>
          <w:sz w:val="28"/>
          <w:szCs w:val="28"/>
          <w:lang w:val="kk-KZ"/>
        </w:rPr>
        <w:t>.</w:t>
      </w:r>
      <w:r w:rsidRPr="00476698">
        <w:rPr>
          <w:rFonts w:cs="Times New Roman"/>
          <w:color w:val="auto"/>
          <w:sz w:val="28"/>
          <w:szCs w:val="28"/>
        </w:rPr>
        <w:t>S</w:t>
      </w:r>
      <w:r w:rsidRPr="00476698">
        <w:rPr>
          <w:rFonts w:cs="Times New Roman"/>
          <w:color w:val="auto"/>
          <w:sz w:val="28"/>
          <w:szCs w:val="28"/>
          <w:lang w:val="kk-KZ"/>
        </w:rPr>
        <w:t>.</w:t>
      </w:r>
      <w:r w:rsidRPr="00476698">
        <w:rPr>
          <w:rFonts w:cs="Times New Roman"/>
          <w:color w:val="auto"/>
          <w:sz w:val="28"/>
          <w:szCs w:val="28"/>
        </w:rPr>
        <w:t>, and Kobilka T</w:t>
      </w:r>
      <w:r w:rsidRPr="00476698">
        <w:rPr>
          <w:rFonts w:cs="Times New Roman"/>
          <w:color w:val="auto"/>
          <w:sz w:val="28"/>
          <w:szCs w:val="28"/>
          <w:lang w:val="kk-KZ"/>
        </w:rPr>
        <w:t>.</w:t>
      </w:r>
      <w:r w:rsidRPr="00476698">
        <w:rPr>
          <w:rFonts w:cs="Times New Roman"/>
          <w:color w:val="auto"/>
          <w:sz w:val="28"/>
          <w:szCs w:val="28"/>
        </w:rPr>
        <w:t>S</w:t>
      </w:r>
      <w:r w:rsidRPr="00476698">
        <w:rPr>
          <w:rFonts w:cs="Times New Roman"/>
          <w:color w:val="auto"/>
          <w:sz w:val="28"/>
          <w:szCs w:val="28"/>
          <w:lang w:val="kk-KZ"/>
        </w:rPr>
        <w:t>.</w:t>
      </w:r>
      <w:r w:rsidRPr="00476698">
        <w:rPr>
          <w:rFonts w:cs="Times New Roman"/>
          <w:color w:val="auto"/>
          <w:sz w:val="28"/>
          <w:szCs w:val="28"/>
        </w:rPr>
        <w:t>, et al. Structure of a nanobodystabilized active state of the b(2) adrenoceptor // Nature. - 2011. - Vol. 469. - P. 175–180.</w:t>
      </w:r>
    </w:p>
    <w:p w14:paraId="1F90583E"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Bokoch M</w:t>
      </w:r>
      <w:r w:rsidRPr="00476698">
        <w:rPr>
          <w:rFonts w:cs="Times New Roman"/>
          <w:color w:val="auto"/>
          <w:sz w:val="28"/>
          <w:szCs w:val="28"/>
          <w:lang w:val="kk-KZ"/>
        </w:rPr>
        <w:t>.</w:t>
      </w:r>
      <w:r w:rsidRPr="00476698">
        <w:rPr>
          <w:rFonts w:cs="Times New Roman"/>
          <w:color w:val="auto"/>
          <w:sz w:val="28"/>
          <w:szCs w:val="28"/>
        </w:rPr>
        <w:t>P</w:t>
      </w:r>
      <w:r w:rsidRPr="00476698">
        <w:rPr>
          <w:rFonts w:cs="Times New Roman"/>
          <w:color w:val="auto"/>
          <w:sz w:val="28"/>
          <w:szCs w:val="28"/>
          <w:lang w:val="kk-KZ"/>
        </w:rPr>
        <w:t>.</w:t>
      </w:r>
      <w:r w:rsidRPr="00476698">
        <w:rPr>
          <w:rFonts w:cs="Times New Roman"/>
          <w:color w:val="auto"/>
          <w:sz w:val="28"/>
          <w:szCs w:val="28"/>
        </w:rPr>
        <w:t>, Zou Y</w:t>
      </w:r>
      <w:r w:rsidRPr="00476698">
        <w:rPr>
          <w:rFonts w:cs="Times New Roman"/>
          <w:color w:val="auto"/>
          <w:sz w:val="28"/>
          <w:szCs w:val="28"/>
          <w:lang w:val="kk-KZ"/>
        </w:rPr>
        <w:t>.</w:t>
      </w:r>
      <w:r w:rsidRPr="00476698">
        <w:rPr>
          <w:rFonts w:cs="Times New Roman"/>
          <w:color w:val="auto"/>
          <w:sz w:val="28"/>
          <w:szCs w:val="28"/>
        </w:rPr>
        <w:t>, Rasmussen S</w:t>
      </w:r>
      <w:r w:rsidRPr="00476698">
        <w:rPr>
          <w:rFonts w:cs="Times New Roman"/>
          <w:color w:val="auto"/>
          <w:sz w:val="28"/>
          <w:szCs w:val="28"/>
          <w:lang w:val="kk-KZ"/>
        </w:rPr>
        <w:t>.</w:t>
      </w:r>
      <w:r w:rsidRPr="00476698">
        <w:rPr>
          <w:rFonts w:cs="Times New Roman"/>
          <w:color w:val="auto"/>
          <w:sz w:val="28"/>
          <w:szCs w:val="28"/>
        </w:rPr>
        <w:t>, Liu C</w:t>
      </w:r>
      <w:r w:rsidRPr="00476698">
        <w:rPr>
          <w:rFonts w:cs="Times New Roman"/>
          <w:color w:val="auto"/>
          <w:sz w:val="28"/>
          <w:szCs w:val="28"/>
          <w:lang w:val="kk-KZ"/>
        </w:rPr>
        <w:t>.</w:t>
      </w:r>
      <w:r w:rsidRPr="00476698">
        <w:rPr>
          <w:rFonts w:cs="Times New Roman"/>
          <w:color w:val="auto"/>
          <w:sz w:val="28"/>
          <w:szCs w:val="28"/>
        </w:rPr>
        <w:t>W</w:t>
      </w:r>
      <w:r w:rsidRPr="00476698">
        <w:rPr>
          <w:rFonts w:cs="Times New Roman"/>
          <w:color w:val="auto"/>
          <w:sz w:val="28"/>
          <w:szCs w:val="28"/>
          <w:lang w:val="kk-KZ"/>
        </w:rPr>
        <w:t>.</w:t>
      </w:r>
      <w:r w:rsidRPr="00476698">
        <w:rPr>
          <w:rFonts w:cs="Times New Roman"/>
          <w:color w:val="auto"/>
          <w:sz w:val="28"/>
          <w:szCs w:val="28"/>
        </w:rPr>
        <w:t>, Nygaard R</w:t>
      </w:r>
      <w:r w:rsidRPr="00476698">
        <w:rPr>
          <w:rFonts w:cs="Times New Roman"/>
          <w:color w:val="auto"/>
          <w:sz w:val="28"/>
          <w:szCs w:val="28"/>
          <w:lang w:val="kk-KZ"/>
        </w:rPr>
        <w:t>.</w:t>
      </w:r>
      <w:r w:rsidRPr="00476698">
        <w:rPr>
          <w:rFonts w:cs="Times New Roman"/>
          <w:color w:val="auto"/>
          <w:sz w:val="28"/>
          <w:szCs w:val="28"/>
        </w:rPr>
        <w:t>, Rosenbaum D</w:t>
      </w:r>
      <w:r w:rsidRPr="00476698">
        <w:rPr>
          <w:rFonts w:cs="Times New Roman"/>
          <w:color w:val="auto"/>
          <w:sz w:val="28"/>
          <w:szCs w:val="28"/>
          <w:lang w:val="kk-KZ"/>
        </w:rPr>
        <w:t>.</w:t>
      </w:r>
      <w:r w:rsidRPr="00476698">
        <w:rPr>
          <w:rFonts w:cs="Times New Roman"/>
          <w:color w:val="auto"/>
          <w:sz w:val="28"/>
          <w:szCs w:val="28"/>
        </w:rPr>
        <w:t>M</w:t>
      </w:r>
      <w:r w:rsidRPr="00476698">
        <w:rPr>
          <w:rFonts w:cs="Times New Roman"/>
          <w:color w:val="auto"/>
          <w:sz w:val="28"/>
          <w:szCs w:val="28"/>
          <w:lang w:val="kk-KZ"/>
        </w:rPr>
        <w:t>.</w:t>
      </w:r>
      <w:r w:rsidRPr="00476698">
        <w:rPr>
          <w:rFonts w:cs="Times New Roman"/>
          <w:color w:val="auto"/>
          <w:sz w:val="28"/>
          <w:szCs w:val="28"/>
        </w:rPr>
        <w:t>, Fung J</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Choi H</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Thian F</w:t>
      </w:r>
      <w:r w:rsidRPr="00476698">
        <w:rPr>
          <w:rFonts w:cs="Times New Roman"/>
          <w:color w:val="auto"/>
          <w:sz w:val="28"/>
          <w:szCs w:val="28"/>
          <w:lang w:val="kk-KZ"/>
        </w:rPr>
        <w:t>.</w:t>
      </w:r>
      <w:r w:rsidRPr="00476698">
        <w:rPr>
          <w:rFonts w:cs="Times New Roman"/>
          <w:color w:val="auto"/>
          <w:sz w:val="28"/>
          <w:szCs w:val="28"/>
        </w:rPr>
        <w:t>S</w:t>
      </w:r>
      <w:r w:rsidRPr="00476698">
        <w:rPr>
          <w:rFonts w:cs="Times New Roman"/>
          <w:color w:val="auto"/>
          <w:sz w:val="28"/>
          <w:szCs w:val="28"/>
          <w:lang w:val="kk-KZ"/>
        </w:rPr>
        <w:t>.</w:t>
      </w:r>
      <w:r w:rsidRPr="00476698">
        <w:rPr>
          <w:rFonts w:cs="Times New Roman"/>
          <w:color w:val="auto"/>
          <w:sz w:val="28"/>
          <w:szCs w:val="28"/>
        </w:rPr>
        <w:t>, and Kobilka T</w:t>
      </w:r>
      <w:r w:rsidRPr="00476698">
        <w:rPr>
          <w:rFonts w:cs="Times New Roman"/>
          <w:color w:val="auto"/>
          <w:sz w:val="28"/>
          <w:szCs w:val="28"/>
          <w:lang w:val="kk-KZ"/>
        </w:rPr>
        <w:t>.</w:t>
      </w:r>
      <w:r w:rsidRPr="00476698">
        <w:rPr>
          <w:rFonts w:cs="Times New Roman"/>
          <w:color w:val="auto"/>
          <w:sz w:val="28"/>
          <w:szCs w:val="28"/>
        </w:rPr>
        <w:t>S</w:t>
      </w:r>
      <w:r w:rsidRPr="00476698">
        <w:rPr>
          <w:rFonts w:cs="Times New Roman"/>
          <w:color w:val="auto"/>
          <w:sz w:val="28"/>
          <w:szCs w:val="28"/>
          <w:lang w:val="kk-KZ"/>
        </w:rPr>
        <w:t>.</w:t>
      </w:r>
      <w:r w:rsidRPr="00476698">
        <w:rPr>
          <w:rFonts w:cs="Times New Roman"/>
          <w:color w:val="auto"/>
          <w:sz w:val="28"/>
          <w:szCs w:val="28"/>
        </w:rPr>
        <w:t>, et al. Ligand-specific regulation of the extracellular surface of a G-protein-coupled receptor // Nature. - 2010. - Vol. 463. - P.108–112.</w:t>
      </w:r>
    </w:p>
    <w:p w14:paraId="7F96164A"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Warne T</w:t>
      </w:r>
      <w:r w:rsidRPr="00476698">
        <w:rPr>
          <w:rFonts w:cs="Times New Roman"/>
          <w:color w:val="auto"/>
          <w:sz w:val="28"/>
          <w:szCs w:val="28"/>
          <w:lang w:val="kk-KZ"/>
        </w:rPr>
        <w:t>.</w:t>
      </w:r>
      <w:r w:rsidRPr="00476698">
        <w:rPr>
          <w:rFonts w:cs="Times New Roman"/>
          <w:color w:val="auto"/>
          <w:sz w:val="28"/>
          <w:szCs w:val="28"/>
        </w:rPr>
        <w:t>, Moukhametzianov R</w:t>
      </w:r>
      <w:r w:rsidRPr="00476698">
        <w:rPr>
          <w:rFonts w:cs="Times New Roman"/>
          <w:color w:val="auto"/>
          <w:sz w:val="28"/>
          <w:szCs w:val="28"/>
          <w:lang w:val="kk-KZ"/>
        </w:rPr>
        <w:t>.</w:t>
      </w:r>
      <w:r w:rsidRPr="00476698">
        <w:rPr>
          <w:rFonts w:cs="Times New Roman"/>
          <w:color w:val="auto"/>
          <w:sz w:val="28"/>
          <w:szCs w:val="28"/>
        </w:rPr>
        <w:t>, Baker J</w:t>
      </w:r>
      <w:r w:rsidRPr="00476698">
        <w:rPr>
          <w:rFonts w:cs="Times New Roman"/>
          <w:color w:val="auto"/>
          <w:sz w:val="28"/>
          <w:szCs w:val="28"/>
          <w:lang w:val="kk-KZ"/>
        </w:rPr>
        <w:t>.</w:t>
      </w:r>
      <w:r w:rsidRPr="00476698">
        <w:rPr>
          <w:rFonts w:cs="Times New Roman"/>
          <w:color w:val="auto"/>
          <w:sz w:val="28"/>
          <w:szCs w:val="28"/>
        </w:rPr>
        <w:t>G</w:t>
      </w:r>
      <w:r w:rsidRPr="00476698">
        <w:rPr>
          <w:rFonts w:cs="Times New Roman"/>
          <w:color w:val="auto"/>
          <w:sz w:val="28"/>
          <w:szCs w:val="28"/>
          <w:lang w:val="kk-KZ"/>
        </w:rPr>
        <w:t>.</w:t>
      </w:r>
      <w:r w:rsidRPr="00476698">
        <w:rPr>
          <w:rFonts w:cs="Times New Roman"/>
          <w:color w:val="auto"/>
          <w:sz w:val="28"/>
          <w:szCs w:val="28"/>
        </w:rPr>
        <w:t>, Nehmé R</w:t>
      </w:r>
      <w:r w:rsidRPr="00476698">
        <w:rPr>
          <w:rFonts w:cs="Times New Roman"/>
          <w:color w:val="auto"/>
          <w:sz w:val="28"/>
          <w:szCs w:val="28"/>
          <w:lang w:val="kk-KZ"/>
        </w:rPr>
        <w:t>.</w:t>
      </w:r>
      <w:r w:rsidRPr="00476698">
        <w:rPr>
          <w:rFonts w:cs="Times New Roman"/>
          <w:color w:val="auto"/>
          <w:sz w:val="28"/>
          <w:szCs w:val="28"/>
        </w:rPr>
        <w:t>, Edwards P</w:t>
      </w:r>
      <w:r w:rsidRPr="00476698">
        <w:rPr>
          <w:rFonts w:cs="Times New Roman"/>
          <w:color w:val="auto"/>
          <w:sz w:val="28"/>
          <w:szCs w:val="28"/>
          <w:lang w:val="kk-KZ"/>
        </w:rPr>
        <w:t>.</w:t>
      </w:r>
      <w:r w:rsidRPr="00476698">
        <w:rPr>
          <w:rFonts w:cs="Times New Roman"/>
          <w:color w:val="auto"/>
          <w:sz w:val="28"/>
          <w:szCs w:val="28"/>
        </w:rPr>
        <w:t>C</w:t>
      </w:r>
      <w:r w:rsidRPr="00476698">
        <w:rPr>
          <w:rFonts w:cs="Times New Roman"/>
          <w:color w:val="auto"/>
          <w:sz w:val="28"/>
          <w:szCs w:val="28"/>
          <w:lang w:val="kk-KZ"/>
        </w:rPr>
        <w:t>.</w:t>
      </w:r>
      <w:r w:rsidRPr="00476698">
        <w:rPr>
          <w:rFonts w:cs="Times New Roman"/>
          <w:color w:val="auto"/>
          <w:sz w:val="28"/>
          <w:szCs w:val="28"/>
        </w:rPr>
        <w:t>, Leslie A</w:t>
      </w:r>
      <w:r w:rsidRPr="00476698">
        <w:rPr>
          <w:rFonts w:cs="Times New Roman"/>
          <w:color w:val="auto"/>
          <w:sz w:val="28"/>
          <w:szCs w:val="28"/>
          <w:lang w:val="kk-KZ"/>
        </w:rPr>
        <w:t>.</w:t>
      </w:r>
      <w:r w:rsidRPr="00476698">
        <w:rPr>
          <w:rFonts w:cs="Times New Roman"/>
          <w:color w:val="auto"/>
          <w:sz w:val="28"/>
          <w:szCs w:val="28"/>
        </w:rPr>
        <w:t>, Schertler G</w:t>
      </w:r>
      <w:r w:rsidRPr="00476698">
        <w:rPr>
          <w:rFonts w:cs="Times New Roman"/>
          <w:color w:val="auto"/>
          <w:sz w:val="28"/>
          <w:szCs w:val="28"/>
          <w:lang w:val="kk-KZ"/>
        </w:rPr>
        <w:t>.</w:t>
      </w:r>
      <w:r w:rsidRPr="00476698">
        <w:rPr>
          <w:rFonts w:cs="Times New Roman"/>
          <w:color w:val="auto"/>
          <w:sz w:val="28"/>
          <w:szCs w:val="28"/>
        </w:rPr>
        <w:t>, and Tate C</w:t>
      </w:r>
      <w:r w:rsidRPr="00476698">
        <w:rPr>
          <w:rFonts w:cs="Times New Roman"/>
          <w:color w:val="auto"/>
          <w:sz w:val="28"/>
          <w:szCs w:val="28"/>
          <w:lang w:val="kk-KZ"/>
        </w:rPr>
        <w:t>.</w:t>
      </w:r>
      <w:r w:rsidRPr="00476698">
        <w:rPr>
          <w:rFonts w:cs="Times New Roman"/>
          <w:color w:val="auto"/>
          <w:sz w:val="28"/>
          <w:szCs w:val="28"/>
        </w:rPr>
        <w:t>G. The structural basis for agonist and partial agonist action on a b(1)-adrenergic receptor // Nature. - 2011. - Vol. 469. - P. 241–244.</w:t>
      </w:r>
    </w:p>
    <w:p w14:paraId="3BE217EF"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Lipworth B</w:t>
      </w:r>
      <w:r w:rsidRPr="00476698">
        <w:rPr>
          <w:rFonts w:cs="Times New Roman"/>
          <w:color w:val="auto"/>
          <w:sz w:val="28"/>
          <w:szCs w:val="28"/>
          <w:lang w:val="kk-KZ"/>
        </w:rPr>
        <w:t>.</w:t>
      </w:r>
      <w:r w:rsidRPr="00476698">
        <w:rPr>
          <w:rFonts w:cs="Times New Roman"/>
          <w:color w:val="auto"/>
          <w:sz w:val="28"/>
          <w:szCs w:val="28"/>
        </w:rPr>
        <w:t>, Koppelman G</w:t>
      </w:r>
      <w:r w:rsidRPr="00476698">
        <w:rPr>
          <w:rFonts w:cs="Times New Roman"/>
          <w:color w:val="auto"/>
          <w:sz w:val="28"/>
          <w:szCs w:val="28"/>
          <w:lang w:val="kk-KZ"/>
        </w:rPr>
        <w:t>.</w:t>
      </w:r>
      <w:r w:rsidRPr="00476698">
        <w:rPr>
          <w:rFonts w:cs="Times New Roman"/>
          <w:color w:val="auto"/>
          <w:sz w:val="28"/>
          <w:szCs w:val="28"/>
        </w:rPr>
        <w:t>H</w:t>
      </w:r>
      <w:r w:rsidRPr="00476698">
        <w:rPr>
          <w:rFonts w:cs="Times New Roman"/>
          <w:color w:val="auto"/>
          <w:sz w:val="28"/>
          <w:szCs w:val="28"/>
          <w:lang w:val="kk-KZ"/>
        </w:rPr>
        <w:t>.</w:t>
      </w:r>
      <w:r w:rsidRPr="00476698">
        <w:rPr>
          <w:rFonts w:cs="Times New Roman"/>
          <w:color w:val="auto"/>
          <w:sz w:val="28"/>
          <w:szCs w:val="28"/>
        </w:rPr>
        <w:t>, Wheatley A</w:t>
      </w:r>
      <w:r w:rsidRPr="00476698">
        <w:rPr>
          <w:rFonts w:cs="Times New Roman"/>
          <w:color w:val="auto"/>
          <w:sz w:val="28"/>
          <w:szCs w:val="28"/>
          <w:lang w:val="kk-KZ"/>
        </w:rPr>
        <w:t>.</w:t>
      </w:r>
      <w:r w:rsidRPr="00476698">
        <w:rPr>
          <w:rFonts w:cs="Times New Roman"/>
          <w:color w:val="auto"/>
          <w:sz w:val="28"/>
          <w:szCs w:val="28"/>
        </w:rPr>
        <w:t>P</w:t>
      </w:r>
      <w:r w:rsidRPr="00476698">
        <w:rPr>
          <w:rFonts w:cs="Times New Roman"/>
          <w:color w:val="auto"/>
          <w:sz w:val="28"/>
          <w:szCs w:val="28"/>
          <w:lang w:val="kk-KZ"/>
        </w:rPr>
        <w:t>.</w:t>
      </w:r>
      <w:r w:rsidRPr="00476698">
        <w:rPr>
          <w:rFonts w:cs="Times New Roman"/>
          <w:color w:val="auto"/>
          <w:sz w:val="28"/>
          <w:szCs w:val="28"/>
        </w:rPr>
        <w:t>, Le Jeune I</w:t>
      </w:r>
      <w:r w:rsidRPr="00476698">
        <w:rPr>
          <w:rFonts w:cs="Times New Roman"/>
          <w:color w:val="auto"/>
          <w:sz w:val="28"/>
          <w:szCs w:val="28"/>
          <w:lang w:val="kk-KZ"/>
        </w:rPr>
        <w:t>.</w:t>
      </w:r>
      <w:r w:rsidRPr="00476698">
        <w:rPr>
          <w:rFonts w:cs="Times New Roman"/>
          <w:color w:val="auto"/>
          <w:sz w:val="28"/>
          <w:szCs w:val="28"/>
        </w:rPr>
        <w:t>, Coutie W</w:t>
      </w:r>
      <w:r w:rsidRPr="00476698">
        <w:rPr>
          <w:rFonts w:cs="Times New Roman"/>
          <w:color w:val="auto"/>
          <w:sz w:val="28"/>
          <w:szCs w:val="28"/>
          <w:lang w:val="kk-KZ"/>
        </w:rPr>
        <w:t>.</w:t>
      </w:r>
      <w:r w:rsidRPr="00476698">
        <w:rPr>
          <w:rFonts w:cs="Times New Roman"/>
          <w:color w:val="auto"/>
          <w:sz w:val="28"/>
          <w:szCs w:val="28"/>
        </w:rPr>
        <w:t>, Meurs H</w:t>
      </w:r>
      <w:r w:rsidRPr="00476698">
        <w:rPr>
          <w:rFonts w:cs="Times New Roman"/>
          <w:color w:val="auto"/>
          <w:sz w:val="28"/>
          <w:szCs w:val="28"/>
          <w:lang w:val="kk-KZ"/>
        </w:rPr>
        <w:t>.</w:t>
      </w:r>
      <w:r w:rsidRPr="00476698">
        <w:rPr>
          <w:rFonts w:cs="Times New Roman"/>
          <w:color w:val="auto"/>
          <w:sz w:val="28"/>
          <w:szCs w:val="28"/>
        </w:rPr>
        <w:t>, Kauffman H</w:t>
      </w:r>
      <w:r w:rsidRPr="00476698">
        <w:rPr>
          <w:rFonts w:cs="Times New Roman"/>
          <w:color w:val="auto"/>
          <w:sz w:val="28"/>
          <w:szCs w:val="28"/>
          <w:lang w:val="kk-KZ"/>
        </w:rPr>
        <w:t>.</w:t>
      </w:r>
      <w:r w:rsidRPr="00476698">
        <w:rPr>
          <w:rFonts w:cs="Times New Roman"/>
          <w:color w:val="auto"/>
          <w:sz w:val="28"/>
          <w:szCs w:val="28"/>
        </w:rPr>
        <w:t>F</w:t>
      </w:r>
      <w:r w:rsidRPr="00476698">
        <w:rPr>
          <w:rFonts w:cs="Times New Roman"/>
          <w:color w:val="auto"/>
          <w:sz w:val="28"/>
          <w:szCs w:val="28"/>
          <w:lang w:val="kk-KZ"/>
        </w:rPr>
        <w:t>.</w:t>
      </w:r>
      <w:r w:rsidRPr="00476698">
        <w:rPr>
          <w:rFonts w:cs="Times New Roman"/>
          <w:color w:val="auto"/>
          <w:sz w:val="28"/>
          <w:szCs w:val="28"/>
        </w:rPr>
        <w:t>, Postma D</w:t>
      </w:r>
      <w:r w:rsidRPr="00476698">
        <w:rPr>
          <w:rFonts w:cs="Times New Roman"/>
          <w:color w:val="auto"/>
          <w:sz w:val="28"/>
          <w:szCs w:val="28"/>
          <w:lang w:val="kk-KZ"/>
        </w:rPr>
        <w:t>.</w:t>
      </w:r>
      <w:r w:rsidRPr="00476698">
        <w:rPr>
          <w:rFonts w:cs="Times New Roman"/>
          <w:color w:val="auto"/>
          <w:sz w:val="28"/>
          <w:szCs w:val="28"/>
        </w:rPr>
        <w:t>S</w:t>
      </w:r>
      <w:r w:rsidRPr="00476698">
        <w:rPr>
          <w:rFonts w:cs="Times New Roman"/>
          <w:color w:val="auto"/>
          <w:sz w:val="28"/>
          <w:szCs w:val="28"/>
          <w:lang w:val="kk-KZ"/>
        </w:rPr>
        <w:t>.</w:t>
      </w:r>
      <w:r w:rsidRPr="00476698">
        <w:rPr>
          <w:rFonts w:cs="Times New Roman"/>
          <w:color w:val="auto"/>
          <w:sz w:val="28"/>
          <w:szCs w:val="28"/>
        </w:rPr>
        <w:t>, and Hall I</w:t>
      </w:r>
      <w:r w:rsidRPr="00476698">
        <w:rPr>
          <w:rFonts w:cs="Times New Roman"/>
          <w:color w:val="auto"/>
          <w:sz w:val="28"/>
          <w:szCs w:val="28"/>
          <w:lang w:val="kk-KZ"/>
        </w:rPr>
        <w:t>.</w:t>
      </w:r>
      <w:r w:rsidRPr="00476698">
        <w:rPr>
          <w:rFonts w:cs="Times New Roman"/>
          <w:color w:val="auto"/>
          <w:sz w:val="28"/>
          <w:szCs w:val="28"/>
        </w:rPr>
        <w:t>P. Beta2 adrenoceptor promoter polymorphisms: extended haplotypes and functional effects in peripheral blood mononuclear cells // Thorax. - 2002. - Vol.57. - P.61–66.</w:t>
      </w:r>
    </w:p>
    <w:p w14:paraId="6BBCF9D2"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Ahles A</w:t>
      </w:r>
      <w:r w:rsidRPr="00476698">
        <w:rPr>
          <w:rFonts w:cs="Times New Roman"/>
          <w:color w:val="auto"/>
          <w:sz w:val="28"/>
          <w:szCs w:val="28"/>
          <w:lang w:val="kk-KZ"/>
        </w:rPr>
        <w:t>.</w:t>
      </w:r>
      <w:r w:rsidRPr="00476698">
        <w:rPr>
          <w:rFonts w:cs="Times New Roman"/>
          <w:color w:val="auto"/>
          <w:sz w:val="28"/>
          <w:szCs w:val="28"/>
        </w:rPr>
        <w:t>, Rochais F</w:t>
      </w:r>
      <w:r w:rsidRPr="00476698">
        <w:rPr>
          <w:rFonts w:cs="Times New Roman"/>
          <w:color w:val="auto"/>
          <w:sz w:val="28"/>
          <w:szCs w:val="28"/>
          <w:lang w:val="kk-KZ"/>
        </w:rPr>
        <w:t>.</w:t>
      </w:r>
      <w:r w:rsidRPr="00476698">
        <w:rPr>
          <w:rFonts w:cs="Times New Roman"/>
          <w:color w:val="auto"/>
          <w:sz w:val="28"/>
          <w:szCs w:val="28"/>
        </w:rPr>
        <w:t>, Frambach T</w:t>
      </w:r>
      <w:r w:rsidRPr="00476698">
        <w:rPr>
          <w:rFonts w:cs="Times New Roman"/>
          <w:color w:val="auto"/>
          <w:sz w:val="28"/>
          <w:szCs w:val="28"/>
          <w:lang w:val="kk-KZ"/>
        </w:rPr>
        <w:t>.</w:t>
      </w:r>
      <w:r w:rsidRPr="00476698">
        <w:rPr>
          <w:rFonts w:cs="Times New Roman"/>
          <w:color w:val="auto"/>
          <w:sz w:val="28"/>
          <w:szCs w:val="28"/>
        </w:rPr>
        <w:t>, Bünemann M</w:t>
      </w:r>
      <w:r w:rsidRPr="00476698">
        <w:rPr>
          <w:rFonts w:cs="Times New Roman"/>
          <w:color w:val="auto"/>
          <w:sz w:val="28"/>
          <w:szCs w:val="28"/>
          <w:lang w:val="kk-KZ"/>
        </w:rPr>
        <w:t>.</w:t>
      </w:r>
      <w:r w:rsidRPr="00476698">
        <w:rPr>
          <w:rFonts w:cs="Times New Roman"/>
          <w:color w:val="auto"/>
          <w:sz w:val="28"/>
          <w:szCs w:val="28"/>
        </w:rPr>
        <w:t xml:space="preserve">, and Engelhardt S. A polymorphism-specific “memory” mechanism in the </w:t>
      </w:r>
      <w:proofErr w:type="gramStart"/>
      <w:r w:rsidRPr="00476698">
        <w:rPr>
          <w:rFonts w:cs="Times New Roman"/>
          <w:color w:val="auto"/>
          <w:sz w:val="28"/>
          <w:szCs w:val="28"/>
        </w:rPr>
        <w:t>b(</w:t>
      </w:r>
      <w:proofErr w:type="gramEnd"/>
      <w:r w:rsidRPr="00476698">
        <w:rPr>
          <w:rFonts w:cs="Times New Roman"/>
          <w:color w:val="auto"/>
          <w:sz w:val="28"/>
          <w:szCs w:val="28"/>
        </w:rPr>
        <w:t>2)-adrenergic receptor // Sci Signal. -2011. - Vol.4. - P. ra53.</w:t>
      </w:r>
    </w:p>
    <w:p w14:paraId="4BC8F0DD"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rPr>
      </w:pPr>
      <w:r w:rsidRPr="00476698">
        <w:rPr>
          <w:rFonts w:cs="Times New Roman"/>
          <w:color w:val="auto"/>
          <w:sz w:val="28"/>
          <w:szCs w:val="28"/>
        </w:rPr>
        <w:t>Bruck H</w:t>
      </w:r>
      <w:r w:rsidRPr="00476698">
        <w:rPr>
          <w:rFonts w:cs="Times New Roman"/>
          <w:color w:val="auto"/>
          <w:sz w:val="28"/>
          <w:szCs w:val="28"/>
          <w:lang w:val="kk-KZ"/>
        </w:rPr>
        <w:t>.</w:t>
      </w:r>
      <w:r w:rsidRPr="00476698">
        <w:rPr>
          <w:rFonts w:cs="Times New Roman"/>
          <w:color w:val="auto"/>
          <w:sz w:val="28"/>
          <w:szCs w:val="28"/>
        </w:rPr>
        <w:t>, Leineweber K</w:t>
      </w:r>
      <w:r w:rsidRPr="00476698">
        <w:rPr>
          <w:rFonts w:cs="Times New Roman"/>
          <w:color w:val="auto"/>
          <w:sz w:val="28"/>
          <w:szCs w:val="28"/>
          <w:lang w:val="kk-KZ"/>
        </w:rPr>
        <w:t>.</w:t>
      </w:r>
      <w:r w:rsidRPr="00476698">
        <w:rPr>
          <w:rFonts w:cs="Times New Roman"/>
          <w:color w:val="auto"/>
          <w:sz w:val="28"/>
          <w:szCs w:val="28"/>
        </w:rPr>
        <w:t>, Beilfuss A</w:t>
      </w:r>
      <w:r w:rsidRPr="00476698">
        <w:rPr>
          <w:rFonts w:cs="Times New Roman"/>
          <w:color w:val="auto"/>
          <w:sz w:val="28"/>
          <w:szCs w:val="28"/>
          <w:lang w:val="kk-KZ"/>
        </w:rPr>
        <w:t>.</w:t>
      </w:r>
      <w:r w:rsidRPr="00476698">
        <w:rPr>
          <w:rFonts w:cs="Times New Roman"/>
          <w:color w:val="auto"/>
          <w:sz w:val="28"/>
          <w:szCs w:val="28"/>
        </w:rPr>
        <w:t>, Weber M</w:t>
      </w:r>
      <w:r w:rsidRPr="00476698">
        <w:rPr>
          <w:rFonts w:cs="Times New Roman"/>
          <w:color w:val="auto"/>
          <w:sz w:val="28"/>
          <w:szCs w:val="28"/>
          <w:lang w:val="kk-KZ"/>
        </w:rPr>
        <w:t>.</w:t>
      </w:r>
      <w:r w:rsidRPr="00476698">
        <w:rPr>
          <w:rFonts w:cs="Times New Roman"/>
          <w:color w:val="auto"/>
          <w:sz w:val="28"/>
          <w:szCs w:val="28"/>
        </w:rPr>
        <w:t>, Heusch G</w:t>
      </w:r>
      <w:r w:rsidRPr="00476698">
        <w:rPr>
          <w:rFonts w:cs="Times New Roman"/>
          <w:color w:val="auto"/>
          <w:sz w:val="28"/>
          <w:szCs w:val="28"/>
          <w:lang w:val="kk-KZ"/>
        </w:rPr>
        <w:t>.</w:t>
      </w:r>
      <w:r w:rsidRPr="00476698">
        <w:rPr>
          <w:rFonts w:cs="Times New Roman"/>
          <w:color w:val="auto"/>
          <w:sz w:val="28"/>
          <w:szCs w:val="28"/>
        </w:rPr>
        <w:t>, Philipp T</w:t>
      </w:r>
      <w:r w:rsidRPr="00476698">
        <w:rPr>
          <w:rFonts w:cs="Times New Roman"/>
          <w:color w:val="auto"/>
          <w:sz w:val="28"/>
          <w:szCs w:val="28"/>
          <w:lang w:val="kk-KZ"/>
        </w:rPr>
        <w:t>.</w:t>
      </w:r>
      <w:r w:rsidRPr="00476698">
        <w:rPr>
          <w:rFonts w:cs="Times New Roman"/>
          <w:color w:val="auto"/>
          <w:sz w:val="28"/>
          <w:szCs w:val="28"/>
        </w:rPr>
        <w:t>, and Brodde O. Genotype-dependent time course of lymphocyte beta 2-adrenergic receptor down-regulation // Clin Pharmacol Ther. -2003. - Vol. 74. P. 255–263.</w:t>
      </w:r>
    </w:p>
    <w:p w14:paraId="76CD269F"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1140D">
        <w:rPr>
          <w:rFonts w:cs="Times New Roman"/>
          <w:color w:val="auto"/>
          <w:sz w:val="28"/>
          <w:szCs w:val="28"/>
        </w:rPr>
        <w:t>British Thoracic Society (2009). British Guideline on the Management of Asthma: A National Guideline, British Thoracic Society, London, UK.</w:t>
      </w:r>
    </w:p>
    <w:p w14:paraId="374FA7E2"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lastRenderedPageBreak/>
        <w:t>Thomsen M</w:t>
      </w:r>
      <w:r w:rsidRPr="00476698">
        <w:rPr>
          <w:rFonts w:cs="Times New Roman"/>
          <w:color w:val="auto"/>
          <w:sz w:val="28"/>
          <w:szCs w:val="28"/>
          <w:lang w:val="kk-KZ"/>
        </w:rPr>
        <w:t>.</w:t>
      </w:r>
      <w:r w:rsidRPr="00476698">
        <w:rPr>
          <w:rFonts w:cs="Times New Roman"/>
          <w:color w:val="auto"/>
          <w:sz w:val="28"/>
          <w:szCs w:val="28"/>
        </w:rPr>
        <w:t>, Nordestgaard B</w:t>
      </w:r>
      <w:r w:rsidRPr="00476698">
        <w:rPr>
          <w:rFonts w:cs="Times New Roman"/>
          <w:color w:val="auto"/>
          <w:sz w:val="28"/>
          <w:szCs w:val="28"/>
          <w:lang w:val="kk-KZ"/>
        </w:rPr>
        <w:t>.</w:t>
      </w:r>
      <w:r w:rsidRPr="00476698">
        <w:rPr>
          <w:rFonts w:cs="Times New Roman"/>
          <w:color w:val="auto"/>
          <w:sz w:val="28"/>
          <w:szCs w:val="28"/>
        </w:rPr>
        <w:t>G</w:t>
      </w:r>
      <w:r w:rsidRPr="00476698">
        <w:rPr>
          <w:rFonts w:cs="Times New Roman"/>
          <w:color w:val="auto"/>
          <w:sz w:val="28"/>
          <w:szCs w:val="28"/>
          <w:lang w:val="kk-KZ"/>
        </w:rPr>
        <w:t>.</w:t>
      </w:r>
      <w:r w:rsidRPr="00476698">
        <w:rPr>
          <w:rFonts w:cs="Times New Roman"/>
          <w:color w:val="auto"/>
          <w:sz w:val="28"/>
          <w:szCs w:val="28"/>
        </w:rPr>
        <w:t>, Sethi A</w:t>
      </w:r>
      <w:r w:rsidRPr="00476698">
        <w:rPr>
          <w:rFonts w:cs="Times New Roman"/>
          <w:color w:val="auto"/>
          <w:sz w:val="28"/>
          <w:szCs w:val="28"/>
          <w:lang w:val="kk-KZ"/>
        </w:rPr>
        <w:t>.</w:t>
      </w:r>
      <w:r w:rsidRPr="00476698">
        <w:rPr>
          <w:rFonts w:cs="Times New Roman"/>
          <w:color w:val="auto"/>
          <w:sz w:val="28"/>
          <w:szCs w:val="28"/>
        </w:rPr>
        <w:t>A</w:t>
      </w:r>
      <w:r w:rsidRPr="00476698">
        <w:rPr>
          <w:rFonts w:cs="Times New Roman"/>
          <w:color w:val="auto"/>
          <w:sz w:val="28"/>
          <w:szCs w:val="28"/>
          <w:lang w:val="kk-KZ"/>
        </w:rPr>
        <w:t>.</w:t>
      </w:r>
      <w:r w:rsidRPr="00476698">
        <w:rPr>
          <w:rFonts w:cs="Times New Roman"/>
          <w:color w:val="auto"/>
          <w:sz w:val="28"/>
          <w:szCs w:val="28"/>
        </w:rPr>
        <w:t>, Tybjærg-Hansen A</w:t>
      </w:r>
      <w:r w:rsidRPr="00476698">
        <w:rPr>
          <w:rFonts w:cs="Times New Roman"/>
          <w:color w:val="auto"/>
          <w:sz w:val="28"/>
          <w:szCs w:val="28"/>
          <w:lang w:val="kk-KZ"/>
        </w:rPr>
        <w:t>.</w:t>
      </w:r>
      <w:r w:rsidRPr="00476698">
        <w:rPr>
          <w:rFonts w:cs="Times New Roman"/>
          <w:color w:val="auto"/>
          <w:sz w:val="28"/>
          <w:szCs w:val="28"/>
        </w:rPr>
        <w:t>, and Dahl M. b2-adrenergic receptor polymorphisms, asthma and COPD: two large populationbased studies // Eur Respir J. - 2012</w:t>
      </w:r>
      <w:proofErr w:type="gramStart"/>
      <w:r w:rsidRPr="00476698">
        <w:rPr>
          <w:rFonts w:cs="Times New Roman"/>
          <w:color w:val="auto"/>
          <w:sz w:val="28"/>
          <w:szCs w:val="28"/>
        </w:rPr>
        <w:t>.-</w:t>
      </w:r>
      <w:proofErr w:type="gramEnd"/>
      <w:r w:rsidRPr="00476698">
        <w:rPr>
          <w:rFonts w:cs="Times New Roman"/>
          <w:color w:val="auto"/>
          <w:sz w:val="28"/>
          <w:szCs w:val="28"/>
        </w:rPr>
        <w:t xml:space="preserve"> Vol. 39. - P. 558–566.</w:t>
      </w:r>
    </w:p>
    <w:p w14:paraId="05E86857" w14:textId="77777777" w:rsidR="00D5217A" w:rsidRPr="00980A4E"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proofErr w:type="gramStart"/>
      <w:r w:rsidRPr="00476698">
        <w:rPr>
          <w:rFonts w:cs="Times New Roman"/>
          <w:color w:val="auto"/>
          <w:sz w:val="28"/>
          <w:szCs w:val="28"/>
          <w:highlight w:val="white"/>
        </w:rPr>
        <w:t>de</w:t>
      </w:r>
      <w:proofErr w:type="gramEnd"/>
      <w:r w:rsidRPr="00476698">
        <w:rPr>
          <w:rFonts w:cs="Times New Roman"/>
          <w:color w:val="auto"/>
          <w:sz w:val="28"/>
          <w:szCs w:val="28"/>
          <w:highlight w:val="white"/>
        </w:rPr>
        <w:t xml:space="preserve"> Paiva A</w:t>
      </w:r>
      <w:r w:rsidRPr="00476698">
        <w:rPr>
          <w:rFonts w:cs="Times New Roman"/>
          <w:color w:val="auto"/>
          <w:sz w:val="28"/>
          <w:szCs w:val="28"/>
          <w:highlight w:val="white"/>
          <w:lang w:val="kk-KZ"/>
        </w:rPr>
        <w:t>.</w:t>
      </w:r>
      <w:r w:rsidRPr="00476698">
        <w:rPr>
          <w:rFonts w:cs="Times New Roman"/>
          <w:color w:val="auto"/>
          <w:sz w:val="28"/>
          <w:szCs w:val="28"/>
          <w:highlight w:val="white"/>
        </w:rPr>
        <w:t>C</w:t>
      </w:r>
      <w:r w:rsidRPr="00476698">
        <w:rPr>
          <w:rFonts w:cs="Times New Roman"/>
          <w:color w:val="auto"/>
          <w:sz w:val="28"/>
          <w:szCs w:val="28"/>
          <w:highlight w:val="white"/>
          <w:lang w:val="kk-KZ"/>
        </w:rPr>
        <w:t>.</w:t>
      </w:r>
      <w:r w:rsidRPr="00476698">
        <w:rPr>
          <w:rFonts w:cs="Times New Roman"/>
          <w:color w:val="auto"/>
          <w:sz w:val="28"/>
          <w:szCs w:val="28"/>
          <w:highlight w:val="white"/>
        </w:rPr>
        <w:t>, Marson F</w:t>
      </w:r>
      <w:r w:rsidRPr="00476698">
        <w:rPr>
          <w:rFonts w:cs="Times New Roman"/>
          <w:color w:val="auto"/>
          <w:sz w:val="28"/>
          <w:szCs w:val="28"/>
          <w:highlight w:val="white"/>
          <w:lang w:val="kk-KZ"/>
        </w:rPr>
        <w:t>.</w:t>
      </w:r>
      <w:r w:rsidRPr="00476698">
        <w:rPr>
          <w:rFonts w:cs="Times New Roman"/>
          <w:color w:val="auto"/>
          <w:sz w:val="28"/>
          <w:szCs w:val="28"/>
          <w:highlight w:val="white"/>
        </w:rPr>
        <w:t>A</w:t>
      </w:r>
      <w:r w:rsidRPr="00476698">
        <w:rPr>
          <w:rFonts w:cs="Times New Roman"/>
          <w:color w:val="auto"/>
          <w:sz w:val="28"/>
          <w:szCs w:val="28"/>
          <w:highlight w:val="white"/>
          <w:lang w:val="kk-KZ"/>
        </w:rPr>
        <w:t>.</w:t>
      </w:r>
      <w:r w:rsidRPr="00476698">
        <w:rPr>
          <w:rFonts w:cs="Times New Roman"/>
          <w:color w:val="auto"/>
          <w:sz w:val="28"/>
          <w:szCs w:val="28"/>
          <w:highlight w:val="white"/>
        </w:rPr>
        <w:t>, Ribeiro J</w:t>
      </w:r>
      <w:r w:rsidRPr="00476698">
        <w:rPr>
          <w:rFonts w:cs="Times New Roman"/>
          <w:color w:val="auto"/>
          <w:sz w:val="28"/>
          <w:szCs w:val="28"/>
          <w:highlight w:val="white"/>
          <w:lang w:val="kk-KZ"/>
        </w:rPr>
        <w:t>.</w:t>
      </w:r>
      <w:r w:rsidRPr="00476698">
        <w:rPr>
          <w:rFonts w:cs="Times New Roman"/>
          <w:color w:val="auto"/>
          <w:sz w:val="28"/>
          <w:szCs w:val="28"/>
          <w:highlight w:val="white"/>
        </w:rPr>
        <w:t>D</w:t>
      </w:r>
      <w:r w:rsidRPr="00476698">
        <w:rPr>
          <w:rFonts w:cs="Times New Roman"/>
          <w:color w:val="auto"/>
          <w:sz w:val="28"/>
          <w:szCs w:val="28"/>
          <w:highlight w:val="white"/>
          <w:lang w:val="kk-KZ"/>
        </w:rPr>
        <w:t>.</w:t>
      </w:r>
      <w:r w:rsidRPr="00476698">
        <w:rPr>
          <w:rFonts w:cs="Times New Roman"/>
          <w:color w:val="auto"/>
          <w:sz w:val="28"/>
          <w:szCs w:val="28"/>
          <w:highlight w:val="white"/>
        </w:rPr>
        <w:t>, Bertuzzo C</w:t>
      </w:r>
      <w:r w:rsidRPr="00476698">
        <w:rPr>
          <w:rFonts w:cs="Times New Roman"/>
          <w:color w:val="auto"/>
          <w:sz w:val="28"/>
          <w:szCs w:val="28"/>
          <w:highlight w:val="white"/>
          <w:lang w:val="kk-KZ"/>
        </w:rPr>
        <w:t>.</w:t>
      </w:r>
      <w:r w:rsidRPr="00476698">
        <w:rPr>
          <w:rFonts w:cs="Times New Roman"/>
          <w:color w:val="auto"/>
          <w:sz w:val="28"/>
          <w:szCs w:val="28"/>
          <w:highlight w:val="white"/>
        </w:rPr>
        <w:t>S. Asthma: Gln27Glu and Arg16Gly polymorphisms of the beta2-adrenergic receptor gene as risk factors // Allergy Asthma Clin Immunol. - 2014. - Vol. 10(1). - P.8.</w:t>
      </w:r>
    </w:p>
    <w:p w14:paraId="3FF77FE9" w14:textId="77777777" w:rsidR="00D5217A" w:rsidRPr="00980A4E"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 xml:space="preserve">Akparova A., Aripova A., Abishev M., Kazhiyakhmetova B., Pirmanova A., Bersimbaev R. An investigation of the association between ADRB2 gene polymorphisms and asthma in Kazakh population // </w:t>
      </w:r>
      <w:r w:rsidRPr="00476698">
        <w:rPr>
          <w:rFonts w:cs="Times New Roman"/>
          <w:color w:val="auto"/>
          <w:sz w:val="28"/>
          <w:szCs w:val="28"/>
          <w:highlight w:val="white"/>
        </w:rPr>
        <w:t>Clin Respir J. - 2020. - Vol. 14(6). - P. 514-520.</w:t>
      </w:r>
    </w:p>
    <w:p w14:paraId="14F2F13A" w14:textId="77777777" w:rsidR="00D5217A" w:rsidRPr="00980A4E"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highlight w:val="white"/>
        </w:rPr>
        <w:t xml:space="preserve">Alghobashy A., Elsharawy S., Alkholy U. </w:t>
      </w:r>
      <w:r w:rsidRPr="00476698">
        <w:rPr>
          <w:rFonts w:cs="Times New Roman"/>
          <w:i/>
          <w:color w:val="auto"/>
          <w:sz w:val="28"/>
          <w:szCs w:val="28"/>
          <w:highlight w:val="white"/>
        </w:rPr>
        <w:t>et al.</w:t>
      </w:r>
      <w:r w:rsidRPr="00476698">
        <w:rPr>
          <w:rFonts w:cs="Times New Roman"/>
          <w:color w:val="auto"/>
          <w:sz w:val="28"/>
          <w:szCs w:val="28"/>
          <w:highlight w:val="white"/>
        </w:rPr>
        <w:t xml:space="preserve"> B</w:t>
      </w:r>
      <w:r w:rsidRPr="00476698">
        <w:rPr>
          <w:rFonts w:cs="Times New Roman"/>
          <w:color w:val="auto"/>
          <w:sz w:val="28"/>
          <w:szCs w:val="28"/>
          <w:highlight w:val="white"/>
          <w:vertAlign w:val="subscript"/>
        </w:rPr>
        <w:t>2</w:t>
      </w:r>
      <w:r w:rsidRPr="00476698">
        <w:rPr>
          <w:rFonts w:cs="Times New Roman"/>
          <w:color w:val="auto"/>
          <w:sz w:val="28"/>
          <w:szCs w:val="28"/>
          <w:highlight w:val="white"/>
        </w:rPr>
        <w:t xml:space="preserve"> adrenergic receptor gene polymorphism effect on childhood asthma severity and response to treatment. /</w:t>
      </w:r>
      <w:proofErr w:type="gramStart"/>
      <w:r w:rsidRPr="00476698">
        <w:rPr>
          <w:rFonts w:cs="Times New Roman"/>
          <w:color w:val="auto"/>
          <w:sz w:val="28"/>
          <w:szCs w:val="28"/>
          <w:highlight w:val="white"/>
        </w:rPr>
        <w:t>/  Pediatr</w:t>
      </w:r>
      <w:proofErr w:type="gramEnd"/>
      <w:r w:rsidRPr="00476698">
        <w:rPr>
          <w:rFonts w:cs="Times New Roman"/>
          <w:color w:val="auto"/>
          <w:sz w:val="28"/>
          <w:szCs w:val="28"/>
          <w:highlight w:val="white"/>
        </w:rPr>
        <w:t xml:space="preserve"> Res.</w:t>
      </w:r>
      <w:r w:rsidRPr="00476698">
        <w:rPr>
          <w:rFonts w:cs="Times New Roman"/>
          <w:i/>
          <w:color w:val="auto"/>
          <w:sz w:val="28"/>
          <w:szCs w:val="28"/>
          <w:highlight w:val="white"/>
        </w:rPr>
        <w:t xml:space="preserve"> - </w:t>
      </w:r>
      <w:r w:rsidRPr="00476698">
        <w:rPr>
          <w:rFonts w:cs="Times New Roman"/>
          <w:color w:val="auto"/>
          <w:sz w:val="28"/>
          <w:szCs w:val="28"/>
          <w:highlight w:val="white"/>
        </w:rPr>
        <w:t>2018. - Vol. 83. - P. 597–605.</w:t>
      </w:r>
    </w:p>
    <w:p w14:paraId="471D00E8" w14:textId="77777777" w:rsidR="00D5217A" w:rsidRPr="00980A4E"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 xml:space="preserve">Rebordosa C., Kogevinas M.,  Guerra S., CastroGiner F., Jarvis D., Cazzoletti L., Pin I., Sirou V., Wjst M., Antò J.M., deMarco R., Estivill X.,  Corsico A.G., Nielsen R., Janson C. </w:t>
      </w:r>
      <w:r w:rsidRPr="00476698">
        <w:rPr>
          <w:rFonts w:cs="Times New Roman"/>
          <w:i/>
          <w:color w:val="auto"/>
          <w:sz w:val="28"/>
          <w:szCs w:val="28"/>
        </w:rPr>
        <w:t>ADRB2</w:t>
      </w:r>
      <w:r w:rsidRPr="00476698">
        <w:rPr>
          <w:rFonts w:cs="Times New Roman"/>
          <w:color w:val="auto"/>
          <w:sz w:val="28"/>
          <w:szCs w:val="28"/>
        </w:rPr>
        <w:t xml:space="preserve"> Gly16Arg polymorphism, asthma control and lung function decline // European Respiratory Journal. - Nov 2011. - </w:t>
      </w:r>
      <w:proofErr w:type="gramStart"/>
      <w:r w:rsidRPr="00476698">
        <w:rPr>
          <w:rFonts w:cs="Times New Roman"/>
          <w:color w:val="auto"/>
          <w:sz w:val="28"/>
          <w:szCs w:val="28"/>
        </w:rPr>
        <w:t>Vol.38(</w:t>
      </w:r>
      <w:proofErr w:type="gramEnd"/>
      <w:r w:rsidRPr="00476698">
        <w:rPr>
          <w:rFonts w:cs="Times New Roman"/>
          <w:color w:val="auto"/>
          <w:sz w:val="28"/>
          <w:szCs w:val="28"/>
        </w:rPr>
        <w:t>5). - P.1029-1035.</w:t>
      </w:r>
    </w:p>
    <w:p w14:paraId="3EB89F05" w14:textId="77777777" w:rsidR="00D5217A" w:rsidRPr="00980A4E"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shd w:val="clear" w:color="auto" w:fill="FCFCFC"/>
        </w:rPr>
        <w:t xml:space="preserve">Petrovic-Stanojevic, N., Topic, A., Nikolic, A. </w:t>
      </w:r>
      <w:r w:rsidRPr="00476698">
        <w:rPr>
          <w:rFonts w:cs="Times New Roman"/>
          <w:i/>
          <w:color w:val="auto"/>
          <w:sz w:val="28"/>
          <w:szCs w:val="28"/>
          <w:shd w:val="clear" w:color="auto" w:fill="FCFCFC"/>
        </w:rPr>
        <w:t>et al.</w:t>
      </w:r>
      <w:r w:rsidRPr="00476698">
        <w:rPr>
          <w:rFonts w:cs="Times New Roman"/>
          <w:color w:val="auto"/>
          <w:sz w:val="28"/>
          <w:szCs w:val="28"/>
          <w:shd w:val="clear" w:color="auto" w:fill="FCFCFC"/>
        </w:rPr>
        <w:t xml:space="preserve"> Polymorphisms of Beta2-Adrenergic Receptor Gene in Serbian Asthmatic Adults: Effects on Response to Beta-Agonists /</w:t>
      </w:r>
      <w:proofErr w:type="gramStart"/>
      <w:r w:rsidRPr="00476698">
        <w:rPr>
          <w:rFonts w:cs="Times New Roman"/>
          <w:color w:val="auto"/>
          <w:sz w:val="28"/>
          <w:szCs w:val="28"/>
          <w:shd w:val="clear" w:color="auto" w:fill="FCFCFC"/>
        </w:rPr>
        <w:t>/  Mol</w:t>
      </w:r>
      <w:proofErr w:type="gramEnd"/>
      <w:r w:rsidRPr="00476698">
        <w:rPr>
          <w:rFonts w:cs="Times New Roman"/>
          <w:color w:val="auto"/>
          <w:sz w:val="28"/>
          <w:szCs w:val="28"/>
          <w:shd w:val="clear" w:color="auto" w:fill="FCFCFC"/>
        </w:rPr>
        <w:t xml:space="preserve"> Diagn Ther - 2014.- Vol. 8. -  P. 639–646.</w:t>
      </w:r>
    </w:p>
    <w:p w14:paraId="4BB95B62" w14:textId="77777777" w:rsidR="00D5217A" w:rsidRPr="00980A4E"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Karimi L., Lahousse L., Ghanbari M., Terzikhan N., Uitterlinden A. G, van der Lei J., Brusselle G.G., Stricker B.H., Katia M. Verhamme M.C.K. β2-Adrenergic Receptor (ADRB2) Gene Polymorphisms  and Risk of COPD Exacerbations: The Rotterdam Study // J. Clin. Med. - 2019. - Vol. 8. - P. 1835.</w:t>
      </w:r>
    </w:p>
    <w:p w14:paraId="20F38CE7" w14:textId="77777777" w:rsidR="00D5217A" w:rsidRPr="0041140D"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lang w:val="kk-KZ"/>
        </w:rPr>
        <w:t>Schinkel A</w:t>
      </w:r>
      <w:r w:rsidRPr="00476698">
        <w:rPr>
          <w:rFonts w:cs="Times New Roman"/>
          <w:color w:val="auto"/>
          <w:sz w:val="28"/>
          <w:szCs w:val="28"/>
        </w:rPr>
        <w:t>.</w:t>
      </w:r>
      <w:r w:rsidRPr="00476698">
        <w:rPr>
          <w:rFonts w:cs="Times New Roman"/>
          <w:color w:val="auto"/>
          <w:sz w:val="28"/>
          <w:szCs w:val="28"/>
          <w:lang w:val="kk-KZ"/>
        </w:rPr>
        <w:t>H</w:t>
      </w:r>
      <w:r w:rsidRPr="00476698">
        <w:rPr>
          <w:rFonts w:cs="Times New Roman"/>
          <w:color w:val="auto"/>
          <w:sz w:val="28"/>
          <w:szCs w:val="28"/>
        </w:rPr>
        <w:t>.</w:t>
      </w:r>
      <w:r w:rsidRPr="00476698">
        <w:rPr>
          <w:rFonts w:cs="Times New Roman"/>
          <w:color w:val="auto"/>
          <w:sz w:val="28"/>
          <w:szCs w:val="28"/>
          <w:lang w:val="kk-KZ"/>
        </w:rPr>
        <w:t>, Jonker J</w:t>
      </w:r>
      <w:r w:rsidRPr="00476698">
        <w:rPr>
          <w:rFonts w:cs="Times New Roman"/>
          <w:color w:val="auto"/>
          <w:sz w:val="28"/>
          <w:szCs w:val="28"/>
        </w:rPr>
        <w:t>.</w:t>
      </w:r>
      <w:r w:rsidRPr="00476698">
        <w:rPr>
          <w:rFonts w:cs="Times New Roman"/>
          <w:color w:val="auto"/>
          <w:sz w:val="28"/>
          <w:szCs w:val="28"/>
          <w:lang w:val="kk-KZ"/>
        </w:rPr>
        <w:t>W. Mammalian drug efflux transporters of</w:t>
      </w:r>
      <w:r w:rsidRPr="00476698">
        <w:rPr>
          <w:rFonts w:cs="Times New Roman"/>
          <w:sz w:val="28"/>
          <w:szCs w:val="28"/>
        </w:rPr>
        <w:t xml:space="preserve"> </w:t>
      </w:r>
      <w:r w:rsidRPr="00476698">
        <w:rPr>
          <w:rFonts w:cs="Times New Roman"/>
          <w:color w:val="auto"/>
          <w:sz w:val="28"/>
          <w:szCs w:val="28"/>
          <w:lang w:val="kk-KZ"/>
        </w:rPr>
        <w:t>the ATP binding cassette (ABC) family: an overview</w:t>
      </w:r>
      <w:r w:rsidRPr="00476698">
        <w:rPr>
          <w:rFonts w:cs="Times New Roman"/>
          <w:color w:val="auto"/>
          <w:sz w:val="28"/>
          <w:szCs w:val="28"/>
        </w:rPr>
        <w:t xml:space="preserve"> //</w:t>
      </w:r>
      <w:r w:rsidRPr="00476698">
        <w:rPr>
          <w:rFonts w:cs="Times New Roman"/>
          <w:color w:val="auto"/>
          <w:sz w:val="28"/>
          <w:szCs w:val="28"/>
          <w:lang w:val="kk-KZ"/>
        </w:rPr>
        <w:t xml:space="preserve"> Adv Drug</w:t>
      </w:r>
      <w:r w:rsidRPr="00476698">
        <w:rPr>
          <w:rFonts w:cs="Times New Roman"/>
          <w:sz w:val="28"/>
          <w:szCs w:val="28"/>
        </w:rPr>
        <w:t xml:space="preserve"> </w:t>
      </w:r>
      <w:r w:rsidRPr="00476698">
        <w:rPr>
          <w:rFonts w:cs="Times New Roman"/>
          <w:color w:val="auto"/>
          <w:sz w:val="28"/>
          <w:szCs w:val="28"/>
          <w:lang w:val="kk-KZ"/>
        </w:rPr>
        <w:t>Deliv Rev.</w:t>
      </w:r>
      <w:r w:rsidRPr="00476698">
        <w:rPr>
          <w:rFonts w:cs="Times New Roman"/>
          <w:color w:val="auto"/>
          <w:sz w:val="28"/>
          <w:szCs w:val="28"/>
        </w:rPr>
        <w:t xml:space="preserve"> -</w:t>
      </w:r>
      <w:r w:rsidRPr="00476698">
        <w:rPr>
          <w:rFonts w:cs="Times New Roman"/>
          <w:color w:val="auto"/>
          <w:sz w:val="28"/>
          <w:szCs w:val="28"/>
          <w:lang w:val="kk-KZ"/>
        </w:rPr>
        <w:t>2003</w:t>
      </w:r>
      <w:r w:rsidRPr="00476698">
        <w:rPr>
          <w:rFonts w:cs="Times New Roman"/>
          <w:color w:val="auto"/>
          <w:sz w:val="28"/>
          <w:szCs w:val="28"/>
        </w:rPr>
        <w:t xml:space="preserve">. –Vol. </w:t>
      </w:r>
      <w:r w:rsidRPr="00476698">
        <w:rPr>
          <w:rFonts w:cs="Times New Roman"/>
          <w:color w:val="auto"/>
          <w:sz w:val="28"/>
          <w:szCs w:val="28"/>
          <w:lang w:val="kk-KZ"/>
        </w:rPr>
        <w:t>55(1)</w:t>
      </w:r>
      <w:r w:rsidRPr="00476698">
        <w:rPr>
          <w:rFonts w:cs="Times New Roman"/>
          <w:color w:val="auto"/>
          <w:sz w:val="28"/>
          <w:szCs w:val="28"/>
        </w:rPr>
        <w:t xml:space="preserve">. –P. </w:t>
      </w:r>
      <w:r w:rsidRPr="00476698">
        <w:rPr>
          <w:rFonts w:cs="Times New Roman"/>
          <w:color w:val="auto"/>
          <w:sz w:val="28"/>
          <w:szCs w:val="28"/>
          <w:lang w:val="kk-KZ"/>
        </w:rPr>
        <w:t>3–29. doi:10.1016/S0169-409X(02)00169-2.</w:t>
      </w:r>
    </w:p>
    <w:p w14:paraId="3A714CA4"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1140D">
        <w:rPr>
          <w:rFonts w:cs="Times New Roman"/>
          <w:color w:val="auto"/>
          <w:sz w:val="28"/>
          <w:szCs w:val="28"/>
        </w:rPr>
        <w:t>Fojo A</w:t>
      </w:r>
      <w:r w:rsidRPr="0041140D">
        <w:rPr>
          <w:rFonts w:cs="Times New Roman"/>
          <w:color w:val="auto"/>
          <w:sz w:val="28"/>
          <w:szCs w:val="28"/>
          <w:lang w:val="kk-KZ"/>
        </w:rPr>
        <w:t>.</w:t>
      </w:r>
      <w:r w:rsidRPr="0041140D">
        <w:rPr>
          <w:rFonts w:cs="Times New Roman"/>
          <w:color w:val="auto"/>
          <w:sz w:val="28"/>
          <w:szCs w:val="28"/>
        </w:rPr>
        <w:t>T</w:t>
      </w:r>
      <w:r w:rsidRPr="0041140D">
        <w:rPr>
          <w:rFonts w:cs="Times New Roman"/>
          <w:color w:val="auto"/>
          <w:sz w:val="28"/>
          <w:szCs w:val="28"/>
          <w:lang w:val="kk-KZ"/>
        </w:rPr>
        <w:t>.</w:t>
      </w:r>
      <w:r w:rsidRPr="0041140D">
        <w:rPr>
          <w:rFonts w:cs="Times New Roman"/>
          <w:color w:val="auto"/>
          <w:sz w:val="28"/>
          <w:szCs w:val="28"/>
        </w:rPr>
        <w:t>, Shen D</w:t>
      </w:r>
      <w:r w:rsidRPr="0041140D">
        <w:rPr>
          <w:rFonts w:cs="Times New Roman"/>
          <w:color w:val="auto"/>
          <w:sz w:val="28"/>
          <w:szCs w:val="28"/>
          <w:lang w:val="kk-KZ"/>
        </w:rPr>
        <w:t>.</w:t>
      </w:r>
      <w:r w:rsidRPr="0041140D">
        <w:rPr>
          <w:rFonts w:cs="Times New Roman"/>
          <w:color w:val="auto"/>
          <w:sz w:val="28"/>
          <w:szCs w:val="28"/>
        </w:rPr>
        <w:t>W</w:t>
      </w:r>
      <w:r w:rsidRPr="0041140D">
        <w:rPr>
          <w:rFonts w:cs="Times New Roman"/>
          <w:color w:val="auto"/>
          <w:sz w:val="28"/>
          <w:szCs w:val="28"/>
          <w:lang w:val="kk-KZ"/>
        </w:rPr>
        <w:t>.</w:t>
      </w:r>
      <w:r w:rsidRPr="0041140D">
        <w:rPr>
          <w:rFonts w:cs="Times New Roman"/>
          <w:color w:val="auto"/>
          <w:sz w:val="28"/>
          <w:szCs w:val="28"/>
        </w:rPr>
        <w:t>, Mickley L</w:t>
      </w:r>
      <w:r w:rsidRPr="0041140D">
        <w:rPr>
          <w:rFonts w:cs="Times New Roman"/>
          <w:color w:val="auto"/>
          <w:sz w:val="28"/>
          <w:szCs w:val="28"/>
          <w:lang w:val="kk-KZ"/>
        </w:rPr>
        <w:t>.</w:t>
      </w:r>
      <w:r w:rsidRPr="0041140D">
        <w:rPr>
          <w:rFonts w:cs="Times New Roman"/>
          <w:color w:val="auto"/>
          <w:sz w:val="28"/>
          <w:szCs w:val="28"/>
        </w:rPr>
        <w:t>A</w:t>
      </w:r>
      <w:r w:rsidRPr="0041140D">
        <w:rPr>
          <w:rFonts w:cs="Times New Roman"/>
          <w:color w:val="auto"/>
          <w:sz w:val="28"/>
          <w:szCs w:val="28"/>
          <w:lang w:val="kk-KZ"/>
        </w:rPr>
        <w:t>.</w:t>
      </w:r>
      <w:r w:rsidRPr="0041140D">
        <w:rPr>
          <w:rFonts w:cs="Times New Roman"/>
          <w:color w:val="auto"/>
          <w:sz w:val="28"/>
          <w:szCs w:val="28"/>
        </w:rPr>
        <w:t>, Pastan I</w:t>
      </w:r>
      <w:r w:rsidRPr="0041140D">
        <w:rPr>
          <w:rFonts w:cs="Times New Roman"/>
          <w:color w:val="auto"/>
          <w:sz w:val="28"/>
          <w:szCs w:val="28"/>
          <w:lang w:val="kk-KZ"/>
        </w:rPr>
        <w:t>.</w:t>
      </w:r>
      <w:r w:rsidRPr="0041140D">
        <w:rPr>
          <w:rFonts w:cs="Times New Roman"/>
          <w:color w:val="auto"/>
          <w:sz w:val="28"/>
          <w:szCs w:val="28"/>
        </w:rPr>
        <w:t>, Gottesman M</w:t>
      </w:r>
      <w:r w:rsidRPr="0041140D">
        <w:rPr>
          <w:rFonts w:cs="Times New Roman"/>
          <w:color w:val="auto"/>
          <w:sz w:val="28"/>
          <w:szCs w:val="28"/>
          <w:lang w:val="kk-KZ"/>
        </w:rPr>
        <w:t>.</w:t>
      </w:r>
      <w:r w:rsidRPr="0041140D">
        <w:rPr>
          <w:rFonts w:cs="Times New Roman"/>
          <w:color w:val="auto"/>
          <w:sz w:val="28"/>
          <w:szCs w:val="28"/>
        </w:rPr>
        <w:t>M. Intrinsic drug resistance in human kidney cancer is associated with expression of a human multidrug-resistance gene //  J Clin Oncol. - 1987. - Vol. 5. - P. 1922-7.</w:t>
      </w:r>
    </w:p>
    <w:p w14:paraId="2795F770"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Sehnert A</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Daniels S</w:t>
      </w:r>
      <w:r w:rsidRPr="00476698">
        <w:rPr>
          <w:rFonts w:cs="Times New Roman"/>
          <w:color w:val="auto"/>
          <w:sz w:val="28"/>
          <w:szCs w:val="28"/>
          <w:lang w:val="kk-KZ"/>
        </w:rPr>
        <w:t>.</w:t>
      </w:r>
      <w:r w:rsidRPr="00476698">
        <w:rPr>
          <w:rFonts w:cs="Times New Roman"/>
          <w:color w:val="auto"/>
          <w:sz w:val="28"/>
          <w:szCs w:val="28"/>
        </w:rPr>
        <w:t>E</w:t>
      </w:r>
      <w:r w:rsidRPr="00476698">
        <w:rPr>
          <w:rFonts w:cs="Times New Roman"/>
          <w:color w:val="auto"/>
          <w:sz w:val="28"/>
          <w:szCs w:val="28"/>
          <w:lang w:val="kk-KZ"/>
        </w:rPr>
        <w:t>.</w:t>
      </w:r>
      <w:r w:rsidRPr="00476698">
        <w:rPr>
          <w:rFonts w:cs="Times New Roman"/>
          <w:color w:val="auto"/>
          <w:sz w:val="28"/>
          <w:szCs w:val="28"/>
        </w:rPr>
        <w:t>, Elashoff M</w:t>
      </w:r>
      <w:r w:rsidRPr="00476698">
        <w:rPr>
          <w:rFonts w:cs="Times New Roman"/>
          <w:color w:val="auto"/>
          <w:sz w:val="28"/>
          <w:szCs w:val="28"/>
          <w:lang w:val="kk-KZ"/>
        </w:rPr>
        <w:t>.</w:t>
      </w:r>
      <w:r w:rsidRPr="00476698">
        <w:rPr>
          <w:rFonts w:cs="Times New Roman"/>
          <w:color w:val="auto"/>
          <w:sz w:val="28"/>
          <w:szCs w:val="28"/>
        </w:rPr>
        <w:t>, Wingrove J</w:t>
      </w:r>
      <w:r w:rsidRPr="00476698">
        <w:rPr>
          <w:rFonts w:cs="Times New Roman"/>
          <w:color w:val="auto"/>
          <w:sz w:val="28"/>
          <w:szCs w:val="28"/>
          <w:lang w:val="kk-KZ"/>
        </w:rPr>
        <w:t>.</w:t>
      </w:r>
      <w:r w:rsidRPr="00476698">
        <w:rPr>
          <w:rFonts w:cs="Times New Roman"/>
          <w:color w:val="auto"/>
          <w:sz w:val="28"/>
          <w:szCs w:val="28"/>
        </w:rPr>
        <w:t>A</w:t>
      </w:r>
      <w:r w:rsidRPr="00476698">
        <w:rPr>
          <w:rFonts w:cs="Times New Roman"/>
          <w:color w:val="auto"/>
          <w:sz w:val="28"/>
          <w:szCs w:val="28"/>
          <w:lang w:val="kk-KZ"/>
        </w:rPr>
        <w:t>.</w:t>
      </w:r>
      <w:r w:rsidRPr="00476698">
        <w:rPr>
          <w:rFonts w:cs="Times New Roman"/>
          <w:color w:val="auto"/>
          <w:sz w:val="28"/>
          <w:szCs w:val="28"/>
        </w:rPr>
        <w:t>, Burrow C</w:t>
      </w:r>
      <w:r w:rsidRPr="00476698">
        <w:rPr>
          <w:rFonts w:cs="Times New Roman"/>
          <w:color w:val="auto"/>
          <w:sz w:val="28"/>
          <w:szCs w:val="28"/>
          <w:lang w:val="kk-KZ"/>
        </w:rPr>
        <w:t>.</w:t>
      </w:r>
      <w:r w:rsidRPr="00476698">
        <w:rPr>
          <w:rFonts w:cs="Times New Roman"/>
          <w:color w:val="auto"/>
          <w:sz w:val="28"/>
          <w:szCs w:val="28"/>
        </w:rPr>
        <w:t>R</w:t>
      </w:r>
      <w:r w:rsidRPr="00476698">
        <w:rPr>
          <w:rFonts w:cs="Times New Roman"/>
          <w:color w:val="auto"/>
          <w:sz w:val="28"/>
          <w:szCs w:val="28"/>
          <w:lang w:val="kk-KZ"/>
        </w:rPr>
        <w:t>.</w:t>
      </w:r>
      <w:r w:rsidRPr="00476698">
        <w:rPr>
          <w:rFonts w:cs="Times New Roman"/>
          <w:color w:val="auto"/>
          <w:sz w:val="28"/>
          <w:szCs w:val="28"/>
        </w:rPr>
        <w:t>, Horne B</w:t>
      </w:r>
      <w:r w:rsidRPr="00476698">
        <w:rPr>
          <w:rFonts w:cs="Times New Roman"/>
          <w:color w:val="auto"/>
          <w:sz w:val="28"/>
          <w:szCs w:val="28"/>
          <w:lang w:val="kk-KZ"/>
        </w:rPr>
        <w:t>.</w:t>
      </w:r>
      <w:r w:rsidRPr="00476698">
        <w:rPr>
          <w:rFonts w:cs="Times New Roman"/>
          <w:color w:val="auto"/>
          <w:sz w:val="28"/>
          <w:szCs w:val="28"/>
        </w:rPr>
        <w:t>, Muhlestein J</w:t>
      </w:r>
      <w:r w:rsidRPr="00476698">
        <w:rPr>
          <w:rFonts w:cs="Times New Roman"/>
          <w:color w:val="auto"/>
          <w:sz w:val="28"/>
          <w:szCs w:val="28"/>
          <w:lang w:val="kk-KZ"/>
        </w:rPr>
        <w:t>.</w:t>
      </w:r>
      <w:r w:rsidRPr="00476698">
        <w:rPr>
          <w:rFonts w:cs="Times New Roman"/>
          <w:color w:val="auto"/>
          <w:sz w:val="28"/>
          <w:szCs w:val="28"/>
        </w:rPr>
        <w:t>B</w:t>
      </w:r>
      <w:r w:rsidRPr="00476698">
        <w:rPr>
          <w:rFonts w:cs="Times New Roman"/>
          <w:color w:val="auto"/>
          <w:sz w:val="28"/>
          <w:szCs w:val="28"/>
          <w:lang w:val="kk-KZ"/>
        </w:rPr>
        <w:t>.</w:t>
      </w:r>
      <w:r w:rsidRPr="00476698">
        <w:rPr>
          <w:rFonts w:cs="Times New Roman"/>
          <w:color w:val="auto"/>
          <w:sz w:val="28"/>
          <w:szCs w:val="28"/>
        </w:rPr>
        <w:t>, Donahue M</w:t>
      </w:r>
      <w:r w:rsidRPr="00476698">
        <w:rPr>
          <w:rFonts w:cs="Times New Roman"/>
          <w:color w:val="auto"/>
          <w:sz w:val="28"/>
          <w:szCs w:val="28"/>
          <w:lang w:val="kk-KZ"/>
        </w:rPr>
        <w:t>.</w:t>
      </w:r>
      <w:r w:rsidRPr="00476698">
        <w:rPr>
          <w:rFonts w:cs="Times New Roman"/>
          <w:color w:val="auto"/>
          <w:sz w:val="28"/>
          <w:szCs w:val="28"/>
        </w:rPr>
        <w:t>, Liggett S</w:t>
      </w:r>
      <w:r w:rsidRPr="00476698">
        <w:rPr>
          <w:rFonts w:cs="Times New Roman"/>
          <w:color w:val="auto"/>
          <w:sz w:val="28"/>
          <w:szCs w:val="28"/>
          <w:lang w:val="kk-KZ"/>
        </w:rPr>
        <w:t>.</w:t>
      </w:r>
      <w:r w:rsidRPr="00476698">
        <w:rPr>
          <w:rFonts w:cs="Times New Roman"/>
          <w:color w:val="auto"/>
          <w:sz w:val="28"/>
          <w:szCs w:val="28"/>
        </w:rPr>
        <w:t>B</w:t>
      </w:r>
      <w:r w:rsidRPr="00476698">
        <w:rPr>
          <w:rFonts w:cs="Times New Roman"/>
          <w:color w:val="auto"/>
          <w:sz w:val="28"/>
          <w:szCs w:val="28"/>
          <w:lang w:val="kk-KZ"/>
        </w:rPr>
        <w:t>.</w:t>
      </w:r>
      <w:r w:rsidRPr="00476698">
        <w:rPr>
          <w:rFonts w:cs="Times New Roman"/>
          <w:color w:val="auto"/>
          <w:sz w:val="28"/>
          <w:szCs w:val="28"/>
        </w:rPr>
        <w:t>, and Anderson J</w:t>
      </w:r>
      <w:r w:rsidRPr="00476698">
        <w:rPr>
          <w:rFonts w:cs="Times New Roman"/>
          <w:color w:val="auto"/>
          <w:sz w:val="28"/>
          <w:szCs w:val="28"/>
          <w:lang w:val="kk-KZ"/>
        </w:rPr>
        <w:t>.</w:t>
      </w:r>
      <w:r w:rsidRPr="00476698">
        <w:rPr>
          <w:rFonts w:cs="Times New Roman"/>
          <w:color w:val="auto"/>
          <w:sz w:val="28"/>
          <w:szCs w:val="28"/>
        </w:rPr>
        <w:t>L</w:t>
      </w:r>
      <w:r w:rsidRPr="00476698">
        <w:rPr>
          <w:rFonts w:cs="Times New Roman"/>
          <w:color w:val="auto"/>
          <w:sz w:val="28"/>
          <w:szCs w:val="28"/>
          <w:lang w:val="kk-KZ"/>
        </w:rPr>
        <w:t>.</w:t>
      </w:r>
      <w:r w:rsidRPr="00476698">
        <w:rPr>
          <w:rFonts w:cs="Times New Roman"/>
          <w:color w:val="auto"/>
          <w:sz w:val="28"/>
          <w:szCs w:val="28"/>
        </w:rPr>
        <w:t>, et al. Lack of association between adrenergic receptor genotypes and survival in heart failure patients treated with carvedilol or metoprolol // J Am Coll Cardiol. - 2008. - Vol. 52. - P. 644–651.</w:t>
      </w:r>
    </w:p>
    <w:p w14:paraId="3F423E95"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Dean M</w:t>
      </w:r>
      <w:r w:rsidRPr="00476698">
        <w:rPr>
          <w:rFonts w:cs="Times New Roman"/>
          <w:color w:val="auto"/>
          <w:sz w:val="28"/>
          <w:szCs w:val="28"/>
          <w:lang w:val="kk-KZ"/>
        </w:rPr>
        <w:t>.</w:t>
      </w:r>
      <w:r w:rsidRPr="00476698">
        <w:rPr>
          <w:rFonts w:cs="Times New Roman"/>
          <w:color w:val="auto"/>
          <w:sz w:val="28"/>
          <w:szCs w:val="28"/>
        </w:rPr>
        <w:t>, Rzhetsky A</w:t>
      </w:r>
      <w:r w:rsidRPr="00476698">
        <w:rPr>
          <w:rFonts w:cs="Times New Roman"/>
          <w:color w:val="auto"/>
          <w:sz w:val="28"/>
          <w:szCs w:val="28"/>
          <w:lang w:val="kk-KZ"/>
        </w:rPr>
        <w:t>.</w:t>
      </w:r>
      <w:r w:rsidRPr="00476698">
        <w:rPr>
          <w:rFonts w:cs="Times New Roman"/>
          <w:color w:val="auto"/>
          <w:sz w:val="28"/>
          <w:szCs w:val="28"/>
        </w:rPr>
        <w:t>, Allikmets R. The Human ATP-Binding Cassette (ABC) Transporter superfamily // Genome Res. - 2001. - Vol. 11. - P. 1156-66.</w:t>
      </w:r>
    </w:p>
    <w:p w14:paraId="6B67AB20"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Kruh G</w:t>
      </w:r>
      <w:r w:rsidRPr="00476698">
        <w:rPr>
          <w:rFonts w:cs="Times New Roman"/>
          <w:color w:val="auto"/>
          <w:sz w:val="28"/>
          <w:szCs w:val="28"/>
          <w:lang w:val="kk-KZ"/>
        </w:rPr>
        <w:t>.</w:t>
      </w:r>
      <w:r w:rsidRPr="00476698">
        <w:rPr>
          <w:rFonts w:cs="Times New Roman"/>
          <w:color w:val="auto"/>
          <w:sz w:val="28"/>
          <w:szCs w:val="28"/>
        </w:rPr>
        <w:t>D</w:t>
      </w:r>
      <w:r w:rsidRPr="00476698">
        <w:rPr>
          <w:rFonts w:cs="Times New Roman"/>
          <w:color w:val="auto"/>
          <w:sz w:val="28"/>
          <w:szCs w:val="28"/>
          <w:lang w:val="kk-KZ"/>
        </w:rPr>
        <w:t>.</w:t>
      </w:r>
      <w:r w:rsidRPr="00476698">
        <w:rPr>
          <w:rFonts w:cs="Times New Roman"/>
          <w:color w:val="auto"/>
          <w:sz w:val="28"/>
          <w:szCs w:val="28"/>
        </w:rPr>
        <w:t>, Belinsky M</w:t>
      </w:r>
      <w:r w:rsidRPr="00476698">
        <w:rPr>
          <w:rFonts w:cs="Times New Roman"/>
          <w:color w:val="auto"/>
          <w:sz w:val="28"/>
          <w:szCs w:val="28"/>
          <w:lang w:val="kk-KZ"/>
        </w:rPr>
        <w:t>.</w:t>
      </w:r>
      <w:r w:rsidRPr="00476698">
        <w:rPr>
          <w:rFonts w:cs="Times New Roman"/>
          <w:color w:val="auto"/>
          <w:sz w:val="28"/>
          <w:szCs w:val="28"/>
        </w:rPr>
        <w:t>G. The MRP family of drug efß ux pumps /</w:t>
      </w:r>
      <w:proofErr w:type="gramStart"/>
      <w:r w:rsidRPr="00476698">
        <w:rPr>
          <w:rFonts w:cs="Times New Roman"/>
          <w:color w:val="auto"/>
          <w:sz w:val="28"/>
          <w:szCs w:val="28"/>
        </w:rPr>
        <w:t>/  Oncogene</w:t>
      </w:r>
      <w:proofErr w:type="gramEnd"/>
      <w:r w:rsidRPr="00476698">
        <w:rPr>
          <w:rFonts w:cs="Times New Roman"/>
          <w:color w:val="auto"/>
          <w:sz w:val="28"/>
          <w:szCs w:val="28"/>
        </w:rPr>
        <w:t>. - 2003. - Vol. 22. - P. 7537-52.</w:t>
      </w:r>
    </w:p>
    <w:p w14:paraId="031CD208"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 xml:space="preserve">Balram C., Sharma A., Sivathasan C., Lee E. J. D. Frequency of C3435T single nucleotide MDR1 genetic polymorphism in an Asian population: </w:t>
      </w:r>
      <w:r w:rsidRPr="00476698">
        <w:rPr>
          <w:rFonts w:cs="Times New Roman"/>
          <w:color w:val="auto"/>
          <w:sz w:val="28"/>
          <w:szCs w:val="28"/>
        </w:rPr>
        <w:lastRenderedPageBreak/>
        <w:t>phenotypic–genotypic correlates // Br J Clin Pharmacol. – 2003. – Vol. 56(1). – P. 78–83.</w:t>
      </w:r>
    </w:p>
    <w:p w14:paraId="03B22380"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Ueda K</w:t>
      </w:r>
      <w:r w:rsidRPr="00476698">
        <w:rPr>
          <w:rFonts w:cs="Times New Roman"/>
          <w:color w:val="auto"/>
          <w:sz w:val="28"/>
          <w:szCs w:val="28"/>
          <w:lang w:val="kk-KZ"/>
        </w:rPr>
        <w:t>.</w:t>
      </w:r>
      <w:r w:rsidRPr="00476698">
        <w:rPr>
          <w:rFonts w:cs="Times New Roman"/>
          <w:color w:val="auto"/>
          <w:sz w:val="28"/>
          <w:szCs w:val="28"/>
        </w:rPr>
        <w:t>, Cardarelli C</w:t>
      </w:r>
      <w:r w:rsidRPr="00476698">
        <w:rPr>
          <w:rFonts w:cs="Times New Roman"/>
          <w:color w:val="auto"/>
          <w:sz w:val="28"/>
          <w:szCs w:val="28"/>
          <w:lang w:val="kk-KZ"/>
        </w:rPr>
        <w:t>.</w:t>
      </w:r>
      <w:r w:rsidRPr="00476698">
        <w:rPr>
          <w:rFonts w:cs="Times New Roman"/>
          <w:color w:val="auto"/>
          <w:sz w:val="28"/>
          <w:szCs w:val="28"/>
        </w:rPr>
        <w:t>, Gottesman M</w:t>
      </w:r>
      <w:r w:rsidRPr="00476698">
        <w:rPr>
          <w:rFonts w:cs="Times New Roman"/>
          <w:color w:val="auto"/>
          <w:sz w:val="28"/>
          <w:szCs w:val="28"/>
          <w:lang w:val="kk-KZ"/>
        </w:rPr>
        <w:t>.</w:t>
      </w:r>
      <w:r w:rsidRPr="00476698">
        <w:rPr>
          <w:rFonts w:cs="Times New Roman"/>
          <w:color w:val="auto"/>
          <w:sz w:val="28"/>
          <w:szCs w:val="28"/>
        </w:rPr>
        <w:t>M</w:t>
      </w:r>
      <w:r w:rsidRPr="00476698">
        <w:rPr>
          <w:rFonts w:cs="Times New Roman"/>
          <w:color w:val="auto"/>
          <w:sz w:val="28"/>
          <w:szCs w:val="28"/>
          <w:lang w:val="kk-KZ"/>
        </w:rPr>
        <w:t>.</w:t>
      </w:r>
      <w:r w:rsidRPr="00476698">
        <w:rPr>
          <w:rFonts w:cs="Times New Roman"/>
          <w:color w:val="auto"/>
          <w:sz w:val="28"/>
          <w:szCs w:val="28"/>
        </w:rPr>
        <w:t xml:space="preserve">, Pastan I. Expression of a full-length cDNA for the human. MDRI. </w:t>
      </w:r>
      <w:proofErr w:type="gramStart"/>
      <w:r w:rsidRPr="00476698">
        <w:rPr>
          <w:rFonts w:cs="Times New Roman"/>
          <w:color w:val="auto"/>
          <w:sz w:val="28"/>
          <w:szCs w:val="28"/>
        </w:rPr>
        <w:t>gene</w:t>
      </w:r>
      <w:proofErr w:type="gramEnd"/>
      <w:r w:rsidRPr="00476698">
        <w:rPr>
          <w:rFonts w:cs="Times New Roman"/>
          <w:color w:val="auto"/>
          <w:sz w:val="28"/>
          <w:szCs w:val="28"/>
        </w:rPr>
        <w:t xml:space="preserve"> confers resistance to colchicine, doxorubicin, and vinblastine //  PNAS. - 1987. - Vol. 84. - P. 3004-8.</w:t>
      </w:r>
    </w:p>
    <w:p w14:paraId="64088785"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Litman T</w:t>
      </w:r>
      <w:r w:rsidRPr="00476698">
        <w:rPr>
          <w:rFonts w:cs="Times New Roman"/>
          <w:color w:val="auto"/>
          <w:sz w:val="28"/>
          <w:szCs w:val="28"/>
          <w:lang w:val="kk-KZ"/>
        </w:rPr>
        <w:t>.</w:t>
      </w:r>
      <w:r w:rsidRPr="00476698">
        <w:rPr>
          <w:rFonts w:cs="Times New Roman"/>
          <w:color w:val="auto"/>
          <w:sz w:val="28"/>
          <w:szCs w:val="28"/>
        </w:rPr>
        <w:t>, Druley T</w:t>
      </w:r>
      <w:r w:rsidRPr="00476698">
        <w:rPr>
          <w:rFonts w:cs="Times New Roman"/>
          <w:color w:val="auto"/>
          <w:sz w:val="28"/>
          <w:szCs w:val="28"/>
          <w:lang w:val="kk-KZ"/>
        </w:rPr>
        <w:t>.</w:t>
      </w:r>
      <w:r w:rsidRPr="00476698">
        <w:rPr>
          <w:rFonts w:cs="Times New Roman"/>
          <w:color w:val="auto"/>
          <w:sz w:val="28"/>
          <w:szCs w:val="28"/>
        </w:rPr>
        <w:t>E</w:t>
      </w:r>
      <w:r w:rsidRPr="00476698">
        <w:rPr>
          <w:rFonts w:cs="Times New Roman"/>
          <w:color w:val="auto"/>
          <w:sz w:val="28"/>
          <w:szCs w:val="28"/>
          <w:lang w:val="kk-KZ"/>
        </w:rPr>
        <w:t>.</w:t>
      </w:r>
      <w:r w:rsidRPr="00476698">
        <w:rPr>
          <w:rFonts w:cs="Times New Roman"/>
          <w:color w:val="auto"/>
          <w:sz w:val="28"/>
          <w:szCs w:val="28"/>
        </w:rPr>
        <w:t>, Stein W</w:t>
      </w:r>
      <w:r w:rsidRPr="00476698">
        <w:rPr>
          <w:rFonts w:cs="Times New Roman"/>
          <w:color w:val="auto"/>
          <w:sz w:val="28"/>
          <w:szCs w:val="28"/>
          <w:lang w:val="kk-KZ"/>
        </w:rPr>
        <w:t>.</w:t>
      </w:r>
      <w:r w:rsidRPr="00476698">
        <w:rPr>
          <w:rFonts w:cs="Times New Roman"/>
          <w:color w:val="auto"/>
          <w:sz w:val="28"/>
          <w:szCs w:val="28"/>
        </w:rPr>
        <w:t>D</w:t>
      </w:r>
      <w:r w:rsidRPr="00476698">
        <w:rPr>
          <w:rFonts w:cs="Times New Roman"/>
          <w:color w:val="auto"/>
          <w:sz w:val="28"/>
          <w:szCs w:val="28"/>
          <w:lang w:val="kk-KZ"/>
        </w:rPr>
        <w:t>.</w:t>
      </w:r>
      <w:r w:rsidRPr="00476698">
        <w:rPr>
          <w:rFonts w:cs="Times New Roman"/>
          <w:color w:val="auto"/>
          <w:sz w:val="28"/>
          <w:szCs w:val="28"/>
        </w:rPr>
        <w:t>, Bates S</w:t>
      </w:r>
      <w:r w:rsidRPr="00476698">
        <w:rPr>
          <w:rFonts w:cs="Times New Roman"/>
          <w:color w:val="auto"/>
          <w:sz w:val="28"/>
          <w:szCs w:val="28"/>
          <w:lang w:val="kk-KZ"/>
        </w:rPr>
        <w:t>.</w:t>
      </w:r>
      <w:r w:rsidRPr="00476698">
        <w:rPr>
          <w:rFonts w:cs="Times New Roman"/>
          <w:color w:val="auto"/>
          <w:sz w:val="28"/>
          <w:szCs w:val="28"/>
        </w:rPr>
        <w:t>E. From MDR to MXR: new understanding of multidrug resistance systems, their properties and clinical significance /</w:t>
      </w:r>
      <w:proofErr w:type="gramStart"/>
      <w:r w:rsidRPr="00476698">
        <w:rPr>
          <w:rFonts w:cs="Times New Roman"/>
          <w:color w:val="auto"/>
          <w:sz w:val="28"/>
          <w:szCs w:val="28"/>
        </w:rPr>
        <w:t>/  Cell</w:t>
      </w:r>
      <w:proofErr w:type="gramEnd"/>
      <w:r w:rsidRPr="00476698">
        <w:rPr>
          <w:rFonts w:cs="Times New Roman"/>
          <w:color w:val="auto"/>
          <w:sz w:val="28"/>
          <w:szCs w:val="28"/>
        </w:rPr>
        <w:t xml:space="preserve"> Mol Life Sci. -  2001. - Vol. 58. - P. 931-59.</w:t>
      </w:r>
    </w:p>
    <w:p w14:paraId="3643D59F"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Hoffmeyer S</w:t>
      </w:r>
      <w:r w:rsidRPr="00476698">
        <w:rPr>
          <w:rFonts w:cs="Times New Roman"/>
          <w:color w:val="auto"/>
          <w:sz w:val="28"/>
          <w:szCs w:val="28"/>
          <w:lang w:val="kk-KZ"/>
        </w:rPr>
        <w:t>.</w:t>
      </w:r>
      <w:r w:rsidRPr="00476698">
        <w:rPr>
          <w:rFonts w:cs="Times New Roman"/>
          <w:color w:val="auto"/>
          <w:sz w:val="28"/>
          <w:szCs w:val="28"/>
        </w:rPr>
        <w:t>, Burk O</w:t>
      </w:r>
      <w:r w:rsidRPr="00476698">
        <w:rPr>
          <w:rFonts w:cs="Times New Roman"/>
          <w:color w:val="auto"/>
          <w:sz w:val="28"/>
          <w:szCs w:val="28"/>
          <w:lang w:val="kk-KZ"/>
        </w:rPr>
        <w:t>.</w:t>
      </w:r>
      <w:r w:rsidRPr="00476698">
        <w:rPr>
          <w:rFonts w:cs="Times New Roman"/>
          <w:color w:val="auto"/>
          <w:sz w:val="28"/>
          <w:szCs w:val="28"/>
        </w:rPr>
        <w:t>, von Richter O</w:t>
      </w:r>
      <w:r w:rsidRPr="00476698">
        <w:rPr>
          <w:rFonts w:cs="Times New Roman"/>
          <w:color w:val="auto"/>
          <w:sz w:val="28"/>
          <w:szCs w:val="28"/>
          <w:lang w:val="kk-KZ"/>
        </w:rPr>
        <w:t>.</w:t>
      </w:r>
      <w:r w:rsidRPr="00476698">
        <w:rPr>
          <w:rFonts w:cs="Times New Roman"/>
          <w:color w:val="auto"/>
          <w:sz w:val="28"/>
          <w:szCs w:val="28"/>
        </w:rPr>
        <w:t>, Arnold H</w:t>
      </w:r>
      <w:r w:rsidRPr="00476698">
        <w:rPr>
          <w:rFonts w:cs="Times New Roman"/>
          <w:color w:val="auto"/>
          <w:sz w:val="28"/>
          <w:szCs w:val="28"/>
          <w:lang w:val="kk-KZ"/>
        </w:rPr>
        <w:t>.</w:t>
      </w:r>
      <w:r w:rsidRPr="00476698">
        <w:rPr>
          <w:rFonts w:cs="Times New Roman"/>
          <w:color w:val="auto"/>
          <w:sz w:val="28"/>
          <w:szCs w:val="28"/>
        </w:rPr>
        <w:t>P</w:t>
      </w:r>
      <w:r w:rsidRPr="00476698">
        <w:rPr>
          <w:rFonts w:cs="Times New Roman"/>
          <w:color w:val="auto"/>
          <w:sz w:val="28"/>
          <w:szCs w:val="28"/>
          <w:lang w:val="kk-KZ"/>
        </w:rPr>
        <w:t>.</w:t>
      </w:r>
      <w:r w:rsidRPr="00476698">
        <w:rPr>
          <w:rFonts w:cs="Times New Roman"/>
          <w:color w:val="auto"/>
          <w:sz w:val="28"/>
          <w:szCs w:val="28"/>
        </w:rPr>
        <w:t>, Brockmöller J</w:t>
      </w:r>
      <w:r w:rsidRPr="00476698">
        <w:rPr>
          <w:rFonts w:cs="Times New Roman"/>
          <w:color w:val="auto"/>
          <w:sz w:val="28"/>
          <w:szCs w:val="28"/>
          <w:lang w:val="kk-KZ"/>
        </w:rPr>
        <w:t>.</w:t>
      </w:r>
      <w:r w:rsidRPr="00476698">
        <w:rPr>
          <w:rFonts w:cs="Times New Roman"/>
          <w:color w:val="auto"/>
          <w:sz w:val="28"/>
          <w:szCs w:val="28"/>
        </w:rPr>
        <w:t>, Johne A</w:t>
      </w:r>
      <w:r w:rsidRPr="00476698">
        <w:rPr>
          <w:rFonts w:cs="Times New Roman"/>
          <w:color w:val="auto"/>
          <w:sz w:val="28"/>
          <w:szCs w:val="28"/>
          <w:lang w:val="kk-KZ"/>
        </w:rPr>
        <w:t>.</w:t>
      </w:r>
      <w:r w:rsidRPr="00476698">
        <w:rPr>
          <w:rFonts w:cs="Times New Roman"/>
          <w:color w:val="auto"/>
          <w:sz w:val="28"/>
          <w:szCs w:val="28"/>
        </w:rPr>
        <w:t xml:space="preserve">, </w:t>
      </w:r>
      <w:r w:rsidRPr="00476698">
        <w:rPr>
          <w:rFonts w:cs="Times New Roman"/>
          <w:i/>
          <w:color w:val="auto"/>
          <w:sz w:val="28"/>
          <w:szCs w:val="28"/>
        </w:rPr>
        <w:t>et al</w:t>
      </w:r>
      <w:r w:rsidRPr="00476698">
        <w:rPr>
          <w:rFonts w:cs="Times New Roman"/>
          <w:color w:val="auto"/>
          <w:sz w:val="28"/>
          <w:szCs w:val="28"/>
        </w:rPr>
        <w:t xml:space="preserve">. Functional polymorphisms of the human multidrugresistance gene: multiple sequence variations and correlation of one allele with P-glycoprotein expression and activity </w:t>
      </w:r>
      <w:r w:rsidRPr="00476698">
        <w:rPr>
          <w:rFonts w:cs="Times New Roman"/>
          <w:i/>
          <w:color w:val="auto"/>
          <w:sz w:val="28"/>
          <w:szCs w:val="28"/>
        </w:rPr>
        <w:t>in vivo</w:t>
      </w:r>
      <w:r w:rsidRPr="00476698">
        <w:rPr>
          <w:rFonts w:cs="Times New Roman"/>
          <w:color w:val="auto"/>
          <w:sz w:val="28"/>
          <w:szCs w:val="28"/>
        </w:rPr>
        <w:t xml:space="preserve"> //  Proc Natl Acad Sci U S A. - 2000. - Vol. 97. - P. 3473-8.</w:t>
      </w:r>
      <w:r w:rsidRPr="00980A4E">
        <w:rPr>
          <w:rFonts w:cs="Times New Roman"/>
          <w:color w:val="auto"/>
          <w:sz w:val="28"/>
          <w:szCs w:val="28"/>
        </w:rPr>
        <w:t xml:space="preserve"> </w:t>
      </w:r>
    </w:p>
    <w:p w14:paraId="6366F6EC"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Schwab M</w:t>
      </w:r>
      <w:r w:rsidRPr="00476698">
        <w:rPr>
          <w:rFonts w:cs="Times New Roman"/>
          <w:color w:val="auto"/>
          <w:sz w:val="28"/>
          <w:szCs w:val="28"/>
          <w:lang w:val="kk-KZ"/>
        </w:rPr>
        <w:t>.</w:t>
      </w:r>
      <w:r w:rsidRPr="00476698">
        <w:rPr>
          <w:rFonts w:cs="Times New Roman"/>
          <w:color w:val="auto"/>
          <w:sz w:val="28"/>
          <w:szCs w:val="28"/>
        </w:rPr>
        <w:t>, Eichelbaum M</w:t>
      </w:r>
      <w:r w:rsidRPr="00476698">
        <w:rPr>
          <w:rFonts w:cs="Times New Roman"/>
          <w:color w:val="auto"/>
          <w:sz w:val="28"/>
          <w:szCs w:val="28"/>
          <w:lang w:val="kk-KZ"/>
        </w:rPr>
        <w:t>.</w:t>
      </w:r>
      <w:r w:rsidRPr="00476698">
        <w:rPr>
          <w:rFonts w:cs="Times New Roman"/>
          <w:color w:val="auto"/>
          <w:sz w:val="28"/>
          <w:szCs w:val="28"/>
        </w:rPr>
        <w:t>, Fromm M</w:t>
      </w:r>
      <w:r w:rsidRPr="00476698">
        <w:rPr>
          <w:rFonts w:cs="Times New Roman"/>
          <w:color w:val="auto"/>
          <w:sz w:val="28"/>
          <w:szCs w:val="28"/>
          <w:lang w:val="kk-KZ"/>
        </w:rPr>
        <w:t>.</w:t>
      </w:r>
      <w:r w:rsidRPr="00476698">
        <w:rPr>
          <w:rFonts w:cs="Times New Roman"/>
          <w:color w:val="auto"/>
          <w:sz w:val="28"/>
          <w:szCs w:val="28"/>
        </w:rPr>
        <w:t>F. Genetic polymorphisms of the human MDR1 drug transporter // Annu Rev Pharmacol Toxicol. -  2003. - Vol. 43. - P. 285-307.</w:t>
      </w:r>
    </w:p>
    <w:p w14:paraId="001BA47D"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Schaeffeler E</w:t>
      </w:r>
      <w:r w:rsidRPr="00476698">
        <w:rPr>
          <w:rFonts w:cs="Times New Roman"/>
          <w:color w:val="auto"/>
          <w:sz w:val="28"/>
          <w:szCs w:val="28"/>
          <w:lang w:val="kk-KZ"/>
        </w:rPr>
        <w:t>.</w:t>
      </w:r>
      <w:r w:rsidRPr="00476698">
        <w:rPr>
          <w:rFonts w:cs="Times New Roman"/>
          <w:color w:val="auto"/>
          <w:sz w:val="28"/>
          <w:szCs w:val="28"/>
        </w:rPr>
        <w:t>, Eichelbaum M</w:t>
      </w:r>
      <w:r w:rsidRPr="00476698">
        <w:rPr>
          <w:rFonts w:cs="Times New Roman"/>
          <w:color w:val="auto"/>
          <w:sz w:val="28"/>
          <w:szCs w:val="28"/>
          <w:lang w:val="kk-KZ"/>
        </w:rPr>
        <w:t>.</w:t>
      </w:r>
      <w:r w:rsidRPr="00476698">
        <w:rPr>
          <w:rFonts w:cs="Times New Roman"/>
          <w:color w:val="auto"/>
          <w:sz w:val="28"/>
          <w:szCs w:val="28"/>
        </w:rPr>
        <w:t>, Brinkmann U</w:t>
      </w:r>
      <w:r w:rsidRPr="00476698">
        <w:rPr>
          <w:rFonts w:cs="Times New Roman"/>
          <w:color w:val="auto"/>
          <w:sz w:val="28"/>
          <w:szCs w:val="28"/>
          <w:lang w:val="kk-KZ"/>
        </w:rPr>
        <w:t>.</w:t>
      </w:r>
      <w:r w:rsidRPr="00476698">
        <w:rPr>
          <w:rFonts w:cs="Times New Roman"/>
          <w:color w:val="auto"/>
          <w:sz w:val="28"/>
          <w:szCs w:val="28"/>
        </w:rPr>
        <w:t>, Penger A</w:t>
      </w:r>
      <w:r w:rsidRPr="00476698">
        <w:rPr>
          <w:rFonts w:cs="Times New Roman"/>
          <w:color w:val="auto"/>
          <w:sz w:val="28"/>
          <w:szCs w:val="28"/>
          <w:lang w:val="kk-KZ"/>
        </w:rPr>
        <w:t>.</w:t>
      </w:r>
      <w:r w:rsidRPr="00476698">
        <w:rPr>
          <w:rFonts w:cs="Times New Roman"/>
          <w:color w:val="auto"/>
          <w:sz w:val="28"/>
          <w:szCs w:val="28"/>
        </w:rPr>
        <w:t>, Asante-Poku S</w:t>
      </w:r>
      <w:r w:rsidRPr="00476698">
        <w:rPr>
          <w:rFonts w:cs="Times New Roman"/>
          <w:color w:val="auto"/>
          <w:sz w:val="28"/>
          <w:szCs w:val="28"/>
          <w:lang w:val="kk-KZ"/>
        </w:rPr>
        <w:t>.</w:t>
      </w:r>
      <w:r w:rsidRPr="00476698">
        <w:rPr>
          <w:rFonts w:cs="Times New Roman"/>
          <w:color w:val="auto"/>
          <w:sz w:val="28"/>
          <w:szCs w:val="28"/>
        </w:rPr>
        <w:t>, Zanger U</w:t>
      </w:r>
      <w:r w:rsidRPr="00476698">
        <w:rPr>
          <w:rFonts w:cs="Times New Roman"/>
          <w:color w:val="auto"/>
          <w:sz w:val="28"/>
          <w:szCs w:val="28"/>
          <w:lang w:val="kk-KZ"/>
        </w:rPr>
        <w:t>.</w:t>
      </w:r>
      <w:r w:rsidRPr="00476698">
        <w:rPr>
          <w:rFonts w:cs="Times New Roman"/>
          <w:color w:val="auto"/>
          <w:sz w:val="28"/>
          <w:szCs w:val="28"/>
        </w:rPr>
        <w:t>M</w:t>
      </w:r>
      <w:r w:rsidRPr="00476698">
        <w:rPr>
          <w:rFonts w:cs="Times New Roman"/>
          <w:color w:val="auto"/>
          <w:sz w:val="28"/>
          <w:szCs w:val="28"/>
          <w:lang w:val="kk-KZ"/>
        </w:rPr>
        <w:t>.</w:t>
      </w:r>
      <w:r w:rsidRPr="00476698">
        <w:rPr>
          <w:rFonts w:cs="Times New Roman"/>
          <w:color w:val="auto"/>
          <w:sz w:val="28"/>
          <w:szCs w:val="28"/>
        </w:rPr>
        <w:t xml:space="preserve">, </w:t>
      </w:r>
      <w:r w:rsidRPr="00476698">
        <w:rPr>
          <w:rFonts w:cs="Times New Roman"/>
          <w:i/>
          <w:color w:val="auto"/>
          <w:sz w:val="28"/>
          <w:szCs w:val="28"/>
        </w:rPr>
        <w:t>et al</w:t>
      </w:r>
      <w:r w:rsidRPr="00476698">
        <w:rPr>
          <w:rFonts w:cs="Times New Roman"/>
          <w:color w:val="auto"/>
          <w:sz w:val="28"/>
          <w:szCs w:val="28"/>
        </w:rPr>
        <w:t>. Frequency of C3435T polymorphism of MDR1 gene in African people //  Lancet. -  2001. - Vol. 358. - P. 383-4.</w:t>
      </w:r>
    </w:p>
    <w:p w14:paraId="3F820057"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Lee</w:t>
      </w:r>
      <w:r w:rsidRPr="00476698">
        <w:rPr>
          <w:rFonts w:cs="Times New Roman"/>
          <w:color w:val="auto"/>
          <w:sz w:val="28"/>
          <w:szCs w:val="28"/>
          <w:lang w:val="kk-KZ"/>
        </w:rPr>
        <w:t xml:space="preserve"> </w:t>
      </w:r>
      <w:r w:rsidRPr="00476698">
        <w:rPr>
          <w:rFonts w:cs="Times New Roman"/>
          <w:color w:val="auto"/>
          <w:sz w:val="28"/>
          <w:szCs w:val="28"/>
        </w:rPr>
        <w:t>R.C., Feinbaum R.L., Ambros</w:t>
      </w:r>
      <w:r w:rsidRPr="00476698">
        <w:rPr>
          <w:rFonts w:cs="Times New Roman"/>
          <w:color w:val="auto"/>
          <w:sz w:val="28"/>
          <w:szCs w:val="28"/>
          <w:lang w:val="kk-KZ"/>
        </w:rPr>
        <w:t xml:space="preserve"> </w:t>
      </w:r>
      <w:r w:rsidRPr="00476698">
        <w:rPr>
          <w:rFonts w:cs="Times New Roman"/>
          <w:color w:val="auto"/>
          <w:sz w:val="28"/>
          <w:szCs w:val="28"/>
        </w:rPr>
        <w:t>V. The C. elegans heterochronic gene lin‐4 encodes small RNAs with antisense complementarity to lin‐14 /</w:t>
      </w:r>
      <w:proofErr w:type="gramStart"/>
      <w:r w:rsidRPr="00476698">
        <w:rPr>
          <w:rFonts w:cs="Times New Roman"/>
          <w:color w:val="auto"/>
          <w:sz w:val="28"/>
          <w:szCs w:val="28"/>
        </w:rPr>
        <w:t>/  Cell</w:t>
      </w:r>
      <w:proofErr w:type="gramEnd"/>
      <w:r w:rsidRPr="00476698">
        <w:rPr>
          <w:rFonts w:cs="Times New Roman"/>
          <w:color w:val="auto"/>
          <w:sz w:val="28"/>
          <w:szCs w:val="28"/>
        </w:rPr>
        <w:t>. - 1993. - Vol. 75(5). - P. 843–854.</w:t>
      </w:r>
    </w:p>
    <w:p w14:paraId="7953D488" w14:textId="77777777" w:rsidR="00D5217A" w:rsidRPr="0071151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71151B">
        <w:rPr>
          <w:rFonts w:cs="Times New Roman"/>
          <w:color w:val="212121"/>
          <w:sz w:val="28"/>
          <w:szCs w:val="28"/>
          <w:shd w:val="clear" w:color="auto" w:fill="FFFFFF"/>
        </w:rPr>
        <w:t xml:space="preserve">Reinhart B.J., Slack F.J., Basson M., Pasquinelli A.E., Bettinger J.C., Rougvie A.E., Horvitz H.R., Ruvkun G. The 21-nucleotide let-7 RNA regulates developmental timing in Caenorhabditis elegans // Nature. -2000. </w:t>
      </w:r>
      <w:r w:rsidRPr="0071151B">
        <w:rPr>
          <w:rFonts w:cs="Times New Roman"/>
          <w:color w:val="auto"/>
          <w:sz w:val="28"/>
          <w:szCs w:val="28"/>
        </w:rPr>
        <w:t xml:space="preserve">- </w:t>
      </w:r>
      <w:proofErr w:type="gramStart"/>
      <w:r w:rsidRPr="0071151B">
        <w:rPr>
          <w:rFonts w:cs="Times New Roman"/>
          <w:color w:val="auto"/>
          <w:sz w:val="28"/>
          <w:szCs w:val="28"/>
        </w:rPr>
        <w:t>Vol.</w:t>
      </w:r>
      <w:r w:rsidRPr="0071151B">
        <w:rPr>
          <w:rFonts w:cs="Times New Roman"/>
          <w:color w:val="212121"/>
          <w:sz w:val="28"/>
          <w:szCs w:val="28"/>
          <w:shd w:val="clear" w:color="auto" w:fill="FFFFFF"/>
        </w:rPr>
        <w:t>403(</w:t>
      </w:r>
      <w:proofErr w:type="gramEnd"/>
      <w:r w:rsidRPr="0071151B">
        <w:rPr>
          <w:rFonts w:cs="Times New Roman"/>
          <w:color w:val="212121"/>
          <w:sz w:val="28"/>
          <w:szCs w:val="28"/>
          <w:shd w:val="clear" w:color="auto" w:fill="FFFFFF"/>
        </w:rPr>
        <w:t xml:space="preserve">6772). –P.901-6. </w:t>
      </w:r>
      <w:proofErr w:type="gramStart"/>
      <w:r w:rsidRPr="0071151B">
        <w:rPr>
          <w:rFonts w:cs="Times New Roman"/>
          <w:color w:val="212121"/>
          <w:sz w:val="28"/>
          <w:szCs w:val="28"/>
          <w:shd w:val="clear" w:color="auto" w:fill="FFFFFF"/>
        </w:rPr>
        <w:t>doi</w:t>
      </w:r>
      <w:proofErr w:type="gramEnd"/>
      <w:r w:rsidRPr="0071151B">
        <w:rPr>
          <w:rFonts w:cs="Times New Roman"/>
          <w:color w:val="212121"/>
          <w:sz w:val="28"/>
          <w:szCs w:val="28"/>
          <w:shd w:val="clear" w:color="auto" w:fill="FFFFFF"/>
        </w:rPr>
        <w:t>: 10.1038/35002607. PMID: 10706289.</w:t>
      </w:r>
    </w:p>
    <w:p w14:paraId="200D6636"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Griffiths‐Jones</w:t>
      </w:r>
      <w:r w:rsidRPr="00476698">
        <w:rPr>
          <w:rFonts w:cs="Times New Roman"/>
          <w:color w:val="auto"/>
          <w:sz w:val="28"/>
          <w:szCs w:val="28"/>
          <w:lang w:val="kk-KZ"/>
        </w:rPr>
        <w:t xml:space="preserve"> </w:t>
      </w:r>
      <w:r w:rsidRPr="00476698">
        <w:rPr>
          <w:rFonts w:cs="Times New Roman"/>
          <w:color w:val="auto"/>
          <w:sz w:val="28"/>
          <w:szCs w:val="28"/>
        </w:rPr>
        <w:t>S., Saini H.K., van Dongen S., Enright A.J. miRBase: Tools for microRNA genomics /</w:t>
      </w:r>
      <w:proofErr w:type="gramStart"/>
      <w:r w:rsidRPr="00476698">
        <w:rPr>
          <w:rFonts w:cs="Times New Roman"/>
          <w:color w:val="auto"/>
          <w:sz w:val="28"/>
          <w:szCs w:val="28"/>
        </w:rPr>
        <w:t>/  Nucleic</w:t>
      </w:r>
      <w:proofErr w:type="gramEnd"/>
      <w:r w:rsidRPr="00476698">
        <w:rPr>
          <w:rFonts w:cs="Times New Roman"/>
          <w:color w:val="auto"/>
          <w:sz w:val="28"/>
          <w:szCs w:val="28"/>
        </w:rPr>
        <w:t xml:space="preserve"> Acids Research. - 2007. - Vol.  36(1). - P. D154–158.</w:t>
      </w:r>
    </w:p>
    <w:p w14:paraId="3D16E262"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Nilsen T.W. Mechanisms of microRNA‐mediated gene regulation in animal cells // Trends in Genetics. - 2007. - Vol. 23(5). - P. 243–249.</w:t>
      </w:r>
    </w:p>
    <w:p w14:paraId="31F7AF5B"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Borish L.C., Nelson H. S., Lanz M. J., Claussen L., Whitmore J. B., Agosti J. M., Garrison L. Interleukin‐4 receptor in moderate atopic asthma: A phase I/II randomized, placebo‐controlled trial // American Journal of Respiratory and Critical Care Medicine. - 1999. - Vol. 160(6). -  P. 1816–1823.</w:t>
      </w:r>
    </w:p>
    <w:p w14:paraId="060F032A"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Bacharier L., Boner A., Carlsen K. H., Eigenmann P., Frischer</w:t>
      </w:r>
      <w:r w:rsidRPr="00476698">
        <w:rPr>
          <w:rFonts w:cs="Times New Roman"/>
          <w:color w:val="auto"/>
          <w:sz w:val="28"/>
          <w:szCs w:val="28"/>
          <w:lang w:val="kk-KZ"/>
        </w:rPr>
        <w:t xml:space="preserve"> </w:t>
      </w:r>
      <w:r w:rsidRPr="00476698">
        <w:rPr>
          <w:rFonts w:cs="Times New Roman"/>
          <w:color w:val="auto"/>
          <w:sz w:val="28"/>
          <w:szCs w:val="28"/>
        </w:rPr>
        <w:t>T., Götz M., Papadopoulos N. Diagnosis and treatment of asthma in childhood: A PRACTALL consensus report // Allergy. - 2008. - Vol. 63(1). - P. 5–34.</w:t>
      </w:r>
    </w:p>
    <w:p w14:paraId="08F91237"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Krol J., Loedige I., Filipowicz W. The widespread regulation of microRNA biogenesis, function and decay // Nature Reviews Genetics</w:t>
      </w:r>
      <w:proofErr w:type="gramStart"/>
      <w:r w:rsidRPr="00476698">
        <w:rPr>
          <w:rFonts w:cs="Times New Roman"/>
          <w:color w:val="auto"/>
          <w:sz w:val="28"/>
          <w:szCs w:val="28"/>
        </w:rPr>
        <w:t>.-</w:t>
      </w:r>
      <w:proofErr w:type="gramEnd"/>
      <w:r w:rsidRPr="00476698">
        <w:rPr>
          <w:rFonts w:cs="Times New Roman"/>
          <w:color w:val="auto"/>
          <w:sz w:val="28"/>
          <w:szCs w:val="28"/>
        </w:rPr>
        <w:t xml:space="preserve"> 2010.- Vol. 11(9). - P. 597–610.</w:t>
      </w:r>
    </w:p>
    <w:p w14:paraId="563C850C"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Wang J.W., Li</w:t>
      </w:r>
      <w:r w:rsidRPr="00476698">
        <w:rPr>
          <w:rFonts w:cs="Times New Roman"/>
          <w:color w:val="auto"/>
          <w:sz w:val="28"/>
          <w:szCs w:val="28"/>
          <w:lang w:val="kk-KZ"/>
        </w:rPr>
        <w:t xml:space="preserve"> </w:t>
      </w:r>
      <w:r w:rsidRPr="00476698">
        <w:rPr>
          <w:rFonts w:cs="Times New Roman"/>
          <w:color w:val="auto"/>
          <w:sz w:val="28"/>
          <w:szCs w:val="28"/>
        </w:rPr>
        <w:t>K., Hellermann G., Lockey R.F., Mohapatra S., Mohapatra S. Regulating the Regulators: MicroRNA and Asthma // The World Allergy Organization Journal. - 2011. - Vol. 4(6). - P.  94–103.</w:t>
      </w:r>
    </w:p>
    <w:p w14:paraId="6AC8F89F"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71151B">
        <w:rPr>
          <w:rFonts w:cs="Times New Roman"/>
          <w:color w:val="auto"/>
          <w:sz w:val="28"/>
          <w:szCs w:val="28"/>
        </w:rPr>
        <w:lastRenderedPageBreak/>
        <w:t>Ruan K., Fang X., Ouyang G. MicroRNAs: Novel regulators in the hallmarks of human cancer // Cancer Letters. - 2009. - Vol. 285(2). - P. 116–126.</w:t>
      </w:r>
    </w:p>
    <w:p w14:paraId="3AF6CEBE" w14:textId="77777777" w:rsidR="00D5217A" w:rsidRPr="0071151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sz w:val="28"/>
          <w:szCs w:val="28"/>
        </w:rPr>
        <w:t>Cañas J.A., Rodrigo-Muñoz J.M., Sastre B., Gil-Martinez M., Redondo N. and del Pozo V. MicroRNAs as Potential Regulators of Immune Response Networks in Asthma and Chronic Obstructive Pulmonary Disease // Front. Immunol. -2021. –Vol.11. –P. 608666. doi: 10.3389/fimmu.2020.608666</w:t>
      </w:r>
    </w:p>
    <w:p w14:paraId="296626EB"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Liu F</w:t>
      </w:r>
      <w:r w:rsidRPr="00476698">
        <w:rPr>
          <w:rFonts w:cs="Times New Roman"/>
          <w:color w:val="auto"/>
          <w:sz w:val="28"/>
          <w:szCs w:val="28"/>
          <w:lang w:val="kk-KZ"/>
        </w:rPr>
        <w:t>.</w:t>
      </w:r>
      <w:r w:rsidRPr="00476698">
        <w:rPr>
          <w:rFonts w:cs="Times New Roman"/>
          <w:color w:val="auto"/>
          <w:sz w:val="28"/>
          <w:szCs w:val="28"/>
        </w:rPr>
        <w:t>, Qin H</w:t>
      </w:r>
      <w:r w:rsidRPr="00476698">
        <w:rPr>
          <w:rFonts w:cs="Times New Roman"/>
          <w:color w:val="auto"/>
          <w:sz w:val="28"/>
          <w:szCs w:val="28"/>
          <w:lang w:val="kk-KZ"/>
        </w:rPr>
        <w:t>.</w:t>
      </w:r>
      <w:r w:rsidRPr="00476698">
        <w:rPr>
          <w:rFonts w:cs="Times New Roman"/>
          <w:color w:val="auto"/>
          <w:sz w:val="28"/>
          <w:szCs w:val="28"/>
        </w:rPr>
        <w:t>, Xu B</w:t>
      </w:r>
      <w:r w:rsidRPr="00476698">
        <w:rPr>
          <w:rFonts w:cs="Times New Roman"/>
          <w:color w:val="auto"/>
          <w:sz w:val="28"/>
          <w:szCs w:val="28"/>
          <w:lang w:val="kk-KZ"/>
        </w:rPr>
        <w:t>.</w:t>
      </w:r>
      <w:r w:rsidRPr="00476698">
        <w:rPr>
          <w:rFonts w:cs="Times New Roman"/>
          <w:color w:val="auto"/>
          <w:sz w:val="28"/>
          <w:szCs w:val="28"/>
        </w:rPr>
        <w:t xml:space="preserve"> et al. Profiling of microRNAs in pediatric asthma: upregulation of miRNA-221 and miRNA-485-3p // Mol Med Rep. - 2012. - Vol.  6. - P. 1178–1182.</w:t>
      </w:r>
    </w:p>
    <w:p w14:paraId="4EEFBB52"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Qin H</w:t>
      </w:r>
      <w:r w:rsidRPr="00476698">
        <w:rPr>
          <w:rFonts w:cs="Times New Roman"/>
          <w:color w:val="auto"/>
          <w:sz w:val="28"/>
          <w:szCs w:val="28"/>
          <w:lang w:val="kk-KZ"/>
        </w:rPr>
        <w:t>.</w:t>
      </w:r>
      <w:r w:rsidRPr="00476698">
        <w:rPr>
          <w:rFonts w:cs="Times New Roman"/>
          <w:color w:val="auto"/>
          <w:sz w:val="28"/>
          <w:szCs w:val="28"/>
        </w:rPr>
        <w:t>B</w:t>
      </w:r>
      <w:r w:rsidRPr="00476698">
        <w:rPr>
          <w:rFonts w:cs="Times New Roman"/>
          <w:color w:val="auto"/>
          <w:sz w:val="28"/>
          <w:szCs w:val="28"/>
          <w:lang w:val="kk-KZ"/>
        </w:rPr>
        <w:t>.</w:t>
      </w:r>
      <w:r w:rsidRPr="00476698">
        <w:rPr>
          <w:rFonts w:cs="Times New Roman"/>
          <w:color w:val="auto"/>
          <w:sz w:val="28"/>
          <w:szCs w:val="28"/>
        </w:rPr>
        <w:t>, Xu B</w:t>
      </w:r>
      <w:r w:rsidRPr="00476698">
        <w:rPr>
          <w:rFonts w:cs="Times New Roman"/>
          <w:color w:val="auto"/>
          <w:sz w:val="28"/>
          <w:szCs w:val="28"/>
          <w:lang w:val="kk-KZ"/>
        </w:rPr>
        <w:t>.</w:t>
      </w:r>
      <w:r w:rsidRPr="00476698">
        <w:rPr>
          <w:rFonts w:cs="Times New Roman"/>
          <w:color w:val="auto"/>
          <w:sz w:val="28"/>
          <w:szCs w:val="28"/>
        </w:rPr>
        <w:t>, Mei J</w:t>
      </w:r>
      <w:r w:rsidRPr="00476698">
        <w:rPr>
          <w:rFonts w:cs="Times New Roman"/>
          <w:color w:val="auto"/>
          <w:sz w:val="28"/>
          <w:szCs w:val="28"/>
          <w:lang w:val="kk-KZ"/>
        </w:rPr>
        <w:t>.</w:t>
      </w:r>
      <w:r w:rsidRPr="00476698">
        <w:rPr>
          <w:rFonts w:cs="Times New Roman"/>
          <w:color w:val="auto"/>
          <w:sz w:val="28"/>
          <w:szCs w:val="28"/>
        </w:rPr>
        <w:t>J</w:t>
      </w:r>
      <w:r w:rsidRPr="00476698">
        <w:rPr>
          <w:rFonts w:cs="Times New Roman"/>
          <w:color w:val="auto"/>
          <w:sz w:val="28"/>
          <w:szCs w:val="28"/>
          <w:lang w:val="kk-KZ"/>
        </w:rPr>
        <w:t>.</w:t>
      </w:r>
      <w:r w:rsidRPr="00476698">
        <w:rPr>
          <w:rFonts w:cs="Times New Roman"/>
          <w:color w:val="auto"/>
          <w:sz w:val="28"/>
          <w:szCs w:val="28"/>
        </w:rPr>
        <w:t xml:space="preserve"> et al. Inhibition of miRNA-221 suppresses the airway inflammation in asthma // Inflammation. - 2012. - Vol. 35. - P. 1595–1599.</w:t>
      </w:r>
    </w:p>
    <w:p w14:paraId="5DF20A3C"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Panganiban R</w:t>
      </w:r>
      <w:r w:rsidRPr="00476698">
        <w:rPr>
          <w:rFonts w:cs="Times New Roman"/>
          <w:color w:val="auto"/>
          <w:sz w:val="28"/>
          <w:szCs w:val="28"/>
          <w:lang w:val="kk-KZ"/>
        </w:rPr>
        <w:t>.</w:t>
      </w:r>
      <w:r w:rsidRPr="00476698">
        <w:rPr>
          <w:rFonts w:cs="Times New Roman"/>
          <w:color w:val="auto"/>
          <w:sz w:val="28"/>
          <w:szCs w:val="28"/>
        </w:rPr>
        <w:t>P</w:t>
      </w:r>
      <w:r w:rsidRPr="00476698">
        <w:rPr>
          <w:rFonts w:cs="Times New Roman"/>
          <w:color w:val="auto"/>
          <w:sz w:val="28"/>
          <w:szCs w:val="28"/>
          <w:lang w:val="kk-KZ"/>
        </w:rPr>
        <w:t>.</w:t>
      </w:r>
      <w:r w:rsidRPr="00476698">
        <w:rPr>
          <w:rFonts w:cs="Times New Roman"/>
          <w:color w:val="auto"/>
          <w:sz w:val="28"/>
          <w:szCs w:val="28"/>
        </w:rPr>
        <w:t>, Wang Y</w:t>
      </w:r>
      <w:r w:rsidRPr="00476698">
        <w:rPr>
          <w:rFonts w:cs="Times New Roman"/>
          <w:color w:val="auto"/>
          <w:sz w:val="28"/>
          <w:szCs w:val="28"/>
          <w:lang w:val="kk-KZ"/>
        </w:rPr>
        <w:t>.</w:t>
      </w:r>
      <w:r w:rsidRPr="00476698">
        <w:rPr>
          <w:rFonts w:cs="Times New Roman"/>
          <w:color w:val="auto"/>
          <w:sz w:val="28"/>
          <w:szCs w:val="28"/>
        </w:rPr>
        <w:t>, Howrylak J</w:t>
      </w:r>
      <w:r w:rsidRPr="00476698">
        <w:rPr>
          <w:rFonts w:cs="Times New Roman"/>
          <w:color w:val="auto"/>
          <w:sz w:val="28"/>
          <w:szCs w:val="28"/>
          <w:lang w:val="kk-KZ"/>
        </w:rPr>
        <w:t>.</w:t>
      </w:r>
      <w:r w:rsidRPr="00476698">
        <w:rPr>
          <w:rFonts w:cs="Times New Roman"/>
          <w:color w:val="auto"/>
          <w:sz w:val="28"/>
          <w:szCs w:val="28"/>
        </w:rPr>
        <w:t xml:space="preserve"> et al. Circulating microRNAs as biomarkers in patients with allergic rhinitis and asthma // J Allergy Clin Immunol. - </w:t>
      </w:r>
      <w:r w:rsidRPr="00BC7445">
        <w:rPr>
          <w:rFonts w:cs="Times New Roman"/>
          <w:color w:val="auto"/>
          <w:sz w:val="28"/>
          <w:szCs w:val="28"/>
        </w:rPr>
        <w:t>2016. - Vol. 137. - P. 1423–1432.</w:t>
      </w:r>
    </w:p>
    <w:p w14:paraId="297F8AA5" w14:textId="77777777" w:rsidR="00D5217A" w:rsidRPr="00A67520"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shd w:val="clear" w:color="auto" w:fill="FFFFFF"/>
        </w:rPr>
        <w:t xml:space="preserve">Taka S., Tzani-Tzanopoulou P., Wanstall H., Papadopoulos N. G. MicroRNAs in Asthma and Respiratory Infections: Identifying Common Pathways // </w:t>
      </w:r>
      <w:r w:rsidRPr="00A67520">
        <w:rPr>
          <w:rFonts w:cs="Times New Roman"/>
          <w:iCs/>
          <w:color w:val="auto"/>
          <w:sz w:val="28"/>
          <w:szCs w:val="28"/>
          <w:shd w:val="clear" w:color="auto" w:fill="FFFFFF"/>
        </w:rPr>
        <w:t>Allergy, asthma &amp; immunology research</w:t>
      </w:r>
      <w:r w:rsidRPr="00A67520">
        <w:rPr>
          <w:rFonts w:cs="Times New Roman"/>
          <w:color w:val="auto"/>
          <w:sz w:val="28"/>
          <w:szCs w:val="28"/>
          <w:shd w:val="clear" w:color="auto" w:fill="FFFFFF"/>
        </w:rPr>
        <w:t xml:space="preserve">. -2020. – </w:t>
      </w:r>
      <w:r w:rsidRPr="00A67520">
        <w:rPr>
          <w:rFonts w:cs="Times New Roman"/>
          <w:iCs/>
          <w:color w:val="auto"/>
          <w:sz w:val="28"/>
          <w:szCs w:val="28"/>
          <w:shd w:val="clear" w:color="auto" w:fill="FFFFFF"/>
        </w:rPr>
        <w:t>12</w:t>
      </w:r>
      <w:r w:rsidRPr="00A67520">
        <w:rPr>
          <w:rFonts w:cs="Times New Roman"/>
          <w:color w:val="auto"/>
          <w:sz w:val="28"/>
          <w:szCs w:val="28"/>
          <w:shd w:val="clear" w:color="auto" w:fill="FFFFFF"/>
        </w:rPr>
        <w:t xml:space="preserve">. –P. 4–23. </w:t>
      </w:r>
    </w:p>
    <w:p w14:paraId="1CF6B688"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Soujalehto H</w:t>
      </w:r>
      <w:r w:rsidRPr="00A67520">
        <w:rPr>
          <w:rFonts w:cs="Times New Roman"/>
          <w:color w:val="auto"/>
          <w:sz w:val="28"/>
          <w:szCs w:val="28"/>
          <w:lang w:val="kk-KZ"/>
        </w:rPr>
        <w:t>.</w:t>
      </w:r>
      <w:r w:rsidRPr="00A67520">
        <w:rPr>
          <w:rFonts w:cs="Times New Roman"/>
          <w:color w:val="auto"/>
          <w:sz w:val="28"/>
          <w:szCs w:val="28"/>
        </w:rPr>
        <w:t>, Lindstrom I</w:t>
      </w:r>
      <w:r w:rsidRPr="00A67520">
        <w:rPr>
          <w:rFonts w:cs="Times New Roman"/>
          <w:color w:val="auto"/>
          <w:sz w:val="28"/>
          <w:szCs w:val="28"/>
          <w:lang w:val="kk-KZ"/>
        </w:rPr>
        <w:t>.</w:t>
      </w:r>
      <w:r w:rsidRPr="00A67520">
        <w:rPr>
          <w:rFonts w:cs="Times New Roman"/>
          <w:color w:val="auto"/>
          <w:sz w:val="28"/>
          <w:szCs w:val="28"/>
        </w:rPr>
        <w:t>, Majuri M</w:t>
      </w:r>
      <w:r w:rsidRPr="00A67520">
        <w:rPr>
          <w:rFonts w:cs="Times New Roman"/>
          <w:color w:val="auto"/>
          <w:sz w:val="28"/>
          <w:szCs w:val="28"/>
          <w:lang w:val="kk-KZ"/>
        </w:rPr>
        <w:t>.</w:t>
      </w:r>
      <w:r w:rsidRPr="00A67520">
        <w:rPr>
          <w:rFonts w:cs="Times New Roman"/>
          <w:color w:val="auto"/>
          <w:sz w:val="28"/>
          <w:szCs w:val="28"/>
        </w:rPr>
        <w:t>L</w:t>
      </w:r>
      <w:r w:rsidRPr="00A67520">
        <w:rPr>
          <w:rFonts w:cs="Times New Roman"/>
          <w:color w:val="auto"/>
          <w:sz w:val="28"/>
          <w:szCs w:val="28"/>
          <w:lang w:val="kk-KZ"/>
        </w:rPr>
        <w:t>.</w:t>
      </w:r>
      <w:r w:rsidRPr="00A67520">
        <w:rPr>
          <w:rFonts w:cs="Times New Roman"/>
          <w:color w:val="auto"/>
          <w:sz w:val="28"/>
          <w:szCs w:val="28"/>
        </w:rPr>
        <w:t xml:space="preserve"> et al. Altered microRNA expression in long-term asthma and allergic rhinitis // Int Arch Allergy Immunol. - 2014. - Vol.163. - P.168–178.</w:t>
      </w:r>
    </w:p>
    <w:p w14:paraId="3FC54A09"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 xml:space="preserve"> Davis J</w:t>
      </w:r>
      <w:r w:rsidRPr="00A67520">
        <w:rPr>
          <w:rFonts w:cs="Times New Roman"/>
          <w:color w:val="auto"/>
          <w:sz w:val="28"/>
          <w:szCs w:val="28"/>
          <w:lang w:val="kk-KZ"/>
        </w:rPr>
        <w:t>.</w:t>
      </w:r>
      <w:r w:rsidRPr="00A67520">
        <w:rPr>
          <w:rFonts w:cs="Times New Roman"/>
          <w:color w:val="auto"/>
          <w:sz w:val="28"/>
          <w:szCs w:val="28"/>
        </w:rPr>
        <w:t>, Sun M</w:t>
      </w:r>
      <w:r w:rsidRPr="00A67520">
        <w:rPr>
          <w:rFonts w:cs="Times New Roman"/>
          <w:color w:val="auto"/>
          <w:sz w:val="28"/>
          <w:szCs w:val="28"/>
          <w:lang w:val="kk-KZ"/>
        </w:rPr>
        <w:t>.</w:t>
      </w:r>
      <w:r w:rsidRPr="00A67520">
        <w:rPr>
          <w:rFonts w:cs="Times New Roman"/>
          <w:color w:val="auto"/>
          <w:sz w:val="28"/>
          <w:szCs w:val="28"/>
        </w:rPr>
        <w:t>, Kho A</w:t>
      </w:r>
      <w:r w:rsidRPr="00A67520">
        <w:rPr>
          <w:rFonts w:cs="Times New Roman"/>
          <w:color w:val="auto"/>
          <w:sz w:val="28"/>
          <w:szCs w:val="28"/>
          <w:lang w:val="kk-KZ"/>
        </w:rPr>
        <w:t>.</w:t>
      </w:r>
      <w:r w:rsidRPr="00A67520">
        <w:rPr>
          <w:rFonts w:cs="Times New Roman"/>
          <w:color w:val="auto"/>
          <w:sz w:val="28"/>
          <w:szCs w:val="28"/>
        </w:rPr>
        <w:t xml:space="preserve"> et al. Circulating microRNAs and association with methacholine PC20 in the childhood asthma management program cohort // PLoS One. - 2017. Vol. 12. - P. e0180329.</w:t>
      </w:r>
    </w:p>
    <w:p w14:paraId="0EB611D1"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 xml:space="preserve">Melnik B. The potential mechanistic link between allergy and obesity development and infant formula feeding // Allergy Asthma Clin Immunol. - 2014. - Vol. 10. - P. 37. </w:t>
      </w:r>
    </w:p>
    <w:p w14:paraId="79D62A88"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Williams A</w:t>
      </w:r>
      <w:r w:rsidRPr="00A67520">
        <w:rPr>
          <w:rFonts w:cs="Times New Roman"/>
          <w:color w:val="auto"/>
          <w:sz w:val="28"/>
          <w:szCs w:val="28"/>
          <w:lang w:val="kk-KZ"/>
        </w:rPr>
        <w:t>.</w:t>
      </w:r>
      <w:r w:rsidRPr="00A67520">
        <w:rPr>
          <w:rFonts w:cs="Times New Roman"/>
          <w:color w:val="auto"/>
          <w:sz w:val="28"/>
          <w:szCs w:val="28"/>
        </w:rPr>
        <w:t>E</w:t>
      </w:r>
      <w:r w:rsidRPr="00A67520">
        <w:rPr>
          <w:rFonts w:cs="Times New Roman"/>
          <w:color w:val="auto"/>
          <w:sz w:val="28"/>
          <w:szCs w:val="28"/>
          <w:lang w:val="kk-KZ"/>
        </w:rPr>
        <w:t>.</w:t>
      </w:r>
      <w:r w:rsidRPr="00A67520">
        <w:rPr>
          <w:rFonts w:cs="Times New Roman"/>
          <w:color w:val="auto"/>
          <w:sz w:val="28"/>
          <w:szCs w:val="28"/>
        </w:rPr>
        <w:t>, Larner-Svensson H</w:t>
      </w:r>
      <w:r w:rsidRPr="00A67520">
        <w:rPr>
          <w:rFonts w:cs="Times New Roman"/>
          <w:color w:val="auto"/>
          <w:sz w:val="28"/>
          <w:szCs w:val="28"/>
          <w:lang w:val="kk-KZ"/>
        </w:rPr>
        <w:t>.</w:t>
      </w:r>
      <w:r w:rsidRPr="00A67520">
        <w:rPr>
          <w:rFonts w:cs="Times New Roman"/>
          <w:color w:val="auto"/>
          <w:sz w:val="28"/>
          <w:szCs w:val="28"/>
        </w:rPr>
        <w:t>, Perry M</w:t>
      </w:r>
      <w:r w:rsidRPr="00A67520">
        <w:rPr>
          <w:rFonts w:cs="Times New Roman"/>
          <w:color w:val="auto"/>
          <w:sz w:val="28"/>
          <w:szCs w:val="28"/>
          <w:lang w:val="kk-KZ"/>
        </w:rPr>
        <w:t>.</w:t>
      </w:r>
      <w:r w:rsidRPr="00A67520">
        <w:rPr>
          <w:rFonts w:cs="Times New Roman"/>
          <w:color w:val="auto"/>
          <w:sz w:val="28"/>
          <w:szCs w:val="28"/>
        </w:rPr>
        <w:t>M</w:t>
      </w:r>
      <w:r w:rsidRPr="00A67520">
        <w:rPr>
          <w:rFonts w:cs="Times New Roman"/>
          <w:color w:val="auto"/>
          <w:sz w:val="28"/>
          <w:szCs w:val="28"/>
          <w:lang w:val="kk-KZ"/>
        </w:rPr>
        <w:t>.</w:t>
      </w:r>
      <w:r w:rsidRPr="00A67520">
        <w:rPr>
          <w:rFonts w:cs="Times New Roman"/>
          <w:color w:val="auto"/>
          <w:sz w:val="28"/>
          <w:szCs w:val="28"/>
        </w:rPr>
        <w:t xml:space="preserve"> et al. MicroRNA expression profiling in mild asthmatic human airways and effect of corticosteroid therapy // PLoS One. - 2009. - Vol. 4. - P. e5889.</w:t>
      </w:r>
    </w:p>
    <w:p w14:paraId="282A98AC"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 xml:space="preserve"> Jardim M</w:t>
      </w:r>
      <w:r w:rsidRPr="00A67520">
        <w:rPr>
          <w:rFonts w:cs="Times New Roman"/>
          <w:color w:val="auto"/>
          <w:sz w:val="28"/>
          <w:szCs w:val="28"/>
          <w:lang w:val="kk-KZ"/>
        </w:rPr>
        <w:t>.</w:t>
      </w:r>
      <w:r w:rsidRPr="00A67520">
        <w:rPr>
          <w:rFonts w:cs="Times New Roman"/>
          <w:color w:val="auto"/>
          <w:sz w:val="28"/>
          <w:szCs w:val="28"/>
        </w:rPr>
        <w:t>, Dailey L</w:t>
      </w:r>
      <w:r w:rsidRPr="00A67520">
        <w:rPr>
          <w:rFonts w:cs="Times New Roman"/>
          <w:color w:val="auto"/>
          <w:sz w:val="28"/>
          <w:szCs w:val="28"/>
          <w:lang w:val="kk-KZ"/>
        </w:rPr>
        <w:t>.</w:t>
      </w:r>
      <w:r w:rsidRPr="00A67520">
        <w:rPr>
          <w:rFonts w:cs="Times New Roman"/>
          <w:color w:val="auto"/>
          <w:sz w:val="28"/>
          <w:szCs w:val="28"/>
        </w:rPr>
        <w:t>, Silbajoris R</w:t>
      </w:r>
      <w:r w:rsidRPr="00A67520">
        <w:rPr>
          <w:rFonts w:cs="Times New Roman"/>
          <w:color w:val="auto"/>
          <w:sz w:val="28"/>
          <w:szCs w:val="28"/>
          <w:lang w:val="kk-KZ"/>
        </w:rPr>
        <w:t>.</w:t>
      </w:r>
      <w:r w:rsidRPr="00A67520">
        <w:rPr>
          <w:rFonts w:cs="Times New Roman"/>
          <w:color w:val="auto"/>
          <w:sz w:val="28"/>
          <w:szCs w:val="28"/>
        </w:rPr>
        <w:t xml:space="preserve"> et al. Distinct microRNA expression in human airway cells of asthmatic donors identifies a novel asthma-associated gene // Am J Respir Cell Mol Biol. - 2012. - Vol. 47. - P. 536–542.</w:t>
      </w:r>
    </w:p>
    <w:p w14:paraId="052FBC4E"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Perry M</w:t>
      </w:r>
      <w:r w:rsidRPr="00A67520">
        <w:rPr>
          <w:rFonts w:cs="Times New Roman"/>
          <w:color w:val="auto"/>
          <w:sz w:val="28"/>
          <w:szCs w:val="28"/>
          <w:lang w:val="kk-KZ"/>
        </w:rPr>
        <w:t>.</w:t>
      </w:r>
      <w:r w:rsidRPr="00A67520">
        <w:rPr>
          <w:rFonts w:cs="Times New Roman"/>
          <w:color w:val="auto"/>
          <w:sz w:val="28"/>
          <w:szCs w:val="28"/>
        </w:rPr>
        <w:t>, Tsitsiou E</w:t>
      </w:r>
      <w:r w:rsidRPr="00A67520">
        <w:rPr>
          <w:rFonts w:cs="Times New Roman"/>
          <w:color w:val="auto"/>
          <w:sz w:val="28"/>
          <w:szCs w:val="28"/>
          <w:lang w:val="kk-KZ"/>
        </w:rPr>
        <w:t>.</w:t>
      </w:r>
      <w:r w:rsidRPr="00A67520">
        <w:rPr>
          <w:rFonts w:cs="Times New Roman"/>
          <w:color w:val="auto"/>
          <w:sz w:val="28"/>
          <w:szCs w:val="28"/>
        </w:rPr>
        <w:t>, Austin P</w:t>
      </w:r>
      <w:r w:rsidRPr="00A67520">
        <w:rPr>
          <w:rFonts w:cs="Times New Roman"/>
          <w:color w:val="auto"/>
          <w:sz w:val="28"/>
          <w:szCs w:val="28"/>
          <w:lang w:val="kk-KZ"/>
        </w:rPr>
        <w:t>.</w:t>
      </w:r>
      <w:r w:rsidRPr="00A67520">
        <w:rPr>
          <w:rFonts w:cs="Times New Roman"/>
          <w:color w:val="auto"/>
          <w:sz w:val="28"/>
          <w:szCs w:val="28"/>
        </w:rPr>
        <w:t xml:space="preserve">, </w:t>
      </w:r>
      <w:r w:rsidRPr="00A67520">
        <w:rPr>
          <w:rFonts w:cs="Times New Roman"/>
          <w:i/>
          <w:color w:val="auto"/>
          <w:sz w:val="28"/>
          <w:szCs w:val="28"/>
        </w:rPr>
        <w:t xml:space="preserve">et al. </w:t>
      </w:r>
      <w:r w:rsidRPr="00A67520">
        <w:rPr>
          <w:rFonts w:cs="Times New Roman"/>
          <w:color w:val="auto"/>
          <w:sz w:val="28"/>
          <w:szCs w:val="28"/>
        </w:rPr>
        <w:t xml:space="preserve">Role of non-coding RNAs in maintaining primary airway smooth muscle cells // Respir Res. - 2014. - Vol. 15. - P. 58.  </w:t>
      </w:r>
    </w:p>
    <w:p w14:paraId="1357AA32"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Ikari J., Smith L</w:t>
      </w:r>
      <w:r w:rsidRPr="00A67520">
        <w:rPr>
          <w:rFonts w:cs="Times New Roman"/>
          <w:color w:val="auto"/>
          <w:sz w:val="28"/>
          <w:szCs w:val="28"/>
          <w:lang w:val="kk-KZ"/>
        </w:rPr>
        <w:t>.</w:t>
      </w:r>
      <w:r w:rsidRPr="00A67520">
        <w:rPr>
          <w:rFonts w:cs="Times New Roman"/>
          <w:color w:val="auto"/>
          <w:sz w:val="28"/>
          <w:szCs w:val="28"/>
        </w:rPr>
        <w:t>M., Nelson A.J., et al. Effect of culture conditions on microRNA expression in primary adult control and COPD lung fibroblasts in vitro // In Vitro Cellular and Developmental Biology—Animal. – 2015. -  Vol. 51 (4). – P. 390–399.</w:t>
      </w:r>
    </w:p>
    <w:p w14:paraId="2528F9F0"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Rupani H., Sanchez-Elsner T., Howarth P. MicroRNAs and respiratory diseases // European Respiratory Journal. – 2013. - Vol. 41 (3). – P. 695–705.</w:t>
      </w:r>
    </w:p>
    <w:p w14:paraId="30092163"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lastRenderedPageBreak/>
        <w:t>Molina-Pinelo S., Pastor M.D. MicroRNA clusters: dysregulation in lung adenocarcinoma and COPD // Eur. Respir. J. -2014. – Vol.43. 6. – P. 1740-1749.</w:t>
      </w:r>
    </w:p>
    <w:p w14:paraId="6952AB74"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Wang M., Huang Y., Liang Z. et al. Plasma miRNAs might be promising biomarkers of chronic obstructive pulmonary disease // The Clinical Respiratory Journal. – 2016. - Vol. 10 (1). – P. 104–111.</w:t>
      </w:r>
    </w:p>
    <w:p w14:paraId="23886ED6"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Lacedonia D., Palladino G.P., Foschino-Barbaro M.P., et al. Expression profiling of miRNA-145 and miRNA-338 in serum and sputum of patients with COPD, asthma, asthma-COPD overlap syndrome phenotype // Int J Chron Obstruct Pulmon Dis. – 2017. – Vol. 12. – P. 1811–1817.</w:t>
      </w:r>
    </w:p>
    <w:p w14:paraId="4410DE96"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 xml:space="preserve">Donaldson A., Natanek S. A., Lewis A. et al. Increased skeletalmuscle-specific microRNA in the blood of patients with COPD // Thorax. – 2013. - Vol. 68 (12). – P. 1140–1149.101. </w:t>
      </w:r>
    </w:p>
    <w:p w14:paraId="5637E7F9"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Schuliga M. NF-kappaB signaling in chronic inflammatory airway disease // Biomolecules. -  2015. - Vol. 5 (3). - P. 1266–1283.</w:t>
      </w:r>
    </w:p>
    <w:p w14:paraId="39CB203C" w14:textId="77777777" w:rsidR="00D5217A" w:rsidRPr="00A67520"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Hassan T., Smith S. G. J., Gaughan K., et al. Isolation and identification of cell-specific microRNAs targeting a messenger RNA using a biotinylated anti-sense oligonucleotide capture affinity technique // Nucleic Acids Research. – 2013. - Vol. 41 (6). – P. 1-13.</w:t>
      </w:r>
    </w:p>
    <w:p w14:paraId="40A08366"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Szymczak I., Wieczfinska J., and Pawliczak R. Molecular Background of miRNA Role in Asthma and COPD: An Updated Insight // BioMed Research International. – 2016. - Vol. 2016. -  P. 1-11.</w:t>
      </w:r>
    </w:p>
    <w:p w14:paraId="68DDC595"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Kunkel S</w:t>
      </w:r>
      <w:r w:rsidRPr="00A67520">
        <w:rPr>
          <w:rFonts w:cs="Times New Roman"/>
          <w:color w:val="auto"/>
          <w:sz w:val="28"/>
          <w:szCs w:val="28"/>
          <w:lang w:val="kk-KZ"/>
        </w:rPr>
        <w:t>.</w:t>
      </w:r>
      <w:r w:rsidRPr="00A67520">
        <w:rPr>
          <w:rFonts w:cs="Times New Roman"/>
          <w:color w:val="auto"/>
          <w:sz w:val="28"/>
          <w:szCs w:val="28"/>
        </w:rPr>
        <w:t>L</w:t>
      </w:r>
      <w:r w:rsidRPr="00A67520">
        <w:rPr>
          <w:rFonts w:cs="Times New Roman"/>
          <w:color w:val="auto"/>
          <w:sz w:val="28"/>
          <w:szCs w:val="28"/>
          <w:lang w:val="kk-KZ"/>
        </w:rPr>
        <w:t>.</w:t>
      </w:r>
      <w:r w:rsidRPr="00A67520">
        <w:rPr>
          <w:rFonts w:cs="Times New Roman"/>
          <w:color w:val="auto"/>
          <w:sz w:val="28"/>
          <w:szCs w:val="28"/>
        </w:rPr>
        <w:t>, Chensue S</w:t>
      </w:r>
      <w:r w:rsidRPr="00A67520">
        <w:rPr>
          <w:rFonts w:cs="Times New Roman"/>
          <w:color w:val="auto"/>
          <w:sz w:val="28"/>
          <w:szCs w:val="28"/>
          <w:lang w:val="kk-KZ"/>
        </w:rPr>
        <w:t>.</w:t>
      </w:r>
      <w:r w:rsidRPr="00A67520">
        <w:rPr>
          <w:rFonts w:cs="Times New Roman"/>
          <w:color w:val="auto"/>
          <w:sz w:val="28"/>
          <w:szCs w:val="28"/>
        </w:rPr>
        <w:t>W</w:t>
      </w:r>
      <w:r w:rsidRPr="00A67520">
        <w:rPr>
          <w:rFonts w:cs="Times New Roman"/>
          <w:color w:val="auto"/>
          <w:sz w:val="28"/>
          <w:szCs w:val="28"/>
          <w:lang w:val="kk-KZ"/>
        </w:rPr>
        <w:t>.</w:t>
      </w:r>
      <w:r w:rsidRPr="00A67520">
        <w:rPr>
          <w:rFonts w:cs="Times New Roman"/>
          <w:color w:val="auto"/>
          <w:sz w:val="28"/>
          <w:szCs w:val="28"/>
        </w:rPr>
        <w:t>, Colletti C</w:t>
      </w:r>
      <w:r w:rsidRPr="00A67520">
        <w:rPr>
          <w:rFonts w:cs="Times New Roman"/>
          <w:color w:val="auto"/>
          <w:sz w:val="28"/>
          <w:szCs w:val="28"/>
          <w:lang w:val="kk-KZ"/>
        </w:rPr>
        <w:t>.</w:t>
      </w:r>
      <w:r w:rsidRPr="00A67520">
        <w:rPr>
          <w:rFonts w:cs="Times New Roman"/>
          <w:color w:val="auto"/>
          <w:sz w:val="28"/>
          <w:szCs w:val="28"/>
        </w:rPr>
        <w:t>, Standiford T</w:t>
      </w:r>
      <w:r w:rsidRPr="00A67520">
        <w:rPr>
          <w:rFonts w:cs="Times New Roman"/>
          <w:color w:val="auto"/>
          <w:sz w:val="28"/>
          <w:szCs w:val="28"/>
          <w:lang w:val="kk-KZ"/>
        </w:rPr>
        <w:t>.</w:t>
      </w:r>
      <w:r w:rsidRPr="00A67520">
        <w:rPr>
          <w:rFonts w:cs="Times New Roman"/>
          <w:color w:val="auto"/>
          <w:sz w:val="28"/>
          <w:szCs w:val="28"/>
        </w:rPr>
        <w:t>, Luckacs N</w:t>
      </w:r>
      <w:r w:rsidRPr="00A67520">
        <w:rPr>
          <w:rFonts w:cs="Times New Roman"/>
          <w:color w:val="auto"/>
          <w:sz w:val="28"/>
          <w:szCs w:val="28"/>
          <w:lang w:val="kk-KZ"/>
        </w:rPr>
        <w:t>.</w:t>
      </w:r>
      <w:r w:rsidRPr="00A67520">
        <w:rPr>
          <w:rFonts w:cs="Times New Roman"/>
          <w:color w:val="auto"/>
          <w:sz w:val="28"/>
          <w:szCs w:val="28"/>
        </w:rPr>
        <w:t xml:space="preserve"> and Strieter R</w:t>
      </w:r>
      <w:r w:rsidRPr="00A67520">
        <w:rPr>
          <w:rFonts w:cs="Times New Roman"/>
          <w:color w:val="auto"/>
          <w:sz w:val="28"/>
          <w:szCs w:val="28"/>
          <w:lang w:val="kk-KZ"/>
        </w:rPr>
        <w:t>.</w:t>
      </w:r>
      <w:r w:rsidRPr="00A67520">
        <w:rPr>
          <w:rFonts w:cs="Times New Roman"/>
          <w:color w:val="auto"/>
          <w:sz w:val="28"/>
          <w:szCs w:val="28"/>
        </w:rPr>
        <w:t>M. Cytokine networks and leukocyte recruitment In: Cytokines in Pulmonary Disease: Infection and Inflammation. Lung Biology in Hopo;-ollop</w:t>
      </w:r>
      <w:proofErr w:type="gramStart"/>
      <w:r w:rsidRPr="00A67520">
        <w:rPr>
          <w:rFonts w:cs="Times New Roman"/>
          <w:color w:val="auto"/>
          <w:sz w:val="28"/>
          <w:szCs w:val="28"/>
        </w:rPr>
        <w:t>;nm</w:t>
      </w:r>
      <w:proofErr w:type="gramEnd"/>
      <w:r w:rsidRPr="00A67520">
        <w:rPr>
          <w:rFonts w:cs="Times New Roman"/>
          <w:color w:val="auto"/>
          <w:sz w:val="28"/>
          <w:szCs w:val="28"/>
          <w:lang w:val="kk-KZ"/>
        </w:rPr>
        <w:t xml:space="preserve"> </w:t>
      </w:r>
      <w:r w:rsidRPr="00A67520">
        <w:rPr>
          <w:rFonts w:cs="Times New Roman"/>
          <w:color w:val="auto"/>
          <w:sz w:val="28"/>
          <w:szCs w:val="28"/>
        </w:rPr>
        <w:t>1`ealth and Disease. Eds: Nelso S, MartinTR, Dekker M Inc, New York, NY 2000, 19-35</w:t>
      </w:r>
      <w:r>
        <w:rPr>
          <w:rFonts w:cs="Times New Roman"/>
          <w:color w:val="auto"/>
          <w:sz w:val="28"/>
          <w:szCs w:val="28"/>
        </w:rPr>
        <w:t>.</w:t>
      </w:r>
    </w:p>
    <w:p w14:paraId="1EF1C3B1"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auto"/>
          <w:sz w:val="28"/>
          <w:szCs w:val="28"/>
        </w:rPr>
        <w:t>Chung K</w:t>
      </w:r>
      <w:r w:rsidRPr="00A67520">
        <w:rPr>
          <w:rFonts w:cs="Times New Roman"/>
          <w:color w:val="auto"/>
          <w:sz w:val="28"/>
          <w:szCs w:val="28"/>
          <w:lang w:val="kk-KZ"/>
        </w:rPr>
        <w:t>.</w:t>
      </w:r>
      <w:r w:rsidRPr="00A67520">
        <w:rPr>
          <w:rFonts w:cs="Times New Roman"/>
          <w:color w:val="auto"/>
          <w:sz w:val="28"/>
          <w:szCs w:val="28"/>
        </w:rPr>
        <w:t xml:space="preserve">F. Cytokines in chronic obstructive pulmonary disease // Eur Respir J Suppl. </w:t>
      </w:r>
      <w:proofErr w:type="gramStart"/>
      <w:r w:rsidRPr="00A67520">
        <w:rPr>
          <w:rFonts w:cs="Times New Roman"/>
          <w:color w:val="auto"/>
          <w:sz w:val="28"/>
          <w:szCs w:val="28"/>
        </w:rPr>
        <w:t>–  2001</w:t>
      </w:r>
      <w:proofErr w:type="gramEnd"/>
      <w:r w:rsidRPr="00A67520">
        <w:rPr>
          <w:rFonts w:cs="Times New Roman"/>
          <w:color w:val="auto"/>
          <w:sz w:val="28"/>
          <w:szCs w:val="28"/>
        </w:rPr>
        <w:t>. – Vol. 34. – P. 50S-59S.</w:t>
      </w:r>
    </w:p>
    <w:p w14:paraId="3BED199E" w14:textId="77777777" w:rsidR="00D5217A" w:rsidRPr="00A67520"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212121"/>
          <w:sz w:val="28"/>
          <w:szCs w:val="28"/>
          <w:shd w:val="clear" w:color="auto" w:fill="FFFFFF"/>
          <w:lang w:val="kk-KZ"/>
        </w:rPr>
        <w:t>Lambrecht B</w:t>
      </w:r>
      <w:r w:rsidRPr="00A67520">
        <w:rPr>
          <w:rFonts w:cs="Times New Roman"/>
          <w:color w:val="212121"/>
          <w:sz w:val="28"/>
          <w:szCs w:val="28"/>
          <w:shd w:val="clear" w:color="auto" w:fill="FFFFFF"/>
        </w:rPr>
        <w:t>.</w:t>
      </w:r>
      <w:r w:rsidRPr="00A67520">
        <w:rPr>
          <w:rFonts w:cs="Times New Roman"/>
          <w:color w:val="212121"/>
          <w:sz w:val="28"/>
          <w:szCs w:val="28"/>
          <w:shd w:val="clear" w:color="auto" w:fill="FFFFFF"/>
          <w:lang w:val="kk-KZ"/>
        </w:rPr>
        <w:t>N</w:t>
      </w:r>
      <w:r w:rsidRPr="00A67520">
        <w:rPr>
          <w:rFonts w:cs="Times New Roman"/>
          <w:color w:val="212121"/>
          <w:sz w:val="28"/>
          <w:szCs w:val="28"/>
          <w:shd w:val="clear" w:color="auto" w:fill="FFFFFF"/>
        </w:rPr>
        <w:t>.</w:t>
      </w:r>
      <w:r w:rsidRPr="00A67520">
        <w:rPr>
          <w:rFonts w:cs="Times New Roman"/>
          <w:color w:val="212121"/>
          <w:sz w:val="28"/>
          <w:szCs w:val="28"/>
          <w:shd w:val="clear" w:color="auto" w:fill="FFFFFF"/>
          <w:lang w:val="kk-KZ"/>
        </w:rPr>
        <w:t>, Hammad H</w:t>
      </w:r>
      <w:r w:rsidRPr="00A67520">
        <w:rPr>
          <w:rFonts w:cs="Times New Roman"/>
          <w:color w:val="212121"/>
          <w:sz w:val="28"/>
          <w:szCs w:val="28"/>
          <w:shd w:val="clear" w:color="auto" w:fill="FFFFFF"/>
        </w:rPr>
        <w:t>.</w:t>
      </w:r>
      <w:r w:rsidRPr="00A67520">
        <w:rPr>
          <w:rFonts w:cs="Times New Roman"/>
          <w:color w:val="212121"/>
          <w:sz w:val="28"/>
          <w:szCs w:val="28"/>
          <w:shd w:val="clear" w:color="auto" w:fill="FFFFFF"/>
          <w:lang w:val="kk-KZ"/>
        </w:rPr>
        <w:t>, Fahy J</w:t>
      </w:r>
      <w:r w:rsidRPr="00A67520">
        <w:rPr>
          <w:rFonts w:cs="Times New Roman"/>
          <w:color w:val="212121"/>
          <w:sz w:val="28"/>
          <w:szCs w:val="28"/>
          <w:shd w:val="clear" w:color="auto" w:fill="FFFFFF"/>
        </w:rPr>
        <w:t>.</w:t>
      </w:r>
      <w:r w:rsidRPr="00A67520">
        <w:rPr>
          <w:rFonts w:cs="Times New Roman"/>
          <w:color w:val="212121"/>
          <w:sz w:val="28"/>
          <w:szCs w:val="28"/>
          <w:shd w:val="clear" w:color="auto" w:fill="FFFFFF"/>
          <w:lang w:val="kk-KZ"/>
        </w:rPr>
        <w:t xml:space="preserve">V. </w:t>
      </w:r>
      <w:r w:rsidRPr="00A67520">
        <w:rPr>
          <w:rFonts w:cs="Times New Roman"/>
          <w:color w:val="212121"/>
          <w:sz w:val="28"/>
          <w:szCs w:val="28"/>
          <w:shd w:val="clear" w:color="auto" w:fill="FFFFFF"/>
        </w:rPr>
        <w:t xml:space="preserve">The Cytokines of Asthma// Immunity. -2019. </w:t>
      </w:r>
      <w:r w:rsidRPr="00A67520">
        <w:rPr>
          <w:rFonts w:cs="Times New Roman"/>
          <w:color w:val="auto"/>
          <w:sz w:val="28"/>
          <w:szCs w:val="28"/>
        </w:rPr>
        <w:t>– Vol.</w:t>
      </w:r>
      <w:proofErr w:type="gramStart"/>
      <w:r w:rsidRPr="00A67520">
        <w:rPr>
          <w:rFonts w:cs="Times New Roman"/>
          <w:color w:val="212121"/>
          <w:sz w:val="28"/>
          <w:szCs w:val="28"/>
          <w:shd w:val="clear" w:color="auto" w:fill="FFFFFF"/>
        </w:rPr>
        <w:t>;50</w:t>
      </w:r>
      <w:proofErr w:type="gramEnd"/>
      <w:r w:rsidRPr="00A67520">
        <w:rPr>
          <w:rFonts w:cs="Times New Roman"/>
          <w:color w:val="212121"/>
          <w:sz w:val="28"/>
          <w:szCs w:val="28"/>
          <w:shd w:val="clear" w:color="auto" w:fill="FFFFFF"/>
        </w:rPr>
        <w:t xml:space="preserve">(4). –P.975-991. </w:t>
      </w:r>
      <w:proofErr w:type="gramStart"/>
      <w:r w:rsidRPr="00A67520">
        <w:rPr>
          <w:rFonts w:cs="Times New Roman"/>
          <w:color w:val="212121"/>
          <w:sz w:val="28"/>
          <w:szCs w:val="28"/>
          <w:shd w:val="clear" w:color="auto" w:fill="FFFFFF"/>
        </w:rPr>
        <w:t>doi</w:t>
      </w:r>
      <w:proofErr w:type="gramEnd"/>
      <w:r w:rsidRPr="00A67520">
        <w:rPr>
          <w:rFonts w:cs="Times New Roman"/>
          <w:color w:val="212121"/>
          <w:sz w:val="28"/>
          <w:szCs w:val="28"/>
          <w:shd w:val="clear" w:color="auto" w:fill="FFFFFF"/>
        </w:rPr>
        <w:t>: 10.1016/j.immuni.2019.03.018. PMID: 30995510.</w:t>
      </w:r>
    </w:p>
    <w:p w14:paraId="11FCA4B5" w14:textId="77777777" w:rsidR="00D5217A" w:rsidRPr="00372A86"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A67520">
        <w:rPr>
          <w:rFonts w:cs="Times New Roman"/>
          <w:color w:val="212121"/>
          <w:sz w:val="28"/>
          <w:szCs w:val="28"/>
          <w:shd w:val="clear" w:color="auto" w:fill="FFFFFF"/>
          <w:lang w:val="kk-KZ"/>
        </w:rPr>
        <w:t>Buc M</w:t>
      </w:r>
      <w:r>
        <w:rPr>
          <w:rFonts w:cs="Times New Roman"/>
          <w:color w:val="212121"/>
          <w:sz w:val="28"/>
          <w:szCs w:val="28"/>
          <w:shd w:val="clear" w:color="auto" w:fill="FFFFFF"/>
        </w:rPr>
        <w:t>.</w:t>
      </w:r>
      <w:r w:rsidRPr="00A67520">
        <w:rPr>
          <w:rFonts w:cs="Times New Roman"/>
          <w:color w:val="212121"/>
          <w:sz w:val="28"/>
          <w:szCs w:val="28"/>
          <w:shd w:val="clear" w:color="auto" w:fill="FFFFFF"/>
          <w:lang w:val="kk-KZ"/>
        </w:rPr>
        <w:t>, Dzurilla M</w:t>
      </w:r>
      <w:r>
        <w:rPr>
          <w:rFonts w:cs="Times New Roman"/>
          <w:color w:val="212121"/>
          <w:sz w:val="28"/>
          <w:szCs w:val="28"/>
          <w:shd w:val="clear" w:color="auto" w:fill="FFFFFF"/>
        </w:rPr>
        <w:t>.</w:t>
      </w:r>
      <w:r w:rsidRPr="00A67520">
        <w:rPr>
          <w:rFonts w:cs="Times New Roman"/>
          <w:color w:val="212121"/>
          <w:sz w:val="28"/>
          <w:szCs w:val="28"/>
          <w:shd w:val="clear" w:color="auto" w:fill="FFFFFF"/>
          <w:lang w:val="kk-KZ"/>
        </w:rPr>
        <w:t>, Vrlik M</w:t>
      </w:r>
      <w:r>
        <w:rPr>
          <w:rFonts w:cs="Times New Roman"/>
          <w:color w:val="212121"/>
          <w:sz w:val="28"/>
          <w:szCs w:val="28"/>
          <w:shd w:val="clear" w:color="auto" w:fill="FFFFFF"/>
        </w:rPr>
        <w:t>.</w:t>
      </w:r>
      <w:r w:rsidRPr="00A67520">
        <w:rPr>
          <w:rFonts w:cs="Times New Roman"/>
          <w:color w:val="212121"/>
          <w:sz w:val="28"/>
          <w:szCs w:val="28"/>
          <w:shd w:val="clear" w:color="auto" w:fill="FFFFFF"/>
          <w:lang w:val="kk-KZ"/>
        </w:rPr>
        <w:t>, Bucova M. Immunopathogenesis of bronchial</w:t>
      </w:r>
      <w:r>
        <w:rPr>
          <w:rFonts w:cs="Times New Roman"/>
          <w:color w:val="212121"/>
          <w:sz w:val="28"/>
          <w:szCs w:val="28"/>
          <w:shd w:val="clear" w:color="auto" w:fill="FFFFFF"/>
          <w:lang w:val="kk-KZ"/>
        </w:rPr>
        <w:t xml:space="preserve"> asthma//</w:t>
      </w:r>
      <w:r w:rsidRPr="00A67520">
        <w:rPr>
          <w:rFonts w:cs="Times New Roman"/>
          <w:color w:val="212121"/>
          <w:sz w:val="28"/>
          <w:szCs w:val="28"/>
          <w:shd w:val="clear" w:color="auto" w:fill="FFFFFF"/>
          <w:lang w:val="kk-KZ"/>
        </w:rPr>
        <w:t xml:space="preserve"> </w:t>
      </w:r>
      <w:r w:rsidRPr="00A67520">
        <w:rPr>
          <w:rFonts w:cs="Times New Roman"/>
          <w:color w:val="212121"/>
          <w:sz w:val="28"/>
          <w:szCs w:val="28"/>
          <w:shd w:val="clear" w:color="auto" w:fill="FFFFFF"/>
        </w:rPr>
        <w:t xml:space="preserve">Arch Immunol Ther Exp (Warsz). </w:t>
      </w:r>
      <w:r>
        <w:rPr>
          <w:rFonts w:cs="Times New Roman"/>
          <w:color w:val="212121"/>
          <w:sz w:val="28"/>
          <w:szCs w:val="28"/>
          <w:shd w:val="clear" w:color="auto" w:fill="FFFFFF"/>
        </w:rPr>
        <w:t>-</w:t>
      </w:r>
      <w:r w:rsidRPr="00A67520">
        <w:rPr>
          <w:rFonts w:cs="Times New Roman"/>
          <w:color w:val="212121"/>
          <w:sz w:val="28"/>
          <w:szCs w:val="28"/>
          <w:shd w:val="clear" w:color="auto" w:fill="FFFFFF"/>
        </w:rPr>
        <w:t>2009</w:t>
      </w:r>
      <w:r>
        <w:rPr>
          <w:rFonts w:cs="Times New Roman"/>
          <w:color w:val="212121"/>
          <w:sz w:val="28"/>
          <w:szCs w:val="28"/>
          <w:shd w:val="clear" w:color="auto" w:fill="FFFFFF"/>
        </w:rPr>
        <w:t>.</w:t>
      </w:r>
      <w:r w:rsidRPr="00A67520">
        <w:rPr>
          <w:rFonts w:cs="Times New Roman"/>
          <w:color w:val="212121"/>
          <w:sz w:val="28"/>
          <w:szCs w:val="28"/>
          <w:shd w:val="clear" w:color="auto" w:fill="FFFFFF"/>
        </w:rPr>
        <w:t xml:space="preserve"> </w:t>
      </w:r>
      <w:r>
        <w:rPr>
          <w:rFonts w:cs="Times New Roman"/>
          <w:color w:val="212121"/>
          <w:sz w:val="28"/>
          <w:szCs w:val="28"/>
          <w:shd w:val="clear" w:color="auto" w:fill="FFFFFF"/>
        </w:rPr>
        <w:t>–Vol. 57(5). –P.</w:t>
      </w:r>
      <w:r w:rsidRPr="00A67520">
        <w:rPr>
          <w:rFonts w:cs="Times New Roman"/>
          <w:color w:val="212121"/>
          <w:sz w:val="28"/>
          <w:szCs w:val="28"/>
          <w:shd w:val="clear" w:color="auto" w:fill="FFFFFF"/>
        </w:rPr>
        <w:t xml:space="preserve">331-44. </w:t>
      </w:r>
      <w:proofErr w:type="gramStart"/>
      <w:r w:rsidRPr="00A67520">
        <w:rPr>
          <w:rFonts w:cs="Times New Roman"/>
          <w:color w:val="212121"/>
          <w:sz w:val="28"/>
          <w:szCs w:val="28"/>
          <w:shd w:val="clear" w:color="auto" w:fill="FFFFFF"/>
        </w:rPr>
        <w:t>doi</w:t>
      </w:r>
      <w:proofErr w:type="gramEnd"/>
      <w:r w:rsidRPr="00A67520">
        <w:rPr>
          <w:rFonts w:cs="Times New Roman"/>
          <w:color w:val="212121"/>
          <w:sz w:val="28"/>
          <w:szCs w:val="28"/>
          <w:shd w:val="clear" w:color="auto" w:fill="FFFFFF"/>
        </w:rPr>
        <w:t>: 10.1007/s00005-009-0039-4. Epub 2009 Aug 18. PMID: 19688187.</w:t>
      </w:r>
    </w:p>
    <w:p w14:paraId="24477338"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372A86">
        <w:rPr>
          <w:rFonts w:cs="Times New Roman"/>
          <w:color w:val="auto"/>
          <w:sz w:val="28"/>
          <w:szCs w:val="28"/>
        </w:rPr>
        <w:t>Quentmeier H., Drexler H.G., Fleckenstein D., Zaborski M., Armstrong A., Sims J.E., et al. Cloning of human thymic stromal lymphopoietin (TSLP) and signaling mechanisms leading to proliferation// Leukemia. -2001. –Vol.15. –P.1286–92. doi:10.1038/sj.leu.2402175</w:t>
      </w:r>
    </w:p>
    <w:p w14:paraId="641BFF69"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372A86">
        <w:rPr>
          <w:rFonts w:cs="Times New Roman"/>
          <w:color w:val="auto"/>
          <w:sz w:val="28"/>
          <w:szCs w:val="28"/>
        </w:rPr>
        <w:t>Varricchi G</w:t>
      </w:r>
      <w:r>
        <w:rPr>
          <w:rFonts w:cs="Times New Roman"/>
          <w:color w:val="auto"/>
          <w:sz w:val="28"/>
          <w:szCs w:val="28"/>
        </w:rPr>
        <w:t>.</w:t>
      </w:r>
      <w:r w:rsidRPr="00372A86">
        <w:rPr>
          <w:rFonts w:cs="Times New Roman"/>
          <w:color w:val="auto"/>
          <w:sz w:val="28"/>
          <w:szCs w:val="28"/>
        </w:rPr>
        <w:t>, Pecoraro A</w:t>
      </w:r>
      <w:r>
        <w:rPr>
          <w:rFonts w:cs="Times New Roman"/>
          <w:color w:val="auto"/>
          <w:sz w:val="28"/>
          <w:szCs w:val="28"/>
        </w:rPr>
        <w:t>.</w:t>
      </w:r>
      <w:r w:rsidRPr="00372A86">
        <w:rPr>
          <w:rFonts w:cs="Times New Roman"/>
          <w:color w:val="auto"/>
          <w:sz w:val="28"/>
          <w:szCs w:val="28"/>
        </w:rPr>
        <w:t>, Marone G</w:t>
      </w:r>
      <w:r>
        <w:rPr>
          <w:rFonts w:cs="Times New Roman"/>
          <w:color w:val="auto"/>
          <w:sz w:val="28"/>
          <w:szCs w:val="28"/>
        </w:rPr>
        <w:t>.</w:t>
      </w:r>
      <w:r w:rsidRPr="00372A86">
        <w:rPr>
          <w:rFonts w:cs="Times New Roman"/>
          <w:color w:val="auto"/>
          <w:sz w:val="28"/>
          <w:szCs w:val="28"/>
        </w:rPr>
        <w:t>, Criscuolo G</w:t>
      </w:r>
      <w:r>
        <w:rPr>
          <w:rFonts w:cs="Times New Roman"/>
          <w:color w:val="auto"/>
          <w:sz w:val="28"/>
          <w:szCs w:val="28"/>
        </w:rPr>
        <w:t>.</w:t>
      </w:r>
      <w:r w:rsidRPr="00372A86">
        <w:rPr>
          <w:rFonts w:cs="Times New Roman"/>
          <w:color w:val="auto"/>
          <w:sz w:val="28"/>
          <w:szCs w:val="28"/>
        </w:rPr>
        <w:t>, Spadaro G</w:t>
      </w:r>
      <w:r>
        <w:rPr>
          <w:rFonts w:cs="Times New Roman"/>
          <w:color w:val="auto"/>
          <w:sz w:val="28"/>
          <w:szCs w:val="28"/>
        </w:rPr>
        <w:t>.</w:t>
      </w:r>
      <w:r w:rsidRPr="00372A86">
        <w:rPr>
          <w:rFonts w:cs="Times New Roman"/>
          <w:color w:val="auto"/>
          <w:sz w:val="28"/>
          <w:szCs w:val="28"/>
        </w:rPr>
        <w:t>, Genovese A</w:t>
      </w:r>
      <w:r>
        <w:rPr>
          <w:rFonts w:cs="Times New Roman"/>
          <w:color w:val="auto"/>
          <w:sz w:val="28"/>
          <w:szCs w:val="28"/>
        </w:rPr>
        <w:t>.,</w:t>
      </w:r>
      <w:r w:rsidRPr="00372A86">
        <w:rPr>
          <w:rFonts w:cs="Times New Roman"/>
          <w:color w:val="auto"/>
          <w:sz w:val="28"/>
          <w:szCs w:val="28"/>
        </w:rPr>
        <w:t xml:space="preserve"> Marone G</w:t>
      </w:r>
      <w:r>
        <w:rPr>
          <w:rFonts w:cs="Times New Roman"/>
          <w:color w:val="auto"/>
          <w:sz w:val="28"/>
          <w:szCs w:val="28"/>
        </w:rPr>
        <w:t>.</w:t>
      </w:r>
      <w:r w:rsidRPr="00372A86">
        <w:rPr>
          <w:rFonts w:cs="Times New Roman"/>
          <w:color w:val="auto"/>
          <w:sz w:val="28"/>
          <w:szCs w:val="28"/>
        </w:rPr>
        <w:t xml:space="preserve"> Thymic Stromal Lymphopoietin Isoforms, Inf</w:t>
      </w:r>
      <w:r>
        <w:rPr>
          <w:rFonts w:cs="Times New Roman"/>
          <w:color w:val="auto"/>
          <w:sz w:val="28"/>
          <w:szCs w:val="28"/>
        </w:rPr>
        <w:t>lammatory Disorders, and Cancer //</w:t>
      </w:r>
      <w:r w:rsidRPr="00372A86">
        <w:rPr>
          <w:rFonts w:cs="Times New Roman"/>
          <w:color w:val="auto"/>
          <w:sz w:val="28"/>
          <w:szCs w:val="28"/>
        </w:rPr>
        <w:t xml:space="preserve"> Front. Immunol. </w:t>
      </w:r>
      <w:r>
        <w:rPr>
          <w:rFonts w:cs="Times New Roman"/>
          <w:color w:val="auto"/>
          <w:sz w:val="28"/>
          <w:szCs w:val="28"/>
        </w:rPr>
        <w:t>-2018. –Vol.9. –P. 1-13</w:t>
      </w:r>
      <w:r w:rsidRPr="00372A86">
        <w:rPr>
          <w:rFonts w:cs="Times New Roman"/>
          <w:color w:val="auto"/>
          <w:sz w:val="28"/>
          <w:szCs w:val="28"/>
        </w:rPr>
        <w:t xml:space="preserve">. </w:t>
      </w:r>
      <w:r>
        <w:rPr>
          <w:rFonts w:cs="Times New Roman"/>
          <w:color w:val="auto"/>
          <w:sz w:val="28"/>
          <w:szCs w:val="28"/>
        </w:rPr>
        <w:t>doi: 10.3389/fimmu.2018.015</w:t>
      </w:r>
    </w:p>
    <w:p w14:paraId="212257B5"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372A86">
        <w:rPr>
          <w:rFonts w:cs="Times New Roman"/>
          <w:color w:val="auto"/>
          <w:sz w:val="28"/>
          <w:szCs w:val="28"/>
          <w:lang w:val="kk-KZ"/>
        </w:rPr>
        <w:lastRenderedPageBreak/>
        <w:t>Barnes P</w:t>
      </w:r>
      <w:r w:rsidRPr="00372A86">
        <w:rPr>
          <w:rFonts w:cs="Times New Roman"/>
          <w:color w:val="auto"/>
          <w:sz w:val="28"/>
          <w:szCs w:val="28"/>
        </w:rPr>
        <w:t>.</w:t>
      </w:r>
      <w:r w:rsidRPr="00372A86">
        <w:rPr>
          <w:rFonts w:cs="Times New Roman"/>
          <w:color w:val="auto"/>
          <w:sz w:val="28"/>
          <w:szCs w:val="28"/>
          <w:lang w:val="kk-KZ"/>
        </w:rPr>
        <w:t>J</w:t>
      </w:r>
      <w:r w:rsidRPr="00372A86">
        <w:rPr>
          <w:rFonts w:cs="Times New Roman"/>
          <w:color w:val="auto"/>
          <w:sz w:val="28"/>
          <w:szCs w:val="28"/>
        </w:rPr>
        <w:t>.</w:t>
      </w:r>
      <w:r w:rsidRPr="00372A86">
        <w:rPr>
          <w:rFonts w:cs="Times New Roman"/>
          <w:color w:val="auto"/>
          <w:sz w:val="28"/>
          <w:szCs w:val="28"/>
          <w:lang w:val="kk-KZ"/>
        </w:rPr>
        <w:t>, Chung K</w:t>
      </w:r>
      <w:r w:rsidRPr="00372A86">
        <w:rPr>
          <w:rFonts w:cs="Times New Roman"/>
          <w:color w:val="auto"/>
          <w:sz w:val="28"/>
          <w:szCs w:val="28"/>
        </w:rPr>
        <w:t>.</w:t>
      </w:r>
      <w:r w:rsidRPr="00372A86">
        <w:rPr>
          <w:rFonts w:cs="Times New Roman"/>
          <w:color w:val="auto"/>
          <w:sz w:val="28"/>
          <w:szCs w:val="28"/>
          <w:lang w:val="kk-KZ"/>
        </w:rPr>
        <w:t>F</w:t>
      </w:r>
      <w:r w:rsidRPr="00372A86">
        <w:rPr>
          <w:rFonts w:cs="Times New Roman"/>
          <w:color w:val="auto"/>
          <w:sz w:val="28"/>
          <w:szCs w:val="28"/>
        </w:rPr>
        <w:t>.</w:t>
      </w:r>
      <w:r w:rsidRPr="00372A86">
        <w:rPr>
          <w:rFonts w:cs="Times New Roman"/>
          <w:color w:val="auto"/>
          <w:sz w:val="28"/>
          <w:szCs w:val="28"/>
          <w:lang w:val="kk-KZ"/>
        </w:rPr>
        <w:t xml:space="preserve"> and Page CP. </w:t>
      </w:r>
      <w:r w:rsidRPr="00372A86">
        <w:rPr>
          <w:rFonts w:cs="Times New Roman"/>
          <w:color w:val="auto"/>
          <w:sz w:val="28"/>
          <w:szCs w:val="28"/>
        </w:rPr>
        <w:t xml:space="preserve">Inflammatory mediators of asthma: An update // </w:t>
      </w:r>
      <w:r w:rsidRPr="00372A86">
        <w:rPr>
          <w:rFonts w:cs="Times New Roman"/>
          <w:iCs/>
          <w:color w:val="auto"/>
          <w:sz w:val="28"/>
          <w:szCs w:val="28"/>
        </w:rPr>
        <w:t>Pharmacol Rev. -</w:t>
      </w:r>
      <w:r w:rsidRPr="00372A86">
        <w:rPr>
          <w:rFonts w:cs="Times New Roman"/>
          <w:color w:val="auto"/>
          <w:sz w:val="28"/>
          <w:szCs w:val="28"/>
        </w:rPr>
        <w:t>1999. –Vol.  50(4). –P.515-96.</w:t>
      </w:r>
    </w:p>
    <w:p w14:paraId="3D8B7832"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372A86">
        <w:rPr>
          <w:rFonts w:cs="Times New Roman"/>
          <w:color w:val="auto"/>
          <w:sz w:val="28"/>
          <w:szCs w:val="28"/>
        </w:rPr>
        <w:t xml:space="preserve">Chung K.F. and Barnes P.J. Cytokines in asthma // </w:t>
      </w:r>
      <w:r w:rsidRPr="00372A86">
        <w:rPr>
          <w:rFonts w:cs="Times New Roman"/>
          <w:iCs/>
          <w:color w:val="auto"/>
          <w:sz w:val="28"/>
          <w:szCs w:val="28"/>
        </w:rPr>
        <w:t>Thorax. -</w:t>
      </w:r>
      <w:r w:rsidRPr="00372A86">
        <w:rPr>
          <w:rFonts w:cs="Times New Roman"/>
          <w:color w:val="auto"/>
          <w:sz w:val="28"/>
          <w:szCs w:val="28"/>
        </w:rPr>
        <w:t>1999. –Vol. 54. –P. 825-57.</w:t>
      </w:r>
    </w:p>
    <w:p w14:paraId="2A8EEDE8" w14:textId="77777777" w:rsidR="00D5217A" w:rsidRPr="00372A86"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372A86">
        <w:rPr>
          <w:rFonts w:cs="Times New Roman"/>
          <w:color w:val="303030"/>
          <w:sz w:val="28"/>
          <w:szCs w:val="28"/>
          <w:shd w:val="clear" w:color="auto" w:fill="FFFFFF"/>
          <w:lang w:val="kk-KZ"/>
        </w:rPr>
        <w:t>Garth J</w:t>
      </w:r>
      <w:r>
        <w:rPr>
          <w:rFonts w:cs="Times New Roman"/>
          <w:color w:val="303030"/>
          <w:sz w:val="28"/>
          <w:szCs w:val="28"/>
          <w:shd w:val="clear" w:color="auto" w:fill="FFFFFF"/>
        </w:rPr>
        <w:t>.</w:t>
      </w:r>
      <w:r w:rsidRPr="00372A86">
        <w:rPr>
          <w:rFonts w:cs="Times New Roman"/>
          <w:color w:val="303030"/>
          <w:sz w:val="28"/>
          <w:szCs w:val="28"/>
          <w:shd w:val="clear" w:color="auto" w:fill="FFFFFF"/>
          <w:lang w:val="kk-KZ"/>
        </w:rPr>
        <w:t>, Barnes J</w:t>
      </w:r>
      <w:r>
        <w:rPr>
          <w:rFonts w:cs="Times New Roman"/>
          <w:color w:val="303030"/>
          <w:sz w:val="28"/>
          <w:szCs w:val="28"/>
          <w:shd w:val="clear" w:color="auto" w:fill="FFFFFF"/>
        </w:rPr>
        <w:t>.</w:t>
      </w:r>
      <w:r w:rsidRPr="00372A86">
        <w:rPr>
          <w:rFonts w:cs="Times New Roman"/>
          <w:color w:val="303030"/>
          <w:sz w:val="28"/>
          <w:szCs w:val="28"/>
          <w:shd w:val="clear" w:color="auto" w:fill="FFFFFF"/>
          <w:lang w:val="kk-KZ"/>
        </w:rPr>
        <w:t>W</w:t>
      </w:r>
      <w:r>
        <w:rPr>
          <w:rFonts w:cs="Times New Roman"/>
          <w:color w:val="303030"/>
          <w:sz w:val="28"/>
          <w:szCs w:val="28"/>
          <w:shd w:val="clear" w:color="auto" w:fill="FFFFFF"/>
        </w:rPr>
        <w:t>.</w:t>
      </w:r>
      <w:r w:rsidRPr="00372A86">
        <w:rPr>
          <w:rFonts w:cs="Times New Roman"/>
          <w:color w:val="303030"/>
          <w:sz w:val="28"/>
          <w:szCs w:val="28"/>
          <w:shd w:val="clear" w:color="auto" w:fill="FFFFFF"/>
          <w:lang w:val="kk-KZ"/>
        </w:rPr>
        <w:t>, Krick S. Targeting Cytokines as Evolving Treatment Strategies in Chronic Inflammatory Ai</w:t>
      </w:r>
      <w:r>
        <w:rPr>
          <w:rFonts w:cs="Times New Roman"/>
          <w:color w:val="303030"/>
          <w:sz w:val="28"/>
          <w:szCs w:val="28"/>
          <w:shd w:val="clear" w:color="auto" w:fill="FFFFFF"/>
          <w:lang w:val="kk-KZ"/>
        </w:rPr>
        <w:t>rway Diseases//</w:t>
      </w:r>
      <w:r w:rsidRPr="00372A86">
        <w:rPr>
          <w:rFonts w:cs="Times New Roman"/>
          <w:color w:val="303030"/>
          <w:sz w:val="28"/>
          <w:szCs w:val="28"/>
          <w:shd w:val="clear" w:color="auto" w:fill="FFFFFF"/>
          <w:lang w:val="kk-KZ"/>
        </w:rPr>
        <w:t xml:space="preserve"> </w:t>
      </w:r>
      <w:r w:rsidRPr="00372A86">
        <w:rPr>
          <w:rFonts w:cs="Times New Roman"/>
          <w:color w:val="303030"/>
          <w:sz w:val="28"/>
          <w:szCs w:val="28"/>
          <w:shd w:val="clear" w:color="auto" w:fill="FFFFFF"/>
        </w:rPr>
        <w:t xml:space="preserve">Int J Mol Sci. </w:t>
      </w:r>
      <w:r>
        <w:rPr>
          <w:rFonts w:cs="Times New Roman"/>
          <w:color w:val="303030"/>
          <w:sz w:val="28"/>
          <w:szCs w:val="28"/>
          <w:shd w:val="clear" w:color="auto" w:fill="FFFFFF"/>
        </w:rPr>
        <w:t>-</w:t>
      </w:r>
      <w:r w:rsidRPr="00372A86">
        <w:rPr>
          <w:rFonts w:cs="Times New Roman"/>
          <w:color w:val="303030"/>
          <w:sz w:val="28"/>
          <w:szCs w:val="28"/>
          <w:shd w:val="clear" w:color="auto" w:fill="FFFFFF"/>
        </w:rPr>
        <w:t>2018</w:t>
      </w:r>
      <w:r>
        <w:rPr>
          <w:rFonts w:cs="Times New Roman"/>
          <w:color w:val="303030"/>
          <w:sz w:val="28"/>
          <w:szCs w:val="28"/>
          <w:shd w:val="clear" w:color="auto" w:fill="FFFFFF"/>
        </w:rPr>
        <w:t>. –</w:t>
      </w:r>
      <w:proofErr w:type="gramStart"/>
      <w:r>
        <w:rPr>
          <w:rFonts w:cs="Times New Roman"/>
          <w:color w:val="303030"/>
          <w:sz w:val="28"/>
          <w:szCs w:val="28"/>
          <w:shd w:val="clear" w:color="auto" w:fill="FFFFFF"/>
        </w:rPr>
        <w:t>Vol.19(</w:t>
      </w:r>
      <w:proofErr w:type="gramEnd"/>
      <w:r>
        <w:rPr>
          <w:rFonts w:cs="Times New Roman"/>
          <w:color w:val="303030"/>
          <w:sz w:val="28"/>
          <w:szCs w:val="28"/>
          <w:shd w:val="clear" w:color="auto" w:fill="FFFFFF"/>
        </w:rPr>
        <w:t xml:space="preserve">11). –P. </w:t>
      </w:r>
      <w:r w:rsidRPr="00372A86">
        <w:rPr>
          <w:rFonts w:cs="Times New Roman"/>
          <w:color w:val="303030"/>
          <w:sz w:val="28"/>
          <w:szCs w:val="28"/>
          <w:shd w:val="clear" w:color="auto" w:fill="FFFFFF"/>
        </w:rPr>
        <w:t xml:space="preserve">3402. </w:t>
      </w:r>
      <w:proofErr w:type="gramStart"/>
      <w:r w:rsidRPr="00372A86">
        <w:rPr>
          <w:rFonts w:cs="Times New Roman"/>
          <w:color w:val="303030"/>
          <w:sz w:val="28"/>
          <w:szCs w:val="28"/>
          <w:shd w:val="clear" w:color="auto" w:fill="FFFFFF"/>
        </w:rPr>
        <w:t>doi</w:t>
      </w:r>
      <w:proofErr w:type="gramEnd"/>
      <w:r w:rsidRPr="00372A86">
        <w:rPr>
          <w:rFonts w:cs="Times New Roman"/>
          <w:color w:val="303030"/>
          <w:sz w:val="28"/>
          <w:szCs w:val="28"/>
          <w:shd w:val="clear" w:color="auto" w:fill="FFFFFF"/>
        </w:rPr>
        <w:t>: 10.339</w:t>
      </w:r>
      <w:r>
        <w:rPr>
          <w:rFonts w:cs="Times New Roman"/>
          <w:color w:val="303030"/>
          <w:sz w:val="28"/>
          <w:szCs w:val="28"/>
          <w:shd w:val="clear" w:color="auto" w:fill="FFFFFF"/>
        </w:rPr>
        <w:t>0/ijms19113402. PMID: 30380761</w:t>
      </w:r>
    </w:p>
    <w:p w14:paraId="4849ABA8" w14:textId="77777777" w:rsidR="00D5217A" w:rsidRPr="00DA0502"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372A86">
        <w:rPr>
          <w:rFonts w:cs="Times New Roman"/>
          <w:color w:val="auto"/>
          <w:sz w:val="28"/>
          <w:szCs w:val="28"/>
          <w:shd w:val="clear" w:color="auto" w:fill="FFFFFF"/>
        </w:rPr>
        <w:t xml:space="preserve"> Barnes P.J. The cytokine network in chronic obstructive pulmonary disease // Am J Respir Cell Mol Biol. -2009. –Vol. 41(6). –P. 631-8. </w:t>
      </w:r>
      <w:proofErr w:type="gramStart"/>
      <w:r w:rsidRPr="00372A86">
        <w:rPr>
          <w:rFonts w:cs="Times New Roman"/>
          <w:color w:val="auto"/>
          <w:sz w:val="28"/>
          <w:szCs w:val="28"/>
          <w:shd w:val="clear" w:color="auto" w:fill="FFFFFF"/>
        </w:rPr>
        <w:t>doi</w:t>
      </w:r>
      <w:proofErr w:type="gramEnd"/>
      <w:r w:rsidRPr="00372A86">
        <w:rPr>
          <w:rFonts w:cs="Times New Roman"/>
          <w:color w:val="auto"/>
          <w:sz w:val="28"/>
          <w:szCs w:val="28"/>
          <w:shd w:val="clear" w:color="auto" w:fill="FFFFFF"/>
        </w:rPr>
        <w:t>: 10.1165/rcmb.2009-0220TR. PMID: 19717810.</w:t>
      </w:r>
    </w:p>
    <w:p w14:paraId="4D4B25B8" w14:textId="77777777" w:rsidR="00D5217A" w:rsidRPr="00DA0502"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DA0502">
        <w:rPr>
          <w:rFonts w:cs="Times New Roman"/>
          <w:color w:val="auto"/>
          <w:sz w:val="28"/>
          <w:szCs w:val="28"/>
        </w:rPr>
        <w:t xml:space="preserve"> Robinson D</w:t>
      </w:r>
      <w:r w:rsidRPr="00DA0502">
        <w:rPr>
          <w:rFonts w:cs="Times New Roman"/>
          <w:color w:val="auto"/>
          <w:sz w:val="28"/>
          <w:szCs w:val="28"/>
          <w:lang w:val="kk-KZ"/>
        </w:rPr>
        <w:t>.</w:t>
      </w:r>
      <w:r w:rsidRPr="00DA0502">
        <w:rPr>
          <w:rFonts w:cs="Times New Roman"/>
          <w:color w:val="auto"/>
          <w:sz w:val="28"/>
          <w:szCs w:val="28"/>
        </w:rPr>
        <w:t>, Humbert M</w:t>
      </w:r>
      <w:r w:rsidRPr="00DA0502">
        <w:rPr>
          <w:rFonts w:cs="Times New Roman"/>
          <w:color w:val="auto"/>
          <w:sz w:val="28"/>
          <w:szCs w:val="28"/>
          <w:lang w:val="kk-KZ"/>
        </w:rPr>
        <w:t>.</w:t>
      </w:r>
      <w:r w:rsidRPr="00DA0502">
        <w:rPr>
          <w:rFonts w:cs="Times New Roman"/>
          <w:color w:val="auto"/>
          <w:sz w:val="28"/>
          <w:szCs w:val="28"/>
        </w:rPr>
        <w:t>, Buhl R</w:t>
      </w:r>
      <w:r w:rsidRPr="00DA0502">
        <w:rPr>
          <w:rFonts w:cs="Times New Roman"/>
          <w:color w:val="auto"/>
          <w:sz w:val="28"/>
          <w:szCs w:val="28"/>
          <w:lang w:val="kk-KZ"/>
        </w:rPr>
        <w:t>.</w:t>
      </w:r>
      <w:r w:rsidRPr="00DA0502">
        <w:rPr>
          <w:rFonts w:cs="Times New Roman"/>
          <w:color w:val="auto"/>
          <w:sz w:val="28"/>
          <w:szCs w:val="28"/>
        </w:rPr>
        <w:t>, et al. Revisiting Type 2-high and Type 2-low airway inflammation in asthma: current knowledge and therapeutic implications // Clin Exp Allergy. – 2017. – Vol. 47. – P. 161-175.</w:t>
      </w:r>
      <w:r w:rsidRPr="00DA0502">
        <w:rPr>
          <w:rFonts w:cs="Times New Roman"/>
          <w:color w:val="auto"/>
          <w:sz w:val="28"/>
          <w:szCs w:val="28"/>
          <w:highlight w:val="white"/>
        </w:rPr>
        <w:t xml:space="preserve"> </w:t>
      </w:r>
    </w:p>
    <w:p w14:paraId="56F2EDF1"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DA0502">
        <w:rPr>
          <w:rFonts w:cs="Times New Roman"/>
          <w:color w:val="auto"/>
          <w:sz w:val="28"/>
          <w:szCs w:val="28"/>
          <w:highlight w:val="white"/>
        </w:rPr>
        <w:t>Rutgers S</w:t>
      </w:r>
      <w:r w:rsidRPr="00DA0502">
        <w:rPr>
          <w:rFonts w:cs="Times New Roman"/>
          <w:color w:val="auto"/>
          <w:sz w:val="28"/>
          <w:szCs w:val="28"/>
          <w:highlight w:val="white"/>
          <w:lang w:val="kk-KZ"/>
        </w:rPr>
        <w:t>.</w:t>
      </w:r>
      <w:r w:rsidRPr="00DA0502">
        <w:rPr>
          <w:rFonts w:cs="Times New Roman"/>
          <w:color w:val="auto"/>
          <w:sz w:val="28"/>
          <w:szCs w:val="28"/>
          <w:highlight w:val="white"/>
        </w:rPr>
        <w:t>R</w:t>
      </w:r>
      <w:r w:rsidRPr="00DA0502">
        <w:rPr>
          <w:rFonts w:cs="Times New Roman"/>
          <w:color w:val="auto"/>
          <w:sz w:val="28"/>
          <w:szCs w:val="28"/>
          <w:highlight w:val="white"/>
          <w:lang w:val="kk-KZ"/>
        </w:rPr>
        <w:t>.</w:t>
      </w:r>
      <w:r w:rsidRPr="00DA0502">
        <w:rPr>
          <w:rFonts w:cs="Times New Roman"/>
          <w:color w:val="auto"/>
          <w:sz w:val="28"/>
          <w:szCs w:val="28"/>
          <w:highlight w:val="white"/>
        </w:rPr>
        <w:t>, Postma D</w:t>
      </w:r>
      <w:r w:rsidRPr="00DA0502">
        <w:rPr>
          <w:rFonts w:cs="Times New Roman"/>
          <w:color w:val="auto"/>
          <w:sz w:val="28"/>
          <w:szCs w:val="28"/>
          <w:highlight w:val="white"/>
          <w:lang w:val="kk-KZ"/>
        </w:rPr>
        <w:t>.</w:t>
      </w:r>
      <w:r w:rsidRPr="00DA0502">
        <w:rPr>
          <w:rFonts w:cs="Times New Roman"/>
          <w:color w:val="auto"/>
          <w:sz w:val="28"/>
          <w:szCs w:val="28"/>
          <w:highlight w:val="white"/>
        </w:rPr>
        <w:t>S</w:t>
      </w:r>
      <w:r w:rsidRPr="00DA0502">
        <w:rPr>
          <w:rFonts w:cs="Times New Roman"/>
          <w:color w:val="auto"/>
          <w:sz w:val="28"/>
          <w:szCs w:val="28"/>
          <w:highlight w:val="white"/>
          <w:lang w:val="kk-KZ"/>
        </w:rPr>
        <w:t>.</w:t>
      </w:r>
      <w:r w:rsidRPr="00DA0502">
        <w:rPr>
          <w:rFonts w:cs="Times New Roman"/>
          <w:color w:val="auto"/>
          <w:sz w:val="28"/>
          <w:szCs w:val="28"/>
          <w:highlight w:val="white"/>
        </w:rPr>
        <w:t>, ten Hacken N</w:t>
      </w:r>
      <w:r w:rsidRPr="00DA0502">
        <w:rPr>
          <w:rFonts w:cs="Times New Roman"/>
          <w:color w:val="auto"/>
          <w:sz w:val="28"/>
          <w:szCs w:val="28"/>
          <w:highlight w:val="white"/>
          <w:lang w:val="kk-KZ"/>
        </w:rPr>
        <w:t>.</w:t>
      </w:r>
      <w:r w:rsidRPr="00DA0502">
        <w:rPr>
          <w:rFonts w:cs="Times New Roman"/>
          <w:color w:val="auto"/>
          <w:sz w:val="28"/>
          <w:szCs w:val="28"/>
          <w:highlight w:val="white"/>
        </w:rPr>
        <w:t>H</w:t>
      </w:r>
      <w:r w:rsidRPr="00DA0502">
        <w:rPr>
          <w:rFonts w:cs="Times New Roman"/>
          <w:color w:val="auto"/>
          <w:sz w:val="28"/>
          <w:szCs w:val="28"/>
          <w:highlight w:val="white"/>
          <w:lang w:val="kk-KZ"/>
        </w:rPr>
        <w:t>.</w:t>
      </w:r>
      <w:r w:rsidRPr="00DA0502">
        <w:rPr>
          <w:rFonts w:cs="Times New Roman"/>
          <w:color w:val="auto"/>
          <w:sz w:val="28"/>
          <w:szCs w:val="28"/>
          <w:highlight w:val="white"/>
        </w:rPr>
        <w:t>, Kauffman H</w:t>
      </w:r>
      <w:r w:rsidRPr="00DA0502">
        <w:rPr>
          <w:rFonts w:cs="Times New Roman"/>
          <w:color w:val="auto"/>
          <w:sz w:val="28"/>
          <w:szCs w:val="28"/>
          <w:highlight w:val="white"/>
          <w:lang w:val="kk-KZ"/>
        </w:rPr>
        <w:t>.</w:t>
      </w:r>
      <w:r w:rsidRPr="00DA0502">
        <w:rPr>
          <w:rFonts w:cs="Times New Roman"/>
          <w:color w:val="auto"/>
          <w:sz w:val="28"/>
          <w:szCs w:val="28"/>
          <w:highlight w:val="white"/>
        </w:rPr>
        <w:t>, van der Mark T</w:t>
      </w:r>
      <w:r w:rsidRPr="00DA0502">
        <w:rPr>
          <w:rFonts w:cs="Times New Roman"/>
          <w:color w:val="auto"/>
          <w:sz w:val="28"/>
          <w:szCs w:val="28"/>
          <w:highlight w:val="white"/>
          <w:lang w:val="kk-KZ"/>
        </w:rPr>
        <w:t>.</w:t>
      </w:r>
      <w:r w:rsidRPr="00DA0502">
        <w:rPr>
          <w:rFonts w:cs="Times New Roman"/>
          <w:color w:val="auto"/>
          <w:sz w:val="28"/>
          <w:szCs w:val="28"/>
          <w:highlight w:val="white"/>
        </w:rPr>
        <w:t>W</w:t>
      </w:r>
      <w:r w:rsidRPr="00DA0502">
        <w:rPr>
          <w:rFonts w:cs="Times New Roman"/>
          <w:color w:val="auto"/>
          <w:sz w:val="28"/>
          <w:szCs w:val="28"/>
          <w:highlight w:val="white"/>
          <w:lang w:val="kk-KZ"/>
        </w:rPr>
        <w:t>.</w:t>
      </w:r>
      <w:r w:rsidRPr="00DA0502">
        <w:rPr>
          <w:rFonts w:cs="Times New Roman"/>
          <w:color w:val="auto"/>
          <w:sz w:val="28"/>
          <w:szCs w:val="28"/>
          <w:highlight w:val="white"/>
        </w:rPr>
        <w:t>, Koeter G</w:t>
      </w:r>
      <w:r w:rsidRPr="00DA0502">
        <w:rPr>
          <w:rFonts w:cs="Times New Roman"/>
          <w:color w:val="auto"/>
          <w:sz w:val="28"/>
          <w:szCs w:val="28"/>
          <w:highlight w:val="white"/>
          <w:lang w:val="kk-KZ"/>
        </w:rPr>
        <w:t>.</w:t>
      </w:r>
      <w:r w:rsidRPr="00DA0502">
        <w:rPr>
          <w:rFonts w:cs="Times New Roman"/>
          <w:color w:val="auto"/>
          <w:sz w:val="28"/>
          <w:szCs w:val="28"/>
          <w:highlight w:val="white"/>
        </w:rPr>
        <w:t xml:space="preserve">, Timens W. Ongoing airway inflammation in patients with COPD who do not currently smoke. // Thorax. -2000. </w:t>
      </w:r>
      <w:r w:rsidRPr="00DA0502">
        <w:rPr>
          <w:rFonts w:cs="Times New Roman"/>
          <w:color w:val="auto"/>
          <w:sz w:val="28"/>
          <w:szCs w:val="28"/>
        </w:rPr>
        <w:t>- Vol. 55. - P. 12-18.</w:t>
      </w:r>
    </w:p>
    <w:p w14:paraId="409F182F"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color w:val="auto"/>
          <w:sz w:val="28"/>
          <w:szCs w:val="28"/>
        </w:rPr>
        <w:t>Zhu X., Gadgil A.S., Givelber R., George M. P., et al. Peripheral T Cell Functions Correlate with the Severity of Chronic Obstructive Pulmonary Disease // J Immunol. – 2009. - Vol.182. - P. 3270-3277.</w:t>
      </w:r>
    </w:p>
    <w:p w14:paraId="326F908D"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bCs/>
          <w:sz w:val="28"/>
          <w:szCs w:val="28"/>
        </w:rPr>
        <w:t xml:space="preserve">Bersimbaev R.I., </w:t>
      </w:r>
      <w:r w:rsidRPr="006D459B">
        <w:rPr>
          <w:rFonts w:cs="Times New Roman"/>
          <w:sz w:val="28"/>
          <w:szCs w:val="28"/>
        </w:rPr>
        <w:t xml:space="preserve">Akparova A.Yu., Aripova A.A. Identification of the unique and common genes for asthma and COPD: a case- control study in Kazakh population// Abstracts </w:t>
      </w:r>
      <w:proofErr w:type="gramStart"/>
      <w:r w:rsidRPr="006D459B">
        <w:rPr>
          <w:rFonts w:cs="Times New Roman"/>
          <w:sz w:val="28"/>
          <w:szCs w:val="28"/>
        </w:rPr>
        <w:t>of  VII</w:t>
      </w:r>
      <w:proofErr w:type="gramEnd"/>
      <w:r w:rsidRPr="006D459B">
        <w:rPr>
          <w:rFonts w:cs="Times New Roman"/>
          <w:sz w:val="28"/>
          <w:szCs w:val="28"/>
        </w:rPr>
        <w:t xml:space="preserve"> Confer.VOGiS/ Sanct-Petersburg (2019). –T. 1. –M., 2019. -</w:t>
      </w:r>
      <w:r w:rsidRPr="006D459B">
        <w:rPr>
          <w:rFonts w:cs="Times New Roman"/>
          <w:sz w:val="28"/>
          <w:szCs w:val="28"/>
          <w:lang w:val="kk-KZ"/>
        </w:rPr>
        <w:t xml:space="preserve"> Р. 777</w:t>
      </w:r>
      <w:r w:rsidRPr="006D459B">
        <w:rPr>
          <w:rFonts w:cs="Times New Roman"/>
          <w:sz w:val="28"/>
          <w:szCs w:val="28"/>
        </w:rPr>
        <w:t>.</w:t>
      </w:r>
    </w:p>
    <w:p w14:paraId="7D094404"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ru-RU"/>
        </w:rPr>
      </w:pPr>
      <w:r w:rsidRPr="006D459B">
        <w:rPr>
          <w:rFonts w:cs="Times New Roman"/>
          <w:bCs/>
          <w:sz w:val="28"/>
          <w:szCs w:val="28"/>
          <w:lang w:val="ru-RU"/>
        </w:rPr>
        <w:t>Акпарова А.Ю., Арипова А.А., Садвокасова</w:t>
      </w:r>
      <w:r w:rsidRPr="006D459B">
        <w:rPr>
          <w:rFonts w:cs="Times New Roman"/>
          <w:bCs/>
          <w:sz w:val="28"/>
          <w:szCs w:val="28"/>
          <w:lang w:val="kk-KZ"/>
        </w:rPr>
        <w:t xml:space="preserve"> </w:t>
      </w:r>
      <w:r w:rsidRPr="006D459B">
        <w:rPr>
          <w:rFonts w:cs="Times New Roman"/>
          <w:bCs/>
          <w:sz w:val="28"/>
          <w:szCs w:val="28"/>
          <w:lang w:val="ru-RU"/>
        </w:rPr>
        <w:t>М., Абишев</w:t>
      </w:r>
      <w:r w:rsidRPr="006D459B">
        <w:rPr>
          <w:rFonts w:cs="Times New Roman"/>
          <w:bCs/>
          <w:sz w:val="28"/>
          <w:szCs w:val="28"/>
          <w:lang w:val="kk-KZ"/>
        </w:rPr>
        <w:t xml:space="preserve"> </w:t>
      </w:r>
      <w:r w:rsidRPr="006D459B">
        <w:rPr>
          <w:rFonts w:cs="Times New Roman"/>
          <w:bCs/>
          <w:sz w:val="28"/>
          <w:szCs w:val="28"/>
          <w:lang w:val="ru-RU"/>
        </w:rPr>
        <w:t>М.Т.,</w:t>
      </w:r>
      <w:r w:rsidRPr="006D459B">
        <w:rPr>
          <w:rFonts w:cs="Times New Roman"/>
          <w:bCs/>
          <w:sz w:val="28"/>
          <w:szCs w:val="28"/>
          <w:lang w:val="kk-KZ"/>
        </w:rPr>
        <w:t xml:space="preserve"> </w:t>
      </w:r>
      <w:r w:rsidRPr="006D459B">
        <w:rPr>
          <w:rFonts w:cs="Times New Roman"/>
          <w:bCs/>
          <w:sz w:val="28"/>
          <w:szCs w:val="28"/>
          <w:lang w:val="ru-RU"/>
        </w:rPr>
        <w:t xml:space="preserve">Берсимбай Р.И. Анализ ассоциации полиморфных вариантов </w:t>
      </w:r>
      <w:r w:rsidRPr="006D459B">
        <w:rPr>
          <w:rFonts w:cs="Times New Roman"/>
          <w:bCs/>
          <w:sz w:val="28"/>
          <w:szCs w:val="28"/>
        </w:rPr>
        <w:t>Arg</w:t>
      </w:r>
      <w:r w:rsidRPr="006D459B">
        <w:rPr>
          <w:rFonts w:cs="Times New Roman"/>
          <w:bCs/>
          <w:sz w:val="28"/>
          <w:szCs w:val="28"/>
          <w:lang w:val="ru-RU"/>
        </w:rPr>
        <w:t>16</w:t>
      </w:r>
      <w:r w:rsidRPr="006D459B">
        <w:rPr>
          <w:rFonts w:cs="Times New Roman"/>
          <w:bCs/>
          <w:sz w:val="28"/>
          <w:szCs w:val="28"/>
        </w:rPr>
        <w:t>Gly</w:t>
      </w:r>
      <w:r w:rsidRPr="006D459B">
        <w:rPr>
          <w:rFonts w:cs="Times New Roman"/>
          <w:bCs/>
          <w:sz w:val="28"/>
          <w:szCs w:val="28"/>
          <w:lang w:val="ru-RU"/>
        </w:rPr>
        <w:t xml:space="preserve"> и </w:t>
      </w:r>
      <w:r w:rsidRPr="006D459B">
        <w:rPr>
          <w:rFonts w:cs="Times New Roman"/>
          <w:bCs/>
          <w:sz w:val="28"/>
          <w:szCs w:val="28"/>
        </w:rPr>
        <w:t>Gln</w:t>
      </w:r>
      <w:r w:rsidRPr="006D459B">
        <w:rPr>
          <w:rFonts w:cs="Times New Roman"/>
          <w:bCs/>
          <w:sz w:val="28"/>
          <w:szCs w:val="28"/>
          <w:lang w:val="ru-RU"/>
        </w:rPr>
        <w:t>27</w:t>
      </w:r>
      <w:r w:rsidRPr="006D459B">
        <w:rPr>
          <w:rFonts w:cs="Times New Roman"/>
          <w:bCs/>
          <w:sz w:val="28"/>
          <w:szCs w:val="28"/>
        </w:rPr>
        <w:t>Glu</w:t>
      </w:r>
      <w:r w:rsidRPr="006D459B">
        <w:rPr>
          <w:rFonts w:cs="Times New Roman"/>
          <w:bCs/>
          <w:sz w:val="28"/>
          <w:szCs w:val="28"/>
          <w:lang w:val="ru-RU"/>
        </w:rPr>
        <w:t xml:space="preserve"> гена </w:t>
      </w:r>
      <w:r w:rsidRPr="006D459B">
        <w:rPr>
          <w:rFonts w:cs="Times New Roman"/>
          <w:bCs/>
          <w:sz w:val="28"/>
          <w:szCs w:val="28"/>
        </w:rPr>
        <w:t>ADRB</w:t>
      </w:r>
      <w:r w:rsidRPr="006D459B">
        <w:rPr>
          <w:rFonts w:cs="Times New Roman"/>
          <w:bCs/>
          <w:sz w:val="28"/>
          <w:szCs w:val="28"/>
          <w:lang w:val="ru-RU"/>
        </w:rPr>
        <w:t xml:space="preserve">2 с бронхиальной астмой в казахской популяции// Материалы </w:t>
      </w:r>
      <w:r w:rsidRPr="006D459B">
        <w:rPr>
          <w:rFonts w:cs="Times New Roman"/>
          <w:bCs/>
          <w:sz w:val="28"/>
          <w:szCs w:val="28"/>
        </w:rPr>
        <w:t>VIII</w:t>
      </w:r>
      <w:r w:rsidRPr="006D459B">
        <w:rPr>
          <w:rFonts w:cs="Times New Roman"/>
          <w:bCs/>
          <w:sz w:val="28"/>
          <w:szCs w:val="28"/>
          <w:lang w:val="ru-RU"/>
        </w:rPr>
        <w:t xml:space="preserve"> Научно-практической конференции с международным участием "Генетика — фундаментальная основа инноваций в медицине и селекции"/ - г. Ростов-на-Дону (26-29 сентября </w:t>
      </w:r>
      <w:r w:rsidRPr="006D459B">
        <w:rPr>
          <w:rFonts w:cs="Times New Roman"/>
          <w:sz w:val="28"/>
          <w:szCs w:val="28"/>
          <w:lang w:val="ru-RU"/>
        </w:rPr>
        <w:t>2019).</w:t>
      </w:r>
      <w:r w:rsidRPr="006D459B">
        <w:rPr>
          <w:rFonts w:cs="Times New Roman"/>
          <w:bCs/>
          <w:sz w:val="28"/>
          <w:szCs w:val="28"/>
          <w:lang w:val="ru-RU"/>
        </w:rPr>
        <w:t xml:space="preserve"> – </w:t>
      </w:r>
      <w:r w:rsidRPr="006D459B">
        <w:rPr>
          <w:rFonts w:cs="Times New Roman"/>
          <w:bCs/>
          <w:sz w:val="28"/>
          <w:szCs w:val="28"/>
        </w:rPr>
        <w:t>C</w:t>
      </w:r>
      <w:r w:rsidRPr="006D459B">
        <w:rPr>
          <w:rFonts w:cs="Times New Roman"/>
          <w:bCs/>
          <w:sz w:val="28"/>
          <w:szCs w:val="28"/>
          <w:lang w:val="ru-RU"/>
        </w:rPr>
        <w:t>. 18-19.</w:t>
      </w:r>
    </w:p>
    <w:p w14:paraId="678342A4"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color w:val="auto"/>
          <w:sz w:val="28"/>
          <w:szCs w:val="28"/>
          <w:lang w:val="kk-KZ"/>
        </w:rPr>
        <w:t xml:space="preserve"> Cho S.H., Oh S.Y., Bahn J.W., Choi J.Y., Chang Y.S., Kim Y.K., Min K.U., and Kim YY. </w:t>
      </w:r>
      <w:r w:rsidRPr="006D459B">
        <w:rPr>
          <w:rFonts w:cs="Times New Roman"/>
          <w:color w:val="auto"/>
          <w:sz w:val="28"/>
          <w:szCs w:val="28"/>
        </w:rPr>
        <w:t>Association between bronchodilating response to short-acting beta-agonist and non-synonymous single-nucleotide polymorphisms of beta-adrenoceptor gene // Clin Exp Allergy. - 2005. - Vol. 35. - P. 1162–1167.</w:t>
      </w:r>
    </w:p>
    <w:p w14:paraId="31A06AB7"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color w:val="auto"/>
          <w:sz w:val="28"/>
          <w:szCs w:val="28"/>
        </w:rPr>
        <w:t>Bleecker E</w:t>
      </w:r>
      <w:r w:rsidRPr="006D459B">
        <w:rPr>
          <w:rFonts w:cs="Times New Roman"/>
          <w:color w:val="auto"/>
          <w:sz w:val="28"/>
          <w:szCs w:val="28"/>
          <w:lang w:val="kk-KZ"/>
        </w:rPr>
        <w:t>.</w:t>
      </w:r>
      <w:r w:rsidRPr="006D459B">
        <w:rPr>
          <w:rFonts w:cs="Times New Roman"/>
          <w:color w:val="auto"/>
          <w:sz w:val="28"/>
          <w:szCs w:val="28"/>
        </w:rPr>
        <w:t>R</w:t>
      </w:r>
      <w:r w:rsidRPr="006D459B">
        <w:rPr>
          <w:rFonts w:cs="Times New Roman"/>
          <w:color w:val="auto"/>
          <w:sz w:val="28"/>
          <w:szCs w:val="28"/>
          <w:lang w:val="kk-KZ"/>
        </w:rPr>
        <w:t>.</w:t>
      </w:r>
      <w:r w:rsidRPr="006D459B">
        <w:rPr>
          <w:rFonts w:cs="Times New Roman"/>
          <w:color w:val="auto"/>
          <w:sz w:val="28"/>
          <w:szCs w:val="28"/>
        </w:rPr>
        <w:t>, Nelson H</w:t>
      </w:r>
      <w:r w:rsidRPr="006D459B">
        <w:rPr>
          <w:rFonts w:cs="Times New Roman"/>
          <w:color w:val="auto"/>
          <w:sz w:val="28"/>
          <w:szCs w:val="28"/>
          <w:lang w:val="kk-KZ"/>
        </w:rPr>
        <w:t>.</w:t>
      </w:r>
      <w:r w:rsidRPr="006D459B">
        <w:rPr>
          <w:rFonts w:cs="Times New Roman"/>
          <w:color w:val="auto"/>
          <w:sz w:val="28"/>
          <w:szCs w:val="28"/>
        </w:rPr>
        <w:t>S</w:t>
      </w:r>
      <w:r w:rsidRPr="006D459B">
        <w:rPr>
          <w:rFonts w:cs="Times New Roman"/>
          <w:color w:val="auto"/>
          <w:sz w:val="28"/>
          <w:szCs w:val="28"/>
          <w:lang w:val="kk-KZ"/>
        </w:rPr>
        <w:t>.</w:t>
      </w:r>
      <w:r w:rsidRPr="006D459B">
        <w:rPr>
          <w:rFonts w:cs="Times New Roman"/>
          <w:color w:val="auto"/>
          <w:sz w:val="28"/>
          <w:szCs w:val="28"/>
        </w:rPr>
        <w:t>, Kraft M</w:t>
      </w:r>
      <w:r w:rsidRPr="006D459B">
        <w:rPr>
          <w:rFonts w:cs="Times New Roman"/>
          <w:color w:val="auto"/>
          <w:sz w:val="28"/>
          <w:szCs w:val="28"/>
          <w:lang w:val="kk-KZ"/>
        </w:rPr>
        <w:t>.</w:t>
      </w:r>
      <w:r w:rsidRPr="006D459B">
        <w:rPr>
          <w:rFonts w:cs="Times New Roman"/>
          <w:color w:val="auto"/>
          <w:sz w:val="28"/>
          <w:szCs w:val="28"/>
        </w:rPr>
        <w:t>, Corren J</w:t>
      </w:r>
      <w:r w:rsidRPr="006D459B">
        <w:rPr>
          <w:rFonts w:cs="Times New Roman"/>
          <w:color w:val="auto"/>
          <w:sz w:val="28"/>
          <w:szCs w:val="28"/>
          <w:lang w:val="kk-KZ"/>
        </w:rPr>
        <w:t>.</w:t>
      </w:r>
      <w:r w:rsidRPr="006D459B">
        <w:rPr>
          <w:rFonts w:cs="Times New Roman"/>
          <w:color w:val="auto"/>
          <w:sz w:val="28"/>
          <w:szCs w:val="28"/>
        </w:rPr>
        <w:t>, Meyers D</w:t>
      </w:r>
      <w:r w:rsidRPr="006D459B">
        <w:rPr>
          <w:rFonts w:cs="Times New Roman"/>
          <w:color w:val="auto"/>
          <w:sz w:val="28"/>
          <w:szCs w:val="28"/>
          <w:lang w:val="kk-KZ"/>
        </w:rPr>
        <w:t>.</w:t>
      </w:r>
      <w:r w:rsidRPr="006D459B">
        <w:rPr>
          <w:rFonts w:cs="Times New Roman"/>
          <w:color w:val="auto"/>
          <w:sz w:val="28"/>
          <w:szCs w:val="28"/>
        </w:rPr>
        <w:t>A</w:t>
      </w:r>
      <w:r w:rsidRPr="006D459B">
        <w:rPr>
          <w:rFonts w:cs="Times New Roman"/>
          <w:color w:val="auto"/>
          <w:sz w:val="28"/>
          <w:szCs w:val="28"/>
          <w:lang w:val="kk-KZ"/>
        </w:rPr>
        <w:t>.</w:t>
      </w:r>
      <w:r w:rsidRPr="006D459B">
        <w:rPr>
          <w:rFonts w:cs="Times New Roman"/>
          <w:color w:val="auto"/>
          <w:sz w:val="28"/>
          <w:szCs w:val="28"/>
        </w:rPr>
        <w:t>, Yancey S</w:t>
      </w:r>
      <w:r w:rsidRPr="006D459B">
        <w:rPr>
          <w:rFonts w:cs="Times New Roman"/>
          <w:color w:val="auto"/>
          <w:sz w:val="28"/>
          <w:szCs w:val="28"/>
          <w:lang w:val="kk-KZ"/>
        </w:rPr>
        <w:t>.</w:t>
      </w:r>
      <w:r w:rsidRPr="006D459B">
        <w:rPr>
          <w:rFonts w:cs="Times New Roman"/>
          <w:color w:val="auto"/>
          <w:sz w:val="28"/>
          <w:szCs w:val="28"/>
        </w:rPr>
        <w:t>W</w:t>
      </w:r>
      <w:r w:rsidRPr="006D459B">
        <w:rPr>
          <w:rFonts w:cs="Times New Roman"/>
          <w:color w:val="auto"/>
          <w:sz w:val="28"/>
          <w:szCs w:val="28"/>
          <w:lang w:val="kk-KZ"/>
        </w:rPr>
        <w:t>.</w:t>
      </w:r>
      <w:r w:rsidRPr="006D459B">
        <w:rPr>
          <w:rFonts w:cs="Times New Roman"/>
          <w:color w:val="auto"/>
          <w:sz w:val="28"/>
          <w:szCs w:val="28"/>
        </w:rPr>
        <w:t>, Anderson W</w:t>
      </w:r>
      <w:r w:rsidRPr="006D459B">
        <w:rPr>
          <w:rFonts w:cs="Times New Roman"/>
          <w:color w:val="auto"/>
          <w:sz w:val="28"/>
          <w:szCs w:val="28"/>
          <w:lang w:val="kk-KZ"/>
        </w:rPr>
        <w:t>.</w:t>
      </w:r>
      <w:r w:rsidRPr="006D459B">
        <w:rPr>
          <w:rFonts w:cs="Times New Roman"/>
          <w:color w:val="auto"/>
          <w:sz w:val="28"/>
          <w:szCs w:val="28"/>
        </w:rPr>
        <w:t>H</w:t>
      </w:r>
      <w:r w:rsidRPr="006D459B">
        <w:rPr>
          <w:rFonts w:cs="Times New Roman"/>
          <w:color w:val="auto"/>
          <w:sz w:val="28"/>
          <w:szCs w:val="28"/>
          <w:lang w:val="kk-KZ"/>
        </w:rPr>
        <w:t>.</w:t>
      </w:r>
      <w:r w:rsidRPr="006D459B">
        <w:rPr>
          <w:rFonts w:cs="Times New Roman"/>
          <w:color w:val="auto"/>
          <w:sz w:val="28"/>
          <w:szCs w:val="28"/>
        </w:rPr>
        <w:t>, Emmett A</w:t>
      </w:r>
      <w:r w:rsidRPr="006D459B">
        <w:rPr>
          <w:rFonts w:cs="Times New Roman"/>
          <w:color w:val="auto"/>
          <w:sz w:val="28"/>
          <w:szCs w:val="28"/>
          <w:lang w:val="kk-KZ"/>
        </w:rPr>
        <w:t>.</w:t>
      </w:r>
      <w:r w:rsidRPr="006D459B">
        <w:rPr>
          <w:rFonts w:cs="Times New Roman"/>
          <w:color w:val="auto"/>
          <w:sz w:val="28"/>
          <w:szCs w:val="28"/>
        </w:rPr>
        <w:t>H</w:t>
      </w:r>
      <w:r w:rsidRPr="006D459B">
        <w:rPr>
          <w:rFonts w:cs="Times New Roman"/>
          <w:color w:val="auto"/>
          <w:sz w:val="28"/>
          <w:szCs w:val="28"/>
          <w:lang w:val="kk-KZ"/>
        </w:rPr>
        <w:t>.</w:t>
      </w:r>
      <w:r w:rsidRPr="006D459B">
        <w:rPr>
          <w:rFonts w:cs="Times New Roman"/>
          <w:color w:val="auto"/>
          <w:sz w:val="28"/>
          <w:szCs w:val="28"/>
        </w:rPr>
        <w:t>, and Ortega H</w:t>
      </w:r>
      <w:r w:rsidRPr="006D459B">
        <w:rPr>
          <w:rFonts w:cs="Times New Roman"/>
          <w:color w:val="auto"/>
          <w:sz w:val="28"/>
          <w:szCs w:val="28"/>
          <w:lang w:val="kk-KZ"/>
        </w:rPr>
        <w:t>.</w:t>
      </w:r>
      <w:r w:rsidRPr="006D459B">
        <w:rPr>
          <w:rFonts w:cs="Times New Roman"/>
          <w:color w:val="auto"/>
          <w:sz w:val="28"/>
          <w:szCs w:val="28"/>
        </w:rPr>
        <w:t>G. Beta2-receptor polymorphisms in patients receiving salmeterol with or without fluticasone propionate // Am J Respir Crit Care Med. - 2010. - Vol. 181. -P. 676–687.</w:t>
      </w:r>
    </w:p>
    <w:p w14:paraId="722ABFDA"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color w:val="auto"/>
          <w:sz w:val="28"/>
          <w:szCs w:val="28"/>
        </w:rPr>
        <w:t>Palmer C</w:t>
      </w:r>
      <w:r w:rsidRPr="006D459B">
        <w:rPr>
          <w:rFonts w:cs="Times New Roman"/>
          <w:color w:val="auto"/>
          <w:sz w:val="28"/>
          <w:szCs w:val="28"/>
          <w:lang w:val="kk-KZ"/>
        </w:rPr>
        <w:t>.</w:t>
      </w:r>
      <w:r w:rsidRPr="006D459B">
        <w:rPr>
          <w:rFonts w:cs="Times New Roman"/>
          <w:color w:val="auto"/>
          <w:sz w:val="28"/>
          <w:szCs w:val="28"/>
        </w:rPr>
        <w:t>, Lipworth B</w:t>
      </w:r>
      <w:r w:rsidRPr="006D459B">
        <w:rPr>
          <w:rFonts w:cs="Times New Roman"/>
          <w:color w:val="auto"/>
          <w:sz w:val="28"/>
          <w:szCs w:val="28"/>
          <w:lang w:val="kk-KZ"/>
        </w:rPr>
        <w:t>.</w:t>
      </w:r>
      <w:r w:rsidRPr="006D459B">
        <w:rPr>
          <w:rFonts w:cs="Times New Roman"/>
          <w:color w:val="auto"/>
          <w:sz w:val="28"/>
          <w:szCs w:val="28"/>
        </w:rPr>
        <w:t>J</w:t>
      </w:r>
      <w:r w:rsidRPr="006D459B">
        <w:rPr>
          <w:rFonts w:cs="Times New Roman"/>
          <w:color w:val="auto"/>
          <w:sz w:val="28"/>
          <w:szCs w:val="28"/>
          <w:lang w:val="kk-KZ"/>
        </w:rPr>
        <w:t>.</w:t>
      </w:r>
      <w:r w:rsidRPr="006D459B">
        <w:rPr>
          <w:rFonts w:cs="Times New Roman"/>
          <w:color w:val="auto"/>
          <w:sz w:val="28"/>
          <w:szCs w:val="28"/>
        </w:rPr>
        <w:t>, Lee S</w:t>
      </w:r>
      <w:r w:rsidRPr="006D459B">
        <w:rPr>
          <w:rFonts w:cs="Times New Roman"/>
          <w:color w:val="auto"/>
          <w:sz w:val="28"/>
          <w:szCs w:val="28"/>
          <w:lang w:val="kk-KZ"/>
        </w:rPr>
        <w:t>.</w:t>
      </w:r>
      <w:r w:rsidRPr="006D459B">
        <w:rPr>
          <w:rFonts w:cs="Times New Roman"/>
          <w:color w:val="auto"/>
          <w:sz w:val="28"/>
          <w:szCs w:val="28"/>
        </w:rPr>
        <w:t>, Ismail T</w:t>
      </w:r>
      <w:r w:rsidRPr="006D459B">
        <w:rPr>
          <w:rFonts w:cs="Times New Roman"/>
          <w:color w:val="auto"/>
          <w:sz w:val="28"/>
          <w:szCs w:val="28"/>
          <w:lang w:val="kk-KZ"/>
        </w:rPr>
        <w:t>.</w:t>
      </w:r>
      <w:r w:rsidRPr="006D459B">
        <w:rPr>
          <w:rFonts w:cs="Times New Roman"/>
          <w:color w:val="auto"/>
          <w:sz w:val="28"/>
          <w:szCs w:val="28"/>
        </w:rPr>
        <w:t>, Macgregor D</w:t>
      </w:r>
      <w:r w:rsidRPr="006D459B">
        <w:rPr>
          <w:rFonts w:cs="Times New Roman"/>
          <w:color w:val="auto"/>
          <w:sz w:val="28"/>
          <w:szCs w:val="28"/>
          <w:lang w:val="kk-KZ"/>
        </w:rPr>
        <w:t>.</w:t>
      </w:r>
      <w:r w:rsidRPr="006D459B">
        <w:rPr>
          <w:rFonts w:cs="Times New Roman"/>
          <w:color w:val="auto"/>
          <w:sz w:val="28"/>
          <w:szCs w:val="28"/>
        </w:rPr>
        <w:t>F</w:t>
      </w:r>
      <w:r w:rsidRPr="006D459B">
        <w:rPr>
          <w:rFonts w:cs="Times New Roman"/>
          <w:color w:val="auto"/>
          <w:sz w:val="28"/>
          <w:szCs w:val="28"/>
          <w:lang w:val="kk-KZ"/>
        </w:rPr>
        <w:t>.</w:t>
      </w:r>
      <w:r w:rsidRPr="006D459B">
        <w:rPr>
          <w:rFonts w:cs="Times New Roman"/>
          <w:color w:val="auto"/>
          <w:sz w:val="28"/>
          <w:szCs w:val="28"/>
        </w:rPr>
        <w:t xml:space="preserve"> Arginine-16 beta2 adrenoceptor genotype predisposes to exacerbations in young asthmatics taking regular salmeterol // Thorax. - 2006. - Vol.61. - P. 940–944.</w:t>
      </w:r>
    </w:p>
    <w:p w14:paraId="6D0EF213"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color w:val="auto"/>
          <w:sz w:val="28"/>
          <w:szCs w:val="28"/>
        </w:rPr>
        <w:t>Suonsyrjä T</w:t>
      </w:r>
      <w:r w:rsidRPr="006D459B">
        <w:rPr>
          <w:rFonts w:cs="Times New Roman"/>
          <w:color w:val="auto"/>
          <w:sz w:val="28"/>
          <w:szCs w:val="28"/>
          <w:lang w:val="kk-KZ"/>
        </w:rPr>
        <w:t>.</w:t>
      </w:r>
      <w:r w:rsidRPr="006D459B">
        <w:rPr>
          <w:rFonts w:cs="Times New Roman"/>
          <w:color w:val="auto"/>
          <w:sz w:val="28"/>
          <w:szCs w:val="28"/>
        </w:rPr>
        <w:t>, Donner K</w:t>
      </w:r>
      <w:r w:rsidRPr="006D459B">
        <w:rPr>
          <w:rFonts w:cs="Times New Roman"/>
          <w:color w:val="auto"/>
          <w:sz w:val="28"/>
          <w:szCs w:val="28"/>
          <w:lang w:val="kk-KZ"/>
        </w:rPr>
        <w:t>.</w:t>
      </w:r>
      <w:r w:rsidRPr="006D459B">
        <w:rPr>
          <w:rFonts w:cs="Times New Roman"/>
          <w:color w:val="auto"/>
          <w:sz w:val="28"/>
          <w:szCs w:val="28"/>
        </w:rPr>
        <w:t>, Hannila-Handelberg T</w:t>
      </w:r>
      <w:r w:rsidRPr="006D459B">
        <w:rPr>
          <w:rFonts w:cs="Times New Roman"/>
          <w:color w:val="auto"/>
          <w:sz w:val="28"/>
          <w:szCs w:val="28"/>
          <w:lang w:val="kk-KZ"/>
        </w:rPr>
        <w:t>.</w:t>
      </w:r>
      <w:r w:rsidRPr="006D459B">
        <w:rPr>
          <w:rFonts w:cs="Times New Roman"/>
          <w:color w:val="auto"/>
          <w:sz w:val="28"/>
          <w:szCs w:val="28"/>
        </w:rPr>
        <w:t>, Fodstad H</w:t>
      </w:r>
      <w:r w:rsidRPr="006D459B">
        <w:rPr>
          <w:rFonts w:cs="Times New Roman"/>
          <w:color w:val="auto"/>
          <w:sz w:val="28"/>
          <w:szCs w:val="28"/>
          <w:lang w:val="kk-KZ"/>
        </w:rPr>
        <w:t>.</w:t>
      </w:r>
      <w:r w:rsidRPr="006D459B">
        <w:rPr>
          <w:rFonts w:cs="Times New Roman"/>
          <w:color w:val="auto"/>
          <w:sz w:val="28"/>
          <w:szCs w:val="28"/>
        </w:rPr>
        <w:t>, Kontula K</w:t>
      </w:r>
      <w:r w:rsidRPr="006D459B">
        <w:rPr>
          <w:rFonts w:cs="Times New Roman"/>
          <w:color w:val="auto"/>
          <w:sz w:val="28"/>
          <w:szCs w:val="28"/>
          <w:lang w:val="kk-KZ"/>
        </w:rPr>
        <w:t>.</w:t>
      </w:r>
      <w:r w:rsidRPr="006D459B">
        <w:rPr>
          <w:rFonts w:cs="Times New Roman"/>
          <w:color w:val="auto"/>
          <w:sz w:val="28"/>
          <w:szCs w:val="28"/>
        </w:rPr>
        <w:t>, and Hiltunen T</w:t>
      </w:r>
      <w:r w:rsidRPr="006D459B">
        <w:rPr>
          <w:rFonts w:cs="Times New Roman"/>
          <w:color w:val="auto"/>
          <w:sz w:val="28"/>
          <w:szCs w:val="28"/>
          <w:lang w:val="kk-KZ"/>
        </w:rPr>
        <w:t>.</w:t>
      </w:r>
      <w:r w:rsidRPr="006D459B">
        <w:rPr>
          <w:rFonts w:cs="Times New Roman"/>
          <w:color w:val="auto"/>
          <w:sz w:val="28"/>
          <w:szCs w:val="28"/>
        </w:rPr>
        <w:t>P. Common genetic variation of beta1- and beta2-adrenergic receptor and response to four classes of antihypertensive treatment // Pharmacogenet Genomics. - 2010. -  Vol. 20. - P. 342–345.</w:t>
      </w:r>
    </w:p>
    <w:p w14:paraId="7169A1AF"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color w:val="auto"/>
          <w:sz w:val="28"/>
          <w:szCs w:val="28"/>
        </w:rPr>
        <w:lastRenderedPageBreak/>
        <w:t>Munakata M</w:t>
      </w:r>
      <w:r w:rsidRPr="006D459B">
        <w:rPr>
          <w:rFonts w:cs="Times New Roman"/>
          <w:color w:val="auto"/>
          <w:sz w:val="28"/>
          <w:szCs w:val="28"/>
          <w:lang w:val="kk-KZ"/>
        </w:rPr>
        <w:t>.</w:t>
      </w:r>
      <w:r w:rsidRPr="006D459B">
        <w:rPr>
          <w:rFonts w:cs="Times New Roman"/>
          <w:color w:val="auto"/>
          <w:sz w:val="28"/>
          <w:szCs w:val="28"/>
        </w:rPr>
        <w:t>, Harada Y</w:t>
      </w:r>
      <w:r w:rsidRPr="006D459B">
        <w:rPr>
          <w:rFonts w:cs="Times New Roman"/>
          <w:color w:val="auto"/>
          <w:sz w:val="28"/>
          <w:szCs w:val="28"/>
          <w:lang w:val="kk-KZ"/>
        </w:rPr>
        <w:t>.</w:t>
      </w:r>
      <w:r w:rsidRPr="006D459B">
        <w:rPr>
          <w:rFonts w:cs="Times New Roman"/>
          <w:color w:val="auto"/>
          <w:sz w:val="28"/>
          <w:szCs w:val="28"/>
        </w:rPr>
        <w:t>, Ishida T</w:t>
      </w:r>
      <w:r w:rsidRPr="006D459B">
        <w:rPr>
          <w:rFonts w:cs="Times New Roman"/>
          <w:color w:val="auto"/>
          <w:sz w:val="28"/>
          <w:szCs w:val="28"/>
          <w:lang w:val="kk-KZ"/>
        </w:rPr>
        <w:t>.</w:t>
      </w:r>
      <w:r w:rsidRPr="006D459B">
        <w:rPr>
          <w:rFonts w:cs="Times New Roman"/>
          <w:color w:val="auto"/>
          <w:sz w:val="28"/>
          <w:szCs w:val="28"/>
        </w:rPr>
        <w:t>, Saito J</w:t>
      </w:r>
      <w:r w:rsidRPr="006D459B">
        <w:rPr>
          <w:rFonts w:cs="Times New Roman"/>
          <w:color w:val="auto"/>
          <w:sz w:val="28"/>
          <w:szCs w:val="28"/>
          <w:lang w:val="kk-KZ"/>
        </w:rPr>
        <w:t>.</w:t>
      </w:r>
      <w:r w:rsidRPr="006D459B">
        <w:rPr>
          <w:rFonts w:cs="Times New Roman"/>
          <w:color w:val="auto"/>
          <w:sz w:val="28"/>
          <w:szCs w:val="28"/>
        </w:rPr>
        <w:t>, Nagabukuro A</w:t>
      </w:r>
      <w:r w:rsidRPr="006D459B">
        <w:rPr>
          <w:rFonts w:cs="Times New Roman"/>
          <w:color w:val="auto"/>
          <w:sz w:val="28"/>
          <w:szCs w:val="28"/>
          <w:lang w:val="kk-KZ"/>
        </w:rPr>
        <w:t>.</w:t>
      </w:r>
      <w:r w:rsidRPr="006D459B">
        <w:rPr>
          <w:rFonts w:cs="Times New Roman"/>
          <w:color w:val="auto"/>
          <w:sz w:val="28"/>
          <w:szCs w:val="28"/>
        </w:rPr>
        <w:t>, et al. Molecular-based haplotype analysis of the beta 2-adrenergic receptor gene (ADRB2) in Japanese asthmatic and non-asthmatic subjects // Allergol Int. - 2006. - Vol. 55: 191–198.</w:t>
      </w:r>
    </w:p>
    <w:p w14:paraId="7C6CAE3B"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Nielsen A.O., Jensen C. S., Arredouani M. S., Dahl R., Dahl M. Variants of the ADRB2 gene in COPD: systematic review and meta-analyses of disease risk and treatment response // COPD. -  2017. – Vol. 14(4). – P. 451-60.</w:t>
      </w:r>
    </w:p>
    <w:p w14:paraId="706510C8"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Migita O</w:t>
      </w:r>
      <w:r w:rsidRPr="00476698">
        <w:rPr>
          <w:rFonts w:cs="Times New Roman"/>
          <w:color w:val="auto"/>
          <w:sz w:val="28"/>
          <w:szCs w:val="28"/>
          <w:lang w:val="kk-KZ"/>
        </w:rPr>
        <w:t>.</w:t>
      </w:r>
      <w:r w:rsidRPr="00476698">
        <w:rPr>
          <w:rFonts w:cs="Times New Roman"/>
          <w:color w:val="auto"/>
          <w:sz w:val="28"/>
          <w:szCs w:val="28"/>
        </w:rPr>
        <w:t>, Noguchi E</w:t>
      </w:r>
      <w:r w:rsidRPr="00476698">
        <w:rPr>
          <w:rFonts w:cs="Times New Roman"/>
          <w:color w:val="auto"/>
          <w:sz w:val="28"/>
          <w:szCs w:val="28"/>
          <w:lang w:val="kk-KZ"/>
        </w:rPr>
        <w:t>.</w:t>
      </w:r>
      <w:r w:rsidRPr="00476698">
        <w:rPr>
          <w:rFonts w:cs="Times New Roman"/>
          <w:color w:val="auto"/>
          <w:sz w:val="28"/>
          <w:szCs w:val="28"/>
        </w:rPr>
        <w:t>, Jian Z</w:t>
      </w:r>
      <w:r w:rsidRPr="00476698">
        <w:rPr>
          <w:rFonts w:cs="Times New Roman"/>
          <w:color w:val="auto"/>
          <w:sz w:val="28"/>
          <w:szCs w:val="28"/>
          <w:lang w:val="kk-KZ"/>
        </w:rPr>
        <w:t>.</w:t>
      </w:r>
      <w:r w:rsidRPr="00476698">
        <w:rPr>
          <w:rFonts w:cs="Times New Roman"/>
          <w:color w:val="auto"/>
          <w:sz w:val="28"/>
          <w:szCs w:val="28"/>
        </w:rPr>
        <w:t>, Shibasaki M</w:t>
      </w:r>
      <w:r w:rsidRPr="00476698">
        <w:rPr>
          <w:rFonts w:cs="Times New Roman"/>
          <w:color w:val="auto"/>
          <w:sz w:val="28"/>
          <w:szCs w:val="28"/>
          <w:lang w:val="kk-KZ"/>
        </w:rPr>
        <w:t>.</w:t>
      </w:r>
      <w:r w:rsidRPr="00476698">
        <w:rPr>
          <w:rFonts w:cs="Times New Roman"/>
          <w:color w:val="auto"/>
          <w:sz w:val="28"/>
          <w:szCs w:val="28"/>
        </w:rPr>
        <w:t>, Migita T</w:t>
      </w:r>
      <w:r w:rsidRPr="00476698">
        <w:rPr>
          <w:rFonts w:cs="Times New Roman"/>
          <w:color w:val="auto"/>
          <w:sz w:val="28"/>
          <w:szCs w:val="28"/>
          <w:lang w:val="kk-KZ"/>
        </w:rPr>
        <w:t>.</w:t>
      </w:r>
      <w:r w:rsidRPr="00476698">
        <w:rPr>
          <w:rFonts w:cs="Times New Roman"/>
          <w:color w:val="auto"/>
          <w:sz w:val="28"/>
          <w:szCs w:val="28"/>
        </w:rPr>
        <w:t>, et al. ADRB2 polymorphisms and asthma susceptibility: transmission disequilibrium test and meta-analysis // Int Arch Allergy Immunol. - 2004. - Vol. 134. - P. 150–157.</w:t>
      </w:r>
    </w:p>
    <w:p w14:paraId="7041B287"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476698">
        <w:rPr>
          <w:rFonts w:cs="Times New Roman"/>
          <w:color w:val="auto"/>
          <w:sz w:val="28"/>
          <w:szCs w:val="28"/>
        </w:rPr>
        <w:t>Zhang L., Zheng J. Association of beta2-adrenoceptor polymorphisms with asthma risk and therapeutic response: a meta-analysis and systematic review // Int J Clin Exp Med. – 2018. – Vol. 11(4). - P. 3905-3923.</w:t>
      </w:r>
    </w:p>
    <w:p w14:paraId="236AD836"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color w:val="auto"/>
          <w:sz w:val="28"/>
          <w:szCs w:val="28"/>
        </w:rPr>
        <w:t>Gan W</w:t>
      </w:r>
      <w:r w:rsidRPr="006D459B">
        <w:rPr>
          <w:rFonts w:cs="Times New Roman"/>
          <w:color w:val="auto"/>
          <w:sz w:val="28"/>
          <w:szCs w:val="28"/>
          <w:lang w:val="kk-KZ"/>
        </w:rPr>
        <w:t>.</w:t>
      </w:r>
      <w:r w:rsidRPr="006D459B">
        <w:rPr>
          <w:rFonts w:cs="Times New Roman"/>
          <w:color w:val="auto"/>
          <w:sz w:val="28"/>
          <w:szCs w:val="28"/>
        </w:rPr>
        <w:t>Q</w:t>
      </w:r>
      <w:r w:rsidRPr="006D459B">
        <w:rPr>
          <w:rFonts w:cs="Times New Roman"/>
          <w:color w:val="auto"/>
          <w:sz w:val="28"/>
          <w:szCs w:val="28"/>
          <w:lang w:val="kk-KZ"/>
        </w:rPr>
        <w:t>.</w:t>
      </w:r>
      <w:r w:rsidRPr="006D459B">
        <w:rPr>
          <w:rFonts w:cs="Times New Roman"/>
          <w:color w:val="auto"/>
          <w:sz w:val="28"/>
          <w:szCs w:val="28"/>
        </w:rPr>
        <w:t>, Man S</w:t>
      </w:r>
      <w:r w:rsidRPr="006D459B">
        <w:rPr>
          <w:rFonts w:cs="Times New Roman"/>
          <w:color w:val="auto"/>
          <w:sz w:val="28"/>
          <w:szCs w:val="28"/>
          <w:lang w:val="kk-KZ"/>
        </w:rPr>
        <w:t>.</w:t>
      </w:r>
      <w:r w:rsidRPr="006D459B">
        <w:rPr>
          <w:rFonts w:cs="Times New Roman"/>
          <w:color w:val="auto"/>
          <w:sz w:val="28"/>
          <w:szCs w:val="28"/>
        </w:rPr>
        <w:t>F</w:t>
      </w:r>
      <w:r w:rsidRPr="006D459B">
        <w:rPr>
          <w:rFonts w:cs="Times New Roman"/>
          <w:color w:val="auto"/>
          <w:sz w:val="28"/>
          <w:szCs w:val="28"/>
          <w:lang w:val="kk-KZ"/>
        </w:rPr>
        <w:t>.</w:t>
      </w:r>
      <w:r w:rsidRPr="006D459B">
        <w:rPr>
          <w:rFonts w:cs="Times New Roman"/>
          <w:color w:val="auto"/>
          <w:sz w:val="28"/>
          <w:szCs w:val="28"/>
        </w:rPr>
        <w:t>, Senthilselvan A</w:t>
      </w:r>
      <w:r w:rsidRPr="006D459B">
        <w:rPr>
          <w:rFonts w:cs="Times New Roman"/>
          <w:color w:val="auto"/>
          <w:sz w:val="28"/>
          <w:szCs w:val="28"/>
          <w:lang w:val="kk-KZ"/>
        </w:rPr>
        <w:t>.</w:t>
      </w:r>
      <w:r w:rsidRPr="006D459B">
        <w:rPr>
          <w:rFonts w:cs="Times New Roman"/>
          <w:color w:val="auto"/>
          <w:sz w:val="28"/>
          <w:szCs w:val="28"/>
        </w:rPr>
        <w:t>, Sin D</w:t>
      </w:r>
      <w:r w:rsidRPr="006D459B">
        <w:rPr>
          <w:rFonts w:cs="Times New Roman"/>
          <w:color w:val="auto"/>
          <w:sz w:val="28"/>
          <w:szCs w:val="28"/>
          <w:lang w:val="kk-KZ"/>
        </w:rPr>
        <w:t>.</w:t>
      </w:r>
      <w:r w:rsidRPr="006D459B">
        <w:rPr>
          <w:rFonts w:cs="Times New Roman"/>
          <w:color w:val="auto"/>
          <w:sz w:val="28"/>
          <w:szCs w:val="28"/>
        </w:rPr>
        <w:t>D. Association between chronic obstructive pulmonary disease and systemic inflammation: a systematic review and a meta-analysis. // Thorax. - 2004. Vol. 59. - P. 574–580.</w:t>
      </w:r>
    </w:p>
    <w:p w14:paraId="54F54A23"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color w:val="auto"/>
          <w:sz w:val="28"/>
          <w:szCs w:val="28"/>
        </w:rPr>
        <w:t>Almomani B</w:t>
      </w:r>
      <w:r w:rsidRPr="006D459B">
        <w:rPr>
          <w:rFonts w:cs="Times New Roman"/>
          <w:color w:val="auto"/>
          <w:sz w:val="28"/>
          <w:szCs w:val="28"/>
          <w:lang w:val="kk-KZ"/>
        </w:rPr>
        <w:t>.</w:t>
      </w:r>
      <w:r w:rsidRPr="006D459B">
        <w:rPr>
          <w:rFonts w:cs="Times New Roman"/>
          <w:color w:val="auto"/>
          <w:sz w:val="28"/>
          <w:szCs w:val="28"/>
        </w:rPr>
        <w:t>A</w:t>
      </w:r>
      <w:r w:rsidRPr="006D459B">
        <w:rPr>
          <w:rFonts w:cs="Times New Roman"/>
          <w:color w:val="auto"/>
          <w:sz w:val="28"/>
          <w:szCs w:val="28"/>
          <w:lang w:val="kk-KZ"/>
        </w:rPr>
        <w:t>.</w:t>
      </w:r>
      <w:r w:rsidRPr="006D459B">
        <w:rPr>
          <w:rFonts w:cs="Times New Roman"/>
          <w:color w:val="auto"/>
          <w:sz w:val="28"/>
          <w:szCs w:val="28"/>
        </w:rPr>
        <w:t>, AL-Eitan L</w:t>
      </w:r>
      <w:r w:rsidRPr="006D459B">
        <w:rPr>
          <w:rFonts w:cs="Times New Roman"/>
          <w:color w:val="auto"/>
          <w:sz w:val="28"/>
          <w:szCs w:val="28"/>
          <w:lang w:val="kk-KZ"/>
        </w:rPr>
        <w:t>.</w:t>
      </w:r>
      <w:r w:rsidRPr="006D459B">
        <w:rPr>
          <w:rFonts w:cs="Times New Roman"/>
          <w:color w:val="auto"/>
          <w:sz w:val="28"/>
          <w:szCs w:val="28"/>
        </w:rPr>
        <w:t>N</w:t>
      </w:r>
      <w:r w:rsidRPr="006D459B">
        <w:rPr>
          <w:rFonts w:cs="Times New Roman"/>
          <w:color w:val="auto"/>
          <w:sz w:val="28"/>
          <w:szCs w:val="28"/>
          <w:lang w:val="kk-KZ"/>
        </w:rPr>
        <w:t>.</w:t>
      </w:r>
      <w:r w:rsidRPr="006D459B">
        <w:rPr>
          <w:rFonts w:cs="Times New Roman"/>
          <w:color w:val="auto"/>
          <w:sz w:val="28"/>
          <w:szCs w:val="28"/>
        </w:rPr>
        <w:t>, Al-Sawalha N</w:t>
      </w:r>
      <w:r w:rsidRPr="006D459B">
        <w:rPr>
          <w:rFonts w:cs="Times New Roman"/>
          <w:color w:val="auto"/>
          <w:sz w:val="28"/>
          <w:szCs w:val="28"/>
          <w:lang w:val="kk-KZ"/>
        </w:rPr>
        <w:t>.</w:t>
      </w:r>
      <w:r w:rsidRPr="006D459B">
        <w:rPr>
          <w:rFonts w:cs="Times New Roman"/>
          <w:color w:val="auto"/>
          <w:sz w:val="28"/>
          <w:szCs w:val="28"/>
        </w:rPr>
        <w:t>A</w:t>
      </w:r>
      <w:r w:rsidRPr="006D459B">
        <w:rPr>
          <w:rFonts w:cs="Times New Roman"/>
          <w:color w:val="auto"/>
          <w:sz w:val="28"/>
          <w:szCs w:val="28"/>
          <w:lang w:val="kk-KZ"/>
        </w:rPr>
        <w:t>.</w:t>
      </w:r>
      <w:r w:rsidRPr="006D459B">
        <w:rPr>
          <w:rFonts w:cs="Times New Roman"/>
          <w:color w:val="auto"/>
          <w:sz w:val="28"/>
          <w:szCs w:val="28"/>
        </w:rPr>
        <w:t>,</w:t>
      </w:r>
      <w:r w:rsidRPr="006D459B">
        <w:rPr>
          <w:rFonts w:cs="Times New Roman"/>
          <w:color w:val="auto"/>
          <w:sz w:val="28"/>
          <w:szCs w:val="28"/>
          <w:lang w:val="kk-KZ"/>
        </w:rPr>
        <w:t xml:space="preserve"> </w:t>
      </w:r>
      <w:r w:rsidRPr="006D459B">
        <w:rPr>
          <w:rFonts w:cs="Times New Roman"/>
          <w:color w:val="auto"/>
          <w:sz w:val="28"/>
          <w:szCs w:val="28"/>
        </w:rPr>
        <w:t>Samrah S</w:t>
      </w:r>
      <w:r w:rsidRPr="006D459B">
        <w:rPr>
          <w:rFonts w:cs="Times New Roman"/>
          <w:color w:val="auto"/>
          <w:sz w:val="28"/>
          <w:szCs w:val="28"/>
          <w:lang w:val="kk-KZ"/>
        </w:rPr>
        <w:t>.</w:t>
      </w:r>
      <w:r w:rsidRPr="006D459B">
        <w:rPr>
          <w:rFonts w:cs="Times New Roman"/>
          <w:color w:val="auto"/>
          <w:sz w:val="28"/>
          <w:szCs w:val="28"/>
        </w:rPr>
        <w:t>M</w:t>
      </w:r>
      <w:r w:rsidRPr="006D459B">
        <w:rPr>
          <w:rFonts w:cs="Times New Roman"/>
          <w:color w:val="auto"/>
          <w:sz w:val="28"/>
          <w:szCs w:val="28"/>
          <w:lang w:val="kk-KZ"/>
        </w:rPr>
        <w:t>.</w:t>
      </w:r>
      <w:r w:rsidRPr="006D459B">
        <w:rPr>
          <w:rFonts w:cs="Times New Roman"/>
          <w:color w:val="auto"/>
          <w:sz w:val="28"/>
          <w:szCs w:val="28"/>
        </w:rPr>
        <w:t>, Al-Quasmi M</w:t>
      </w:r>
      <w:r w:rsidRPr="006D459B">
        <w:rPr>
          <w:rFonts w:cs="Times New Roman"/>
          <w:color w:val="auto"/>
          <w:sz w:val="28"/>
          <w:szCs w:val="28"/>
          <w:lang w:val="kk-KZ"/>
        </w:rPr>
        <w:t>.</w:t>
      </w:r>
      <w:r w:rsidRPr="006D459B">
        <w:rPr>
          <w:rFonts w:cs="Times New Roman"/>
          <w:color w:val="auto"/>
          <w:sz w:val="28"/>
          <w:szCs w:val="28"/>
        </w:rPr>
        <w:t>N. Association of genetic variants with level of asthma control in the Arab population // J Asthma Allergy. - 2019. - Vol. 12. - P. 35–42.</w:t>
      </w:r>
    </w:p>
    <w:p w14:paraId="6129F53B"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rPr>
      </w:pPr>
      <w:r w:rsidRPr="006D459B">
        <w:rPr>
          <w:rFonts w:cs="Times New Roman"/>
          <w:bCs/>
          <w:sz w:val="28"/>
          <w:szCs w:val="28"/>
          <w:lang w:val="kk-KZ"/>
        </w:rPr>
        <w:t xml:space="preserve">Bersimbaev R.I., </w:t>
      </w:r>
      <w:r w:rsidRPr="006D459B">
        <w:rPr>
          <w:rFonts w:cs="Times New Roman"/>
          <w:bCs/>
          <w:sz w:val="28"/>
          <w:szCs w:val="28"/>
        </w:rPr>
        <w:t xml:space="preserve">Aripova A.A., </w:t>
      </w:r>
      <w:r w:rsidRPr="006D459B">
        <w:rPr>
          <w:rFonts w:cs="Times New Roman"/>
          <w:bCs/>
          <w:sz w:val="28"/>
          <w:szCs w:val="28"/>
          <w:lang w:val="kk-KZ"/>
        </w:rPr>
        <w:t>Akparova A.Yu., Kausbekova A.Zh.</w:t>
      </w:r>
      <w:r w:rsidRPr="006D459B">
        <w:rPr>
          <w:rFonts w:cs="Times New Roman"/>
          <w:bCs/>
          <w:sz w:val="28"/>
          <w:szCs w:val="28"/>
        </w:rPr>
        <w:t xml:space="preserve"> Role of microRNA and polymorphisms of FOXP3</w:t>
      </w:r>
      <w:r w:rsidRPr="006D459B">
        <w:rPr>
          <w:rFonts w:cs="Times New Roman"/>
          <w:bCs/>
          <w:sz w:val="28"/>
          <w:szCs w:val="28"/>
          <w:lang w:val="kk-KZ"/>
        </w:rPr>
        <w:t xml:space="preserve"> </w:t>
      </w:r>
      <w:r w:rsidRPr="006D459B">
        <w:rPr>
          <w:rFonts w:cs="Times New Roman"/>
          <w:bCs/>
          <w:sz w:val="28"/>
          <w:szCs w:val="28"/>
        </w:rPr>
        <w:t xml:space="preserve">and ADRB2 genes in pathogenesis of pulmonary diseases// Reports of the National academy of sciences of the Republic of Kazakhstan. </w:t>
      </w:r>
      <w:r w:rsidRPr="006D459B">
        <w:rPr>
          <w:rFonts w:cs="Times New Roman"/>
          <w:sz w:val="28"/>
          <w:szCs w:val="28"/>
        </w:rPr>
        <w:t>-2018</w:t>
      </w:r>
      <w:r w:rsidRPr="006D459B">
        <w:rPr>
          <w:rFonts w:cs="Times New Roman"/>
          <w:sz w:val="28"/>
          <w:szCs w:val="28"/>
          <w:lang w:val="kk-KZ"/>
        </w:rPr>
        <w:t>. Vol. 6. -Р. 25 – 31</w:t>
      </w:r>
      <w:r>
        <w:rPr>
          <w:rFonts w:cs="Times New Roman"/>
          <w:sz w:val="28"/>
          <w:szCs w:val="28"/>
        </w:rPr>
        <w:t>.</w:t>
      </w:r>
    </w:p>
    <w:p w14:paraId="21B1D471"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D459B">
        <w:rPr>
          <w:rFonts w:cs="Times New Roman"/>
          <w:color w:val="auto"/>
          <w:sz w:val="28"/>
          <w:szCs w:val="28"/>
          <w:lang w:val="kk-KZ"/>
        </w:rPr>
        <w:t>Арипова А.А.,</w:t>
      </w:r>
      <w:r w:rsidRPr="006D459B">
        <w:rPr>
          <w:rFonts w:cs="Times New Roman"/>
          <w:sz w:val="28"/>
          <w:szCs w:val="28"/>
          <w:lang w:val="kk-KZ"/>
        </w:rPr>
        <w:t>Садвокасова М.А., Әзімханова Б.Ә., Акпарова А.Ю., Берсимбай Р.И. Өкпенің созылмалы обструктивті аурудың генетикалық және эпигенетикалық гетерогендігі// Вестник ЕНУ. – 2020. - №2. -С. 15-22.</w:t>
      </w:r>
    </w:p>
    <w:p w14:paraId="3E2FBE21"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D459B">
        <w:rPr>
          <w:rFonts w:cs="Times New Roman"/>
          <w:sz w:val="28"/>
          <w:szCs w:val="28"/>
          <w:lang w:val="kk-KZ"/>
        </w:rPr>
        <w:t xml:space="preserve">Пірманова А.Ғ., Омар А.Б., Абишев М.Т., </w:t>
      </w:r>
      <w:r w:rsidRPr="006D459B">
        <w:rPr>
          <w:rFonts w:cs="Times New Roman"/>
          <w:color w:val="auto"/>
          <w:sz w:val="28"/>
          <w:szCs w:val="28"/>
          <w:lang w:val="kk-KZ"/>
        </w:rPr>
        <w:t xml:space="preserve">Арипова А.А., </w:t>
      </w:r>
      <w:r w:rsidRPr="006D459B">
        <w:rPr>
          <w:rFonts w:cs="Times New Roman"/>
          <w:sz w:val="28"/>
          <w:szCs w:val="28"/>
          <w:lang w:val="kk-KZ"/>
        </w:rPr>
        <w:t>Акпарова А.Ю. Бронх демікпесімен ауыратын науқастарда терапиялық төзімділіктің дамуындағы генетикалық факторлардың рөлі // Астана медициналық журналы. -2019. -№2. -Б.144-149.</w:t>
      </w:r>
    </w:p>
    <w:p w14:paraId="489DD1FA"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476698">
        <w:rPr>
          <w:rFonts w:cs="Times New Roman"/>
          <w:color w:val="auto"/>
          <w:sz w:val="28"/>
          <w:szCs w:val="28"/>
        </w:rPr>
        <w:t xml:space="preserve">Burchell J.T., Wikstrom M.E., Stumbles P.A., Sly P.D., and Turner </w:t>
      </w:r>
      <w:proofErr w:type="gramStart"/>
      <w:r w:rsidRPr="00476698">
        <w:rPr>
          <w:rFonts w:cs="Times New Roman"/>
          <w:color w:val="auto"/>
          <w:sz w:val="28"/>
          <w:szCs w:val="28"/>
        </w:rPr>
        <w:t>D.J..</w:t>
      </w:r>
      <w:proofErr w:type="gramEnd"/>
      <w:r w:rsidRPr="00476698">
        <w:rPr>
          <w:rFonts w:cs="Times New Roman"/>
          <w:color w:val="auto"/>
          <w:sz w:val="28"/>
          <w:szCs w:val="28"/>
        </w:rPr>
        <w:t xml:space="preserve"> Attenuation of allergen-induced airway hyperresponsiveness is mediated by airway regulatory T cells // American Journal of Physiology-Lung Cellular and Molecular Physiology. - 2009. -  Vol. 296(3). - P. L307– 319.</w:t>
      </w:r>
    </w:p>
    <w:p w14:paraId="698D436D"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476698">
        <w:rPr>
          <w:rFonts w:cs="Times New Roman"/>
          <w:color w:val="auto"/>
          <w:sz w:val="28"/>
          <w:szCs w:val="28"/>
        </w:rPr>
        <w:t>Berg T</w:t>
      </w:r>
      <w:r w:rsidRPr="00476698">
        <w:rPr>
          <w:rFonts w:cs="Times New Roman"/>
          <w:color w:val="auto"/>
          <w:sz w:val="28"/>
          <w:szCs w:val="28"/>
          <w:lang w:val="kk-KZ"/>
        </w:rPr>
        <w:t>.</w:t>
      </w:r>
      <w:r w:rsidRPr="00476698">
        <w:rPr>
          <w:rFonts w:cs="Times New Roman"/>
          <w:color w:val="auto"/>
          <w:sz w:val="28"/>
          <w:szCs w:val="28"/>
        </w:rPr>
        <w:t>, Hegelund M</w:t>
      </w:r>
      <w:r w:rsidRPr="00476698">
        <w:rPr>
          <w:rFonts w:cs="Times New Roman"/>
          <w:color w:val="auto"/>
          <w:sz w:val="28"/>
          <w:szCs w:val="28"/>
          <w:lang w:val="kk-KZ"/>
        </w:rPr>
        <w:t>.</w:t>
      </w:r>
      <w:r w:rsidRPr="00476698">
        <w:rPr>
          <w:rFonts w:cs="Times New Roman"/>
          <w:color w:val="auto"/>
          <w:sz w:val="28"/>
          <w:szCs w:val="28"/>
        </w:rPr>
        <w:t>T</w:t>
      </w:r>
      <w:r w:rsidRPr="00476698">
        <w:rPr>
          <w:rFonts w:cs="Times New Roman"/>
          <w:color w:val="auto"/>
          <w:sz w:val="28"/>
          <w:szCs w:val="28"/>
          <w:lang w:val="kk-KZ"/>
        </w:rPr>
        <w:t>.</w:t>
      </w:r>
      <w:r w:rsidRPr="00476698">
        <w:rPr>
          <w:rFonts w:cs="Times New Roman"/>
          <w:color w:val="auto"/>
          <w:sz w:val="28"/>
          <w:szCs w:val="28"/>
        </w:rPr>
        <w:t>, Olsson M</w:t>
      </w:r>
      <w:r w:rsidRPr="00476698">
        <w:rPr>
          <w:rFonts w:cs="Times New Roman"/>
          <w:color w:val="auto"/>
          <w:sz w:val="28"/>
          <w:szCs w:val="28"/>
          <w:lang w:val="kk-KZ"/>
        </w:rPr>
        <w:t>.</w:t>
      </w:r>
      <w:r w:rsidRPr="00476698">
        <w:rPr>
          <w:rFonts w:cs="Times New Roman"/>
          <w:color w:val="auto"/>
          <w:sz w:val="28"/>
          <w:szCs w:val="28"/>
        </w:rPr>
        <w:t>, Seidegard J</w:t>
      </w:r>
      <w:r w:rsidRPr="00476698">
        <w:rPr>
          <w:rFonts w:cs="Times New Roman"/>
          <w:color w:val="auto"/>
          <w:sz w:val="28"/>
          <w:szCs w:val="28"/>
          <w:lang w:val="kk-KZ"/>
        </w:rPr>
        <w:t>.</w:t>
      </w:r>
      <w:r w:rsidRPr="00476698">
        <w:rPr>
          <w:rFonts w:cs="Times New Roman"/>
          <w:color w:val="auto"/>
          <w:sz w:val="28"/>
          <w:szCs w:val="28"/>
        </w:rPr>
        <w:t>, Werkstrom V</w:t>
      </w:r>
      <w:r w:rsidRPr="00476698">
        <w:rPr>
          <w:rFonts w:cs="Times New Roman"/>
          <w:color w:val="auto"/>
          <w:sz w:val="28"/>
          <w:szCs w:val="28"/>
          <w:lang w:val="kk-KZ"/>
        </w:rPr>
        <w:t>.</w:t>
      </w:r>
      <w:r w:rsidRPr="00476698">
        <w:rPr>
          <w:rFonts w:cs="Times New Roman"/>
          <w:color w:val="auto"/>
          <w:sz w:val="28"/>
          <w:szCs w:val="28"/>
        </w:rPr>
        <w:t>, Zhou X</w:t>
      </w:r>
      <w:r w:rsidRPr="00476698">
        <w:rPr>
          <w:rFonts w:cs="Times New Roman"/>
          <w:color w:val="auto"/>
          <w:sz w:val="28"/>
          <w:szCs w:val="28"/>
          <w:lang w:val="kk-KZ"/>
        </w:rPr>
        <w:t>.</w:t>
      </w:r>
      <w:r w:rsidRPr="00476698">
        <w:rPr>
          <w:rFonts w:cs="Times New Roman"/>
          <w:color w:val="auto"/>
          <w:sz w:val="28"/>
          <w:szCs w:val="28"/>
        </w:rPr>
        <w:t>H</w:t>
      </w:r>
      <w:r w:rsidRPr="00476698">
        <w:rPr>
          <w:rFonts w:cs="Times New Roman"/>
          <w:color w:val="auto"/>
          <w:sz w:val="28"/>
          <w:szCs w:val="28"/>
          <w:lang w:val="kk-KZ"/>
        </w:rPr>
        <w:t>.</w:t>
      </w:r>
      <w:r w:rsidRPr="00476698">
        <w:rPr>
          <w:rFonts w:cs="Times New Roman"/>
          <w:color w:val="auto"/>
          <w:sz w:val="28"/>
          <w:szCs w:val="28"/>
        </w:rPr>
        <w:t>, et al. Gene expression analysis of membrane transporters and drug-metabolizing enzymes in the lung of healthy and COPD subjects // Pharmacol Res Perspect. - 2014. - P - 2:e00054.</w:t>
      </w:r>
    </w:p>
    <w:p w14:paraId="6B60A41B"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476698">
        <w:rPr>
          <w:rFonts w:cs="Times New Roman"/>
          <w:color w:val="auto"/>
          <w:sz w:val="28"/>
          <w:szCs w:val="28"/>
        </w:rPr>
        <w:t>Bossennec M</w:t>
      </w:r>
      <w:r w:rsidRPr="00476698">
        <w:rPr>
          <w:rFonts w:cs="Times New Roman"/>
          <w:color w:val="auto"/>
          <w:sz w:val="28"/>
          <w:szCs w:val="28"/>
          <w:lang w:val="kk-KZ"/>
        </w:rPr>
        <w:t>.</w:t>
      </w:r>
      <w:r w:rsidRPr="00476698">
        <w:rPr>
          <w:rFonts w:cs="Times New Roman"/>
          <w:color w:val="auto"/>
          <w:sz w:val="28"/>
          <w:szCs w:val="28"/>
        </w:rPr>
        <w:t>, Di Roio A., Caux C</w:t>
      </w:r>
      <w:r w:rsidRPr="00476698">
        <w:rPr>
          <w:rFonts w:cs="Times New Roman"/>
          <w:color w:val="auto"/>
          <w:sz w:val="28"/>
          <w:szCs w:val="28"/>
          <w:lang w:val="kk-KZ"/>
        </w:rPr>
        <w:t>.</w:t>
      </w:r>
      <w:r w:rsidRPr="00476698">
        <w:rPr>
          <w:rFonts w:cs="Times New Roman"/>
          <w:color w:val="auto"/>
          <w:sz w:val="28"/>
          <w:szCs w:val="28"/>
        </w:rPr>
        <w:t xml:space="preserve">, Ménétrier-Cauxa C. MDR1 in immunity: friend or foe? // Oncoimmunology. - 2018. - Vol. 7(12). P - </w:t>
      </w:r>
      <w:proofErr w:type="gramStart"/>
      <w:r w:rsidRPr="00476698">
        <w:rPr>
          <w:rFonts w:cs="Times New Roman"/>
          <w:color w:val="auto"/>
          <w:sz w:val="28"/>
          <w:szCs w:val="28"/>
        </w:rPr>
        <w:t>e1499388</w:t>
      </w:r>
      <w:proofErr w:type="gramEnd"/>
      <w:r w:rsidRPr="00476698">
        <w:rPr>
          <w:rFonts w:cs="Times New Roman"/>
          <w:color w:val="auto"/>
          <w:sz w:val="28"/>
          <w:szCs w:val="28"/>
        </w:rPr>
        <w:t>.</w:t>
      </w:r>
    </w:p>
    <w:p w14:paraId="75849525"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476698">
        <w:rPr>
          <w:rFonts w:cs="Times New Roman"/>
          <w:color w:val="auto"/>
          <w:sz w:val="28"/>
          <w:szCs w:val="28"/>
        </w:rPr>
        <w:t>Li D</w:t>
      </w:r>
      <w:r w:rsidRPr="00476698">
        <w:rPr>
          <w:rFonts w:cs="Times New Roman"/>
          <w:color w:val="auto"/>
          <w:sz w:val="28"/>
          <w:szCs w:val="28"/>
          <w:lang w:val="kk-KZ"/>
        </w:rPr>
        <w:t>.</w:t>
      </w:r>
      <w:r w:rsidRPr="00476698">
        <w:rPr>
          <w:rFonts w:cs="Times New Roman"/>
          <w:color w:val="auto"/>
          <w:sz w:val="28"/>
          <w:szCs w:val="28"/>
        </w:rPr>
        <w:t>, Zhang G</w:t>
      </w:r>
      <w:r w:rsidRPr="00476698">
        <w:rPr>
          <w:rFonts w:cs="Times New Roman"/>
          <w:color w:val="auto"/>
          <w:sz w:val="28"/>
          <w:szCs w:val="28"/>
          <w:lang w:val="kk-KZ"/>
        </w:rPr>
        <w:t>.</w:t>
      </w:r>
      <w:r w:rsidRPr="00476698">
        <w:rPr>
          <w:rFonts w:cs="Times New Roman"/>
          <w:color w:val="auto"/>
          <w:sz w:val="28"/>
          <w:szCs w:val="28"/>
        </w:rPr>
        <w:t>L</w:t>
      </w:r>
      <w:r w:rsidRPr="00476698">
        <w:rPr>
          <w:rFonts w:cs="Times New Roman"/>
          <w:color w:val="auto"/>
          <w:sz w:val="28"/>
          <w:szCs w:val="28"/>
          <w:lang w:val="kk-KZ"/>
        </w:rPr>
        <w:t>.</w:t>
      </w:r>
      <w:r w:rsidRPr="00476698">
        <w:rPr>
          <w:rFonts w:cs="Times New Roman"/>
          <w:color w:val="auto"/>
          <w:sz w:val="28"/>
          <w:szCs w:val="28"/>
        </w:rPr>
        <w:t>, Lou Y</w:t>
      </w:r>
      <w:r w:rsidRPr="00476698">
        <w:rPr>
          <w:rFonts w:cs="Times New Roman"/>
          <w:color w:val="auto"/>
          <w:sz w:val="28"/>
          <w:szCs w:val="28"/>
          <w:lang w:val="kk-KZ"/>
        </w:rPr>
        <w:t>.</w:t>
      </w:r>
      <w:r w:rsidRPr="00476698">
        <w:rPr>
          <w:rFonts w:cs="Times New Roman"/>
          <w:color w:val="auto"/>
          <w:sz w:val="28"/>
          <w:szCs w:val="28"/>
        </w:rPr>
        <w:t>Q</w:t>
      </w:r>
      <w:r w:rsidRPr="00476698">
        <w:rPr>
          <w:rFonts w:cs="Times New Roman"/>
          <w:color w:val="auto"/>
          <w:sz w:val="28"/>
          <w:szCs w:val="28"/>
          <w:lang w:val="kk-KZ"/>
        </w:rPr>
        <w:t>.</w:t>
      </w:r>
      <w:r w:rsidRPr="00476698">
        <w:rPr>
          <w:rFonts w:cs="Times New Roman"/>
          <w:color w:val="auto"/>
          <w:sz w:val="28"/>
          <w:szCs w:val="28"/>
        </w:rPr>
        <w:t>, Li Q</w:t>
      </w:r>
      <w:r w:rsidRPr="00476698">
        <w:rPr>
          <w:rFonts w:cs="Times New Roman"/>
          <w:color w:val="auto"/>
          <w:sz w:val="28"/>
          <w:szCs w:val="28"/>
          <w:lang w:val="kk-KZ"/>
        </w:rPr>
        <w:t>.</w:t>
      </w:r>
      <w:r w:rsidRPr="00476698">
        <w:rPr>
          <w:rFonts w:cs="Times New Roman"/>
          <w:color w:val="auto"/>
          <w:sz w:val="28"/>
          <w:szCs w:val="28"/>
        </w:rPr>
        <w:t>, Wang X</w:t>
      </w:r>
      <w:r w:rsidRPr="00476698">
        <w:rPr>
          <w:rFonts w:cs="Times New Roman"/>
          <w:color w:val="auto"/>
          <w:sz w:val="28"/>
          <w:szCs w:val="28"/>
          <w:lang w:val="kk-KZ"/>
        </w:rPr>
        <w:t>.</w:t>
      </w:r>
      <w:r w:rsidRPr="00476698">
        <w:rPr>
          <w:rFonts w:cs="Times New Roman"/>
          <w:color w:val="auto"/>
          <w:sz w:val="28"/>
          <w:szCs w:val="28"/>
        </w:rPr>
        <w:t>, Bu X</w:t>
      </w:r>
      <w:r w:rsidRPr="00476698">
        <w:rPr>
          <w:rFonts w:cs="Times New Roman"/>
          <w:color w:val="auto"/>
          <w:sz w:val="28"/>
          <w:szCs w:val="28"/>
          <w:lang w:val="kk-KZ"/>
        </w:rPr>
        <w:t>.</w:t>
      </w:r>
      <w:r w:rsidRPr="00476698">
        <w:rPr>
          <w:rFonts w:cs="Times New Roman"/>
          <w:color w:val="auto"/>
          <w:sz w:val="28"/>
          <w:szCs w:val="28"/>
        </w:rPr>
        <w:t xml:space="preserve">Y. Genetic polymorphisms in MDR1 and CYP3A5 and MDR1 haplotype in mainland Chinese </w:t>
      </w:r>
      <w:r w:rsidRPr="00476698">
        <w:rPr>
          <w:rFonts w:cs="Times New Roman"/>
          <w:color w:val="auto"/>
          <w:sz w:val="28"/>
          <w:szCs w:val="28"/>
        </w:rPr>
        <w:lastRenderedPageBreak/>
        <w:t>Han, Uygur and Kazakh ethnic groups // Journal of Clinical Pharmacy and Therapeutics. - 2007. - Vol. 32</w:t>
      </w:r>
      <w:proofErr w:type="gramStart"/>
      <w:r w:rsidRPr="00476698">
        <w:rPr>
          <w:rFonts w:cs="Times New Roman"/>
          <w:color w:val="auto"/>
          <w:sz w:val="28"/>
          <w:szCs w:val="28"/>
        </w:rPr>
        <w:t>.-</w:t>
      </w:r>
      <w:proofErr w:type="gramEnd"/>
      <w:r w:rsidRPr="00476698">
        <w:rPr>
          <w:rFonts w:cs="Times New Roman"/>
          <w:color w:val="auto"/>
          <w:sz w:val="28"/>
          <w:szCs w:val="28"/>
        </w:rPr>
        <w:t xml:space="preserve"> P. 89–95.</w:t>
      </w:r>
    </w:p>
    <w:p w14:paraId="7A5A97A9"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D459B">
        <w:rPr>
          <w:rFonts w:cs="Times New Roman"/>
          <w:sz w:val="28"/>
          <w:szCs w:val="28"/>
          <w:lang w:val="kk-KZ"/>
        </w:rPr>
        <w:t xml:space="preserve">Акпарова А.Ю., Арипова А.А., Садвокасова М.А., Әзімханова Б.Ә., Берсимбай Р.И. Влияние полиморфизма C3435T гена MDR1 на риск развития хронической обструктивной болезни легких// Материалы Международной научной конференции «Modern perspectives for biomedical sciences: from bench to bedside»/ г. Нур-Султан (2020).  </w:t>
      </w:r>
      <w:r w:rsidRPr="006D459B">
        <w:rPr>
          <w:rFonts w:cs="Times New Roman"/>
          <w:sz w:val="28"/>
          <w:szCs w:val="28"/>
        </w:rPr>
        <w:t>-</w:t>
      </w:r>
      <w:r w:rsidRPr="006D459B">
        <w:rPr>
          <w:rFonts w:cs="Times New Roman"/>
          <w:sz w:val="28"/>
          <w:szCs w:val="28"/>
          <w:lang w:val="kk-KZ"/>
        </w:rPr>
        <w:t>С</w:t>
      </w:r>
      <w:r w:rsidRPr="006D459B">
        <w:rPr>
          <w:rFonts w:cs="Times New Roman"/>
          <w:sz w:val="28"/>
          <w:szCs w:val="28"/>
        </w:rPr>
        <w:t>. 38.</w:t>
      </w:r>
    </w:p>
    <w:p w14:paraId="00792BE7" w14:textId="77777777" w:rsidR="00D5217A" w:rsidRPr="006D459B"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D459B">
        <w:rPr>
          <w:rFonts w:cs="Times New Roman"/>
          <w:color w:val="auto"/>
          <w:sz w:val="28"/>
          <w:szCs w:val="28"/>
        </w:rPr>
        <w:t>Jin S</w:t>
      </w:r>
      <w:r w:rsidRPr="006D459B">
        <w:rPr>
          <w:rFonts w:cs="Times New Roman"/>
          <w:color w:val="auto"/>
          <w:sz w:val="28"/>
          <w:szCs w:val="28"/>
          <w:lang w:val="kk-KZ"/>
        </w:rPr>
        <w:t>.</w:t>
      </w:r>
      <w:r w:rsidRPr="006D459B">
        <w:rPr>
          <w:rFonts w:cs="Times New Roman"/>
          <w:color w:val="auto"/>
          <w:sz w:val="28"/>
          <w:szCs w:val="28"/>
        </w:rPr>
        <w:t>S</w:t>
      </w:r>
      <w:r w:rsidRPr="006D459B">
        <w:rPr>
          <w:rFonts w:cs="Times New Roman"/>
          <w:color w:val="auto"/>
          <w:sz w:val="28"/>
          <w:szCs w:val="28"/>
          <w:lang w:val="kk-KZ"/>
        </w:rPr>
        <w:t>.</w:t>
      </w:r>
      <w:r w:rsidRPr="006D459B">
        <w:rPr>
          <w:rFonts w:cs="Times New Roman"/>
          <w:color w:val="auto"/>
          <w:sz w:val="28"/>
          <w:szCs w:val="28"/>
        </w:rPr>
        <w:t>, Song W</w:t>
      </w:r>
      <w:r w:rsidRPr="006D459B">
        <w:rPr>
          <w:rFonts w:cs="Times New Roman"/>
          <w:color w:val="auto"/>
          <w:sz w:val="28"/>
          <w:szCs w:val="28"/>
          <w:lang w:val="kk-KZ"/>
        </w:rPr>
        <w:t>.</w:t>
      </w:r>
      <w:r w:rsidRPr="006D459B">
        <w:rPr>
          <w:rFonts w:cs="Times New Roman"/>
          <w:color w:val="auto"/>
          <w:sz w:val="28"/>
          <w:szCs w:val="28"/>
        </w:rPr>
        <w:t>J. Association between MDR1 C3435T polymorphism and colorectal cancer risk: A meta-analysis // Medicine (Baltimore). - 2017. - Vol. 96(51). - P - e9428.</w:t>
      </w:r>
    </w:p>
    <w:p w14:paraId="4395F9FC" w14:textId="77777777" w:rsidR="00D5217A"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D459B">
        <w:rPr>
          <w:rFonts w:cs="Times New Roman"/>
          <w:color w:val="auto"/>
          <w:sz w:val="28"/>
          <w:szCs w:val="28"/>
        </w:rPr>
        <w:t>Townend J</w:t>
      </w:r>
      <w:r w:rsidRPr="006D459B">
        <w:rPr>
          <w:rFonts w:cs="Times New Roman"/>
          <w:color w:val="auto"/>
          <w:sz w:val="28"/>
          <w:szCs w:val="28"/>
          <w:lang w:val="kk-KZ"/>
        </w:rPr>
        <w:t>.</w:t>
      </w:r>
      <w:r w:rsidRPr="006D459B">
        <w:rPr>
          <w:rFonts w:cs="Times New Roman"/>
          <w:color w:val="auto"/>
          <w:sz w:val="28"/>
          <w:szCs w:val="28"/>
        </w:rPr>
        <w:t>, Minelli C</w:t>
      </w:r>
      <w:r w:rsidRPr="006D459B">
        <w:rPr>
          <w:rFonts w:cs="Times New Roman"/>
          <w:color w:val="auto"/>
          <w:sz w:val="28"/>
          <w:szCs w:val="28"/>
          <w:lang w:val="kk-KZ"/>
        </w:rPr>
        <w:t>.</w:t>
      </w:r>
      <w:r w:rsidRPr="006D459B">
        <w:rPr>
          <w:rFonts w:cs="Times New Roman"/>
          <w:color w:val="auto"/>
          <w:sz w:val="28"/>
          <w:szCs w:val="28"/>
        </w:rPr>
        <w:t>, Mortimer K</w:t>
      </w:r>
      <w:r w:rsidRPr="006D459B">
        <w:rPr>
          <w:rFonts w:cs="Times New Roman"/>
          <w:color w:val="auto"/>
          <w:sz w:val="28"/>
          <w:szCs w:val="28"/>
          <w:lang w:val="kk-KZ"/>
        </w:rPr>
        <w:t>.</w:t>
      </w:r>
      <w:r w:rsidRPr="006D459B">
        <w:rPr>
          <w:rFonts w:cs="Times New Roman"/>
          <w:color w:val="auto"/>
          <w:sz w:val="28"/>
          <w:szCs w:val="28"/>
        </w:rPr>
        <w:t>, et al. The association between chronic airflow obstruction and poverty in 12 sites of the multinational BOLD study // Eur Respir J. – 2017. – Vol. 49(6).</w:t>
      </w:r>
      <w:r w:rsidRPr="006D459B">
        <w:rPr>
          <w:rFonts w:cs="Times New Roman"/>
          <w:color w:val="auto"/>
          <w:sz w:val="28"/>
          <w:szCs w:val="28"/>
          <w:lang w:val="kk-KZ"/>
        </w:rPr>
        <w:t xml:space="preserve"> –Р. 34-45.</w:t>
      </w:r>
    </w:p>
    <w:p w14:paraId="6BA413CF"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Eisenbraun M</w:t>
      </w:r>
      <w:r w:rsidRPr="006212A4">
        <w:rPr>
          <w:rFonts w:cs="Times New Roman"/>
          <w:color w:val="auto"/>
          <w:sz w:val="28"/>
          <w:szCs w:val="28"/>
          <w:lang w:val="kk-KZ"/>
        </w:rPr>
        <w:t>.</w:t>
      </w:r>
      <w:r w:rsidRPr="006212A4">
        <w:rPr>
          <w:rFonts w:cs="Times New Roman"/>
          <w:color w:val="auto"/>
          <w:sz w:val="28"/>
          <w:szCs w:val="28"/>
        </w:rPr>
        <w:t>D</w:t>
      </w:r>
      <w:r w:rsidRPr="006212A4">
        <w:rPr>
          <w:rFonts w:cs="Times New Roman"/>
          <w:color w:val="auto"/>
          <w:sz w:val="28"/>
          <w:szCs w:val="28"/>
          <w:lang w:val="kk-KZ"/>
        </w:rPr>
        <w:t>.</w:t>
      </w:r>
      <w:r w:rsidRPr="006212A4">
        <w:rPr>
          <w:rFonts w:cs="Times New Roman"/>
          <w:color w:val="auto"/>
          <w:sz w:val="28"/>
          <w:szCs w:val="28"/>
        </w:rPr>
        <w:t>, Mosley R</w:t>
      </w:r>
      <w:r w:rsidRPr="006212A4">
        <w:rPr>
          <w:rFonts w:cs="Times New Roman"/>
          <w:color w:val="auto"/>
          <w:sz w:val="28"/>
          <w:szCs w:val="28"/>
          <w:lang w:val="kk-KZ"/>
        </w:rPr>
        <w:t>.</w:t>
      </w:r>
      <w:r w:rsidRPr="006212A4">
        <w:rPr>
          <w:rFonts w:cs="Times New Roman"/>
          <w:color w:val="auto"/>
          <w:sz w:val="28"/>
          <w:szCs w:val="28"/>
        </w:rPr>
        <w:t>L</w:t>
      </w:r>
      <w:r w:rsidRPr="006212A4">
        <w:rPr>
          <w:rFonts w:cs="Times New Roman"/>
          <w:color w:val="auto"/>
          <w:sz w:val="28"/>
          <w:szCs w:val="28"/>
          <w:lang w:val="kk-KZ"/>
        </w:rPr>
        <w:t>.</w:t>
      </w:r>
      <w:r w:rsidRPr="006212A4">
        <w:rPr>
          <w:rFonts w:cs="Times New Roman"/>
          <w:color w:val="auto"/>
          <w:sz w:val="28"/>
          <w:szCs w:val="28"/>
        </w:rPr>
        <w:t>, Teitelbaum D</w:t>
      </w:r>
      <w:r w:rsidRPr="006212A4">
        <w:rPr>
          <w:rFonts w:cs="Times New Roman"/>
          <w:color w:val="auto"/>
          <w:sz w:val="28"/>
          <w:szCs w:val="28"/>
          <w:lang w:val="kk-KZ"/>
        </w:rPr>
        <w:t>.</w:t>
      </w:r>
      <w:r w:rsidRPr="006212A4">
        <w:rPr>
          <w:rFonts w:cs="Times New Roman"/>
          <w:color w:val="auto"/>
          <w:sz w:val="28"/>
          <w:szCs w:val="28"/>
        </w:rPr>
        <w:t>H</w:t>
      </w:r>
      <w:r w:rsidRPr="006212A4">
        <w:rPr>
          <w:rFonts w:cs="Times New Roman"/>
          <w:color w:val="auto"/>
          <w:sz w:val="28"/>
          <w:szCs w:val="28"/>
          <w:lang w:val="kk-KZ"/>
        </w:rPr>
        <w:t>.</w:t>
      </w:r>
      <w:r w:rsidRPr="006212A4">
        <w:rPr>
          <w:rFonts w:cs="Times New Roman"/>
          <w:color w:val="auto"/>
          <w:sz w:val="28"/>
          <w:szCs w:val="28"/>
        </w:rPr>
        <w:t>, Miller R</w:t>
      </w:r>
      <w:r w:rsidRPr="006212A4">
        <w:rPr>
          <w:rFonts w:cs="Times New Roman"/>
          <w:color w:val="auto"/>
          <w:sz w:val="28"/>
          <w:szCs w:val="28"/>
          <w:lang w:val="kk-KZ"/>
        </w:rPr>
        <w:t>.</w:t>
      </w:r>
      <w:r w:rsidRPr="006212A4">
        <w:rPr>
          <w:rFonts w:cs="Times New Roman"/>
          <w:color w:val="auto"/>
          <w:sz w:val="28"/>
          <w:szCs w:val="28"/>
        </w:rPr>
        <w:t>A. Altered development of intestinal intraepithelial lymphocytes in P-glycoprotein-deficient mice // Dev Comp Immunol. - 2000. - Vol. 24(8). - P. 783–795.</w:t>
      </w:r>
    </w:p>
    <w:p w14:paraId="1098DAA6"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 xml:space="preserve">Aripova A.A., </w:t>
      </w:r>
      <w:r w:rsidRPr="006212A4">
        <w:rPr>
          <w:rFonts w:cs="Times New Roman"/>
          <w:sz w:val="28"/>
          <w:szCs w:val="28"/>
        </w:rPr>
        <w:t>Akparova A.Yu., Bersimbai R.I. Role of microRNAs in development of chronic obstructive pulmonary disease// Bulletin of the L.N. Gumilyov ENU. Bioscience Series. -2019</w:t>
      </w:r>
      <w:r w:rsidRPr="006212A4">
        <w:rPr>
          <w:rFonts w:cs="Times New Roman"/>
          <w:sz w:val="28"/>
          <w:szCs w:val="28"/>
          <w:lang w:val="kk-KZ"/>
        </w:rPr>
        <w:t xml:space="preserve">. </w:t>
      </w:r>
      <w:r w:rsidRPr="006212A4">
        <w:rPr>
          <w:rFonts w:cs="Times New Roman"/>
          <w:sz w:val="28"/>
          <w:szCs w:val="28"/>
        </w:rPr>
        <w:t xml:space="preserve"> -</w:t>
      </w:r>
      <w:r w:rsidRPr="006212A4">
        <w:rPr>
          <w:rFonts w:cs="Times New Roman"/>
          <w:sz w:val="28"/>
          <w:szCs w:val="28"/>
          <w:lang w:val="kk-KZ"/>
        </w:rPr>
        <w:t>№1 (126).</w:t>
      </w:r>
      <w:r w:rsidRPr="006212A4">
        <w:rPr>
          <w:rFonts w:cs="Times New Roman"/>
          <w:sz w:val="28"/>
          <w:szCs w:val="28"/>
        </w:rPr>
        <w:t xml:space="preserve"> -</w:t>
      </w:r>
      <w:r w:rsidRPr="006212A4">
        <w:rPr>
          <w:rFonts w:cs="Times New Roman"/>
          <w:sz w:val="28"/>
          <w:szCs w:val="28"/>
          <w:lang w:val="kk-KZ"/>
        </w:rPr>
        <w:t>Р. 22-30</w:t>
      </w:r>
      <w:r w:rsidRPr="006212A4">
        <w:rPr>
          <w:rFonts w:cs="Times New Roman"/>
          <w:sz w:val="28"/>
          <w:szCs w:val="28"/>
        </w:rPr>
        <w:t>.</w:t>
      </w:r>
    </w:p>
    <w:p w14:paraId="5308BBE4"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 xml:space="preserve">Aripova A., </w:t>
      </w:r>
      <w:r w:rsidRPr="006212A4">
        <w:rPr>
          <w:rFonts w:cs="Times New Roman"/>
          <w:sz w:val="28"/>
          <w:szCs w:val="28"/>
          <w:lang w:val="kk-KZ"/>
        </w:rPr>
        <w:t>Akparova A.,</w:t>
      </w:r>
      <w:r w:rsidRPr="006212A4">
        <w:rPr>
          <w:rFonts w:cs="Times New Roman"/>
          <w:sz w:val="28"/>
          <w:szCs w:val="28"/>
        </w:rPr>
        <w:t xml:space="preserve"> Bersimbaev R. microRNA-19b-3p as a biomarker of chronic obstructive pulmonary diseases/ FEBS Open Bio,11/ </w:t>
      </w:r>
      <w:r w:rsidRPr="006212A4">
        <w:rPr>
          <w:rFonts w:cs="Times New Roman"/>
          <w:color w:val="202124"/>
          <w:sz w:val="28"/>
          <w:szCs w:val="28"/>
          <w:lang w:val="en"/>
        </w:rPr>
        <w:t>ljubljana</w:t>
      </w:r>
      <w:r w:rsidRPr="006212A4">
        <w:rPr>
          <w:rFonts w:cs="Times New Roman"/>
          <w:color w:val="202124"/>
          <w:sz w:val="28"/>
          <w:szCs w:val="28"/>
          <w:lang w:val="kk-KZ"/>
        </w:rPr>
        <w:t xml:space="preserve"> (2021). -</w:t>
      </w:r>
      <w:r w:rsidRPr="006212A4">
        <w:rPr>
          <w:rFonts w:cs="Times New Roman"/>
          <w:sz w:val="28"/>
          <w:szCs w:val="28"/>
        </w:rPr>
        <w:t>Suppl. 1</w:t>
      </w:r>
      <w:r w:rsidRPr="006212A4">
        <w:rPr>
          <w:rFonts w:cs="Times New Roman"/>
          <w:sz w:val="28"/>
          <w:szCs w:val="28"/>
          <w:lang w:val="kk-KZ"/>
        </w:rPr>
        <w:t>.</w:t>
      </w:r>
      <w:r w:rsidRPr="006212A4">
        <w:rPr>
          <w:rFonts w:cs="Times New Roman"/>
          <w:sz w:val="28"/>
          <w:szCs w:val="28"/>
        </w:rPr>
        <w:t xml:space="preserve"> -Р. 443.</w:t>
      </w:r>
    </w:p>
    <w:p w14:paraId="111CEC67"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Simpson L.J.,  Patel S.,  Bhakta N.R.,  Choy D.F.,  Brightbill H.D.,  Ren X., et al. A miRNA upregulated in asthma airway T cells promotes TH2 cytokine production // Nat Immunol. – 2014. – Vol. 15(12). – P. 1162–1170.</w:t>
      </w:r>
    </w:p>
    <w:p w14:paraId="1DA5E557"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McGeachie M.J., Davis J.S., Kho A.T., Dahlin A., Sordillo J.E., Sun M., Lu Q., Weiss S.T., Tantisira K.G. Asthma remission: Predicting future airways responsiveness using an miRNA network // J Allergy Clin Immunol. – 2017. – Vol. 140(2). – P. 598–600.</w:t>
      </w:r>
    </w:p>
    <w:p w14:paraId="005BFDBF"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highlight w:val="white"/>
        </w:rPr>
        <w:t>McKiernan P</w:t>
      </w:r>
      <w:r w:rsidRPr="006212A4">
        <w:rPr>
          <w:rFonts w:cs="Times New Roman"/>
          <w:color w:val="auto"/>
          <w:sz w:val="28"/>
          <w:szCs w:val="28"/>
          <w:highlight w:val="white"/>
          <w:lang w:val="kk-KZ"/>
        </w:rPr>
        <w:t>.</w:t>
      </w:r>
      <w:r w:rsidRPr="006212A4">
        <w:rPr>
          <w:rFonts w:cs="Times New Roman"/>
          <w:color w:val="auto"/>
          <w:sz w:val="28"/>
          <w:szCs w:val="28"/>
          <w:highlight w:val="white"/>
        </w:rPr>
        <w:t>J</w:t>
      </w:r>
      <w:r w:rsidRPr="006212A4">
        <w:rPr>
          <w:rFonts w:cs="Times New Roman"/>
          <w:color w:val="auto"/>
          <w:sz w:val="28"/>
          <w:szCs w:val="28"/>
          <w:highlight w:val="white"/>
          <w:lang w:val="kk-KZ"/>
        </w:rPr>
        <w:t>.</w:t>
      </w:r>
      <w:r w:rsidRPr="006212A4">
        <w:rPr>
          <w:rFonts w:cs="Times New Roman"/>
          <w:color w:val="auto"/>
          <w:sz w:val="28"/>
          <w:szCs w:val="28"/>
          <w:highlight w:val="white"/>
        </w:rPr>
        <w:t>, Smith S</w:t>
      </w:r>
      <w:r w:rsidRPr="006212A4">
        <w:rPr>
          <w:rFonts w:cs="Times New Roman"/>
          <w:color w:val="auto"/>
          <w:sz w:val="28"/>
          <w:szCs w:val="28"/>
          <w:highlight w:val="white"/>
          <w:lang w:val="kk-KZ"/>
        </w:rPr>
        <w:t>.</w:t>
      </w:r>
      <w:r w:rsidRPr="006212A4">
        <w:rPr>
          <w:rFonts w:cs="Times New Roman"/>
          <w:color w:val="auto"/>
          <w:sz w:val="28"/>
          <w:szCs w:val="28"/>
          <w:highlight w:val="white"/>
        </w:rPr>
        <w:t>, Durham A</w:t>
      </w:r>
      <w:r w:rsidRPr="006212A4">
        <w:rPr>
          <w:rFonts w:cs="Times New Roman"/>
          <w:color w:val="auto"/>
          <w:sz w:val="28"/>
          <w:szCs w:val="28"/>
          <w:highlight w:val="white"/>
          <w:lang w:val="kk-KZ"/>
        </w:rPr>
        <w:t>.</w:t>
      </w:r>
      <w:r w:rsidRPr="006212A4">
        <w:rPr>
          <w:rFonts w:cs="Times New Roman"/>
          <w:color w:val="auto"/>
          <w:sz w:val="28"/>
          <w:szCs w:val="28"/>
          <w:highlight w:val="white"/>
        </w:rPr>
        <w:t>L</w:t>
      </w:r>
      <w:r w:rsidRPr="006212A4">
        <w:rPr>
          <w:rFonts w:cs="Times New Roman"/>
          <w:color w:val="auto"/>
          <w:sz w:val="28"/>
          <w:szCs w:val="28"/>
          <w:highlight w:val="white"/>
          <w:lang w:val="kk-KZ"/>
        </w:rPr>
        <w:t>.</w:t>
      </w:r>
      <w:r w:rsidRPr="006212A4">
        <w:rPr>
          <w:rFonts w:cs="Times New Roman"/>
          <w:color w:val="auto"/>
          <w:sz w:val="28"/>
          <w:szCs w:val="28"/>
          <w:highlight w:val="white"/>
        </w:rPr>
        <w:t>, Adcock I</w:t>
      </w:r>
      <w:r w:rsidRPr="006212A4">
        <w:rPr>
          <w:rFonts w:cs="Times New Roman"/>
          <w:color w:val="auto"/>
          <w:sz w:val="28"/>
          <w:szCs w:val="28"/>
          <w:highlight w:val="white"/>
          <w:lang w:val="kk-KZ"/>
        </w:rPr>
        <w:t>.</w:t>
      </w:r>
      <w:r w:rsidRPr="006212A4">
        <w:rPr>
          <w:rFonts w:cs="Times New Roman"/>
          <w:color w:val="auto"/>
          <w:sz w:val="28"/>
          <w:szCs w:val="28"/>
          <w:highlight w:val="white"/>
        </w:rPr>
        <w:t>M</w:t>
      </w:r>
      <w:r w:rsidRPr="006212A4">
        <w:rPr>
          <w:rFonts w:cs="Times New Roman"/>
          <w:color w:val="auto"/>
          <w:sz w:val="28"/>
          <w:szCs w:val="28"/>
          <w:highlight w:val="white"/>
          <w:lang w:val="kk-KZ"/>
        </w:rPr>
        <w:t>.</w:t>
      </w:r>
      <w:r w:rsidRPr="006212A4">
        <w:rPr>
          <w:rFonts w:cs="Times New Roman"/>
          <w:color w:val="auto"/>
          <w:sz w:val="28"/>
          <w:szCs w:val="28"/>
          <w:highlight w:val="white"/>
        </w:rPr>
        <w:t>, McElvaney N</w:t>
      </w:r>
      <w:r w:rsidRPr="006212A4">
        <w:rPr>
          <w:rFonts w:cs="Times New Roman"/>
          <w:color w:val="auto"/>
          <w:sz w:val="28"/>
          <w:szCs w:val="28"/>
          <w:highlight w:val="white"/>
          <w:lang w:val="kk-KZ"/>
        </w:rPr>
        <w:t>.</w:t>
      </w:r>
      <w:r w:rsidRPr="006212A4">
        <w:rPr>
          <w:rFonts w:cs="Times New Roman"/>
          <w:color w:val="auto"/>
          <w:sz w:val="28"/>
          <w:szCs w:val="28"/>
          <w:highlight w:val="white"/>
        </w:rPr>
        <w:t>G</w:t>
      </w:r>
      <w:r w:rsidRPr="006212A4">
        <w:rPr>
          <w:rFonts w:cs="Times New Roman"/>
          <w:color w:val="auto"/>
          <w:sz w:val="28"/>
          <w:szCs w:val="28"/>
          <w:highlight w:val="white"/>
          <w:lang w:val="kk-KZ"/>
        </w:rPr>
        <w:t>.</w:t>
      </w:r>
      <w:r w:rsidRPr="006212A4">
        <w:rPr>
          <w:rFonts w:cs="Times New Roman"/>
          <w:color w:val="auto"/>
          <w:sz w:val="28"/>
          <w:szCs w:val="28"/>
          <w:highlight w:val="white"/>
        </w:rPr>
        <w:t>, Greene C</w:t>
      </w:r>
      <w:r w:rsidRPr="006212A4">
        <w:rPr>
          <w:rFonts w:cs="Times New Roman"/>
          <w:color w:val="auto"/>
          <w:sz w:val="28"/>
          <w:szCs w:val="28"/>
          <w:highlight w:val="white"/>
          <w:lang w:val="kk-KZ"/>
        </w:rPr>
        <w:t>.</w:t>
      </w:r>
      <w:r w:rsidRPr="006212A4">
        <w:rPr>
          <w:rFonts w:cs="Times New Roman"/>
          <w:color w:val="auto"/>
          <w:sz w:val="28"/>
          <w:szCs w:val="28"/>
          <w:highlight w:val="white"/>
        </w:rPr>
        <w:t xml:space="preserve">M. The Estrogen-Induced miR-19 Downregulates Secretory Leucoprotease Inhibitor Expression in Monocytes // J Innate Immun. </w:t>
      </w:r>
      <w:proofErr w:type="gramStart"/>
      <w:r w:rsidRPr="006212A4">
        <w:rPr>
          <w:rFonts w:cs="Times New Roman"/>
          <w:color w:val="auto"/>
          <w:sz w:val="28"/>
          <w:szCs w:val="28"/>
          <w:highlight w:val="white"/>
        </w:rPr>
        <w:t>-  2020</w:t>
      </w:r>
      <w:proofErr w:type="gramEnd"/>
      <w:r w:rsidRPr="006212A4">
        <w:rPr>
          <w:rFonts w:cs="Times New Roman"/>
          <w:color w:val="auto"/>
          <w:sz w:val="28"/>
          <w:szCs w:val="28"/>
          <w:highlight w:val="white"/>
        </w:rPr>
        <w:t>. - Vol. 12(1). - P. 90-102.</w:t>
      </w:r>
    </w:p>
    <w:p w14:paraId="64223245"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eastAsia="Gungsuh" w:cs="Times New Roman"/>
          <w:color w:val="auto"/>
          <w:sz w:val="28"/>
          <w:szCs w:val="28"/>
          <w:highlight w:val="white"/>
        </w:rPr>
        <w:t>Rao E</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Jiang C</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Ji M</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Huang X</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Iqbal J</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Lenz G</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Wright G</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Staudt L</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M</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Zhao Y</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McKeithan T</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W</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Chan W</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C</w:t>
      </w:r>
      <w:r w:rsidRPr="006212A4">
        <w:rPr>
          <w:rFonts w:eastAsia="Gungsuh" w:cs="Times New Roman"/>
          <w:color w:val="auto"/>
          <w:sz w:val="28"/>
          <w:szCs w:val="28"/>
          <w:highlight w:val="white"/>
          <w:lang w:val="kk-KZ"/>
        </w:rPr>
        <w:t>.</w:t>
      </w:r>
      <w:r w:rsidRPr="006212A4">
        <w:rPr>
          <w:rFonts w:eastAsia="Gungsuh" w:cs="Times New Roman"/>
          <w:color w:val="auto"/>
          <w:sz w:val="28"/>
          <w:szCs w:val="28"/>
          <w:highlight w:val="white"/>
        </w:rPr>
        <w:t>, Fu K. The miRNA-17</w:t>
      </w:r>
      <w:r w:rsidRPr="006212A4">
        <w:rPr>
          <w:rFonts w:ascii="Cambria Math" w:eastAsia="Gungsuh" w:hAnsi="Cambria Math" w:cs="Cambria Math"/>
          <w:color w:val="auto"/>
          <w:sz w:val="28"/>
          <w:szCs w:val="28"/>
          <w:highlight w:val="white"/>
        </w:rPr>
        <w:t>∼</w:t>
      </w:r>
      <w:r w:rsidRPr="006212A4">
        <w:rPr>
          <w:rFonts w:eastAsia="Gungsuh" w:cs="Times New Roman"/>
          <w:color w:val="auto"/>
          <w:sz w:val="28"/>
          <w:szCs w:val="28"/>
          <w:highlight w:val="white"/>
        </w:rPr>
        <w:t>92 cluster mediates chemoresistance and enhances tumor growth in mantle cell lymphoma via PI3K/AKT pathway activation // Leukemia. - 2012. - Vol. 26(5). - P. 1064-72.</w:t>
      </w:r>
    </w:p>
    <w:p w14:paraId="0EEF6F84"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Zhao L</w:t>
      </w:r>
      <w:r w:rsidRPr="006212A4">
        <w:rPr>
          <w:rFonts w:cs="Times New Roman"/>
          <w:color w:val="auto"/>
          <w:sz w:val="28"/>
          <w:szCs w:val="28"/>
          <w:lang w:val="kk-KZ"/>
        </w:rPr>
        <w:t>.</w:t>
      </w:r>
      <w:r w:rsidRPr="006212A4">
        <w:rPr>
          <w:rFonts w:cs="Times New Roman"/>
          <w:color w:val="auto"/>
          <w:sz w:val="28"/>
          <w:szCs w:val="28"/>
        </w:rPr>
        <w:t>, Feng Y</w:t>
      </w:r>
      <w:r w:rsidRPr="006212A4">
        <w:rPr>
          <w:rFonts w:cs="Times New Roman"/>
          <w:color w:val="auto"/>
          <w:sz w:val="28"/>
          <w:szCs w:val="28"/>
          <w:lang w:val="kk-KZ"/>
        </w:rPr>
        <w:t>.</w:t>
      </w:r>
      <w:r w:rsidRPr="006212A4">
        <w:rPr>
          <w:rFonts w:cs="Times New Roman"/>
          <w:color w:val="auto"/>
          <w:sz w:val="28"/>
          <w:szCs w:val="28"/>
        </w:rPr>
        <w:t>, Lu J</w:t>
      </w:r>
      <w:r w:rsidRPr="006212A4">
        <w:rPr>
          <w:rFonts w:cs="Times New Roman"/>
          <w:color w:val="auto"/>
          <w:sz w:val="28"/>
          <w:szCs w:val="28"/>
          <w:lang w:val="kk-KZ"/>
        </w:rPr>
        <w:t>.</w:t>
      </w:r>
      <w:r w:rsidRPr="006212A4">
        <w:rPr>
          <w:rFonts w:cs="Times New Roman"/>
          <w:color w:val="auto"/>
          <w:sz w:val="28"/>
          <w:szCs w:val="28"/>
        </w:rPr>
        <w:t>, Gu X</w:t>
      </w:r>
      <w:r w:rsidRPr="006212A4">
        <w:rPr>
          <w:rFonts w:cs="Times New Roman"/>
          <w:color w:val="auto"/>
          <w:sz w:val="28"/>
          <w:szCs w:val="28"/>
          <w:lang w:val="kk-KZ"/>
        </w:rPr>
        <w:t>.</w:t>
      </w:r>
      <w:r w:rsidRPr="006212A4">
        <w:rPr>
          <w:rFonts w:cs="Times New Roman"/>
          <w:color w:val="auto"/>
          <w:sz w:val="28"/>
          <w:szCs w:val="28"/>
        </w:rPr>
        <w:t xml:space="preserve">, Li Q. Mechanism of LncRNA-ICL in Chronic Obstructive Pulmonary Disease Progressing to Lung Cancer. B63 exploring COPD by marker, mechanism, and signatures // American Thoracic Society.  - 2020. </w:t>
      </w:r>
      <w:r w:rsidRPr="006212A4">
        <w:rPr>
          <w:rFonts w:eastAsia="Gungsuh" w:cs="Times New Roman"/>
          <w:color w:val="auto"/>
          <w:sz w:val="28"/>
          <w:szCs w:val="28"/>
          <w:highlight w:val="white"/>
        </w:rPr>
        <w:t>- Vol. 2</w:t>
      </w:r>
      <w:r w:rsidRPr="006212A4">
        <w:rPr>
          <w:rFonts w:eastAsia="Gungsuh" w:cs="Times New Roman"/>
          <w:color w:val="auto"/>
          <w:sz w:val="28"/>
          <w:szCs w:val="28"/>
          <w:highlight w:val="white"/>
          <w:lang w:val="kk-KZ"/>
        </w:rPr>
        <w:t>01</w:t>
      </w:r>
      <w:r w:rsidRPr="006212A4">
        <w:rPr>
          <w:rFonts w:eastAsia="Gungsuh" w:cs="Times New Roman"/>
          <w:color w:val="auto"/>
          <w:sz w:val="28"/>
          <w:szCs w:val="28"/>
          <w:highlight w:val="white"/>
        </w:rPr>
        <w:t xml:space="preserve">. - P. </w:t>
      </w:r>
      <w:r w:rsidRPr="006212A4">
        <w:rPr>
          <w:rFonts w:eastAsia="Gungsuh" w:cs="Times New Roman"/>
          <w:color w:val="auto"/>
          <w:sz w:val="28"/>
          <w:szCs w:val="28"/>
          <w:highlight w:val="white"/>
          <w:lang w:val="kk-KZ"/>
        </w:rPr>
        <w:t>А4013</w:t>
      </w:r>
      <w:r w:rsidRPr="006212A4">
        <w:rPr>
          <w:rFonts w:eastAsia="Gungsuh" w:cs="Times New Roman"/>
          <w:color w:val="auto"/>
          <w:sz w:val="28"/>
          <w:szCs w:val="28"/>
          <w:highlight w:val="white"/>
        </w:rPr>
        <w:t>.</w:t>
      </w:r>
    </w:p>
    <w:p w14:paraId="1295D2C7"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 xml:space="preserve">Specjalski K., Jassem E. MicroRNAs: Potential Biomarkers and Targets of Therapy in Allergic Diseases? // Archivum Immunologiae </w:t>
      </w:r>
      <w:proofErr w:type="gramStart"/>
      <w:r w:rsidRPr="006212A4">
        <w:rPr>
          <w:rFonts w:cs="Times New Roman"/>
          <w:color w:val="auto"/>
          <w:sz w:val="28"/>
          <w:szCs w:val="28"/>
        </w:rPr>
        <w:t>et</w:t>
      </w:r>
      <w:proofErr w:type="gramEnd"/>
      <w:r w:rsidRPr="006212A4">
        <w:rPr>
          <w:rFonts w:cs="Times New Roman"/>
          <w:color w:val="auto"/>
          <w:sz w:val="28"/>
          <w:szCs w:val="28"/>
        </w:rPr>
        <w:t xml:space="preserve"> Therapiae Experimentalis. – 2019. – Vol. 67 (4). – P. 213–223.</w:t>
      </w:r>
    </w:p>
    <w:p w14:paraId="18C3DC22"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lastRenderedPageBreak/>
        <w:t>Saluja R., Kumar A., Jain M., Goel S. K., and Jain A. Role of Sphingosine-1-Phosphate in Mast Cell Functions and Asthma and Its Regulation by Non-Coding RNA // Front Immunol. – 2017. – Vol. 8. – 1-7.</w:t>
      </w:r>
    </w:p>
    <w:p w14:paraId="2CE0D4E7"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 xml:space="preserve">Aripova A., Akparova A., Bersimbaev R. </w:t>
      </w:r>
      <w:r w:rsidRPr="006212A4">
        <w:rPr>
          <w:rFonts w:cs="Times New Roman"/>
          <w:color w:val="auto"/>
          <w:sz w:val="28"/>
          <w:szCs w:val="28"/>
          <w:shd w:val="clear" w:color="auto" w:fill="FFFFFF"/>
        </w:rPr>
        <w:t xml:space="preserve">The Potential Role of miRNA-19b-3p and miRNA-320c in Patients with Moderate Bronchial Asthma // MicroRNA. -2020. –Vol. 9 (5). –P. -373-377. </w:t>
      </w:r>
    </w:p>
    <w:p w14:paraId="48545F82" w14:textId="77777777" w:rsidR="00D5217A" w:rsidRPr="006212A4" w:rsidRDefault="00986A6F"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hyperlink r:id="rId56">
        <w:r w:rsidR="00D5217A" w:rsidRPr="006212A4">
          <w:rPr>
            <w:rFonts w:cs="Times New Roman"/>
            <w:color w:val="auto"/>
            <w:sz w:val="28"/>
            <w:szCs w:val="28"/>
            <w:u w:val="single"/>
            <w:lang w:val="kk-KZ"/>
          </w:rPr>
          <w:t>http://atlasgeneticsoncology.org/Genes/GC_MIR320C1.html</w:t>
        </w:r>
      </w:hyperlink>
    </w:p>
    <w:p w14:paraId="67E0E3E7"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lang w:val="kk-KZ"/>
        </w:rPr>
        <w:t xml:space="preserve"> </w:t>
      </w:r>
      <w:r>
        <w:rPr>
          <w:rFonts w:cs="Times New Roman"/>
          <w:color w:val="auto"/>
          <w:sz w:val="28"/>
          <w:szCs w:val="28"/>
          <w:highlight w:val="white"/>
        </w:rPr>
        <w:t>Ukai T., Sato M., Akutsu H., Umezawa A.</w:t>
      </w:r>
      <w:r w:rsidRPr="006212A4">
        <w:rPr>
          <w:rFonts w:cs="Times New Roman"/>
          <w:color w:val="auto"/>
          <w:sz w:val="28"/>
          <w:szCs w:val="28"/>
          <w:highlight w:val="white"/>
        </w:rPr>
        <w:t xml:space="preserve">, Mochida J. MicroRNA-199a-3p, microRNA-193b, and microRNA-320c are correlated to aging and regulate human cartilage metabolism // J Orthop Res. - 2012. - Vol. 30(12). - P. 1915-22. </w:t>
      </w:r>
    </w:p>
    <w:p w14:paraId="3994016A"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highlight w:val="white"/>
        </w:rPr>
        <w:t>Hamam D</w:t>
      </w:r>
      <w:r w:rsidRPr="006212A4">
        <w:rPr>
          <w:rFonts w:cs="Times New Roman"/>
          <w:color w:val="auto"/>
          <w:sz w:val="28"/>
          <w:szCs w:val="28"/>
          <w:highlight w:val="white"/>
          <w:lang w:val="kk-KZ"/>
        </w:rPr>
        <w:t>.</w:t>
      </w:r>
      <w:r w:rsidRPr="006212A4">
        <w:rPr>
          <w:rFonts w:cs="Times New Roman"/>
          <w:color w:val="auto"/>
          <w:sz w:val="28"/>
          <w:szCs w:val="28"/>
          <w:highlight w:val="white"/>
        </w:rPr>
        <w:t>, Ali D</w:t>
      </w:r>
      <w:r w:rsidRPr="006212A4">
        <w:rPr>
          <w:rFonts w:cs="Times New Roman"/>
          <w:color w:val="auto"/>
          <w:sz w:val="28"/>
          <w:szCs w:val="28"/>
          <w:highlight w:val="white"/>
          <w:lang w:val="kk-KZ"/>
        </w:rPr>
        <w:t>.</w:t>
      </w:r>
      <w:r w:rsidRPr="006212A4">
        <w:rPr>
          <w:rFonts w:cs="Times New Roman"/>
          <w:color w:val="auto"/>
          <w:sz w:val="28"/>
          <w:szCs w:val="28"/>
          <w:highlight w:val="white"/>
        </w:rPr>
        <w:t>, Vishnubalaji R</w:t>
      </w:r>
      <w:r w:rsidRPr="006212A4">
        <w:rPr>
          <w:rFonts w:cs="Times New Roman"/>
          <w:color w:val="auto"/>
          <w:sz w:val="28"/>
          <w:szCs w:val="28"/>
          <w:highlight w:val="white"/>
          <w:lang w:val="kk-KZ"/>
        </w:rPr>
        <w:t>.</w:t>
      </w:r>
      <w:r w:rsidRPr="006212A4">
        <w:rPr>
          <w:rFonts w:cs="Times New Roman"/>
          <w:color w:val="auto"/>
          <w:sz w:val="28"/>
          <w:szCs w:val="28"/>
          <w:highlight w:val="white"/>
        </w:rPr>
        <w:t>, Hamam R</w:t>
      </w:r>
      <w:r w:rsidRPr="006212A4">
        <w:rPr>
          <w:rFonts w:cs="Times New Roman"/>
          <w:color w:val="auto"/>
          <w:sz w:val="28"/>
          <w:szCs w:val="28"/>
          <w:highlight w:val="white"/>
          <w:lang w:val="kk-KZ"/>
        </w:rPr>
        <w:t>.</w:t>
      </w:r>
      <w:r w:rsidRPr="006212A4">
        <w:rPr>
          <w:rFonts w:cs="Times New Roman"/>
          <w:color w:val="auto"/>
          <w:sz w:val="28"/>
          <w:szCs w:val="28"/>
          <w:highlight w:val="white"/>
        </w:rPr>
        <w:t>, Al-Nbaheen M</w:t>
      </w:r>
      <w:r w:rsidRPr="006212A4">
        <w:rPr>
          <w:rFonts w:cs="Times New Roman"/>
          <w:color w:val="auto"/>
          <w:sz w:val="28"/>
          <w:szCs w:val="28"/>
          <w:highlight w:val="white"/>
          <w:lang w:val="kk-KZ"/>
        </w:rPr>
        <w:t>.</w:t>
      </w:r>
      <w:r w:rsidRPr="006212A4">
        <w:rPr>
          <w:rFonts w:cs="Times New Roman"/>
          <w:color w:val="auto"/>
          <w:sz w:val="28"/>
          <w:szCs w:val="28"/>
          <w:highlight w:val="white"/>
        </w:rPr>
        <w:t>, Chen L</w:t>
      </w:r>
      <w:r w:rsidRPr="006212A4">
        <w:rPr>
          <w:rFonts w:cs="Times New Roman"/>
          <w:color w:val="auto"/>
          <w:sz w:val="28"/>
          <w:szCs w:val="28"/>
          <w:highlight w:val="white"/>
          <w:lang w:val="kk-KZ"/>
        </w:rPr>
        <w:t>.</w:t>
      </w:r>
      <w:r w:rsidRPr="006212A4">
        <w:rPr>
          <w:rFonts w:cs="Times New Roman"/>
          <w:color w:val="auto"/>
          <w:sz w:val="28"/>
          <w:szCs w:val="28"/>
          <w:highlight w:val="white"/>
        </w:rPr>
        <w:t>, Kassem M</w:t>
      </w:r>
      <w:r w:rsidRPr="006212A4">
        <w:rPr>
          <w:rFonts w:cs="Times New Roman"/>
          <w:color w:val="auto"/>
          <w:sz w:val="28"/>
          <w:szCs w:val="28"/>
          <w:highlight w:val="white"/>
          <w:lang w:val="kk-KZ"/>
        </w:rPr>
        <w:t>.</w:t>
      </w:r>
      <w:r w:rsidRPr="006212A4">
        <w:rPr>
          <w:rFonts w:cs="Times New Roman"/>
          <w:color w:val="auto"/>
          <w:sz w:val="28"/>
          <w:szCs w:val="28"/>
          <w:highlight w:val="white"/>
        </w:rPr>
        <w:t>, Aldahmash A</w:t>
      </w:r>
      <w:r w:rsidRPr="006212A4">
        <w:rPr>
          <w:rFonts w:cs="Times New Roman"/>
          <w:color w:val="auto"/>
          <w:sz w:val="28"/>
          <w:szCs w:val="28"/>
          <w:highlight w:val="white"/>
          <w:lang w:val="kk-KZ"/>
        </w:rPr>
        <w:t>.</w:t>
      </w:r>
      <w:r w:rsidRPr="006212A4">
        <w:rPr>
          <w:rFonts w:cs="Times New Roman"/>
          <w:color w:val="auto"/>
          <w:sz w:val="28"/>
          <w:szCs w:val="28"/>
          <w:highlight w:val="white"/>
        </w:rPr>
        <w:t>, Alajez N</w:t>
      </w:r>
      <w:r w:rsidRPr="006212A4">
        <w:rPr>
          <w:rFonts w:cs="Times New Roman"/>
          <w:color w:val="auto"/>
          <w:sz w:val="28"/>
          <w:szCs w:val="28"/>
          <w:highlight w:val="white"/>
          <w:lang w:val="kk-KZ"/>
        </w:rPr>
        <w:t>.</w:t>
      </w:r>
      <w:r w:rsidRPr="006212A4">
        <w:rPr>
          <w:rFonts w:cs="Times New Roman"/>
          <w:color w:val="auto"/>
          <w:sz w:val="28"/>
          <w:szCs w:val="28"/>
          <w:highlight w:val="white"/>
        </w:rPr>
        <w:t xml:space="preserve">M. microRNA-320/RUNX2 axis regulates adipocytic differentiation of human mesenchymal (skeletal) stem cells // Cell Death Dis. - 2014. - Vol. 5(10). - P - e1499. </w:t>
      </w:r>
    </w:p>
    <w:p w14:paraId="7E0719F1"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highlight w:val="white"/>
        </w:rPr>
        <w:t>Hassan T</w:t>
      </w:r>
      <w:r w:rsidRPr="006212A4">
        <w:rPr>
          <w:rFonts w:cs="Times New Roman"/>
          <w:color w:val="auto"/>
          <w:sz w:val="28"/>
          <w:szCs w:val="28"/>
          <w:highlight w:val="white"/>
          <w:lang w:val="kk-KZ"/>
        </w:rPr>
        <w:t>.</w:t>
      </w:r>
      <w:r w:rsidRPr="006212A4">
        <w:rPr>
          <w:rFonts w:cs="Times New Roman"/>
          <w:color w:val="auto"/>
          <w:sz w:val="28"/>
          <w:szCs w:val="28"/>
          <w:highlight w:val="white"/>
        </w:rPr>
        <w:t>, Smith S</w:t>
      </w:r>
      <w:r w:rsidRPr="006212A4">
        <w:rPr>
          <w:rFonts w:cs="Times New Roman"/>
          <w:color w:val="auto"/>
          <w:sz w:val="28"/>
          <w:szCs w:val="28"/>
          <w:highlight w:val="white"/>
          <w:lang w:val="kk-KZ"/>
        </w:rPr>
        <w:t>.</w:t>
      </w:r>
      <w:r w:rsidRPr="006212A4">
        <w:rPr>
          <w:rFonts w:cs="Times New Roman"/>
          <w:color w:val="auto"/>
          <w:sz w:val="28"/>
          <w:szCs w:val="28"/>
          <w:highlight w:val="white"/>
        </w:rPr>
        <w:t>G</w:t>
      </w:r>
      <w:r w:rsidRPr="006212A4">
        <w:rPr>
          <w:rFonts w:cs="Times New Roman"/>
          <w:color w:val="auto"/>
          <w:sz w:val="28"/>
          <w:szCs w:val="28"/>
          <w:highlight w:val="white"/>
          <w:lang w:val="kk-KZ"/>
        </w:rPr>
        <w:t>.</w:t>
      </w:r>
      <w:r w:rsidRPr="006212A4">
        <w:rPr>
          <w:rFonts w:cs="Times New Roman"/>
          <w:color w:val="auto"/>
          <w:sz w:val="28"/>
          <w:szCs w:val="28"/>
          <w:highlight w:val="white"/>
        </w:rPr>
        <w:t>, Gaughan K</w:t>
      </w:r>
      <w:r w:rsidRPr="006212A4">
        <w:rPr>
          <w:rFonts w:cs="Times New Roman"/>
          <w:color w:val="auto"/>
          <w:sz w:val="28"/>
          <w:szCs w:val="28"/>
          <w:highlight w:val="white"/>
          <w:lang w:val="kk-KZ"/>
        </w:rPr>
        <w:t>.</w:t>
      </w:r>
      <w:r w:rsidRPr="006212A4">
        <w:rPr>
          <w:rFonts w:cs="Times New Roman"/>
          <w:color w:val="auto"/>
          <w:sz w:val="28"/>
          <w:szCs w:val="28"/>
          <w:highlight w:val="white"/>
        </w:rPr>
        <w:t>, Oglesby I</w:t>
      </w:r>
      <w:r w:rsidRPr="006212A4">
        <w:rPr>
          <w:rFonts w:cs="Times New Roman"/>
          <w:color w:val="auto"/>
          <w:sz w:val="28"/>
          <w:szCs w:val="28"/>
          <w:highlight w:val="white"/>
          <w:lang w:val="kk-KZ"/>
        </w:rPr>
        <w:t>.</w:t>
      </w:r>
      <w:r w:rsidRPr="006212A4">
        <w:rPr>
          <w:rFonts w:cs="Times New Roman"/>
          <w:color w:val="auto"/>
          <w:sz w:val="28"/>
          <w:szCs w:val="28"/>
          <w:highlight w:val="white"/>
        </w:rPr>
        <w:t>K</w:t>
      </w:r>
      <w:r w:rsidRPr="006212A4">
        <w:rPr>
          <w:rFonts w:cs="Times New Roman"/>
          <w:color w:val="auto"/>
          <w:sz w:val="28"/>
          <w:szCs w:val="28"/>
          <w:highlight w:val="white"/>
          <w:lang w:val="kk-KZ"/>
        </w:rPr>
        <w:t>.</w:t>
      </w:r>
      <w:r w:rsidRPr="006212A4">
        <w:rPr>
          <w:rFonts w:cs="Times New Roman"/>
          <w:color w:val="auto"/>
          <w:sz w:val="28"/>
          <w:szCs w:val="28"/>
          <w:highlight w:val="white"/>
        </w:rPr>
        <w:t>, O'Neill S</w:t>
      </w:r>
      <w:r w:rsidRPr="006212A4">
        <w:rPr>
          <w:rFonts w:cs="Times New Roman"/>
          <w:color w:val="auto"/>
          <w:sz w:val="28"/>
          <w:szCs w:val="28"/>
          <w:highlight w:val="white"/>
          <w:lang w:val="kk-KZ"/>
        </w:rPr>
        <w:t>.</w:t>
      </w:r>
      <w:r w:rsidRPr="006212A4">
        <w:rPr>
          <w:rFonts w:cs="Times New Roman"/>
          <w:color w:val="auto"/>
          <w:sz w:val="28"/>
          <w:szCs w:val="28"/>
          <w:highlight w:val="white"/>
        </w:rPr>
        <w:t>, McElvaney N</w:t>
      </w:r>
      <w:r w:rsidRPr="006212A4">
        <w:rPr>
          <w:rFonts w:cs="Times New Roman"/>
          <w:color w:val="auto"/>
          <w:sz w:val="28"/>
          <w:szCs w:val="28"/>
          <w:highlight w:val="white"/>
          <w:lang w:val="kk-KZ"/>
        </w:rPr>
        <w:t>.</w:t>
      </w:r>
      <w:r w:rsidRPr="006212A4">
        <w:rPr>
          <w:rFonts w:cs="Times New Roman"/>
          <w:color w:val="auto"/>
          <w:sz w:val="28"/>
          <w:szCs w:val="28"/>
          <w:highlight w:val="white"/>
        </w:rPr>
        <w:t>G</w:t>
      </w:r>
      <w:r w:rsidRPr="006212A4">
        <w:rPr>
          <w:rFonts w:cs="Times New Roman"/>
          <w:color w:val="auto"/>
          <w:sz w:val="28"/>
          <w:szCs w:val="28"/>
          <w:highlight w:val="white"/>
          <w:lang w:val="kk-KZ"/>
        </w:rPr>
        <w:t>.</w:t>
      </w:r>
      <w:r w:rsidRPr="006212A4">
        <w:rPr>
          <w:rFonts w:cs="Times New Roman"/>
          <w:color w:val="auto"/>
          <w:sz w:val="28"/>
          <w:szCs w:val="28"/>
          <w:highlight w:val="white"/>
        </w:rPr>
        <w:t>, Greene C</w:t>
      </w:r>
      <w:r w:rsidRPr="006212A4">
        <w:rPr>
          <w:rFonts w:cs="Times New Roman"/>
          <w:color w:val="auto"/>
          <w:sz w:val="28"/>
          <w:szCs w:val="28"/>
          <w:highlight w:val="white"/>
          <w:lang w:val="kk-KZ"/>
        </w:rPr>
        <w:t>.</w:t>
      </w:r>
      <w:r w:rsidRPr="006212A4">
        <w:rPr>
          <w:rFonts w:cs="Times New Roman"/>
          <w:color w:val="auto"/>
          <w:sz w:val="28"/>
          <w:szCs w:val="28"/>
          <w:highlight w:val="white"/>
        </w:rPr>
        <w:t xml:space="preserve">M. Isolation and identification of cell-specific microRNAs targeting a messenger RNA using a biotinylated anti-sense oligonucleotide capture affinity technique // Nucleic Acids Res. -  2013. - Vol. 41(6). - P - e71. </w:t>
      </w:r>
    </w:p>
    <w:p w14:paraId="717B3BF7"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222222"/>
          <w:sz w:val="28"/>
          <w:szCs w:val="28"/>
          <w:shd w:val="clear" w:color="auto" w:fill="FFFFFF"/>
        </w:rPr>
        <w:t xml:space="preserve">Matamala, N., Lara, B., Gómez-Mariano, G., Martínez, S., Vázquez-Domínguez, I., Otero-Sobrino, </w:t>
      </w:r>
      <w:proofErr w:type="gramStart"/>
      <w:r w:rsidRPr="006212A4">
        <w:rPr>
          <w:rFonts w:cs="Times New Roman"/>
          <w:color w:val="222222"/>
          <w:sz w:val="28"/>
          <w:szCs w:val="28"/>
          <w:shd w:val="clear" w:color="auto" w:fill="FFFFFF"/>
        </w:rPr>
        <w:t>Á.,</w:t>
      </w:r>
      <w:proofErr w:type="gramEnd"/>
      <w:r w:rsidRPr="006212A4">
        <w:rPr>
          <w:rFonts w:cs="Times New Roman"/>
          <w:color w:val="222222"/>
          <w:sz w:val="28"/>
          <w:szCs w:val="28"/>
          <w:shd w:val="clear" w:color="auto" w:fill="FFFFFF"/>
        </w:rPr>
        <w:t xml:space="preserve"> Martínez-Delgado, B. miR-320c Regulates SERPINA1 Expression and Is Induced in Patients With Pulmonary Disease // Archivos de Bronconeumología. </w:t>
      </w:r>
      <w:r w:rsidRPr="006212A4">
        <w:rPr>
          <w:rFonts w:cs="Times New Roman"/>
          <w:color w:val="222222"/>
          <w:sz w:val="28"/>
          <w:szCs w:val="28"/>
          <w:shd w:val="clear" w:color="auto" w:fill="FFFFFF"/>
          <w:lang w:val="kk-KZ"/>
        </w:rPr>
        <w:t xml:space="preserve">-2020. </w:t>
      </w:r>
      <w:r w:rsidRPr="006212A4">
        <w:rPr>
          <w:rFonts w:cs="Times New Roman"/>
          <w:color w:val="222222"/>
          <w:sz w:val="28"/>
          <w:szCs w:val="28"/>
          <w:shd w:val="clear" w:color="auto" w:fill="FFFFFF"/>
        </w:rPr>
        <w:t>doi:10.1016/j.arbres.2020.03.006 </w:t>
      </w:r>
    </w:p>
    <w:p w14:paraId="1FB87808"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highlight w:val="white"/>
        </w:rPr>
        <w:t>Keller A</w:t>
      </w:r>
      <w:r w:rsidRPr="006212A4">
        <w:rPr>
          <w:rFonts w:cs="Times New Roman"/>
          <w:color w:val="auto"/>
          <w:sz w:val="28"/>
          <w:szCs w:val="28"/>
          <w:highlight w:val="white"/>
          <w:lang w:val="kk-KZ"/>
        </w:rPr>
        <w:t>.</w:t>
      </w:r>
      <w:r w:rsidRPr="006212A4">
        <w:rPr>
          <w:rFonts w:cs="Times New Roman"/>
          <w:color w:val="auto"/>
          <w:sz w:val="28"/>
          <w:szCs w:val="28"/>
          <w:highlight w:val="white"/>
        </w:rPr>
        <w:t>, Fehlmann T</w:t>
      </w:r>
      <w:r w:rsidRPr="006212A4">
        <w:rPr>
          <w:rFonts w:cs="Times New Roman"/>
          <w:color w:val="auto"/>
          <w:sz w:val="28"/>
          <w:szCs w:val="28"/>
          <w:highlight w:val="white"/>
          <w:lang w:val="kk-KZ"/>
        </w:rPr>
        <w:t>.</w:t>
      </w:r>
      <w:r w:rsidRPr="006212A4">
        <w:rPr>
          <w:rFonts w:cs="Times New Roman"/>
          <w:color w:val="auto"/>
          <w:sz w:val="28"/>
          <w:szCs w:val="28"/>
          <w:highlight w:val="white"/>
        </w:rPr>
        <w:t>, Ludwig N</w:t>
      </w:r>
      <w:r w:rsidRPr="006212A4">
        <w:rPr>
          <w:rFonts w:cs="Times New Roman"/>
          <w:color w:val="auto"/>
          <w:sz w:val="28"/>
          <w:szCs w:val="28"/>
          <w:highlight w:val="white"/>
          <w:lang w:val="kk-KZ"/>
        </w:rPr>
        <w:t>.</w:t>
      </w:r>
      <w:r w:rsidRPr="006212A4">
        <w:rPr>
          <w:rFonts w:cs="Times New Roman"/>
          <w:color w:val="auto"/>
          <w:sz w:val="28"/>
          <w:szCs w:val="28"/>
          <w:highlight w:val="white"/>
        </w:rPr>
        <w:t>, Kahraman M</w:t>
      </w:r>
      <w:r w:rsidRPr="006212A4">
        <w:rPr>
          <w:rFonts w:cs="Times New Roman"/>
          <w:color w:val="auto"/>
          <w:sz w:val="28"/>
          <w:szCs w:val="28"/>
          <w:highlight w:val="white"/>
          <w:lang w:val="kk-KZ"/>
        </w:rPr>
        <w:t>.</w:t>
      </w:r>
      <w:r w:rsidRPr="006212A4">
        <w:rPr>
          <w:rFonts w:cs="Times New Roman"/>
          <w:color w:val="auto"/>
          <w:sz w:val="28"/>
          <w:szCs w:val="28"/>
          <w:highlight w:val="white"/>
        </w:rPr>
        <w:t>, Laufer T</w:t>
      </w:r>
      <w:r w:rsidRPr="006212A4">
        <w:rPr>
          <w:rFonts w:cs="Times New Roman"/>
          <w:color w:val="auto"/>
          <w:sz w:val="28"/>
          <w:szCs w:val="28"/>
          <w:highlight w:val="white"/>
          <w:lang w:val="kk-KZ"/>
        </w:rPr>
        <w:t>.</w:t>
      </w:r>
      <w:r w:rsidRPr="006212A4">
        <w:rPr>
          <w:rFonts w:cs="Times New Roman"/>
          <w:color w:val="auto"/>
          <w:sz w:val="28"/>
          <w:szCs w:val="28"/>
          <w:highlight w:val="white"/>
        </w:rPr>
        <w:t>, Backes C</w:t>
      </w:r>
      <w:r w:rsidRPr="006212A4">
        <w:rPr>
          <w:rFonts w:cs="Times New Roman"/>
          <w:color w:val="auto"/>
          <w:sz w:val="28"/>
          <w:szCs w:val="28"/>
          <w:highlight w:val="white"/>
          <w:lang w:val="kk-KZ"/>
        </w:rPr>
        <w:t>.</w:t>
      </w:r>
      <w:r w:rsidRPr="006212A4">
        <w:rPr>
          <w:rFonts w:cs="Times New Roman"/>
          <w:color w:val="auto"/>
          <w:sz w:val="28"/>
          <w:szCs w:val="28"/>
          <w:highlight w:val="white"/>
        </w:rPr>
        <w:t>, Vogelmeier C</w:t>
      </w:r>
      <w:r w:rsidRPr="006212A4">
        <w:rPr>
          <w:rFonts w:cs="Times New Roman"/>
          <w:color w:val="auto"/>
          <w:sz w:val="28"/>
          <w:szCs w:val="28"/>
          <w:highlight w:val="white"/>
          <w:lang w:val="kk-KZ"/>
        </w:rPr>
        <w:t>.</w:t>
      </w:r>
      <w:r w:rsidRPr="006212A4">
        <w:rPr>
          <w:rFonts w:cs="Times New Roman"/>
          <w:color w:val="auto"/>
          <w:sz w:val="28"/>
          <w:szCs w:val="28"/>
          <w:highlight w:val="white"/>
        </w:rPr>
        <w:t>, Diener C</w:t>
      </w:r>
      <w:r w:rsidRPr="006212A4">
        <w:rPr>
          <w:rFonts w:cs="Times New Roman"/>
          <w:color w:val="auto"/>
          <w:sz w:val="28"/>
          <w:szCs w:val="28"/>
          <w:highlight w:val="white"/>
          <w:lang w:val="kk-KZ"/>
        </w:rPr>
        <w:t>.</w:t>
      </w:r>
      <w:r w:rsidRPr="006212A4">
        <w:rPr>
          <w:rFonts w:cs="Times New Roman"/>
          <w:color w:val="auto"/>
          <w:sz w:val="28"/>
          <w:szCs w:val="28"/>
          <w:highlight w:val="white"/>
        </w:rPr>
        <w:t>, Biertz F</w:t>
      </w:r>
      <w:r w:rsidRPr="006212A4">
        <w:rPr>
          <w:rFonts w:cs="Times New Roman"/>
          <w:color w:val="auto"/>
          <w:sz w:val="28"/>
          <w:szCs w:val="28"/>
          <w:highlight w:val="white"/>
          <w:lang w:val="kk-KZ"/>
        </w:rPr>
        <w:t>.</w:t>
      </w:r>
      <w:r w:rsidRPr="006212A4">
        <w:rPr>
          <w:rFonts w:cs="Times New Roman"/>
          <w:color w:val="auto"/>
          <w:sz w:val="28"/>
          <w:szCs w:val="28"/>
          <w:highlight w:val="white"/>
        </w:rPr>
        <w:t>, Herr C</w:t>
      </w:r>
      <w:r w:rsidRPr="006212A4">
        <w:rPr>
          <w:rFonts w:cs="Times New Roman"/>
          <w:color w:val="auto"/>
          <w:sz w:val="28"/>
          <w:szCs w:val="28"/>
          <w:highlight w:val="white"/>
          <w:lang w:val="kk-KZ"/>
        </w:rPr>
        <w:t>.</w:t>
      </w:r>
      <w:r w:rsidRPr="006212A4">
        <w:rPr>
          <w:rFonts w:cs="Times New Roman"/>
          <w:color w:val="auto"/>
          <w:sz w:val="28"/>
          <w:szCs w:val="28"/>
          <w:highlight w:val="white"/>
        </w:rPr>
        <w:t>, Jörres R</w:t>
      </w:r>
      <w:r w:rsidRPr="006212A4">
        <w:rPr>
          <w:rFonts w:cs="Times New Roman"/>
          <w:color w:val="auto"/>
          <w:sz w:val="28"/>
          <w:szCs w:val="28"/>
          <w:highlight w:val="white"/>
          <w:lang w:val="kk-KZ"/>
        </w:rPr>
        <w:t>.</w:t>
      </w:r>
      <w:r w:rsidRPr="006212A4">
        <w:rPr>
          <w:rFonts w:cs="Times New Roman"/>
          <w:color w:val="auto"/>
          <w:sz w:val="28"/>
          <w:szCs w:val="28"/>
          <w:highlight w:val="white"/>
        </w:rPr>
        <w:t>A</w:t>
      </w:r>
      <w:r w:rsidRPr="006212A4">
        <w:rPr>
          <w:rFonts w:cs="Times New Roman"/>
          <w:color w:val="auto"/>
          <w:sz w:val="28"/>
          <w:szCs w:val="28"/>
          <w:highlight w:val="white"/>
          <w:lang w:val="kk-KZ"/>
        </w:rPr>
        <w:t>.</w:t>
      </w:r>
      <w:r w:rsidRPr="006212A4">
        <w:rPr>
          <w:rFonts w:cs="Times New Roman"/>
          <w:color w:val="auto"/>
          <w:sz w:val="28"/>
          <w:szCs w:val="28"/>
          <w:highlight w:val="white"/>
        </w:rPr>
        <w:t>, Lenhof H</w:t>
      </w:r>
      <w:r w:rsidRPr="006212A4">
        <w:rPr>
          <w:rFonts w:cs="Times New Roman"/>
          <w:color w:val="auto"/>
          <w:sz w:val="28"/>
          <w:szCs w:val="28"/>
          <w:highlight w:val="white"/>
          <w:lang w:val="kk-KZ"/>
        </w:rPr>
        <w:t>.</w:t>
      </w:r>
      <w:r w:rsidRPr="006212A4">
        <w:rPr>
          <w:rFonts w:cs="Times New Roman"/>
          <w:color w:val="auto"/>
          <w:sz w:val="28"/>
          <w:szCs w:val="28"/>
          <w:highlight w:val="white"/>
        </w:rPr>
        <w:t>P</w:t>
      </w:r>
      <w:r w:rsidRPr="006212A4">
        <w:rPr>
          <w:rFonts w:cs="Times New Roman"/>
          <w:color w:val="auto"/>
          <w:sz w:val="28"/>
          <w:szCs w:val="28"/>
          <w:highlight w:val="white"/>
          <w:lang w:val="kk-KZ"/>
        </w:rPr>
        <w:t>.</w:t>
      </w:r>
      <w:r w:rsidRPr="006212A4">
        <w:rPr>
          <w:rFonts w:cs="Times New Roman"/>
          <w:color w:val="auto"/>
          <w:sz w:val="28"/>
          <w:szCs w:val="28"/>
          <w:highlight w:val="white"/>
        </w:rPr>
        <w:t>, Meese E</w:t>
      </w:r>
      <w:r w:rsidRPr="006212A4">
        <w:rPr>
          <w:rFonts w:cs="Times New Roman"/>
          <w:color w:val="auto"/>
          <w:sz w:val="28"/>
          <w:szCs w:val="28"/>
          <w:highlight w:val="white"/>
          <w:lang w:val="kk-KZ"/>
        </w:rPr>
        <w:t>.</w:t>
      </w:r>
      <w:r w:rsidRPr="006212A4">
        <w:rPr>
          <w:rFonts w:cs="Times New Roman"/>
          <w:color w:val="auto"/>
          <w:sz w:val="28"/>
          <w:szCs w:val="28"/>
          <w:highlight w:val="white"/>
        </w:rPr>
        <w:t>, Bals R</w:t>
      </w:r>
      <w:r w:rsidRPr="006212A4">
        <w:rPr>
          <w:rFonts w:cs="Times New Roman"/>
          <w:color w:val="auto"/>
          <w:sz w:val="28"/>
          <w:szCs w:val="28"/>
          <w:highlight w:val="white"/>
          <w:lang w:val="kk-KZ"/>
        </w:rPr>
        <w:t>.</w:t>
      </w:r>
      <w:r w:rsidRPr="006212A4">
        <w:rPr>
          <w:rFonts w:cs="Times New Roman"/>
          <w:color w:val="auto"/>
          <w:sz w:val="28"/>
          <w:szCs w:val="28"/>
          <w:highlight w:val="white"/>
        </w:rPr>
        <w:t xml:space="preserve"> COSYCONET Study Group. Genome-wide MicroRNA Expression Profiles in COPD: Early Predictors for Cancer Development // Genomics Proteomics Bioinformatics. - 2018. - Vol. 16(3). - P. 162-171. </w:t>
      </w:r>
    </w:p>
    <w:p w14:paraId="02E183C8"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highlight w:val="white"/>
        </w:rPr>
        <w:t>Sandelin M</w:t>
      </w:r>
      <w:r w:rsidRPr="006212A4">
        <w:rPr>
          <w:rFonts w:cs="Times New Roman"/>
          <w:color w:val="auto"/>
          <w:sz w:val="28"/>
          <w:szCs w:val="28"/>
          <w:highlight w:val="white"/>
          <w:lang w:val="kk-KZ"/>
        </w:rPr>
        <w:t>.</w:t>
      </w:r>
      <w:r w:rsidRPr="006212A4">
        <w:rPr>
          <w:rFonts w:cs="Times New Roman"/>
          <w:color w:val="auto"/>
          <w:sz w:val="28"/>
          <w:szCs w:val="28"/>
          <w:highlight w:val="white"/>
        </w:rPr>
        <w:t>, Mindus S</w:t>
      </w:r>
      <w:r w:rsidRPr="006212A4">
        <w:rPr>
          <w:rFonts w:cs="Times New Roman"/>
          <w:color w:val="auto"/>
          <w:sz w:val="28"/>
          <w:szCs w:val="28"/>
          <w:highlight w:val="white"/>
          <w:lang w:val="kk-KZ"/>
        </w:rPr>
        <w:t>.</w:t>
      </w:r>
      <w:r w:rsidRPr="006212A4">
        <w:rPr>
          <w:rFonts w:cs="Times New Roman"/>
          <w:color w:val="auto"/>
          <w:sz w:val="28"/>
          <w:szCs w:val="28"/>
          <w:highlight w:val="white"/>
        </w:rPr>
        <w:t>, Thuresson M</w:t>
      </w:r>
      <w:r w:rsidRPr="006212A4">
        <w:rPr>
          <w:rFonts w:cs="Times New Roman"/>
          <w:color w:val="auto"/>
          <w:sz w:val="28"/>
          <w:szCs w:val="28"/>
          <w:highlight w:val="white"/>
          <w:lang w:val="kk-KZ"/>
        </w:rPr>
        <w:t>.</w:t>
      </w:r>
      <w:r w:rsidRPr="006212A4">
        <w:rPr>
          <w:rFonts w:cs="Times New Roman"/>
          <w:color w:val="auto"/>
          <w:sz w:val="28"/>
          <w:szCs w:val="28"/>
          <w:highlight w:val="white"/>
        </w:rPr>
        <w:t>, Lisspers K</w:t>
      </w:r>
      <w:r w:rsidRPr="006212A4">
        <w:rPr>
          <w:rFonts w:cs="Times New Roman"/>
          <w:color w:val="auto"/>
          <w:sz w:val="28"/>
          <w:szCs w:val="28"/>
          <w:highlight w:val="white"/>
          <w:lang w:val="kk-KZ"/>
        </w:rPr>
        <w:t>.</w:t>
      </w:r>
      <w:r w:rsidRPr="006212A4">
        <w:rPr>
          <w:rFonts w:cs="Times New Roman"/>
          <w:color w:val="auto"/>
          <w:sz w:val="28"/>
          <w:szCs w:val="28"/>
          <w:highlight w:val="white"/>
        </w:rPr>
        <w:t>, Ställberg B</w:t>
      </w:r>
      <w:r w:rsidRPr="006212A4">
        <w:rPr>
          <w:rFonts w:cs="Times New Roman"/>
          <w:color w:val="auto"/>
          <w:sz w:val="28"/>
          <w:szCs w:val="28"/>
          <w:highlight w:val="white"/>
          <w:lang w:val="kk-KZ"/>
        </w:rPr>
        <w:t>.</w:t>
      </w:r>
      <w:r w:rsidRPr="006212A4">
        <w:rPr>
          <w:rFonts w:cs="Times New Roman"/>
          <w:color w:val="auto"/>
          <w:sz w:val="28"/>
          <w:szCs w:val="28"/>
          <w:highlight w:val="white"/>
        </w:rPr>
        <w:t>, Johansson G</w:t>
      </w:r>
      <w:r w:rsidRPr="006212A4">
        <w:rPr>
          <w:rFonts w:cs="Times New Roman"/>
          <w:color w:val="auto"/>
          <w:sz w:val="28"/>
          <w:szCs w:val="28"/>
          <w:highlight w:val="white"/>
          <w:lang w:val="kk-KZ"/>
        </w:rPr>
        <w:t>.</w:t>
      </w:r>
      <w:r w:rsidRPr="006212A4">
        <w:rPr>
          <w:rFonts w:cs="Times New Roman"/>
          <w:color w:val="auto"/>
          <w:sz w:val="28"/>
          <w:szCs w:val="28"/>
          <w:highlight w:val="white"/>
        </w:rPr>
        <w:t>, Larsson K</w:t>
      </w:r>
      <w:r w:rsidRPr="006212A4">
        <w:rPr>
          <w:rFonts w:cs="Times New Roman"/>
          <w:color w:val="auto"/>
          <w:sz w:val="28"/>
          <w:szCs w:val="28"/>
          <w:highlight w:val="white"/>
          <w:lang w:val="kk-KZ"/>
        </w:rPr>
        <w:t>.</w:t>
      </w:r>
      <w:r w:rsidRPr="006212A4">
        <w:rPr>
          <w:rFonts w:cs="Times New Roman"/>
          <w:color w:val="auto"/>
          <w:sz w:val="28"/>
          <w:szCs w:val="28"/>
          <w:highlight w:val="white"/>
        </w:rPr>
        <w:t xml:space="preserve">, Janson C. Factors associated with lung cancer in COPD patients // Int J Chron Obstruct Pulmon Dis. - 2018. - Vol. 13. - P. 1833-1839. </w:t>
      </w:r>
    </w:p>
    <w:p w14:paraId="20893DF7"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eastAsia="Calibri" w:cs="Times New Roman"/>
          <w:sz w:val="28"/>
          <w:szCs w:val="28"/>
        </w:rPr>
        <w:t>Akparova А.Yu.</w:t>
      </w:r>
      <w:proofErr w:type="gramStart"/>
      <w:r w:rsidRPr="006212A4">
        <w:rPr>
          <w:rFonts w:eastAsia="Calibri" w:cs="Times New Roman"/>
          <w:sz w:val="28"/>
          <w:szCs w:val="28"/>
        </w:rPr>
        <w:t xml:space="preserve">, </w:t>
      </w:r>
      <w:r w:rsidRPr="006212A4">
        <w:rPr>
          <w:rFonts w:eastAsia="Calibri" w:cs="Times New Roman"/>
          <w:sz w:val="28"/>
          <w:szCs w:val="28"/>
          <w:lang w:val="kk-KZ"/>
        </w:rPr>
        <w:t xml:space="preserve"> </w:t>
      </w:r>
      <w:r w:rsidRPr="006212A4">
        <w:rPr>
          <w:rFonts w:eastAsia="Calibri" w:cs="Times New Roman"/>
          <w:sz w:val="28"/>
          <w:szCs w:val="28"/>
        </w:rPr>
        <w:t>Aripovа</w:t>
      </w:r>
      <w:proofErr w:type="gramEnd"/>
      <w:r w:rsidRPr="006212A4">
        <w:rPr>
          <w:rFonts w:eastAsia="Calibri" w:cs="Times New Roman"/>
          <w:sz w:val="28"/>
          <w:szCs w:val="28"/>
        </w:rPr>
        <w:t xml:space="preserve"> A.A., Elubaeva L.B., Kazhiyakhmetova B.B., </w:t>
      </w:r>
      <w:r w:rsidRPr="006212A4">
        <w:rPr>
          <w:rFonts w:cs="Times New Roman"/>
          <w:bCs/>
          <w:sz w:val="28"/>
          <w:szCs w:val="28"/>
        </w:rPr>
        <w:t xml:space="preserve">Bersimbaev R.I. </w:t>
      </w:r>
      <w:r w:rsidRPr="006212A4">
        <w:rPr>
          <w:rFonts w:cs="Times New Roman"/>
          <w:sz w:val="28"/>
          <w:szCs w:val="28"/>
        </w:rPr>
        <w:t xml:space="preserve">An assessment of the immunological status of patients with asthma–chronic obstructive pulmonary disease overlap syndrome // </w:t>
      </w:r>
      <w:r w:rsidRPr="006212A4">
        <w:rPr>
          <w:rFonts w:eastAsia="Calibri" w:cs="Times New Roman"/>
          <w:sz w:val="28"/>
          <w:szCs w:val="28"/>
        </w:rPr>
        <w:t>Bulletin of the L.N. Gumilyov ENU. Bioscience</w:t>
      </w:r>
      <w:r w:rsidRPr="006212A4">
        <w:rPr>
          <w:rFonts w:eastAsia="Calibri" w:cs="Times New Roman"/>
          <w:sz w:val="28"/>
          <w:szCs w:val="28"/>
          <w:lang w:val="ru-RU"/>
        </w:rPr>
        <w:t xml:space="preserve"> </w:t>
      </w:r>
      <w:r w:rsidRPr="006212A4">
        <w:rPr>
          <w:rFonts w:eastAsia="Calibri" w:cs="Times New Roman"/>
          <w:sz w:val="28"/>
          <w:szCs w:val="28"/>
        </w:rPr>
        <w:t>Series</w:t>
      </w:r>
      <w:r w:rsidRPr="006212A4">
        <w:rPr>
          <w:rFonts w:eastAsia="Calibri" w:cs="Times New Roman"/>
          <w:sz w:val="28"/>
          <w:szCs w:val="28"/>
          <w:lang w:val="ru-RU"/>
        </w:rPr>
        <w:t>. -2018. -№3(124). -Р.8-12.</w:t>
      </w:r>
    </w:p>
    <w:p w14:paraId="4C1AE9F3"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sz w:val="28"/>
          <w:szCs w:val="28"/>
          <w:lang w:val="ru-RU"/>
        </w:rPr>
        <w:t xml:space="preserve">Акпарова А.Ю., </w:t>
      </w:r>
      <w:r w:rsidRPr="006212A4">
        <w:rPr>
          <w:rFonts w:cs="Times New Roman"/>
          <w:sz w:val="28"/>
          <w:szCs w:val="28"/>
          <w:lang w:val="kk-KZ"/>
        </w:rPr>
        <w:t xml:space="preserve">Арипова А.А., </w:t>
      </w:r>
      <w:r w:rsidRPr="006212A4">
        <w:rPr>
          <w:rFonts w:cs="Times New Roman"/>
          <w:sz w:val="28"/>
          <w:szCs w:val="28"/>
          <w:lang w:val="ru-RU"/>
        </w:rPr>
        <w:t>Кажияхметова Б.Б.</w:t>
      </w:r>
      <w:r w:rsidRPr="006212A4">
        <w:rPr>
          <w:rFonts w:cs="Times New Roman"/>
          <w:color w:val="auto"/>
          <w:sz w:val="28"/>
          <w:szCs w:val="28"/>
          <w:lang w:val="ru-RU"/>
        </w:rPr>
        <w:t xml:space="preserve">, </w:t>
      </w:r>
      <w:r w:rsidRPr="006212A4">
        <w:rPr>
          <w:rFonts w:cs="Times New Roman"/>
          <w:sz w:val="28"/>
          <w:szCs w:val="28"/>
          <w:lang w:val="kk-KZ" w:eastAsia="ru-RU"/>
        </w:rPr>
        <w:t xml:space="preserve">Берсимбай Р.И. </w:t>
      </w:r>
      <w:r w:rsidRPr="006212A4">
        <w:rPr>
          <w:rFonts w:cs="Times New Roman"/>
          <w:sz w:val="28"/>
          <w:szCs w:val="28"/>
          <w:lang w:val="ru-RU"/>
        </w:rPr>
        <w:t xml:space="preserve">Оценка иммунного статуса больных синдромом перекреста бронхиальной астмы и хронической обструктивной болезни легких// Мат. Межд. научно – практической конф. «Шоқан </w:t>
      </w:r>
      <w:proofErr w:type="gramStart"/>
      <w:r w:rsidRPr="006212A4">
        <w:rPr>
          <w:rFonts w:cs="Times New Roman"/>
          <w:sz w:val="28"/>
          <w:szCs w:val="28"/>
          <w:lang w:val="ru-RU"/>
        </w:rPr>
        <w:t>о</w:t>
      </w:r>
      <w:proofErr w:type="gramEnd"/>
      <w:r w:rsidRPr="006212A4">
        <w:rPr>
          <w:rFonts w:cs="Times New Roman"/>
          <w:sz w:val="28"/>
          <w:szCs w:val="28"/>
          <w:lang w:val="ru-RU"/>
        </w:rPr>
        <w:t>қ</w:t>
      </w:r>
      <w:proofErr w:type="gramStart"/>
      <w:r w:rsidRPr="006212A4">
        <w:rPr>
          <w:rFonts w:cs="Times New Roman"/>
          <w:sz w:val="28"/>
          <w:szCs w:val="28"/>
          <w:lang w:val="ru-RU"/>
        </w:rPr>
        <w:t>улары</w:t>
      </w:r>
      <w:proofErr w:type="gramEnd"/>
      <w:r w:rsidRPr="006212A4">
        <w:rPr>
          <w:rFonts w:cs="Times New Roman"/>
          <w:sz w:val="28"/>
          <w:szCs w:val="28"/>
          <w:lang w:val="ru-RU"/>
        </w:rPr>
        <w:t xml:space="preserve"> -22»</w:t>
      </w:r>
      <w:r w:rsidRPr="006212A4">
        <w:rPr>
          <w:rFonts w:cs="Times New Roman"/>
          <w:sz w:val="28"/>
          <w:szCs w:val="28"/>
          <w:lang w:val="kk-KZ"/>
        </w:rPr>
        <w:t>/</w:t>
      </w:r>
      <w:r w:rsidRPr="006212A4">
        <w:rPr>
          <w:rFonts w:cs="Times New Roman"/>
          <w:sz w:val="28"/>
          <w:szCs w:val="28"/>
          <w:lang w:val="ru-RU"/>
        </w:rPr>
        <w:t xml:space="preserve">. Кокшетау </w:t>
      </w:r>
      <w:r w:rsidRPr="006212A4">
        <w:rPr>
          <w:rFonts w:cs="Times New Roman"/>
          <w:sz w:val="28"/>
          <w:szCs w:val="28"/>
          <w:lang w:val="kk-KZ"/>
        </w:rPr>
        <w:t>(</w:t>
      </w:r>
      <w:r w:rsidRPr="006212A4">
        <w:rPr>
          <w:rFonts w:cs="Times New Roman"/>
          <w:sz w:val="28"/>
          <w:szCs w:val="28"/>
          <w:lang w:val="ru-RU"/>
        </w:rPr>
        <w:t>27 апре</w:t>
      </w:r>
      <w:r w:rsidRPr="006212A4">
        <w:rPr>
          <w:rFonts w:cs="Times New Roman"/>
          <w:sz w:val="28"/>
          <w:szCs w:val="28"/>
          <w:lang w:val="kk-KZ"/>
        </w:rPr>
        <w:t>ля, 2018)</w:t>
      </w:r>
      <w:r w:rsidRPr="006212A4">
        <w:rPr>
          <w:rFonts w:cs="Times New Roman"/>
          <w:sz w:val="28"/>
          <w:szCs w:val="28"/>
          <w:lang w:val="ru-RU"/>
        </w:rPr>
        <w:t xml:space="preserve">. </w:t>
      </w:r>
      <w:r w:rsidRPr="006212A4">
        <w:rPr>
          <w:rFonts w:cs="Times New Roman"/>
          <w:sz w:val="28"/>
          <w:szCs w:val="28"/>
          <w:lang w:val="kk-KZ"/>
        </w:rPr>
        <w:t>–</w:t>
      </w:r>
      <w:r w:rsidRPr="006212A4">
        <w:rPr>
          <w:rFonts w:cs="Times New Roman"/>
          <w:sz w:val="28"/>
          <w:szCs w:val="28"/>
          <w:lang w:val="ru-RU"/>
        </w:rPr>
        <w:t xml:space="preserve">Т. 4. </w:t>
      </w:r>
      <w:r w:rsidRPr="006212A4">
        <w:rPr>
          <w:rFonts w:cs="Times New Roman"/>
          <w:sz w:val="28"/>
          <w:szCs w:val="28"/>
          <w:lang w:val="kk-KZ"/>
        </w:rPr>
        <w:t>-</w:t>
      </w:r>
      <w:r w:rsidRPr="006212A4">
        <w:rPr>
          <w:rFonts w:cs="Times New Roman"/>
          <w:sz w:val="28"/>
          <w:szCs w:val="28"/>
          <w:lang w:val="ru-RU"/>
        </w:rPr>
        <w:t>С. 276-277</w:t>
      </w:r>
      <w:r w:rsidRPr="006212A4">
        <w:rPr>
          <w:rFonts w:cs="Times New Roman"/>
          <w:sz w:val="28"/>
          <w:szCs w:val="28"/>
          <w:lang w:val="kk-KZ"/>
        </w:rPr>
        <w:t>.</w:t>
      </w:r>
    </w:p>
    <w:p w14:paraId="3F8DE91E"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eastAsia="Calibri" w:cs="Times New Roman"/>
          <w:sz w:val="28"/>
          <w:szCs w:val="28"/>
          <w:lang w:val="kk-KZ"/>
        </w:rPr>
        <w:t>Акпарова А.Ю.,</w:t>
      </w:r>
      <w:r w:rsidRPr="006212A4">
        <w:rPr>
          <w:rFonts w:cs="Times New Roman"/>
          <w:color w:val="auto"/>
          <w:sz w:val="28"/>
          <w:szCs w:val="28"/>
          <w:lang w:val="kk-KZ"/>
        </w:rPr>
        <w:t xml:space="preserve"> </w:t>
      </w:r>
      <w:r w:rsidRPr="006212A4">
        <w:rPr>
          <w:rFonts w:cs="Times New Roman"/>
          <w:sz w:val="28"/>
          <w:szCs w:val="28"/>
          <w:lang w:val="kk-KZ"/>
        </w:rPr>
        <w:t>Абишев М.Т.,</w:t>
      </w:r>
      <w:r w:rsidRPr="006212A4">
        <w:rPr>
          <w:rFonts w:cs="Times New Roman"/>
          <w:color w:val="auto"/>
          <w:sz w:val="28"/>
          <w:szCs w:val="28"/>
          <w:lang w:val="kk-KZ"/>
        </w:rPr>
        <w:t xml:space="preserve"> Арипова А.А., </w:t>
      </w:r>
      <w:r w:rsidRPr="006212A4">
        <w:rPr>
          <w:rFonts w:cs="Times New Roman"/>
          <w:sz w:val="28"/>
          <w:szCs w:val="28"/>
          <w:lang w:val="kk-KZ"/>
        </w:rPr>
        <w:t>Берсимбай Р.И. Иммунологические особенности синдрома перекреста бронхиальной астмы и хронической обструкной болезни легких //</w:t>
      </w:r>
      <w:r w:rsidRPr="006212A4">
        <w:rPr>
          <w:rFonts w:eastAsia="Calibri" w:cs="Times New Roman"/>
          <w:sz w:val="28"/>
          <w:szCs w:val="28"/>
          <w:lang w:val="kk-KZ"/>
        </w:rPr>
        <w:t xml:space="preserve"> ХІІ всемирный конгресс по астме, </w:t>
      </w:r>
      <w:r w:rsidRPr="006212A4">
        <w:rPr>
          <w:rFonts w:eastAsia="Calibri" w:cs="Times New Roman"/>
          <w:sz w:val="28"/>
          <w:szCs w:val="28"/>
          <w:lang w:val="kk-KZ"/>
        </w:rPr>
        <w:lastRenderedPageBreak/>
        <w:t>ХОБЛ и иммунопатологии «Аллергология и иммунология»/ г. Москва (2018). –Т. 19. -С. 111.</w:t>
      </w:r>
    </w:p>
    <w:p w14:paraId="4234F592"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lang w:val="kk-KZ"/>
        </w:rPr>
        <w:t xml:space="preserve">Арипова А.А., </w:t>
      </w:r>
      <w:r w:rsidRPr="006212A4">
        <w:rPr>
          <w:rFonts w:cs="Times New Roman"/>
          <w:sz w:val="28"/>
          <w:szCs w:val="28"/>
          <w:lang w:val="kk-KZ"/>
        </w:rPr>
        <w:t>Әзімханова Б. Ә. Акпарова А.Ю., Берсімбай Р.І. Бронх демікпесімен ауратын науқастарда интерлейкин-4 денгейіне FOXP3-3279C/A промоторлық полиморфизмнің әсері// Материалы Международной конференции «Наука и образование – 2020»/ г. Нур-Султан (2020). -С. 718-720.</w:t>
      </w:r>
    </w:p>
    <w:p w14:paraId="04BDBB6F"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lang w:val="kk-KZ"/>
        </w:rPr>
        <w:t xml:space="preserve">Christenson S.A., Steiling K., van den Berge M., et al. Asthma-COPD overlap. Clinical relevance of genomic signatures of </w:t>
      </w:r>
      <w:r w:rsidRPr="006212A4">
        <w:rPr>
          <w:rFonts w:cs="Times New Roman"/>
          <w:color w:val="auto"/>
          <w:sz w:val="28"/>
          <w:szCs w:val="28"/>
        </w:rPr>
        <w:t>type 2 inflammation in chronic obstructive pulmonary disease // Am J Respir Crit Care Med. – 2015. – Vol. 191. – P. 758-766.</w:t>
      </w:r>
    </w:p>
    <w:p w14:paraId="7DCC392F"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Hardin M., Cho M., McDonald M-L, Beaty T., Ramsdell J., Bhatt S., et al. The clinical and genetic features of COPD-asthma overlap syndrome // Eur Respir J. – 2014. – Vol. 44. – P. 341–350.</w:t>
      </w:r>
    </w:p>
    <w:p w14:paraId="1EBAB231"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Moser R</w:t>
      </w:r>
      <w:r w:rsidRPr="006212A4">
        <w:rPr>
          <w:rFonts w:cs="Times New Roman"/>
          <w:color w:val="auto"/>
          <w:sz w:val="28"/>
          <w:szCs w:val="28"/>
          <w:lang w:val="kk-KZ"/>
        </w:rPr>
        <w:t>.</w:t>
      </w:r>
      <w:r w:rsidRPr="006212A4">
        <w:rPr>
          <w:rFonts w:cs="Times New Roman"/>
          <w:color w:val="auto"/>
          <w:sz w:val="28"/>
          <w:szCs w:val="28"/>
        </w:rPr>
        <w:t>, Fehr J</w:t>
      </w:r>
      <w:r w:rsidRPr="006212A4">
        <w:rPr>
          <w:rFonts w:cs="Times New Roman"/>
          <w:color w:val="auto"/>
          <w:sz w:val="28"/>
          <w:szCs w:val="28"/>
          <w:lang w:val="kk-KZ"/>
        </w:rPr>
        <w:t>.</w:t>
      </w:r>
      <w:r w:rsidRPr="006212A4">
        <w:rPr>
          <w:rFonts w:cs="Times New Roman"/>
          <w:color w:val="auto"/>
          <w:sz w:val="28"/>
          <w:szCs w:val="28"/>
        </w:rPr>
        <w:t>, Bruijnzeel P</w:t>
      </w:r>
      <w:r w:rsidRPr="006212A4">
        <w:rPr>
          <w:rFonts w:cs="Times New Roman"/>
          <w:color w:val="auto"/>
          <w:sz w:val="28"/>
          <w:szCs w:val="28"/>
          <w:lang w:val="kk-KZ"/>
        </w:rPr>
        <w:t>.</w:t>
      </w:r>
      <w:r w:rsidRPr="006212A4">
        <w:rPr>
          <w:rFonts w:cs="Times New Roman"/>
          <w:color w:val="auto"/>
          <w:sz w:val="28"/>
          <w:szCs w:val="28"/>
        </w:rPr>
        <w:t>L. IL-4 controls the selective endo-thelium- driven transmigration of eosinophils from allergic indi-viduals // J Immunol.</w:t>
      </w:r>
      <w:r w:rsidRPr="006212A4">
        <w:rPr>
          <w:rFonts w:cs="Times New Roman"/>
          <w:i/>
          <w:color w:val="auto"/>
          <w:sz w:val="28"/>
          <w:szCs w:val="28"/>
        </w:rPr>
        <w:t xml:space="preserve"> - </w:t>
      </w:r>
      <w:r w:rsidRPr="006212A4">
        <w:rPr>
          <w:rFonts w:cs="Times New Roman"/>
          <w:color w:val="auto"/>
          <w:sz w:val="28"/>
          <w:szCs w:val="28"/>
        </w:rPr>
        <w:t>1992. - Vol. 149. - P.1432-8.</w:t>
      </w:r>
    </w:p>
    <w:p w14:paraId="7B52CDDA"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Pene J</w:t>
      </w:r>
      <w:r w:rsidRPr="006212A4">
        <w:rPr>
          <w:rFonts w:cs="Times New Roman"/>
          <w:color w:val="auto"/>
          <w:sz w:val="28"/>
          <w:szCs w:val="28"/>
          <w:lang w:val="kk-KZ"/>
        </w:rPr>
        <w:t>.</w:t>
      </w:r>
      <w:r w:rsidRPr="006212A4">
        <w:rPr>
          <w:rFonts w:cs="Times New Roman"/>
          <w:color w:val="auto"/>
          <w:sz w:val="28"/>
          <w:szCs w:val="28"/>
        </w:rPr>
        <w:t>, Rousset F</w:t>
      </w:r>
      <w:r w:rsidRPr="006212A4">
        <w:rPr>
          <w:rFonts w:cs="Times New Roman"/>
          <w:color w:val="auto"/>
          <w:sz w:val="28"/>
          <w:szCs w:val="28"/>
          <w:lang w:val="kk-KZ"/>
        </w:rPr>
        <w:t>.</w:t>
      </w:r>
      <w:r w:rsidRPr="006212A4">
        <w:rPr>
          <w:rFonts w:cs="Times New Roman"/>
          <w:color w:val="auto"/>
          <w:sz w:val="28"/>
          <w:szCs w:val="28"/>
        </w:rPr>
        <w:t>, Briere F</w:t>
      </w:r>
      <w:r w:rsidRPr="006212A4">
        <w:rPr>
          <w:rFonts w:cs="Times New Roman"/>
          <w:color w:val="auto"/>
          <w:sz w:val="28"/>
          <w:szCs w:val="28"/>
          <w:lang w:val="kk-KZ"/>
        </w:rPr>
        <w:t>.</w:t>
      </w:r>
      <w:r w:rsidRPr="006212A4">
        <w:rPr>
          <w:rFonts w:cs="Times New Roman"/>
          <w:color w:val="auto"/>
          <w:sz w:val="28"/>
          <w:szCs w:val="28"/>
        </w:rPr>
        <w:t>, et al. IgE production by normal human lymphocytes is induced by interleukin-4 and suppresses by interferon gamma and alpha and prostaglandin E2 // Proc Natl Acad Sci USA</w:t>
      </w:r>
      <w:r w:rsidRPr="006212A4">
        <w:rPr>
          <w:rFonts w:cs="Times New Roman"/>
          <w:i/>
          <w:color w:val="auto"/>
          <w:sz w:val="28"/>
          <w:szCs w:val="28"/>
        </w:rPr>
        <w:t xml:space="preserve">. - </w:t>
      </w:r>
      <w:r w:rsidRPr="006212A4">
        <w:rPr>
          <w:rFonts w:cs="Times New Roman"/>
          <w:color w:val="auto"/>
          <w:sz w:val="28"/>
          <w:szCs w:val="28"/>
        </w:rPr>
        <w:t>1988. - Vol. 857- P.6880-4.</w:t>
      </w:r>
    </w:p>
    <w:p w14:paraId="32B00C0C"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Rankin J</w:t>
      </w:r>
      <w:r w:rsidRPr="006212A4">
        <w:rPr>
          <w:rFonts w:cs="Times New Roman"/>
          <w:color w:val="auto"/>
          <w:sz w:val="28"/>
          <w:szCs w:val="28"/>
          <w:lang w:val="kk-KZ"/>
        </w:rPr>
        <w:t>.</w:t>
      </w:r>
      <w:r w:rsidRPr="006212A4">
        <w:rPr>
          <w:rFonts w:cs="Times New Roman"/>
          <w:color w:val="auto"/>
          <w:sz w:val="28"/>
          <w:szCs w:val="28"/>
        </w:rPr>
        <w:t>A</w:t>
      </w:r>
      <w:r w:rsidRPr="006212A4">
        <w:rPr>
          <w:rFonts w:cs="Times New Roman"/>
          <w:color w:val="auto"/>
          <w:sz w:val="28"/>
          <w:szCs w:val="28"/>
          <w:lang w:val="kk-KZ"/>
        </w:rPr>
        <w:t>.</w:t>
      </w:r>
      <w:r w:rsidRPr="006212A4">
        <w:rPr>
          <w:rFonts w:cs="Times New Roman"/>
          <w:color w:val="auto"/>
          <w:sz w:val="28"/>
          <w:szCs w:val="28"/>
        </w:rPr>
        <w:t>, Picarella D</w:t>
      </w:r>
      <w:r w:rsidRPr="006212A4">
        <w:rPr>
          <w:rFonts w:cs="Times New Roman"/>
          <w:color w:val="auto"/>
          <w:sz w:val="28"/>
          <w:szCs w:val="28"/>
          <w:lang w:val="kk-KZ"/>
        </w:rPr>
        <w:t>.</w:t>
      </w:r>
      <w:r w:rsidRPr="006212A4">
        <w:rPr>
          <w:rFonts w:cs="Times New Roman"/>
          <w:color w:val="auto"/>
          <w:sz w:val="28"/>
          <w:szCs w:val="28"/>
        </w:rPr>
        <w:t>E</w:t>
      </w:r>
      <w:r w:rsidRPr="006212A4">
        <w:rPr>
          <w:rFonts w:cs="Times New Roman"/>
          <w:color w:val="auto"/>
          <w:sz w:val="28"/>
          <w:szCs w:val="28"/>
          <w:lang w:val="kk-KZ"/>
        </w:rPr>
        <w:t>.</w:t>
      </w:r>
      <w:r w:rsidRPr="006212A4">
        <w:rPr>
          <w:rFonts w:cs="Times New Roman"/>
          <w:color w:val="auto"/>
          <w:sz w:val="28"/>
          <w:szCs w:val="28"/>
        </w:rPr>
        <w:t>, Geba G</w:t>
      </w:r>
      <w:r w:rsidRPr="006212A4">
        <w:rPr>
          <w:rFonts w:cs="Times New Roman"/>
          <w:color w:val="auto"/>
          <w:sz w:val="28"/>
          <w:szCs w:val="28"/>
          <w:lang w:val="kk-KZ"/>
        </w:rPr>
        <w:t>.</w:t>
      </w:r>
      <w:r w:rsidRPr="006212A4">
        <w:rPr>
          <w:rFonts w:cs="Times New Roman"/>
          <w:color w:val="auto"/>
          <w:sz w:val="28"/>
          <w:szCs w:val="28"/>
        </w:rPr>
        <w:t>P</w:t>
      </w:r>
      <w:r w:rsidRPr="006212A4">
        <w:rPr>
          <w:rFonts w:cs="Times New Roman"/>
          <w:color w:val="auto"/>
          <w:sz w:val="28"/>
          <w:szCs w:val="28"/>
          <w:lang w:val="kk-KZ"/>
        </w:rPr>
        <w:t>.</w:t>
      </w:r>
      <w:r w:rsidRPr="006212A4">
        <w:rPr>
          <w:rFonts w:cs="Times New Roman"/>
          <w:color w:val="auto"/>
          <w:sz w:val="28"/>
          <w:szCs w:val="28"/>
        </w:rPr>
        <w:t>, et al. Phenotypic and physi-ologic characterization of transgenic mice expressing inter-leukin-4 in the lung: lymphocytic and eosinophilic inflammation without airway hyperreactivity// Proc Natl Acad Sci USA</w:t>
      </w:r>
      <w:r w:rsidRPr="006212A4">
        <w:rPr>
          <w:rFonts w:cs="Times New Roman"/>
          <w:i/>
          <w:color w:val="auto"/>
          <w:sz w:val="28"/>
          <w:szCs w:val="28"/>
        </w:rPr>
        <w:t xml:space="preserve">.- </w:t>
      </w:r>
      <w:r w:rsidRPr="006212A4">
        <w:rPr>
          <w:rFonts w:cs="Times New Roman"/>
          <w:color w:val="auto"/>
          <w:sz w:val="28"/>
          <w:szCs w:val="28"/>
        </w:rPr>
        <w:t>1996. - Vol. 93. - P.7821-5.</w:t>
      </w:r>
    </w:p>
    <w:p w14:paraId="26CAF8E9"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Barnes P.J. The cytokine network in chronic obstructive pulmonary disease // American Journal of Respiratory Cell and Molecular Biology. - 2009</w:t>
      </w:r>
      <w:proofErr w:type="gramStart"/>
      <w:r w:rsidRPr="006212A4">
        <w:rPr>
          <w:rFonts w:cs="Times New Roman"/>
          <w:color w:val="auto"/>
          <w:sz w:val="28"/>
          <w:szCs w:val="28"/>
        </w:rPr>
        <w:t>.-</w:t>
      </w:r>
      <w:proofErr w:type="gramEnd"/>
      <w:r w:rsidRPr="006212A4">
        <w:rPr>
          <w:rFonts w:cs="Times New Roman"/>
          <w:color w:val="auto"/>
          <w:sz w:val="28"/>
          <w:szCs w:val="28"/>
        </w:rPr>
        <w:t xml:space="preserve"> Vol. 41(6). - P. 631–638.</w:t>
      </w:r>
    </w:p>
    <w:p w14:paraId="53BBC03C"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Shi H</w:t>
      </w:r>
      <w:r w:rsidRPr="006212A4">
        <w:rPr>
          <w:rFonts w:cs="Times New Roman"/>
          <w:color w:val="auto"/>
          <w:sz w:val="28"/>
          <w:szCs w:val="28"/>
          <w:lang w:val="kk-KZ"/>
        </w:rPr>
        <w:t>.</w:t>
      </w:r>
      <w:r w:rsidRPr="006212A4">
        <w:rPr>
          <w:rFonts w:cs="Times New Roman"/>
          <w:color w:val="auto"/>
          <w:sz w:val="28"/>
          <w:szCs w:val="28"/>
        </w:rPr>
        <w:t>Z</w:t>
      </w:r>
      <w:r w:rsidRPr="006212A4">
        <w:rPr>
          <w:rFonts w:cs="Times New Roman"/>
          <w:color w:val="auto"/>
          <w:sz w:val="28"/>
          <w:szCs w:val="28"/>
          <w:lang w:val="kk-KZ"/>
        </w:rPr>
        <w:t>.</w:t>
      </w:r>
      <w:r w:rsidRPr="006212A4">
        <w:rPr>
          <w:rFonts w:cs="Times New Roman"/>
          <w:color w:val="auto"/>
          <w:sz w:val="28"/>
          <w:szCs w:val="28"/>
        </w:rPr>
        <w:t>, Xiao C</w:t>
      </w:r>
      <w:r w:rsidRPr="006212A4">
        <w:rPr>
          <w:rFonts w:cs="Times New Roman"/>
          <w:color w:val="auto"/>
          <w:sz w:val="28"/>
          <w:szCs w:val="28"/>
          <w:lang w:val="kk-KZ"/>
        </w:rPr>
        <w:t>.</w:t>
      </w:r>
      <w:r w:rsidRPr="006212A4">
        <w:rPr>
          <w:rFonts w:cs="Times New Roman"/>
          <w:color w:val="auto"/>
          <w:sz w:val="28"/>
          <w:szCs w:val="28"/>
        </w:rPr>
        <w:t>Q</w:t>
      </w:r>
      <w:r w:rsidRPr="006212A4">
        <w:rPr>
          <w:rFonts w:cs="Times New Roman"/>
          <w:color w:val="auto"/>
          <w:sz w:val="28"/>
          <w:szCs w:val="28"/>
          <w:lang w:val="kk-KZ"/>
        </w:rPr>
        <w:t>.</w:t>
      </w:r>
      <w:r w:rsidRPr="006212A4">
        <w:rPr>
          <w:rFonts w:cs="Times New Roman"/>
          <w:color w:val="auto"/>
          <w:sz w:val="28"/>
          <w:szCs w:val="28"/>
        </w:rPr>
        <w:t>, Zhong D</w:t>
      </w:r>
      <w:r w:rsidRPr="006212A4">
        <w:rPr>
          <w:rFonts w:cs="Times New Roman"/>
          <w:color w:val="auto"/>
          <w:sz w:val="28"/>
          <w:szCs w:val="28"/>
          <w:lang w:val="kk-KZ"/>
        </w:rPr>
        <w:t>.</w:t>
      </w:r>
      <w:r w:rsidRPr="006212A4">
        <w:rPr>
          <w:rFonts w:cs="Times New Roman"/>
          <w:color w:val="auto"/>
          <w:sz w:val="28"/>
          <w:szCs w:val="28"/>
        </w:rPr>
        <w:t xml:space="preserve">, et al. Effect of inhaled interleukin-5 on airway hyperreactivity and eosinophilia in asthmatics // </w:t>
      </w:r>
      <w:r w:rsidRPr="006212A4">
        <w:rPr>
          <w:rFonts w:cs="Times New Roman"/>
          <w:i/>
          <w:color w:val="auto"/>
          <w:sz w:val="28"/>
          <w:szCs w:val="28"/>
        </w:rPr>
        <w:t xml:space="preserve">Am J Respir Crit Care Med.  - </w:t>
      </w:r>
      <w:r w:rsidRPr="006212A4">
        <w:rPr>
          <w:rFonts w:cs="Times New Roman"/>
          <w:color w:val="auto"/>
          <w:sz w:val="28"/>
          <w:szCs w:val="28"/>
        </w:rPr>
        <w:t>1998. - Vol. 157. - P. 204-9.</w:t>
      </w:r>
    </w:p>
    <w:p w14:paraId="64CAA379"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sz w:val="28"/>
          <w:szCs w:val="28"/>
          <w:shd w:val="clear" w:color="auto" w:fill="FFFFFF"/>
        </w:rPr>
        <w:t xml:space="preserve">Barczyk A, Pierzchala W, Kon OM, Cosio B, Adcock IM, Barnes PJ. Cytokine production by bronchoalveolar lavage T lymphocytes in chronic obstructive pulmonary disease// </w:t>
      </w:r>
      <w:r w:rsidRPr="006212A4">
        <w:rPr>
          <w:rStyle w:val="ref-journal"/>
          <w:rFonts w:cs="Times New Roman"/>
          <w:iCs/>
          <w:sz w:val="28"/>
          <w:szCs w:val="28"/>
          <w:shd w:val="clear" w:color="auto" w:fill="FFFFFF"/>
        </w:rPr>
        <w:t>J Allergy Clin Immunol.-</w:t>
      </w:r>
      <w:r w:rsidRPr="006212A4">
        <w:rPr>
          <w:rFonts w:cs="Times New Roman"/>
          <w:sz w:val="28"/>
          <w:szCs w:val="28"/>
          <w:shd w:val="clear" w:color="auto" w:fill="FFFFFF"/>
        </w:rPr>
        <w:t>2006. –Vol.</w:t>
      </w:r>
      <w:r w:rsidRPr="006212A4">
        <w:rPr>
          <w:rStyle w:val="ref-vol"/>
          <w:rFonts w:cs="Times New Roman"/>
          <w:bCs/>
          <w:sz w:val="28"/>
          <w:szCs w:val="28"/>
          <w:shd w:val="clear" w:color="auto" w:fill="FFFFFF"/>
        </w:rPr>
        <w:t>117</w:t>
      </w:r>
      <w:r w:rsidRPr="006212A4">
        <w:rPr>
          <w:rFonts w:cs="Times New Roman"/>
          <w:sz w:val="28"/>
          <w:szCs w:val="28"/>
          <w:shd w:val="clear" w:color="auto" w:fill="FFFFFF"/>
        </w:rPr>
        <w:t>. –P.1484–1492</w:t>
      </w:r>
      <w:r>
        <w:rPr>
          <w:rFonts w:cs="Times New Roman"/>
          <w:sz w:val="28"/>
          <w:szCs w:val="28"/>
          <w:shd w:val="clear" w:color="auto" w:fill="FFFFFF"/>
        </w:rPr>
        <w:t>.</w:t>
      </w:r>
    </w:p>
    <w:p w14:paraId="4CEE4574"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Kolsum U</w:t>
      </w:r>
      <w:r w:rsidRPr="006212A4">
        <w:rPr>
          <w:rFonts w:cs="Times New Roman"/>
          <w:color w:val="auto"/>
          <w:sz w:val="28"/>
          <w:szCs w:val="28"/>
          <w:lang w:val="kk-KZ"/>
        </w:rPr>
        <w:t>.</w:t>
      </w:r>
      <w:r w:rsidRPr="006212A4">
        <w:rPr>
          <w:rFonts w:cs="Times New Roman"/>
          <w:color w:val="auto"/>
          <w:sz w:val="28"/>
          <w:szCs w:val="28"/>
        </w:rPr>
        <w:t>, Roy K</w:t>
      </w:r>
      <w:r w:rsidRPr="006212A4">
        <w:rPr>
          <w:rFonts w:cs="Times New Roman"/>
          <w:color w:val="auto"/>
          <w:sz w:val="28"/>
          <w:szCs w:val="28"/>
          <w:lang w:val="kk-KZ"/>
        </w:rPr>
        <w:t>.</w:t>
      </w:r>
      <w:r w:rsidRPr="006212A4">
        <w:rPr>
          <w:rFonts w:cs="Times New Roman"/>
          <w:color w:val="auto"/>
          <w:sz w:val="28"/>
          <w:szCs w:val="28"/>
        </w:rPr>
        <w:t>, Starkey C</w:t>
      </w:r>
      <w:r w:rsidRPr="006212A4">
        <w:rPr>
          <w:rFonts w:cs="Times New Roman"/>
          <w:color w:val="auto"/>
          <w:sz w:val="28"/>
          <w:szCs w:val="28"/>
          <w:lang w:val="kk-KZ"/>
        </w:rPr>
        <w:t>.</w:t>
      </w:r>
      <w:r w:rsidRPr="006212A4">
        <w:rPr>
          <w:rFonts w:cs="Times New Roman"/>
          <w:color w:val="auto"/>
          <w:sz w:val="28"/>
          <w:szCs w:val="28"/>
        </w:rPr>
        <w:t>, et al. The repeatability of interleukin-6, tumor necrosis factor-alpha, and C-reactive protein in COPD patients over one year. // Int J Chron Obstruct Pulmon Dis J. - 2009. - Vol.4. - P. 149–156.</w:t>
      </w:r>
    </w:p>
    <w:p w14:paraId="6BEB4D94"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Zhu Z</w:t>
      </w:r>
      <w:r w:rsidRPr="006212A4">
        <w:rPr>
          <w:rFonts w:cs="Times New Roman"/>
          <w:color w:val="auto"/>
          <w:sz w:val="28"/>
          <w:szCs w:val="28"/>
          <w:lang w:val="kk-KZ"/>
        </w:rPr>
        <w:t>.</w:t>
      </w:r>
      <w:r w:rsidRPr="006212A4">
        <w:rPr>
          <w:rFonts w:cs="Times New Roman"/>
          <w:color w:val="auto"/>
          <w:sz w:val="28"/>
          <w:szCs w:val="28"/>
        </w:rPr>
        <w:t>, Tang W</w:t>
      </w:r>
      <w:r w:rsidRPr="006212A4">
        <w:rPr>
          <w:rFonts w:cs="Times New Roman"/>
          <w:color w:val="auto"/>
          <w:sz w:val="28"/>
          <w:szCs w:val="28"/>
          <w:lang w:val="kk-KZ"/>
        </w:rPr>
        <w:t>.</w:t>
      </w:r>
      <w:r w:rsidRPr="006212A4">
        <w:rPr>
          <w:rFonts w:cs="Times New Roman"/>
          <w:color w:val="auto"/>
          <w:sz w:val="28"/>
          <w:szCs w:val="28"/>
        </w:rPr>
        <w:t>, Ray A</w:t>
      </w:r>
      <w:r w:rsidRPr="006212A4">
        <w:rPr>
          <w:rFonts w:cs="Times New Roman"/>
          <w:color w:val="auto"/>
          <w:sz w:val="28"/>
          <w:szCs w:val="28"/>
          <w:lang w:val="kk-KZ"/>
        </w:rPr>
        <w:t>.</w:t>
      </w:r>
      <w:r w:rsidRPr="006212A4">
        <w:rPr>
          <w:rFonts w:cs="Times New Roman"/>
          <w:color w:val="auto"/>
          <w:sz w:val="28"/>
          <w:szCs w:val="28"/>
        </w:rPr>
        <w:t>, Wu Y</w:t>
      </w:r>
      <w:r w:rsidRPr="006212A4">
        <w:rPr>
          <w:rFonts w:cs="Times New Roman"/>
          <w:color w:val="auto"/>
          <w:sz w:val="28"/>
          <w:szCs w:val="28"/>
          <w:lang w:val="kk-KZ"/>
        </w:rPr>
        <w:t>.</w:t>
      </w:r>
      <w:r w:rsidRPr="006212A4">
        <w:rPr>
          <w:rFonts w:cs="Times New Roman"/>
          <w:color w:val="auto"/>
          <w:sz w:val="28"/>
          <w:szCs w:val="28"/>
        </w:rPr>
        <w:t>, Einarsson O</w:t>
      </w:r>
      <w:r w:rsidRPr="006212A4">
        <w:rPr>
          <w:rFonts w:cs="Times New Roman"/>
          <w:color w:val="auto"/>
          <w:sz w:val="28"/>
          <w:szCs w:val="28"/>
          <w:lang w:val="kk-KZ"/>
        </w:rPr>
        <w:t>.</w:t>
      </w:r>
      <w:r w:rsidRPr="006212A4">
        <w:rPr>
          <w:rFonts w:cs="Times New Roman"/>
          <w:color w:val="auto"/>
          <w:sz w:val="28"/>
          <w:szCs w:val="28"/>
        </w:rPr>
        <w:t>, Landry M</w:t>
      </w:r>
      <w:r w:rsidRPr="006212A4">
        <w:rPr>
          <w:rFonts w:cs="Times New Roman"/>
          <w:color w:val="auto"/>
          <w:sz w:val="28"/>
          <w:szCs w:val="28"/>
          <w:lang w:val="kk-KZ"/>
        </w:rPr>
        <w:t>.</w:t>
      </w:r>
      <w:r w:rsidRPr="006212A4">
        <w:rPr>
          <w:rFonts w:cs="Times New Roman"/>
          <w:color w:val="auto"/>
          <w:sz w:val="28"/>
          <w:szCs w:val="28"/>
        </w:rPr>
        <w:t>L</w:t>
      </w:r>
      <w:r w:rsidRPr="006212A4">
        <w:rPr>
          <w:rFonts w:cs="Times New Roman"/>
          <w:color w:val="auto"/>
          <w:sz w:val="28"/>
          <w:szCs w:val="28"/>
          <w:lang w:val="kk-KZ"/>
        </w:rPr>
        <w:t>.</w:t>
      </w:r>
      <w:r w:rsidRPr="006212A4">
        <w:rPr>
          <w:rFonts w:cs="Times New Roman"/>
          <w:color w:val="auto"/>
          <w:sz w:val="28"/>
          <w:szCs w:val="28"/>
        </w:rPr>
        <w:t>, Gwaltney J</w:t>
      </w:r>
      <w:r w:rsidRPr="006212A4">
        <w:rPr>
          <w:rFonts w:cs="Times New Roman"/>
          <w:color w:val="auto"/>
          <w:sz w:val="28"/>
          <w:szCs w:val="28"/>
          <w:lang w:val="kk-KZ"/>
        </w:rPr>
        <w:t>.</w:t>
      </w:r>
      <w:r w:rsidRPr="006212A4">
        <w:rPr>
          <w:rFonts w:cs="Times New Roman"/>
          <w:color w:val="auto"/>
          <w:sz w:val="28"/>
          <w:szCs w:val="28"/>
        </w:rPr>
        <w:t xml:space="preserve"> Elias J</w:t>
      </w:r>
      <w:r w:rsidRPr="006212A4">
        <w:rPr>
          <w:rFonts w:cs="Times New Roman"/>
          <w:color w:val="auto"/>
          <w:sz w:val="28"/>
          <w:szCs w:val="28"/>
          <w:lang w:val="kk-KZ"/>
        </w:rPr>
        <w:t>.</w:t>
      </w:r>
      <w:r w:rsidRPr="006212A4">
        <w:rPr>
          <w:rFonts w:cs="Times New Roman"/>
          <w:color w:val="auto"/>
          <w:sz w:val="28"/>
          <w:szCs w:val="28"/>
        </w:rPr>
        <w:t>A. Rhinovirus stimulation of interleukin-6 in vivo and in vitro: Evidence for nuclear factor-kB-dependent transcriptional activation // J Clin Invest. - 1996. - Vol. 97. - P. 421-30.</w:t>
      </w:r>
    </w:p>
    <w:p w14:paraId="3D0C09D2"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Kirkham P</w:t>
      </w:r>
      <w:r w:rsidRPr="006212A4">
        <w:rPr>
          <w:rFonts w:cs="Times New Roman"/>
          <w:color w:val="auto"/>
          <w:sz w:val="28"/>
          <w:szCs w:val="28"/>
          <w:lang w:val="kk-KZ"/>
        </w:rPr>
        <w:t>.</w:t>
      </w:r>
      <w:r w:rsidRPr="006212A4">
        <w:rPr>
          <w:rFonts w:cs="Times New Roman"/>
          <w:color w:val="auto"/>
          <w:sz w:val="28"/>
          <w:szCs w:val="28"/>
        </w:rPr>
        <w:t>A</w:t>
      </w:r>
      <w:r w:rsidRPr="006212A4">
        <w:rPr>
          <w:rFonts w:cs="Times New Roman"/>
          <w:color w:val="auto"/>
          <w:sz w:val="28"/>
          <w:szCs w:val="28"/>
          <w:lang w:val="kk-KZ"/>
        </w:rPr>
        <w:t>.</w:t>
      </w:r>
      <w:r w:rsidRPr="006212A4">
        <w:rPr>
          <w:rFonts w:cs="Times New Roman"/>
          <w:color w:val="auto"/>
          <w:sz w:val="28"/>
          <w:szCs w:val="28"/>
        </w:rPr>
        <w:t>, Caramori G</w:t>
      </w:r>
      <w:r w:rsidRPr="006212A4">
        <w:rPr>
          <w:rFonts w:cs="Times New Roman"/>
          <w:color w:val="auto"/>
          <w:sz w:val="28"/>
          <w:szCs w:val="28"/>
          <w:lang w:val="kk-KZ"/>
        </w:rPr>
        <w:t>.</w:t>
      </w:r>
      <w:r w:rsidRPr="006212A4">
        <w:rPr>
          <w:rFonts w:cs="Times New Roman"/>
          <w:color w:val="auto"/>
          <w:sz w:val="28"/>
          <w:szCs w:val="28"/>
        </w:rPr>
        <w:t>, Casolari P</w:t>
      </w:r>
      <w:r w:rsidRPr="006212A4">
        <w:rPr>
          <w:rFonts w:cs="Times New Roman"/>
          <w:color w:val="auto"/>
          <w:sz w:val="28"/>
          <w:szCs w:val="28"/>
          <w:lang w:val="kk-KZ"/>
        </w:rPr>
        <w:t>.</w:t>
      </w:r>
      <w:r w:rsidRPr="006212A4">
        <w:rPr>
          <w:rFonts w:cs="Times New Roman"/>
          <w:color w:val="auto"/>
          <w:sz w:val="28"/>
          <w:szCs w:val="28"/>
        </w:rPr>
        <w:t xml:space="preserve">, et al. Oxidative stress-induced antibodies to carbonyl-modified protein correlate with severity of chronic </w:t>
      </w:r>
      <w:r w:rsidRPr="006212A4">
        <w:rPr>
          <w:rFonts w:cs="Times New Roman"/>
          <w:color w:val="auto"/>
          <w:sz w:val="28"/>
          <w:szCs w:val="28"/>
        </w:rPr>
        <w:lastRenderedPageBreak/>
        <w:t>obstructive pulmonary disease // Am J Respir Crit Care Med. - 2011. - Vol.184. - P. 796–802.</w:t>
      </w:r>
    </w:p>
    <w:p w14:paraId="11E19C3A"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Celli B</w:t>
      </w:r>
      <w:r w:rsidRPr="006212A4">
        <w:rPr>
          <w:rFonts w:cs="Times New Roman"/>
          <w:color w:val="auto"/>
          <w:sz w:val="28"/>
          <w:szCs w:val="28"/>
          <w:lang w:val="kk-KZ"/>
        </w:rPr>
        <w:t>.</w:t>
      </w:r>
      <w:r w:rsidRPr="006212A4">
        <w:rPr>
          <w:rFonts w:cs="Times New Roman"/>
          <w:color w:val="auto"/>
          <w:sz w:val="28"/>
          <w:szCs w:val="28"/>
        </w:rPr>
        <w:t>R</w:t>
      </w:r>
      <w:r w:rsidRPr="006212A4">
        <w:rPr>
          <w:rFonts w:cs="Times New Roman"/>
          <w:color w:val="auto"/>
          <w:sz w:val="28"/>
          <w:szCs w:val="28"/>
          <w:lang w:val="kk-KZ"/>
        </w:rPr>
        <w:t>.</w:t>
      </w:r>
      <w:r w:rsidRPr="006212A4">
        <w:rPr>
          <w:rFonts w:cs="Times New Roman"/>
          <w:color w:val="auto"/>
          <w:sz w:val="28"/>
          <w:szCs w:val="28"/>
        </w:rPr>
        <w:t>, Locantore N</w:t>
      </w:r>
      <w:r w:rsidRPr="006212A4">
        <w:rPr>
          <w:rFonts w:cs="Times New Roman"/>
          <w:color w:val="auto"/>
          <w:sz w:val="28"/>
          <w:szCs w:val="28"/>
          <w:lang w:val="kk-KZ"/>
        </w:rPr>
        <w:t>.</w:t>
      </w:r>
      <w:r w:rsidRPr="006212A4">
        <w:rPr>
          <w:rFonts w:cs="Times New Roman"/>
          <w:color w:val="auto"/>
          <w:sz w:val="28"/>
          <w:szCs w:val="28"/>
        </w:rPr>
        <w:t>, Yates J</w:t>
      </w:r>
      <w:r w:rsidRPr="006212A4">
        <w:rPr>
          <w:rFonts w:cs="Times New Roman"/>
          <w:color w:val="auto"/>
          <w:sz w:val="28"/>
          <w:szCs w:val="28"/>
          <w:lang w:val="kk-KZ"/>
        </w:rPr>
        <w:t>.</w:t>
      </w:r>
      <w:r w:rsidRPr="006212A4">
        <w:rPr>
          <w:rFonts w:cs="Times New Roman"/>
          <w:color w:val="auto"/>
          <w:sz w:val="28"/>
          <w:szCs w:val="28"/>
        </w:rPr>
        <w:t>, et al. Inflammatory biomarkers improve clinical prediction of mortality in chronic obstructive pulmonary disease // Am J Respir Crit Care Med. - 2012. -  Vol.185. - P. 1065–1072.</w:t>
      </w:r>
    </w:p>
    <w:p w14:paraId="173315DE"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Lu Y</w:t>
      </w:r>
      <w:r w:rsidRPr="006212A4">
        <w:rPr>
          <w:rFonts w:cs="Times New Roman"/>
          <w:color w:val="auto"/>
          <w:sz w:val="28"/>
          <w:szCs w:val="28"/>
          <w:lang w:val="kk-KZ"/>
        </w:rPr>
        <w:t>.</w:t>
      </w:r>
      <w:r w:rsidRPr="006212A4">
        <w:rPr>
          <w:rFonts w:cs="Times New Roman"/>
          <w:color w:val="auto"/>
          <w:sz w:val="28"/>
          <w:szCs w:val="28"/>
        </w:rPr>
        <w:t>, Feng L</w:t>
      </w:r>
      <w:r w:rsidRPr="006212A4">
        <w:rPr>
          <w:rFonts w:cs="Times New Roman"/>
          <w:color w:val="auto"/>
          <w:sz w:val="28"/>
          <w:szCs w:val="28"/>
          <w:lang w:val="kk-KZ"/>
        </w:rPr>
        <w:t>.</w:t>
      </w:r>
      <w:r w:rsidRPr="006212A4">
        <w:rPr>
          <w:rFonts w:cs="Times New Roman"/>
          <w:color w:val="auto"/>
          <w:sz w:val="28"/>
          <w:szCs w:val="28"/>
        </w:rPr>
        <w:t>, Feng L</w:t>
      </w:r>
      <w:r w:rsidRPr="006212A4">
        <w:rPr>
          <w:rFonts w:cs="Times New Roman"/>
          <w:color w:val="auto"/>
          <w:sz w:val="28"/>
          <w:szCs w:val="28"/>
          <w:lang w:val="kk-KZ"/>
        </w:rPr>
        <w:t>.</w:t>
      </w:r>
      <w:r w:rsidRPr="006212A4">
        <w:rPr>
          <w:rFonts w:cs="Times New Roman"/>
          <w:color w:val="auto"/>
          <w:sz w:val="28"/>
          <w:szCs w:val="28"/>
        </w:rPr>
        <w:t>, Nyunt M</w:t>
      </w:r>
      <w:r w:rsidRPr="006212A4">
        <w:rPr>
          <w:rFonts w:cs="Times New Roman"/>
          <w:color w:val="auto"/>
          <w:sz w:val="28"/>
          <w:szCs w:val="28"/>
          <w:lang w:val="kk-KZ"/>
        </w:rPr>
        <w:t>.</w:t>
      </w:r>
      <w:r w:rsidRPr="006212A4">
        <w:rPr>
          <w:rFonts w:cs="Times New Roman"/>
          <w:color w:val="auto"/>
          <w:sz w:val="28"/>
          <w:szCs w:val="28"/>
        </w:rPr>
        <w:t>S</w:t>
      </w:r>
      <w:r w:rsidRPr="006212A4">
        <w:rPr>
          <w:rFonts w:cs="Times New Roman"/>
          <w:color w:val="auto"/>
          <w:sz w:val="28"/>
          <w:szCs w:val="28"/>
          <w:lang w:val="kk-KZ"/>
        </w:rPr>
        <w:t>.</w:t>
      </w:r>
      <w:r w:rsidRPr="006212A4">
        <w:rPr>
          <w:rFonts w:cs="Times New Roman"/>
          <w:color w:val="auto"/>
          <w:sz w:val="28"/>
          <w:szCs w:val="28"/>
        </w:rPr>
        <w:t>, Yap K</w:t>
      </w:r>
      <w:r w:rsidRPr="006212A4">
        <w:rPr>
          <w:rFonts w:cs="Times New Roman"/>
          <w:color w:val="auto"/>
          <w:sz w:val="28"/>
          <w:szCs w:val="28"/>
          <w:lang w:val="kk-KZ"/>
        </w:rPr>
        <w:t>.</w:t>
      </w:r>
      <w:r w:rsidRPr="006212A4">
        <w:rPr>
          <w:rFonts w:cs="Times New Roman"/>
          <w:color w:val="auto"/>
          <w:sz w:val="28"/>
          <w:szCs w:val="28"/>
        </w:rPr>
        <w:t>B</w:t>
      </w:r>
      <w:r w:rsidRPr="006212A4">
        <w:rPr>
          <w:rFonts w:cs="Times New Roman"/>
          <w:color w:val="auto"/>
          <w:sz w:val="28"/>
          <w:szCs w:val="28"/>
          <w:lang w:val="kk-KZ"/>
        </w:rPr>
        <w:t>.</w:t>
      </w:r>
      <w:r w:rsidRPr="006212A4">
        <w:rPr>
          <w:rFonts w:cs="Times New Roman"/>
          <w:color w:val="auto"/>
          <w:sz w:val="28"/>
          <w:szCs w:val="28"/>
        </w:rPr>
        <w:t>, Ng T</w:t>
      </w:r>
      <w:r w:rsidRPr="006212A4">
        <w:rPr>
          <w:rFonts w:cs="Times New Roman"/>
          <w:color w:val="auto"/>
          <w:sz w:val="28"/>
          <w:szCs w:val="28"/>
          <w:lang w:val="kk-KZ"/>
        </w:rPr>
        <w:t>.</w:t>
      </w:r>
      <w:r w:rsidRPr="006212A4">
        <w:rPr>
          <w:rFonts w:cs="Times New Roman"/>
          <w:color w:val="auto"/>
          <w:sz w:val="28"/>
          <w:szCs w:val="28"/>
        </w:rPr>
        <w:t>P. Systemic inflammation, depression and obstructive pulmonary function: a population-based study // Respir Res. - 2013. - Vol. 14. - P. 53.</w:t>
      </w:r>
    </w:p>
    <w:p w14:paraId="1DDAB35A"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highlight w:val="white"/>
        </w:rPr>
        <w:t>Berry M</w:t>
      </w:r>
      <w:r w:rsidRPr="006212A4">
        <w:rPr>
          <w:rFonts w:cs="Times New Roman"/>
          <w:color w:val="auto"/>
          <w:sz w:val="28"/>
          <w:szCs w:val="28"/>
          <w:highlight w:val="white"/>
          <w:lang w:val="kk-KZ"/>
        </w:rPr>
        <w:t>.</w:t>
      </w:r>
      <w:r w:rsidRPr="006212A4">
        <w:rPr>
          <w:rFonts w:cs="Times New Roman"/>
          <w:color w:val="auto"/>
          <w:sz w:val="28"/>
          <w:szCs w:val="28"/>
          <w:highlight w:val="white"/>
        </w:rPr>
        <w:t>, Brightling C</w:t>
      </w:r>
      <w:r w:rsidRPr="006212A4">
        <w:rPr>
          <w:rFonts w:cs="Times New Roman"/>
          <w:color w:val="auto"/>
          <w:sz w:val="28"/>
          <w:szCs w:val="28"/>
          <w:highlight w:val="white"/>
          <w:lang w:val="kk-KZ"/>
        </w:rPr>
        <w:t>.</w:t>
      </w:r>
      <w:r w:rsidRPr="006212A4">
        <w:rPr>
          <w:rFonts w:cs="Times New Roman"/>
          <w:color w:val="auto"/>
          <w:sz w:val="28"/>
          <w:szCs w:val="28"/>
          <w:highlight w:val="white"/>
        </w:rPr>
        <w:t>, Pavord I</w:t>
      </w:r>
      <w:r w:rsidRPr="006212A4">
        <w:rPr>
          <w:rFonts w:cs="Times New Roman"/>
          <w:color w:val="auto"/>
          <w:sz w:val="28"/>
          <w:szCs w:val="28"/>
          <w:highlight w:val="white"/>
          <w:lang w:val="kk-KZ"/>
        </w:rPr>
        <w:t>.</w:t>
      </w:r>
      <w:r w:rsidRPr="006212A4">
        <w:rPr>
          <w:rFonts w:cs="Times New Roman"/>
          <w:color w:val="auto"/>
          <w:sz w:val="28"/>
          <w:szCs w:val="28"/>
          <w:highlight w:val="white"/>
        </w:rPr>
        <w:t xml:space="preserve">, Wardlaw A. TNF-alpha in asthma // Curr Opin Pharmacol. - 2007. - Vol. 7(3). - P. 279-82. </w:t>
      </w:r>
    </w:p>
    <w:p w14:paraId="6A1F4508" w14:textId="77777777" w:rsidR="00D5217A" w:rsidRPr="006212A4" w:rsidRDefault="00D5217A" w:rsidP="00D5217A">
      <w:pPr>
        <w:pStyle w:val="a5"/>
        <w:widowControl/>
        <w:numPr>
          <w:ilvl w:val="0"/>
          <w:numId w:val="9"/>
        </w:numPr>
        <w:tabs>
          <w:tab w:val="left" w:pos="993"/>
        </w:tabs>
        <w:suppressAutoHyphens w:val="0"/>
        <w:ind w:left="0" w:firstLine="709"/>
        <w:jc w:val="both"/>
        <w:rPr>
          <w:rFonts w:cs="Times New Roman"/>
          <w:color w:val="auto"/>
          <w:sz w:val="28"/>
          <w:szCs w:val="28"/>
          <w:lang w:val="kk-KZ"/>
        </w:rPr>
      </w:pPr>
      <w:r w:rsidRPr="006212A4">
        <w:rPr>
          <w:rFonts w:cs="Times New Roman"/>
          <w:color w:val="auto"/>
          <w:sz w:val="28"/>
          <w:szCs w:val="28"/>
        </w:rPr>
        <w:t>Nakajima S., Kabata H., Kabashima K., Asano K. Anti-TSLP antibodies: Targeting a master regulator of type 2 immune responses// Allergology International. – 2020. – Vol. 69. –P.197-203.</w:t>
      </w:r>
    </w:p>
    <w:p w14:paraId="59EBC327" w14:textId="77777777" w:rsidR="00B75562" w:rsidRPr="00D5217A" w:rsidRDefault="00B75562" w:rsidP="00B75562">
      <w:pPr>
        <w:jc w:val="both"/>
        <w:rPr>
          <w:rFonts w:cs="Times New Roman"/>
          <w:color w:val="auto"/>
          <w:sz w:val="28"/>
          <w:szCs w:val="28"/>
          <w:lang w:val="kk-KZ"/>
        </w:rPr>
      </w:pPr>
    </w:p>
    <w:p w14:paraId="269EBCA8" w14:textId="535A8DF9" w:rsidR="006B6D53" w:rsidRPr="009E7CEB" w:rsidRDefault="009E7CEB" w:rsidP="009E7CE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r>
        <w:rPr>
          <w:rFonts w:cs="Times New Roman"/>
          <w:b/>
          <w:sz w:val="28"/>
          <w:szCs w:val="28"/>
          <w:shd w:val="clear" w:color="auto" w:fill="FFFFFF"/>
        </w:rPr>
        <w:br w:type="page"/>
      </w:r>
    </w:p>
    <w:p w14:paraId="6F723342" w14:textId="43ABE9A5" w:rsidR="00457660" w:rsidRPr="008C0652" w:rsidRDefault="008C0652" w:rsidP="00C13E7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r w:rsidRPr="008C0652">
        <w:rPr>
          <w:rFonts w:cs="Times New Roman"/>
          <w:b/>
          <w:sz w:val="28"/>
          <w:szCs w:val="28"/>
          <w:shd w:val="clear" w:color="auto" w:fill="FFFFFF"/>
          <w:lang w:val="kk-KZ"/>
        </w:rPr>
        <w:lastRenderedPageBreak/>
        <w:t>ҚОСЫМША А</w:t>
      </w:r>
    </w:p>
    <w:p w14:paraId="79177D2A" w14:textId="7B18FF32" w:rsidR="00457660" w:rsidRPr="008C0652" w:rsidRDefault="008C0652" w:rsidP="008C0652">
      <w:pPr>
        <w:ind w:firstLine="708"/>
        <w:jc w:val="center"/>
        <w:rPr>
          <w:color w:val="auto"/>
          <w:sz w:val="28"/>
          <w:szCs w:val="28"/>
          <w:lang w:val="kk-KZ"/>
        </w:rPr>
      </w:pPr>
      <w:r w:rsidRPr="008C0652">
        <w:rPr>
          <w:rFonts w:cs="Times New Roman"/>
          <w:color w:val="auto"/>
          <w:sz w:val="28"/>
          <w:szCs w:val="28"/>
          <w:lang w:val="kk-KZ"/>
        </w:rPr>
        <w:t>БД науқастарынан алынған сауалнама үлгісі</w:t>
      </w:r>
    </w:p>
    <w:p w14:paraId="4C923337" w14:textId="1FC395C1" w:rsidR="00457660" w:rsidRDefault="00457660" w:rsidP="006B1ECF">
      <w:pPr>
        <w:ind w:firstLine="708"/>
        <w:jc w:val="both"/>
        <w:rPr>
          <w:color w:val="auto"/>
          <w:sz w:val="28"/>
          <w:szCs w:val="28"/>
          <w:lang w:val="kk-KZ"/>
        </w:rPr>
      </w:pPr>
    </w:p>
    <w:p w14:paraId="2D54DF9C" w14:textId="137ADB34" w:rsidR="00457660" w:rsidRDefault="00BC7445" w:rsidP="006B1ECF">
      <w:pPr>
        <w:ind w:firstLine="708"/>
        <w:jc w:val="both"/>
        <w:rPr>
          <w:color w:val="auto"/>
          <w:sz w:val="28"/>
          <w:szCs w:val="28"/>
          <w:lang w:val="kk-KZ"/>
        </w:rPr>
      </w:pPr>
      <w:r>
        <w:rPr>
          <w:noProof/>
          <w:color w:val="auto"/>
          <w:sz w:val="28"/>
          <w:szCs w:val="28"/>
          <w:lang w:val="ru-RU" w:eastAsia="ru-RU" w:bidi="ar-SA"/>
        </w:rPr>
        <mc:AlternateContent>
          <mc:Choice Requires="wps">
            <w:drawing>
              <wp:anchor distT="0" distB="0" distL="114300" distR="114300" simplePos="0" relativeHeight="251661312" behindDoc="0" locked="0" layoutInCell="1" allowOverlap="1" wp14:anchorId="6B38147B" wp14:editId="4261ACDF">
                <wp:simplePos x="0" y="0"/>
                <wp:positionH relativeFrom="column">
                  <wp:posOffset>1777365</wp:posOffset>
                </wp:positionH>
                <wp:positionV relativeFrom="paragraph">
                  <wp:posOffset>1495425</wp:posOffset>
                </wp:positionV>
                <wp:extent cx="2943225" cy="228600"/>
                <wp:effectExtent l="0" t="0" r="28575" b="19050"/>
                <wp:wrapNone/>
                <wp:docPr id="20" name="Прямоугольник 20"/>
                <wp:cNvGraphicFramePr/>
                <a:graphic xmlns:a="http://schemas.openxmlformats.org/drawingml/2006/main">
                  <a:graphicData uri="http://schemas.microsoft.com/office/word/2010/wordprocessingShape">
                    <wps:wsp>
                      <wps:cNvSpPr/>
                      <wps:spPr>
                        <a:xfrm>
                          <a:off x="0" y="0"/>
                          <a:ext cx="29432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2E30B4" id="Прямоугольник 20" o:spid="_x0000_s1026" style="position:absolute;margin-left:139.95pt;margin-top:117.75pt;width:231.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" fillcolor="white [3212]" strokecolor="white [3212]" strokeweight="2pt"/>
            </w:pict>
          </mc:Fallback>
        </mc:AlternateContent>
      </w:r>
      <w:r w:rsidR="00485621" w:rsidRPr="00485621">
        <w:rPr>
          <w:noProof/>
          <w:color w:val="auto"/>
          <w:sz w:val="28"/>
          <w:szCs w:val="28"/>
          <w:lang w:val="ru-RU" w:eastAsia="ru-RU" w:bidi="ar-SA"/>
        </w:rPr>
        <w:drawing>
          <wp:inline distT="0" distB="0" distL="0" distR="0" wp14:anchorId="15701406" wp14:editId="05AAD319">
            <wp:extent cx="5727004" cy="8086725"/>
            <wp:effectExtent l="0" t="0" r="7620" b="0"/>
            <wp:docPr id="42" name="Рисунок 42" descr="C:\Users\Admin\Downloads\Б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БА1.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02" t="1074" r="1978"/>
                    <a:stretch/>
                  </pic:blipFill>
                  <pic:spPr bwMode="auto">
                    <a:xfrm>
                      <a:off x="0" y="0"/>
                      <a:ext cx="5727859" cy="8087932"/>
                    </a:xfrm>
                    <a:prstGeom prst="rect">
                      <a:avLst/>
                    </a:prstGeom>
                    <a:noFill/>
                    <a:ln>
                      <a:noFill/>
                    </a:ln>
                    <a:extLst>
                      <a:ext uri="{53640926-AAD7-44D8-BBD7-CCE9431645EC}">
                        <a14:shadowObscured xmlns:a14="http://schemas.microsoft.com/office/drawing/2010/main"/>
                      </a:ext>
                    </a:extLst>
                  </pic:spPr>
                </pic:pic>
              </a:graphicData>
            </a:graphic>
          </wp:inline>
        </w:drawing>
      </w:r>
    </w:p>
    <w:p w14:paraId="0EB0F09B" w14:textId="350B1279" w:rsidR="0076248C" w:rsidRDefault="0076248C" w:rsidP="006B1ECF">
      <w:pPr>
        <w:ind w:firstLine="708"/>
        <w:jc w:val="both"/>
        <w:rPr>
          <w:color w:val="auto"/>
          <w:sz w:val="28"/>
          <w:szCs w:val="28"/>
          <w:lang w:val="kk-KZ"/>
        </w:rPr>
      </w:pPr>
    </w:p>
    <w:p w14:paraId="04D06D39" w14:textId="4AFADF33" w:rsidR="0076248C" w:rsidRDefault="0076248C" w:rsidP="006B1ECF">
      <w:pPr>
        <w:ind w:firstLine="708"/>
        <w:jc w:val="both"/>
        <w:rPr>
          <w:color w:val="auto"/>
          <w:sz w:val="28"/>
          <w:szCs w:val="28"/>
          <w:lang w:val="kk-KZ"/>
        </w:rPr>
      </w:pPr>
    </w:p>
    <w:p w14:paraId="155189E9" w14:textId="1DF7BF90" w:rsidR="0076248C" w:rsidRPr="00485621" w:rsidRDefault="00485621" w:rsidP="006B1ECF">
      <w:pPr>
        <w:ind w:firstLine="708"/>
        <w:jc w:val="both"/>
        <w:rPr>
          <w:b/>
          <w:color w:val="auto"/>
          <w:sz w:val="28"/>
          <w:szCs w:val="28"/>
          <w:lang w:val="kk-KZ"/>
        </w:rPr>
      </w:pPr>
      <w:r w:rsidRPr="00485621">
        <w:rPr>
          <w:b/>
          <w:noProof/>
          <w:color w:val="auto"/>
          <w:sz w:val="28"/>
          <w:szCs w:val="28"/>
          <w:lang w:val="ru-RU" w:eastAsia="ru-RU" w:bidi="ar-SA"/>
        </w:rPr>
        <w:lastRenderedPageBreak/>
        <w:drawing>
          <wp:inline distT="0" distB="0" distL="0" distR="0" wp14:anchorId="50251581" wp14:editId="4F7A9070">
            <wp:extent cx="5690235" cy="8101053"/>
            <wp:effectExtent l="0" t="0" r="5715" b="0"/>
            <wp:docPr id="43" name="Рисунок 43" descr="C:\Users\Admin\Downloads\БА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БА2.jpe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91" t="895" r="3701" b="-1"/>
                    <a:stretch/>
                  </pic:blipFill>
                  <pic:spPr bwMode="auto">
                    <a:xfrm>
                      <a:off x="0" y="0"/>
                      <a:ext cx="5691293" cy="8102559"/>
                    </a:xfrm>
                    <a:prstGeom prst="rect">
                      <a:avLst/>
                    </a:prstGeom>
                    <a:noFill/>
                    <a:ln>
                      <a:noFill/>
                    </a:ln>
                    <a:extLst>
                      <a:ext uri="{53640926-AAD7-44D8-BBD7-CCE9431645EC}">
                        <a14:shadowObscured xmlns:a14="http://schemas.microsoft.com/office/drawing/2010/main"/>
                      </a:ext>
                    </a:extLst>
                  </pic:spPr>
                </pic:pic>
              </a:graphicData>
            </a:graphic>
          </wp:inline>
        </w:drawing>
      </w:r>
    </w:p>
    <w:p w14:paraId="35D2AD37" w14:textId="5314D1BC" w:rsidR="0076248C" w:rsidRDefault="0076248C" w:rsidP="006B1ECF">
      <w:pPr>
        <w:ind w:firstLine="708"/>
        <w:jc w:val="both"/>
        <w:rPr>
          <w:color w:val="auto"/>
          <w:sz w:val="28"/>
          <w:szCs w:val="28"/>
          <w:lang w:val="kk-KZ"/>
        </w:rPr>
      </w:pPr>
    </w:p>
    <w:p w14:paraId="60BEEFFD" w14:textId="5EA01291" w:rsidR="00485621" w:rsidRDefault="00485621" w:rsidP="006B1ECF">
      <w:pPr>
        <w:ind w:firstLine="708"/>
        <w:jc w:val="both"/>
        <w:rPr>
          <w:color w:val="auto"/>
          <w:sz w:val="28"/>
          <w:szCs w:val="28"/>
          <w:lang w:val="kk-KZ"/>
        </w:rPr>
      </w:pPr>
    </w:p>
    <w:p w14:paraId="3DF526AF" w14:textId="09C10140" w:rsidR="00485621" w:rsidRDefault="00485621" w:rsidP="006B1ECF">
      <w:pPr>
        <w:ind w:firstLine="708"/>
        <w:jc w:val="both"/>
        <w:rPr>
          <w:color w:val="auto"/>
          <w:sz w:val="28"/>
          <w:szCs w:val="28"/>
          <w:lang w:val="kk-KZ"/>
        </w:rPr>
      </w:pPr>
    </w:p>
    <w:p w14:paraId="4C59A57A" w14:textId="117D7BDD" w:rsidR="00485621" w:rsidRDefault="00485621" w:rsidP="006B1ECF">
      <w:pPr>
        <w:ind w:firstLine="708"/>
        <w:jc w:val="both"/>
        <w:rPr>
          <w:color w:val="auto"/>
          <w:sz w:val="28"/>
          <w:szCs w:val="28"/>
          <w:lang w:val="kk-KZ"/>
        </w:rPr>
      </w:pPr>
    </w:p>
    <w:p w14:paraId="160592AC" w14:textId="2749484F" w:rsidR="00485621" w:rsidRDefault="00485621" w:rsidP="006B1ECF">
      <w:pPr>
        <w:ind w:firstLine="708"/>
        <w:jc w:val="both"/>
        <w:rPr>
          <w:color w:val="auto"/>
          <w:sz w:val="28"/>
          <w:szCs w:val="28"/>
          <w:lang w:val="kk-KZ"/>
        </w:rPr>
      </w:pPr>
    </w:p>
    <w:p w14:paraId="4167D312" w14:textId="06A6BF9B" w:rsidR="00485621" w:rsidRDefault="00485621" w:rsidP="006B1ECF">
      <w:pPr>
        <w:ind w:firstLine="708"/>
        <w:jc w:val="both"/>
        <w:rPr>
          <w:color w:val="auto"/>
          <w:sz w:val="28"/>
          <w:szCs w:val="28"/>
          <w:lang w:val="kk-KZ"/>
        </w:rPr>
      </w:pPr>
      <w:r w:rsidRPr="00485621">
        <w:rPr>
          <w:noProof/>
          <w:color w:val="auto"/>
          <w:sz w:val="28"/>
          <w:szCs w:val="28"/>
          <w:lang w:val="ru-RU" w:eastAsia="ru-RU" w:bidi="ar-SA"/>
        </w:rPr>
        <w:lastRenderedPageBreak/>
        <w:drawing>
          <wp:inline distT="0" distB="0" distL="0" distR="0" wp14:anchorId="3718D32E" wp14:editId="348B6F72">
            <wp:extent cx="5734050" cy="8053318"/>
            <wp:effectExtent l="0" t="0" r="0" b="5080"/>
            <wp:docPr id="44" name="Рисунок 44" descr="C:\Users\Admin\Downloads\БА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БА3.jpe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31" t="626" r="2224" b="851"/>
                    <a:stretch/>
                  </pic:blipFill>
                  <pic:spPr bwMode="auto">
                    <a:xfrm>
                      <a:off x="0" y="0"/>
                      <a:ext cx="5735179" cy="8054904"/>
                    </a:xfrm>
                    <a:prstGeom prst="rect">
                      <a:avLst/>
                    </a:prstGeom>
                    <a:noFill/>
                    <a:ln>
                      <a:noFill/>
                    </a:ln>
                    <a:extLst>
                      <a:ext uri="{53640926-AAD7-44D8-BBD7-CCE9431645EC}">
                        <a14:shadowObscured xmlns:a14="http://schemas.microsoft.com/office/drawing/2010/main"/>
                      </a:ext>
                    </a:extLst>
                  </pic:spPr>
                </pic:pic>
              </a:graphicData>
            </a:graphic>
          </wp:inline>
        </w:drawing>
      </w:r>
    </w:p>
    <w:p w14:paraId="55549166" w14:textId="06CD6D47" w:rsidR="0076248C" w:rsidRDefault="00C13E78" w:rsidP="00C13E78">
      <w:pPr>
        <w:widowControl/>
        <w:suppressAutoHyphens w:val="0"/>
        <w:spacing w:after="200" w:line="276" w:lineRule="auto"/>
        <w:rPr>
          <w:color w:val="auto"/>
          <w:sz w:val="28"/>
          <w:szCs w:val="28"/>
          <w:lang w:val="kk-KZ"/>
        </w:rPr>
      </w:pPr>
      <w:r>
        <w:rPr>
          <w:color w:val="auto"/>
          <w:sz w:val="28"/>
          <w:szCs w:val="28"/>
          <w:lang w:val="kk-KZ"/>
        </w:rPr>
        <w:br w:type="page"/>
      </w:r>
    </w:p>
    <w:p w14:paraId="3FE34A7C" w14:textId="2FD55ED0" w:rsidR="0076248C" w:rsidRDefault="00485621" w:rsidP="006B1ECF">
      <w:pPr>
        <w:ind w:firstLine="708"/>
        <w:jc w:val="both"/>
        <w:rPr>
          <w:color w:val="auto"/>
          <w:sz w:val="28"/>
          <w:szCs w:val="28"/>
          <w:lang w:val="kk-KZ"/>
        </w:rPr>
      </w:pPr>
      <w:r w:rsidRPr="00485621">
        <w:rPr>
          <w:noProof/>
          <w:color w:val="auto"/>
          <w:sz w:val="28"/>
          <w:szCs w:val="28"/>
          <w:lang w:val="ru-RU" w:eastAsia="ru-RU" w:bidi="ar-SA"/>
        </w:rPr>
        <w:lastRenderedPageBreak/>
        <w:drawing>
          <wp:inline distT="0" distB="0" distL="0" distR="0" wp14:anchorId="6ABE0C7C" wp14:editId="19C6AAF6">
            <wp:extent cx="5683885" cy="8116478"/>
            <wp:effectExtent l="0" t="0" r="0" b="0"/>
            <wp:docPr id="45" name="Рисунок 45" descr="C:\Users\Admin\Downloads\БА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БА4.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310" t="716"/>
                    <a:stretch/>
                  </pic:blipFill>
                  <pic:spPr bwMode="auto">
                    <a:xfrm>
                      <a:off x="0" y="0"/>
                      <a:ext cx="5684390" cy="8117199"/>
                    </a:xfrm>
                    <a:prstGeom prst="rect">
                      <a:avLst/>
                    </a:prstGeom>
                    <a:noFill/>
                    <a:ln>
                      <a:noFill/>
                    </a:ln>
                    <a:extLst>
                      <a:ext uri="{53640926-AAD7-44D8-BBD7-CCE9431645EC}">
                        <a14:shadowObscured xmlns:a14="http://schemas.microsoft.com/office/drawing/2010/main"/>
                      </a:ext>
                    </a:extLst>
                  </pic:spPr>
                </pic:pic>
              </a:graphicData>
            </a:graphic>
          </wp:inline>
        </w:drawing>
      </w:r>
    </w:p>
    <w:p w14:paraId="22613B59" w14:textId="5DAB417C" w:rsidR="0076248C" w:rsidRDefault="0076248C" w:rsidP="00C13E78">
      <w:pPr>
        <w:jc w:val="both"/>
        <w:rPr>
          <w:color w:val="auto"/>
          <w:sz w:val="28"/>
          <w:szCs w:val="28"/>
          <w:lang w:val="kk-KZ"/>
        </w:rPr>
      </w:pPr>
    </w:p>
    <w:p w14:paraId="48C43708" w14:textId="40162C5C" w:rsidR="0076248C" w:rsidRDefault="00C13E78" w:rsidP="00C13E78">
      <w:pPr>
        <w:widowControl/>
        <w:suppressAutoHyphens w:val="0"/>
        <w:spacing w:after="200" w:line="276" w:lineRule="auto"/>
        <w:rPr>
          <w:color w:val="auto"/>
          <w:sz w:val="28"/>
          <w:szCs w:val="28"/>
          <w:lang w:val="kk-KZ"/>
        </w:rPr>
      </w:pPr>
      <w:r>
        <w:rPr>
          <w:color w:val="auto"/>
          <w:sz w:val="28"/>
          <w:szCs w:val="28"/>
          <w:lang w:val="kk-KZ"/>
        </w:rPr>
        <w:br w:type="page"/>
      </w:r>
    </w:p>
    <w:p w14:paraId="06449631" w14:textId="1043106F" w:rsidR="0076248C" w:rsidRDefault="00BC7445" w:rsidP="006B1ECF">
      <w:pPr>
        <w:ind w:firstLine="708"/>
        <w:jc w:val="both"/>
        <w:rPr>
          <w:color w:val="auto"/>
          <w:sz w:val="28"/>
          <w:szCs w:val="28"/>
          <w:lang w:val="kk-KZ"/>
        </w:rPr>
      </w:pPr>
      <w:r>
        <w:rPr>
          <w:noProof/>
          <w:color w:val="auto"/>
          <w:sz w:val="28"/>
          <w:szCs w:val="28"/>
          <w:lang w:val="ru-RU" w:eastAsia="ru-RU" w:bidi="ar-SA"/>
        </w:rPr>
        <w:lastRenderedPageBreak/>
        <mc:AlternateContent>
          <mc:Choice Requires="wps">
            <w:drawing>
              <wp:anchor distT="0" distB="0" distL="114300" distR="114300" simplePos="0" relativeHeight="251663360" behindDoc="0" locked="0" layoutInCell="1" allowOverlap="1" wp14:anchorId="1E4B7AEC" wp14:editId="71CC2845">
                <wp:simplePos x="0" y="0"/>
                <wp:positionH relativeFrom="column">
                  <wp:posOffset>2987040</wp:posOffset>
                </wp:positionH>
                <wp:positionV relativeFrom="paragraph">
                  <wp:posOffset>7014210</wp:posOffset>
                </wp:positionV>
                <wp:extent cx="1971675" cy="400050"/>
                <wp:effectExtent l="0" t="0" r="28575" b="19050"/>
                <wp:wrapNone/>
                <wp:docPr id="21" name="Прямоугольник 21"/>
                <wp:cNvGraphicFramePr/>
                <a:graphic xmlns:a="http://schemas.openxmlformats.org/drawingml/2006/main">
                  <a:graphicData uri="http://schemas.microsoft.com/office/word/2010/wordprocessingShape">
                    <wps:wsp>
                      <wps:cNvSpPr/>
                      <wps:spPr>
                        <a:xfrm>
                          <a:off x="0" y="0"/>
                          <a:ext cx="197167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23DD31C" id="Прямоугольник 21" o:spid="_x0000_s1026" style="position:absolute;margin-left:235.2pt;margin-top:552.3pt;width:155.2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" fillcolor="white [3212]" strokecolor="white [3212]" strokeweight="2pt"/>
            </w:pict>
          </mc:Fallback>
        </mc:AlternateContent>
      </w:r>
      <w:r w:rsidR="00485621" w:rsidRPr="00485621">
        <w:rPr>
          <w:noProof/>
          <w:color w:val="auto"/>
          <w:sz w:val="28"/>
          <w:szCs w:val="28"/>
          <w:lang w:val="ru-RU" w:eastAsia="ru-RU" w:bidi="ar-SA"/>
        </w:rPr>
        <w:drawing>
          <wp:inline distT="0" distB="0" distL="0" distR="0" wp14:anchorId="217D087F" wp14:editId="56347897">
            <wp:extent cx="5683250" cy="7921435"/>
            <wp:effectExtent l="0" t="0" r="0" b="3810"/>
            <wp:docPr id="46" name="Рисунок 46" descr="C:\Users\Admin\Downloads\БА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БА5.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833" t="1432" r="1484" b="1666"/>
                    <a:stretch/>
                  </pic:blipFill>
                  <pic:spPr bwMode="auto">
                    <a:xfrm>
                      <a:off x="0" y="0"/>
                      <a:ext cx="5683975" cy="7922446"/>
                    </a:xfrm>
                    <a:prstGeom prst="rect">
                      <a:avLst/>
                    </a:prstGeom>
                    <a:noFill/>
                    <a:ln>
                      <a:noFill/>
                    </a:ln>
                    <a:extLst>
                      <a:ext uri="{53640926-AAD7-44D8-BBD7-CCE9431645EC}">
                        <a14:shadowObscured xmlns:a14="http://schemas.microsoft.com/office/drawing/2010/main"/>
                      </a:ext>
                    </a:extLst>
                  </pic:spPr>
                </pic:pic>
              </a:graphicData>
            </a:graphic>
          </wp:inline>
        </w:drawing>
      </w:r>
    </w:p>
    <w:p w14:paraId="617C1936" w14:textId="1AFDA8D7" w:rsidR="0076248C" w:rsidRDefault="00C13E78" w:rsidP="00C13E78">
      <w:pPr>
        <w:widowControl/>
        <w:suppressAutoHyphens w:val="0"/>
        <w:spacing w:after="200" w:line="276" w:lineRule="auto"/>
        <w:rPr>
          <w:color w:val="auto"/>
          <w:sz w:val="28"/>
          <w:szCs w:val="28"/>
          <w:lang w:val="kk-KZ"/>
        </w:rPr>
      </w:pPr>
      <w:r>
        <w:rPr>
          <w:color w:val="auto"/>
          <w:sz w:val="28"/>
          <w:szCs w:val="28"/>
          <w:lang w:val="kk-KZ"/>
        </w:rPr>
        <w:br w:type="page"/>
      </w:r>
    </w:p>
    <w:p w14:paraId="62AE6B43" w14:textId="093240C4" w:rsidR="0076248C" w:rsidRDefault="00BC7445" w:rsidP="006B1ECF">
      <w:pPr>
        <w:ind w:firstLine="708"/>
        <w:jc w:val="both"/>
        <w:rPr>
          <w:color w:val="auto"/>
          <w:sz w:val="28"/>
          <w:szCs w:val="28"/>
          <w:lang w:val="kk-KZ"/>
        </w:rPr>
      </w:pPr>
      <w:r>
        <w:rPr>
          <w:noProof/>
          <w:color w:val="auto"/>
          <w:sz w:val="28"/>
          <w:szCs w:val="28"/>
          <w:lang w:val="ru-RU" w:eastAsia="ru-RU" w:bidi="ar-SA"/>
        </w:rPr>
        <w:lastRenderedPageBreak/>
        <mc:AlternateContent>
          <mc:Choice Requires="wps">
            <w:drawing>
              <wp:anchor distT="0" distB="0" distL="114300" distR="114300" simplePos="0" relativeHeight="251665408" behindDoc="0" locked="0" layoutInCell="1" allowOverlap="1" wp14:anchorId="495EA011" wp14:editId="5541FC01">
                <wp:simplePos x="0" y="0"/>
                <wp:positionH relativeFrom="margin">
                  <wp:posOffset>2967990</wp:posOffset>
                </wp:positionH>
                <wp:positionV relativeFrom="paragraph">
                  <wp:posOffset>7433309</wp:posOffset>
                </wp:positionV>
                <wp:extent cx="1933575" cy="409575"/>
                <wp:effectExtent l="0" t="0" r="28575" b="28575"/>
                <wp:wrapNone/>
                <wp:docPr id="25" name="Прямоугольник 25"/>
                <wp:cNvGraphicFramePr/>
                <a:graphic xmlns:a="http://schemas.openxmlformats.org/drawingml/2006/main">
                  <a:graphicData uri="http://schemas.microsoft.com/office/word/2010/wordprocessingShape">
                    <wps:wsp>
                      <wps:cNvSpPr/>
                      <wps:spPr>
                        <a:xfrm>
                          <a:off x="0" y="0"/>
                          <a:ext cx="1933575"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03642D" id="Прямоугольник 25" o:spid="_x0000_s1026" style="position:absolute;margin-left:233.7pt;margin-top:585.3pt;width:152.25pt;height:3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" fillcolor="white [3212]" strokecolor="white [3212]" strokeweight="2pt">
                <w10:wrap anchorx="margin"/>
              </v:rect>
            </w:pict>
          </mc:Fallback>
        </mc:AlternateContent>
      </w:r>
      <w:r w:rsidR="00485621" w:rsidRPr="00485621">
        <w:rPr>
          <w:noProof/>
          <w:color w:val="auto"/>
          <w:sz w:val="28"/>
          <w:szCs w:val="28"/>
          <w:lang w:val="ru-RU" w:eastAsia="ru-RU" w:bidi="ar-SA"/>
        </w:rPr>
        <w:drawing>
          <wp:inline distT="0" distB="0" distL="0" distR="0" wp14:anchorId="7DF88A29" wp14:editId="3B79FAD6">
            <wp:extent cx="5617388" cy="8053109"/>
            <wp:effectExtent l="0" t="0" r="2540" b="5080"/>
            <wp:docPr id="47" name="Рисунок 47" descr="C:\Users\Admin\Downloads\БА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БА6.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187" r="1238" b="1487"/>
                    <a:stretch/>
                  </pic:blipFill>
                  <pic:spPr bwMode="auto">
                    <a:xfrm>
                      <a:off x="0" y="0"/>
                      <a:ext cx="5618126" cy="8054168"/>
                    </a:xfrm>
                    <a:prstGeom prst="rect">
                      <a:avLst/>
                    </a:prstGeom>
                    <a:noFill/>
                    <a:ln>
                      <a:noFill/>
                    </a:ln>
                    <a:extLst>
                      <a:ext uri="{53640926-AAD7-44D8-BBD7-CCE9431645EC}">
                        <a14:shadowObscured xmlns:a14="http://schemas.microsoft.com/office/drawing/2010/main"/>
                      </a:ext>
                    </a:extLst>
                  </pic:spPr>
                </pic:pic>
              </a:graphicData>
            </a:graphic>
          </wp:inline>
        </w:drawing>
      </w:r>
    </w:p>
    <w:p w14:paraId="73FBF46F" w14:textId="5F669044" w:rsidR="00F5066E" w:rsidRDefault="00F5066E" w:rsidP="006B1ECF">
      <w:pPr>
        <w:ind w:firstLine="708"/>
        <w:jc w:val="both"/>
        <w:rPr>
          <w:color w:val="auto"/>
          <w:sz w:val="28"/>
          <w:szCs w:val="28"/>
          <w:lang w:val="kk-KZ"/>
        </w:rPr>
      </w:pPr>
    </w:p>
    <w:p w14:paraId="7843F91A" w14:textId="1648FD83" w:rsidR="00F5066E" w:rsidRDefault="00F5066E" w:rsidP="006B1ECF">
      <w:pPr>
        <w:ind w:firstLine="708"/>
        <w:jc w:val="both"/>
        <w:rPr>
          <w:color w:val="auto"/>
          <w:sz w:val="28"/>
          <w:szCs w:val="28"/>
          <w:lang w:val="kk-KZ"/>
        </w:rPr>
      </w:pPr>
    </w:p>
    <w:p w14:paraId="56D074BC" w14:textId="161B3FF1" w:rsidR="00F5066E" w:rsidRDefault="00F5066E" w:rsidP="006B1ECF">
      <w:pPr>
        <w:ind w:firstLine="708"/>
        <w:jc w:val="both"/>
        <w:rPr>
          <w:color w:val="auto"/>
          <w:sz w:val="28"/>
          <w:szCs w:val="28"/>
          <w:lang w:val="kk-KZ"/>
        </w:rPr>
      </w:pPr>
    </w:p>
    <w:p w14:paraId="1C38914B" w14:textId="7C1B46AA" w:rsidR="00F5066E" w:rsidRDefault="00F5066E" w:rsidP="00485621">
      <w:pPr>
        <w:jc w:val="both"/>
        <w:rPr>
          <w:color w:val="auto"/>
          <w:sz w:val="28"/>
          <w:szCs w:val="28"/>
          <w:lang w:val="kk-KZ"/>
        </w:rPr>
      </w:pPr>
    </w:p>
    <w:p w14:paraId="3D72E5CA" w14:textId="6C31A1C7" w:rsidR="00485621" w:rsidRDefault="00485621" w:rsidP="00485621">
      <w:pPr>
        <w:jc w:val="both"/>
        <w:rPr>
          <w:color w:val="auto"/>
          <w:sz w:val="28"/>
          <w:szCs w:val="28"/>
          <w:lang w:val="kk-KZ"/>
        </w:rPr>
      </w:pPr>
    </w:p>
    <w:p w14:paraId="471842FB" w14:textId="2A650F13" w:rsidR="00485621" w:rsidRDefault="00BC7445" w:rsidP="00485621">
      <w:pPr>
        <w:jc w:val="both"/>
        <w:rPr>
          <w:color w:val="auto"/>
          <w:sz w:val="28"/>
          <w:szCs w:val="28"/>
          <w:lang w:val="kk-KZ"/>
        </w:rPr>
      </w:pPr>
      <w:r>
        <w:rPr>
          <w:noProof/>
          <w:color w:val="auto"/>
          <w:sz w:val="28"/>
          <w:szCs w:val="28"/>
          <w:lang w:val="ru-RU" w:eastAsia="ru-RU" w:bidi="ar-SA"/>
        </w:rPr>
        <w:lastRenderedPageBreak/>
        <mc:AlternateContent>
          <mc:Choice Requires="wps">
            <w:drawing>
              <wp:anchor distT="0" distB="0" distL="114300" distR="114300" simplePos="0" relativeHeight="251667456" behindDoc="0" locked="0" layoutInCell="1" allowOverlap="1" wp14:anchorId="089A390F" wp14:editId="0FF451DB">
                <wp:simplePos x="0" y="0"/>
                <wp:positionH relativeFrom="column">
                  <wp:posOffset>3234690</wp:posOffset>
                </wp:positionH>
                <wp:positionV relativeFrom="paragraph">
                  <wp:posOffset>4499610</wp:posOffset>
                </wp:positionV>
                <wp:extent cx="1314450" cy="400050"/>
                <wp:effectExtent l="0" t="0" r="19050" b="19050"/>
                <wp:wrapNone/>
                <wp:docPr id="36" name="Прямоугольник 36"/>
                <wp:cNvGraphicFramePr/>
                <a:graphic xmlns:a="http://schemas.openxmlformats.org/drawingml/2006/main">
                  <a:graphicData uri="http://schemas.microsoft.com/office/word/2010/wordprocessingShape">
                    <wps:wsp>
                      <wps:cNvSpPr/>
                      <wps:spPr>
                        <a:xfrm>
                          <a:off x="0" y="0"/>
                          <a:ext cx="13144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D3DABD" id="Прямоугольник 36" o:spid="_x0000_s1026" style="position:absolute;margin-left:254.7pt;margin-top:354.3pt;width:103.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" fillcolor="white [3212]" strokecolor="white [3212]" strokeweight="2pt"/>
            </w:pict>
          </mc:Fallback>
        </mc:AlternateContent>
      </w:r>
      <w:r w:rsidR="00485621" w:rsidRPr="00485621">
        <w:rPr>
          <w:noProof/>
          <w:color w:val="auto"/>
          <w:sz w:val="28"/>
          <w:szCs w:val="28"/>
          <w:lang w:val="ru-RU" w:eastAsia="ru-RU" w:bidi="ar-SA"/>
        </w:rPr>
        <w:drawing>
          <wp:inline distT="0" distB="0" distL="0" distR="0" wp14:anchorId="10F7300D" wp14:editId="3D156D18">
            <wp:extent cx="5727472" cy="8175164"/>
            <wp:effectExtent l="0" t="0" r="6985" b="0"/>
            <wp:docPr id="49" name="Рисунок 49" descr="C:\Users\Admin\Downloads\БА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ownloads\БА7.jpe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217" r="1361"/>
                    <a:stretch/>
                  </pic:blipFill>
                  <pic:spPr bwMode="auto">
                    <a:xfrm>
                      <a:off x="0" y="0"/>
                      <a:ext cx="5727865" cy="8175725"/>
                    </a:xfrm>
                    <a:prstGeom prst="rect">
                      <a:avLst/>
                    </a:prstGeom>
                    <a:noFill/>
                    <a:ln>
                      <a:noFill/>
                    </a:ln>
                    <a:extLst>
                      <a:ext uri="{53640926-AAD7-44D8-BBD7-CCE9431645EC}">
                        <a14:shadowObscured xmlns:a14="http://schemas.microsoft.com/office/drawing/2010/main"/>
                      </a:ext>
                    </a:extLst>
                  </pic:spPr>
                </pic:pic>
              </a:graphicData>
            </a:graphic>
          </wp:inline>
        </w:drawing>
      </w:r>
    </w:p>
    <w:p w14:paraId="12011E1D" w14:textId="26D0915B" w:rsidR="00F5066E" w:rsidRDefault="00C13E78" w:rsidP="00C13E78">
      <w:pPr>
        <w:widowControl/>
        <w:suppressAutoHyphens w:val="0"/>
        <w:spacing w:after="200" w:line="276" w:lineRule="auto"/>
        <w:rPr>
          <w:color w:val="auto"/>
          <w:sz w:val="28"/>
          <w:szCs w:val="28"/>
          <w:lang w:val="kk-KZ"/>
        </w:rPr>
      </w:pPr>
      <w:r>
        <w:rPr>
          <w:color w:val="auto"/>
          <w:sz w:val="28"/>
          <w:szCs w:val="28"/>
          <w:lang w:val="kk-KZ"/>
        </w:rPr>
        <w:br w:type="page"/>
      </w:r>
    </w:p>
    <w:p w14:paraId="345C4010" w14:textId="54B1E8E7" w:rsidR="00F5066E" w:rsidRPr="008C0652" w:rsidRDefault="00F5066E" w:rsidP="00F5066E">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cs="Times New Roman"/>
          <w:b/>
          <w:sz w:val="28"/>
          <w:szCs w:val="28"/>
          <w:shd w:val="clear" w:color="auto" w:fill="FFFFFF"/>
          <w:lang w:val="kk-KZ"/>
        </w:rPr>
      </w:pPr>
      <w:r w:rsidRPr="008C0652">
        <w:rPr>
          <w:rFonts w:cs="Times New Roman"/>
          <w:b/>
          <w:sz w:val="28"/>
          <w:szCs w:val="28"/>
          <w:shd w:val="clear" w:color="auto" w:fill="FFFFFF"/>
          <w:lang w:val="kk-KZ"/>
        </w:rPr>
        <w:lastRenderedPageBreak/>
        <w:t>ҚОСЫМША</w:t>
      </w:r>
      <w:r>
        <w:rPr>
          <w:rFonts w:cs="Times New Roman"/>
          <w:b/>
          <w:sz w:val="28"/>
          <w:szCs w:val="28"/>
          <w:shd w:val="clear" w:color="auto" w:fill="FFFFFF"/>
          <w:lang w:val="kk-KZ"/>
        </w:rPr>
        <w:t xml:space="preserve"> Ә</w:t>
      </w:r>
    </w:p>
    <w:p w14:paraId="52127084" w14:textId="4C7EC09A" w:rsidR="00F5066E" w:rsidRPr="008C0652" w:rsidRDefault="00F5066E" w:rsidP="00F5066E">
      <w:pPr>
        <w:ind w:firstLine="708"/>
        <w:jc w:val="center"/>
        <w:rPr>
          <w:color w:val="auto"/>
          <w:sz w:val="28"/>
          <w:szCs w:val="28"/>
          <w:lang w:val="kk-KZ"/>
        </w:rPr>
      </w:pPr>
      <w:r>
        <w:rPr>
          <w:rFonts w:cs="Times New Roman"/>
          <w:color w:val="auto"/>
          <w:sz w:val="28"/>
          <w:szCs w:val="28"/>
          <w:lang w:val="kk-KZ"/>
        </w:rPr>
        <w:t>ӨСОА</w:t>
      </w:r>
      <w:r w:rsidRPr="008C0652">
        <w:rPr>
          <w:rFonts w:cs="Times New Roman"/>
          <w:color w:val="auto"/>
          <w:sz w:val="28"/>
          <w:szCs w:val="28"/>
          <w:lang w:val="kk-KZ"/>
        </w:rPr>
        <w:t xml:space="preserve"> науқастарынан алынған сауалнама үлгісі</w:t>
      </w:r>
    </w:p>
    <w:p w14:paraId="511882BC" w14:textId="35AFC29E" w:rsidR="00F5066E" w:rsidRDefault="00F5066E" w:rsidP="006B1ECF">
      <w:pPr>
        <w:ind w:firstLine="708"/>
        <w:jc w:val="both"/>
        <w:rPr>
          <w:color w:val="auto"/>
          <w:sz w:val="28"/>
          <w:szCs w:val="28"/>
          <w:lang w:val="kk-KZ"/>
        </w:rPr>
      </w:pPr>
    </w:p>
    <w:p w14:paraId="32C9E5BD" w14:textId="46460297" w:rsidR="00F5066E" w:rsidRDefault="00BC7445" w:rsidP="006B1ECF">
      <w:pPr>
        <w:ind w:firstLine="708"/>
        <w:jc w:val="both"/>
        <w:rPr>
          <w:color w:val="auto"/>
          <w:sz w:val="28"/>
          <w:szCs w:val="28"/>
          <w:lang w:val="kk-KZ"/>
        </w:rPr>
      </w:pPr>
      <w:r>
        <w:rPr>
          <w:noProof/>
          <w:color w:val="auto"/>
          <w:sz w:val="28"/>
          <w:szCs w:val="28"/>
          <w:lang w:val="ru-RU" w:eastAsia="ru-RU" w:bidi="ar-SA"/>
        </w:rPr>
        <mc:AlternateContent>
          <mc:Choice Requires="wps">
            <w:drawing>
              <wp:anchor distT="0" distB="0" distL="114300" distR="114300" simplePos="0" relativeHeight="251669504" behindDoc="0" locked="0" layoutInCell="1" allowOverlap="1" wp14:anchorId="7AD0E86E" wp14:editId="647F8047">
                <wp:simplePos x="0" y="0"/>
                <wp:positionH relativeFrom="column">
                  <wp:posOffset>1548765</wp:posOffset>
                </wp:positionH>
                <wp:positionV relativeFrom="paragraph">
                  <wp:posOffset>1514475</wp:posOffset>
                </wp:positionV>
                <wp:extent cx="1724025" cy="238125"/>
                <wp:effectExtent l="0" t="0" r="28575" b="28575"/>
                <wp:wrapNone/>
                <wp:docPr id="58" name="Прямоугольник 58"/>
                <wp:cNvGraphicFramePr/>
                <a:graphic xmlns:a="http://schemas.openxmlformats.org/drawingml/2006/main">
                  <a:graphicData uri="http://schemas.microsoft.com/office/word/2010/wordprocessingShape">
                    <wps:wsp>
                      <wps:cNvSpPr/>
                      <wps:spPr>
                        <a:xfrm>
                          <a:off x="0" y="0"/>
                          <a:ext cx="172402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AF6080" id="Прямоугольник 58" o:spid="_x0000_s1026" style="position:absolute;margin-left:121.95pt;margin-top:119.25pt;width:135.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" fillcolor="white [3212]" strokecolor="white [3212]" strokeweight="2pt"/>
            </w:pict>
          </mc:Fallback>
        </mc:AlternateContent>
      </w:r>
      <w:r w:rsidR="00485621" w:rsidRPr="00485621">
        <w:rPr>
          <w:noProof/>
          <w:color w:val="auto"/>
          <w:sz w:val="28"/>
          <w:szCs w:val="28"/>
          <w:lang w:val="ru-RU" w:eastAsia="ru-RU" w:bidi="ar-SA"/>
        </w:rPr>
        <w:drawing>
          <wp:inline distT="0" distB="0" distL="0" distR="0" wp14:anchorId="4C9B7A98" wp14:editId="1E541437">
            <wp:extent cx="5654040" cy="8138182"/>
            <wp:effectExtent l="0" t="0" r="3810" b="0"/>
            <wp:docPr id="50" name="Рисунок 50" descr="C:\Users\Admin\Downloads\ХОБЛ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ХОБЛ1.jpe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202" t="447" r="1608" b="-1"/>
                    <a:stretch/>
                  </pic:blipFill>
                  <pic:spPr bwMode="auto">
                    <a:xfrm>
                      <a:off x="0" y="0"/>
                      <a:ext cx="5654709" cy="8139145"/>
                    </a:xfrm>
                    <a:prstGeom prst="rect">
                      <a:avLst/>
                    </a:prstGeom>
                    <a:noFill/>
                    <a:ln>
                      <a:noFill/>
                    </a:ln>
                    <a:extLst>
                      <a:ext uri="{53640926-AAD7-44D8-BBD7-CCE9431645EC}">
                        <a14:shadowObscured xmlns:a14="http://schemas.microsoft.com/office/drawing/2010/main"/>
                      </a:ext>
                    </a:extLst>
                  </pic:spPr>
                </pic:pic>
              </a:graphicData>
            </a:graphic>
          </wp:inline>
        </w:drawing>
      </w:r>
    </w:p>
    <w:p w14:paraId="55153D11" w14:textId="65100889" w:rsidR="00F5066E" w:rsidRDefault="00F5066E" w:rsidP="006B1ECF">
      <w:pPr>
        <w:ind w:firstLine="708"/>
        <w:jc w:val="both"/>
        <w:rPr>
          <w:color w:val="auto"/>
          <w:sz w:val="28"/>
          <w:szCs w:val="28"/>
          <w:lang w:val="kk-KZ"/>
        </w:rPr>
      </w:pPr>
    </w:p>
    <w:p w14:paraId="3AC3D87E" w14:textId="7233BF7D" w:rsidR="00F5066E" w:rsidRDefault="00F5066E" w:rsidP="006B1ECF">
      <w:pPr>
        <w:ind w:firstLine="708"/>
        <w:jc w:val="both"/>
        <w:rPr>
          <w:color w:val="auto"/>
          <w:sz w:val="28"/>
          <w:szCs w:val="28"/>
          <w:lang w:val="kk-KZ"/>
        </w:rPr>
      </w:pPr>
    </w:p>
    <w:p w14:paraId="0C1A51B0" w14:textId="40CC0D61" w:rsidR="00F5066E" w:rsidRDefault="00485621" w:rsidP="006B1ECF">
      <w:pPr>
        <w:ind w:firstLine="708"/>
        <w:jc w:val="both"/>
        <w:rPr>
          <w:color w:val="auto"/>
          <w:sz w:val="28"/>
          <w:szCs w:val="28"/>
          <w:lang w:val="kk-KZ"/>
        </w:rPr>
      </w:pPr>
      <w:r w:rsidRPr="00485621">
        <w:rPr>
          <w:noProof/>
          <w:color w:val="auto"/>
          <w:sz w:val="28"/>
          <w:szCs w:val="28"/>
          <w:lang w:val="ru-RU" w:eastAsia="ru-RU" w:bidi="ar-SA"/>
        </w:rPr>
        <w:lastRenderedPageBreak/>
        <w:drawing>
          <wp:inline distT="0" distB="0" distL="0" distR="0" wp14:anchorId="587175FE" wp14:editId="11205884">
            <wp:extent cx="5551170" cy="8009078"/>
            <wp:effectExtent l="0" t="0" r="0" b="0"/>
            <wp:docPr id="51" name="Рисунок 51" descr="C:\Users\Admin\Downloads\ХОБЛ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ХОБЛ2.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94" t="1074" r="4440" b="945"/>
                    <a:stretch/>
                  </pic:blipFill>
                  <pic:spPr bwMode="auto">
                    <a:xfrm>
                      <a:off x="0" y="0"/>
                      <a:ext cx="5552291" cy="8010695"/>
                    </a:xfrm>
                    <a:prstGeom prst="rect">
                      <a:avLst/>
                    </a:prstGeom>
                    <a:noFill/>
                    <a:ln>
                      <a:noFill/>
                    </a:ln>
                    <a:extLst>
                      <a:ext uri="{53640926-AAD7-44D8-BBD7-CCE9431645EC}">
                        <a14:shadowObscured xmlns:a14="http://schemas.microsoft.com/office/drawing/2010/main"/>
                      </a:ext>
                    </a:extLst>
                  </pic:spPr>
                </pic:pic>
              </a:graphicData>
            </a:graphic>
          </wp:inline>
        </w:drawing>
      </w:r>
    </w:p>
    <w:p w14:paraId="2221597C" w14:textId="7472AC95" w:rsidR="00F5066E" w:rsidRDefault="00F5066E" w:rsidP="006B1ECF">
      <w:pPr>
        <w:ind w:firstLine="708"/>
        <w:jc w:val="both"/>
        <w:rPr>
          <w:color w:val="auto"/>
          <w:sz w:val="28"/>
          <w:szCs w:val="28"/>
          <w:lang w:val="kk-KZ"/>
        </w:rPr>
      </w:pPr>
    </w:p>
    <w:p w14:paraId="6E53B55B" w14:textId="65E5E75C" w:rsidR="00F5066E" w:rsidRDefault="00F5066E" w:rsidP="006B1ECF">
      <w:pPr>
        <w:ind w:firstLine="708"/>
        <w:jc w:val="both"/>
        <w:rPr>
          <w:color w:val="auto"/>
          <w:sz w:val="28"/>
          <w:szCs w:val="28"/>
          <w:lang w:val="kk-KZ"/>
        </w:rPr>
      </w:pPr>
    </w:p>
    <w:p w14:paraId="2FDB5E19" w14:textId="0DB5C152" w:rsidR="00F5066E" w:rsidRDefault="00F5066E" w:rsidP="006B1ECF">
      <w:pPr>
        <w:ind w:firstLine="708"/>
        <w:jc w:val="both"/>
        <w:rPr>
          <w:color w:val="auto"/>
          <w:sz w:val="28"/>
          <w:szCs w:val="28"/>
          <w:lang w:val="kk-KZ"/>
        </w:rPr>
      </w:pPr>
    </w:p>
    <w:p w14:paraId="10C63145" w14:textId="1E5CECAD" w:rsidR="00F5066E" w:rsidRDefault="00F5066E" w:rsidP="006B1ECF">
      <w:pPr>
        <w:ind w:firstLine="708"/>
        <w:jc w:val="both"/>
        <w:rPr>
          <w:color w:val="auto"/>
          <w:sz w:val="28"/>
          <w:szCs w:val="28"/>
          <w:lang w:val="kk-KZ"/>
        </w:rPr>
      </w:pPr>
    </w:p>
    <w:p w14:paraId="6DF05CB2" w14:textId="39210D2E" w:rsidR="00F5066E" w:rsidRDefault="00F5066E" w:rsidP="006B1ECF">
      <w:pPr>
        <w:ind w:firstLine="708"/>
        <w:jc w:val="both"/>
        <w:rPr>
          <w:color w:val="auto"/>
          <w:sz w:val="28"/>
          <w:szCs w:val="28"/>
          <w:lang w:val="kk-KZ"/>
        </w:rPr>
      </w:pPr>
    </w:p>
    <w:p w14:paraId="44036292" w14:textId="4ABDCE3E" w:rsidR="00F5066E" w:rsidRDefault="00485621" w:rsidP="006B1ECF">
      <w:pPr>
        <w:ind w:firstLine="708"/>
        <w:jc w:val="both"/>
        <w:rPr>
          <w:color w:val="auto"/>
          <w:sz w:val="28"/>
          <w:szCs w:val="28"/>
          <w:lang w:val="kk-KZ"/>
        </w:rPr>
      </w:pPr>
      <w:r w:rsidRPr="00485621">
        <w:rPr>
          <w:noProof/>
          <w:color w:val="auto"/>
          <w:sz w:val="28"/>
          <w:szCs w:val="28"/>
          <w:lang w:val="ru-RU" w:eastAsia="ru-RU" w:bidi="ar-SA"/>
        </w:rPr>
        <w:lastRenderedPageBreak/>
        <w:drawing>
          <wp:inline distT="0" distB="0" distL="0" distR="0" wp14:anchorId="30B133C6" wp14:editId="7CD99598">
            <wp:extent cx="5631180" cy="7972662"/>
            <wp:effectExtent l="0" t="0" r="7620" b="9525"/>
            <wp:docPr id="52" name="Рисунок 52" descr="C:\Users\Admin\Downloads\ХОБЛ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ownloads\ХОБЛ3.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202" t="1522" r="1978" b="935"/>
                    <a:stretch/>
                  </pic:blipFill>
                  <pic:spPr bwMode="auto">
                    <a:xfrm>
                      <a:off x="0" y="0"/>
                      <a:ext cx="5632754" cy="7974890"/>
                    </a:xfrm>
                    <a:prstGeom prst="rect">
                      <a:avLst/>
                    </a:prstGeom>
                    <a:noFill/>
                    <a:ln>
                      <a:noFill/>
                    </a:ln>
                    <a:extLst>
                      <a:ext uri="{53640926-AAD7-44D8-BBD7-CCE9431645EC}">
                        <a14:shadowObscured xmlns:a14="http://schemas.microsoft.com/office/drawing/2010/main"/>
                      </a:ext>
                    </a:extLst>
                  </pic:spPr>
                </pic:pic>
              </a:graphicData>
            </a:graphic>
          </wp:inline>
        </w:drawing>
      </w:r>
    </w:p>
    <w:p w14:paraId="21FFB233" w14:textId="69640094" w:rsidR="00F5066E" w:rsidRDefault="00F5066E" w:rsidP="006B1ECF">
      <w:pPr>
        <w:ind w:firstLine="708"/>
        <w:jc w:val="both"/>
        <w:rPr>
          <w:color w:val="auto"/>
          <w:sz w:val="28"/>
          <w:szCs w:val="28"/>
          <w:lang w:val="kk-KZ"/>
        </w:rPr>
      </w:pPr>
    </w:p>
    <w:p w14:paraId="3C77147E" w14:textId="4C8405A4" w:rsidR="00F5066E" w:rsidRDefault="00F5066E" w:rsidP="006B1ECF">
      <w:pPr>
        <w:ind w:firstLine="708"/>
        <w:jc w:val="both"/>
        <w:rPr>
          <w:color w:val="auto"/>
          <w:sz w:val="28"/>
          <w:szCs w:val="28"/>
          <w:lang w:val="kk-KZ"/>
        </w:rPr>
      </w:pPr>
    </w:p>
    <w:p w14:paraId="247223EC" w14:textId="49D8E774" w:rsidR="00167EE1" w:rsidRDefault="00167EE1" w:rsidP="006B1ECF">
      <w:pPr>
        <w:ind w:firstLine="708"/>
        <w:jc w:val="both"/>
        <w:rPr>
          <w:color w:val="auto"/>
          <w:sz w:val="28"/>
          <w:szCs w:val="28"/>
          <w:lang w:val="kk-KZ"/>
        </w:rPr>
      </w:pPr>
    </w:p>
    <w:p w14:paraId="21343B5D" w14:textId="6BD619AD" w:rsidR="00167EE1" w:rsidRDefault="00167EE1" w:rsidP="006B1ECF">
      <w:pPr>
        <w:ind w:firstLine="708"/>
        <w:jc w:val="both"/>
        <w:rPr>
          <w:color w:val="auto"/>
          <w:sz w:val="28"/>
          <w:szCs w:val="28"/>
          <w:lang w:val="kk-KZ"/>
        </w:rPr>
      </w:pPr>
    </w:p>
    <w:p w14:paraId="0FA3F936" w14:textId="209C4DBB" w:rsidR="00167EE1" w:rsidRDefault="00167EE1" w:rsidP="006B1ECF">
      <w:pPr>
        <w:ind w:firstLine="708"/>
        <w:jc w:val="both"/>
        <w:rPr>
          <w:color w:val="auto"/>
          <w:sz w:val="28"/>
          <w:szCs w:val="28"/>
          <w:lang w:val="kk-KZ"/>
        </w:rPr>
      </w:pPr>
    </w:p>
    <w:p w14:paraId="275ED2DB" w14:textId="7BCBDFD1" w:rsidR="00167EE1" w:rsidRDefault="00167EE1" w:rsidP="006B1ECF">
      <w:pPr>
        <w:ind w:firstLine="708"/>
        <w:jc w:val="both"/>
        <w:rPr>
          <w:color w:val="auto"/>
          <w:sz w:val="28"/>
          <w:szCs w:val="28"/>
          <w:lang w:val="kk-KZ"/>
        </w:rPr>
      </w:pPr>
    </w:p>
    <w:p w14:paraId="575640F9" w14:textId="6AA55385" w:rsidR="00167EE1" w:rsidRDefault="00485621" w:rsidP="006B1ECF">
      <w:pPr>
        <w:ind w:firstLine="708"/>
        <w:jc w:val="both"/>
        <w:rPr>
          <w:color w:val="auto"/>
          <w:sz w:val="28"/>
          <w:szCs w:val="28"/>
          <w:lang w:val="kk-KZ"/>
        </w:rPr>
      </w:pPr>
      <w:r w:rsidRPr="00485621">
        <w:rPr>
          <w:noProof/>
          <w:color w:val="auto"/>
          <w:sz w:val="28"/>
          <w:szCs w:val="28"/>
          <w:lang w:val="ru-RU" w:eastAsia="ru-RU" w:bidi="ar-SA"/>
        </w:rPr>
        <w:drawing>
          <wp:inline distT="0" distB="0" distL="0" distR="0" wp14:anchorId="7160D86F" wp14:editId="0634A147">
            <wp:extent cx="5580185" cy="7922082"/>
            <wp:effectExtent l="0" t="0" r="1905" b="3175"/>
            <wp:docPr id="53" name="Рисунок 53" descr="C:\Users\Admin\Downloads\ХОБЛ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ХОБЛ4.jpe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818" t="1253" r="2224" b="1826"/>
                    <a:stretch/>
                  </pic:blipFill>
                  <pic:spPr bwMode="auto">
                    <a:xfrm>
                      <a:off x="0" y="0"/>
                      <a:ext cx="5581544" cy="7924011"/>
                    </a:xfrm>
                    <a:prstGeom prst="rect">
                      <a:avLst/>
                    </a:prstGeom>
                    <a:noFill/>
                    <a:ln>
                      <a:noFill/>
                    </a:ln>
                    <a:extLst>
                      <a:ext uri="{53640926-AAD7-44D8-BBD7-CCE9431645EC}">
                        <a14:shadowObscured xmlns:a14="http://schemas.microsoft.com/office/drawing/2010/main"/>
                      </a:ext>
                    </a:extLst>
                  </pic:spPr>
                </pic:pic>
              </a:graphicData>
            </a:graphic>
          </wp:inline>
        </w:drawing>
      </w:r>
    </w:p>
    <w:p w14:paraId="6E1E3BEF" w14:textId="18EE3A7C" w:rsidR="00167EE1" w:rsidRDefault="00167EE1" w:rsidP="006B1ECF">
      <w:pPr>
        <w:ind w:firstLine="708"/>
        <w:jc w:val="both"/>
        <w:rPr>
          <w:color w:val="auto"/>
          <w:sz w:val="28"/>
          <w:szCs w:val="28"/>
          <w:lang w:val="kk-KZ"/>
        </w:rPr>
      </w:pPr>
    </w:p>
    <w:p w14:paraId="064667DD" w14:textId="560B4155" w:rsidR="00167EE1" w:rsidRDefault="00167EE1" w:rsidP="006B1ECF">
      <w:pPr>
        <w:ind w:firstLine="708"/>
        <w:jc w:val="both"/>
        <w:rPr>
          <w:color w:val="auto"/>
          <w:sz w:val="28"/>
          <w:szCs w:val="28"/>
          <w:lang w:val="kk-KZ"/>
        </w:rPr>
      </w:pPr>
    </w:p>
    <w:p w14:paraId="08D62EA0" w14:textId="1BC77450" w:rsidR="00167EE1" w:rsidRDefault="00167EE1" w:rsidP="006B1ECF">
      <w:pPr>
        <w:ind w:firstLine="708"/>
        <w:jc w:val="both"/>
        <w:rPr>
          <w:color w:val="auto"/>
          <w:sz w:val="28"/>
          <w:szCs w:val="28"/>
          <w:lang w:val="kk-KZ"/>
        </w:rPr>
      </w:pPr>
    </w:p>
    <w:p w14:paraId="267ED518" w14:textId="7BCF3BFD" w:rsidR="00167EE1" w:rsidRDefault="00167EE1" w:rsidP="00485621">
      <w:pPr>
        <w:jc w:val="both"/>
        <w:rPr>
          <w:color w:val="auto"/>
          <w:sz w:val="28"/>
          <w:szCs w:val="28"/>
          <w:lang w:val="kk-KZ"/>
        </w:rPr>
      </w:pPr>
    </w:p>
    <w:p w14:paraId="15932BBA" w14:textId="7D5B28C4" w:rsidR="00167EE1" w:rsidRDefault="00C13E78" w:rsidP="00C13E78">
      <w:pPr>
        <w:widowControl/>
        <w:suppressAutoHyphens w:val="0"/>
        <w:spacing w:after="200" w:line="276" w:lineRule="auto"/>
        <w:rPr>
          <w:color w:val="auto"/>
          <w:sz w:val="28"/>
          <w:szCs w:val="28"/>
          <w:lang w:val="kk-KZ"/>
        </w:rPr>
      </w:pPr>
      <w:r>
        <w:rPr>
          <w:color w:val="auto"/>
          <w:sz w:val="28"/>
          <w:szCs w:val="28"/>
          <w:lang w:val="kk-KZ"/>
        </w:rPr>
        <w:br w:type="page"/>
      </w:r>
    </w:p>
    <w:p w14:paraId="3C0E0AD5" w14:textId="4D7FA934" w:rsidR="00167EE1" w:rsidRPr="00167EE1" w:rsidRDefault="00167EE1" w:rsidP="00167EE1">
      <w:pPr>
        <w:ind w:firstLine="708"/>
        <w:jc w:val="center"/>
        <w:rPr>
          <w:b/>
          <w:color w:val="auto"/>
          <w:sz w:val="28"/>
          <w:szCs w:val="28"/>
          <w:lang w:val="kk-KZ"/>
        </w:rPr>
      </w:pPr>
      <w:r w:rsidRPr="00167EE1">
        <w:rPr>
          <w:b/>
          <w:color w:val="auto"/>
          <w:sz w:val="28"/>
          <w:szCs w:val="28"/>
          <w:lang w:val="kk-KZ"/>
        </w:rPr>
        <w:lastRenderedPageBreak/>
        <w:t>ҚОСЫМША Б</w:t>
      </w:r>
    </w:p>
    <w:p w14:paraId="180A7785" w14:textId="33B34015" w:rsidR="00167EE1" w:rsidRDefault="00167EE1" w:rsidP="00167EE1">
      <w:pPr>
        <w:ind w:firstLine="708"/>
        <w:jc w:val="center"/>
        <w:rPr>
          <w:rFonts w:cs="Times New Roman"/>
          <w:color w:val="auto"/>
          <w:sz w:val="28"/>
          <w:szCs w:val="28"/>
          <w:lang w:val="ru-RU"/>
        </w:rPr>
      </w:pPr>
      <w:r>
        <w:rPr>
          <w:rFonts w:cs="Times New Roman"/>
          <w:color w:val="auto"/>
          <w:sz w:val="28"/>
          <w:szCs w:val="28"/>
          <w:lang w:val="ru-RU"/>
        </w:rPr>
        <w:t>Этикалық комитет отырысының хаттамасы</w:t>
      </w:r>
    </w:p>
    <w:p w14:paraId="7EAE2D7B" w14:textId="7B13CF4D" w:rsidR="00167EE1" w:rsidRDefault="00167EE1" w:rsidP="00167EE1">
      <w:pPr>
        <w:ind w:firstLine="708"/>
        <w:jc w:val="center"/>
        <w:rPr>
          <w:rFonts w:cs="Times New Roman"/>
          <w:color w:val="auto"/>
          <w:sz w:val="28"/>
          <w:szCs w:val="28"/>
          <w:lang w:val="ru-RU"/>
        </w:rPr>
      </w:pPr>
    </w:p>
    <w:p w14:paraId="4204B47C" w14:textId="7570C27C" w:rsidR="00167EE1" w:rsidRDefault="00485621" w:rsidP="00167EE1">
      <w:pPr>
        <w:ind w:firstLine="708"/>
        <w:jc w:val="center"/>
        <w:rPr>
          <w:color w:val="auto"/>
          <w:sz w:val="28"/>
          <w:szCs w:val="28"/>
          <w:lang w:val="kk-KZ"/>
        </w:rPr>
      </w:pPr>
      <w:r w:rsidRPr="00485621">
        <w:rPr>
          <w:noProof/>
          <w:color w:val="auto"/>
          <w:sz w:val="28"/>
          <w:szCs w:val="28"/>
          <w:lang w:val="ru-RU" w:eastAsia="ru-RU" w:bidi="ar-SA"/>
        </w:rPr>
        <w:drawing>
          <wp:inline distT="0" distB="0" distL="0" distR="0" wp14:anchorId="7117741C" wp14:editId="7FA0881F">
            <wp:extent cx="5595773" cy="8175114"/>
            <wp:effectExtent l="0" t="0" r="5080" b="0"/>
            <wp:docPr id="48" name="Рисунок 48" descr="C:\Users\Admin\Download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3.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601" r="4194"/>
                    <a:stretch/>
                  </pic:blipFill>
                  <pic:spPr bwMode="auto">
                    <a:xfrm>
                      <a:off x="0" y="0"/>
                      <a:ext cx="5596191" cy="8175725"/>
                    </a:xfrm>
                    <a:prstGeom prst="rect">
                      <a:avLst/>
                    </a:prstGeom>
                    <a:noFill/>
                    <a:ln>
                      <a:noFill/>
                    </a:ln>
                    <a:extLst>
                      <a:ext uri="{53640926-AAD7-44D8-BBD7-CCE9431645EC}">
                        <a14:shadowObscured xmlns:a14="http://schemas.microsoft.com/office/drawing/2010/main"/>
                      </a:ext>
                    </a:extLst>
                  </pic:spPr>
                </pic:pic>
              </a:graphicData>
            </a:graphic>
          </wp:inline>
        </w:drawing>
      </w:r>
    </w:p>
    <w:p w14:paraId="01E212DA" w14:textId="39C2FD13" w:rsidR="00B75562" w:rsidRDefault="00B75562" w:rsidP="00167EE1">
      <w:pPr>
        <w:ind w:firstLine="708"/>
        <w:jc w:val="center"/>
        <w:rPr>
          <w:color w:val="auto"/>
          <w:sz w:val="28"/>
          <w:szCs w:val="28"/>
          <w:lang w:val="kk-KZ"/>
        </w:rPr>
      </w:pPr>
    </w:p>
    <w:p w14:paraId="30649E27" w14:textId="48C96CDD" w:rsidR="00B75562" w:rsidRDefault="00B75562" w:rsidP="00B75562">
      <w:pPr>
        <w:ind w:firstLine="708"/>
        <w:jc w:val="center"/>
        <w:rPr>
          <w:b/>
          <w:color w:val="auto"/>
          <w:sz w:val="28"/>
          <w:szCs w:val="28"/>
          <w:lang w:val="kk-KZ"/>
        </w:rPr>
      </w:pPr>
      <w:r w:rsidRPr="00167EE1">
        <w:rPr>
          <w:b/>
          <w:color w:val="auto"/>
          <w:sz w:val="28"/>
          <w:szCs w:val="28"/>
          <w:lang w:val="kk-KZ"/>
        </w:rPr>
        <w:lastRenderedPageBreak/>
        <w:t>ҚОСЫМША</w:t>
      </w:r>
      <w:r>
        <w:rPr>
          <w:b/>
          <w:color w:val="auto"/>
          <w:sz w:val="28"/>
          <w:szCs w:val="28"/>
          <w:lang w:val="kk-KZ"/>
        </w:rPr>
        <w:t xml:space="preserve"> В</w:t>
      </w:r>
    </w:p>
    <w:p w14:paraId="726239F7" w14:textId="25FD7377" w:rsidR="00B75562" w:rsidRDefault="000704F3" w:rsidP="00B75562">
      <w:pPr>
        <w:ind w:firstLine="708"/>
        <w:jc w:val="center"/>
        <w:rPr>
          <w:color w:val="auto"/>
          <w:sz w:val="28"/>
          <w:szCs w:val="28"/>
          <w:lang w:val="kk-KZ"/>
        </w:rPr>
      </w:pPr>
      <w:r>
        <w:rPr>
          <w:color w:val="auto"/>
          <w:sz w:val="28"/>
          <w:szCs w:val="28"/>
          <w:lang w:val="kk-KZ"/>
        </w:rPr>
        <w:t>Диссертациялық жұмыстың нәтижелерін оқу үрдісіне ендіру актісі</w:t>
      </w:r>
    </w:p>
    <w:p w14:paraId="07435EEC" w14:textId="77777777" w:rsidR="000704F3" w:rsidRPr="00B75562" w:rsidRDefault="000704F3" w:rsidP="00B75562">
      <w:pPr>
        <w:ind w:firstLine="708"/>
        <w:jc w:val="center"/>
        <w:rPr>
          <w:color w:val="auto"/>
          <w:sz w:val="28"/>
          <w:szCs w:val="28"/>
          <w:lang w:val="kk-KZ"/>
        </w:rPr>
      </w:pPr>
    </w:p>
    <w:p w14:paraId="08739633" w14:textId="117B033C" w:rsidR="00B75562" w:rsidRPr="00814522" w:rsidRDefault="005C300A" w:rsidP="00167EE1">
      <w:pPr>
        <w:ind w:firstLine="708"/>
        <w:jc w:val="center"/>
        <w:rPr>
          <w:color w:val="auto"/>
          <w:sz w:val="28"/>
          <w:szCs w:val="28"/>
        </w:rPr>
      </w:pPr>
      <w:r w:rsidRPr="005C300A">
        <w:rPr>
          <w:color w:val="auto"/>
          <w:sz w:val="28"/>
          <w:szCs w:val="28"/>
        </w:rPr>
        <w:object w:dxaOrig="4320" w:dyaOrig="4320" w14:anchorId="25715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pt;height:617.15pt" o:ole="">
            <v:imagedata r:id="rId69" o:title=""/>
          </v:shape>
          <o:OLEObject Type="Embed" ProgID="FoxitReader.Document" ShapeID="_x0000_i1025" DrawAspect="Content" ObjectID="_1701036969" r:id="rId70"/>
        </w:object>
      </w:r>
    </w:p>
    <w:sectPr w:rsidR="00B75562" w:rsidRPr="00814522" w:rsidSect="00EF53FD">
      <w:footerReference w:type="default" r:id="rId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B792B" w14:textId="77777777" w:rsidR="00986A6F" w:rsidRDefault="00986A6F" w:rsidP="00DA4FCF">
      <w:r>
        <w:separator/>
      </w:r>
    </w:p>
  </w:endnote>
  <w:endnote w:type="continuationSeparator" w:id="0">
    <w:p w14:paraId="161388C0" w14:textId="77777777" w:rsidR="00986A6F" w:rsidRDefault="00986A6F" w:rsidP="00DA4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altName w:val="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63100"/>
      <w:docPartObj>
        <w:docPartGallery w:val="Page Numbers (Bottom of Page)"/>
        <w:docPartUnique/>
      </w:docPartObj>
    </w:sdtPr>
    <w:sdtContent>
      <w:p w14:paraId="3D7C6117" w14:textId="41EAB0D4" w:rsidR="00986A6F" w:rsidRDefault="00986A6F">
        <w:pPr>
          <w:pStyle w:val="af1"/>
          <w:jc w:val="center"/>
        </w:pPr>
        <w:r>
          <w:fldChar w:fldCharType="begin"/>
        </w:r>
        <w:r>
          <w:instrText>PAGE   \* MERGEFORMAT</w:instrText>
        </w:r>
        <w:r>
          <w:fldChar w:fldCharType="separate"/>
        </w:r>
        <w:r w:rsidR="00523674" w:rsidRPr="00523674">
          <w:rPr>
            <w:noProof/>
            <w:lang w:val="ru-RU"/>
          </w:rPr>
          <w:t>80</w:t>
        </w:r>
        <w:r>
          <w:fldChar w:fldCharType="end"/>
        </w:r>
      </w:p>
    </w:sdtContent>
  </w:sdt>
  <w:p w14:paraId="3E8E781B" w14:textId="77777777" w:rsidR="00986A6F" w:rsidRDefault="00986A6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F984F" w14:textId="77777777" w:rsidR="00986A6F" w:rsidRDefault="00986A6F" w:rsidP="00DA4FCF">
      <w:r>
        <w:separator/>
      </w:r>
    </w:p>
  </w:footnote>
  <w:footnote w:type="continuationSeparator" w:id="0">
    <w:p w14:paraId="674E318F" w14:textId="77777777" w:rsidR="00986A6F" w:rsidRDefault="00986A6F" w:rsidP="00DA4F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2CD8"/>
    <w:multiLevelType w:val="multilevel"/>
    <w:tmpl w:val="35F0A8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FD929A7"/>
    <w:multiLevelType w:val="hybridMultilevel"/>
    <w:tmpl w:val="E020E264"/>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151A4392"/>
    <w:multiLevelType w:val="hybridMultilevel"/>
    <w:tmpl w:val="9BCC598A"/>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3">
    <w:nsid w:val="16B37CBC"/>
    <w:multiLevelType w:val="hybridMultilevel"/>
    <w:tmpl w:val="24E4C206"/>
    <w:lvl w:ilvl="0" w:tplc="346C8E5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470CC1"/>
    <w:multiLevelType w:val="multilevel"/>
    <w:tmpl w:val="35F0A8E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25294C87"/>
    <w:multiLevelType w:val="hybridMultilevel"/>
    <w:tmpl w:val="71065228"/>
    <w:lvl w:ilvl="0" w:tplc="2C68187C">
      <w:start w:val="1"/>
      <w:numFmt w:val="decimal"/>
      <w:lvlText w:val="%1."/>
      <w:lvlJc w:val="left"/>
      <w:pPr>
        <w:ind w:left="1069"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D5460C8"/>
    <w:multiLevelType w:val="hybridMultilevel"/>
    <w:tmpl w:val="D00AC536"/>
    <w:lvl w:ilvl="0" w:tplc="DBD2C63E">
      <w:start w:val="1"/>
      <w:numFmt w:val="bullet"/>
      <w:lvlText w:val=""/>
      <w:lvlJc w:val="left"/>
      <w:pPr>
        <w:ind w:left="720" w:hanging="360"/>
      </w:pPr>
      <w:rPr>
        <w:rFonts w:ascii="Wingdings" w:eastAsia="Arial Unicode MS" w:hAnsi="Wingdings" w:cs="Tahoma"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981CB8"/>
    <w:multiLevelType w:val="hybridMultilevel"/>
    <w:tmpl w:val="9CF03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E2179B"/>
    <w:multiLevelType w:val="hybridMultilevel"/>
    <w:tmpl w:val="A2D8C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4"/>
  </w:num>
  <w:num w:numId="5">
    <w:abstractNumId w:val="1"/>
  </w:num>
  <w:num w:numId="6">
    <w:abstractNumId w:val="8"/>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CAD"/>
    <w:rsid w:val="00003039"/>
    <w:rsid w:val="000153F2"/>
    <w:rsid w:val="00017B9A"/>
    <w:rsid w:val="0002285A"/>
    <w:rsid w:val="000304C6"/>
    <w:rsid w:val="000403CC"/>
    <w:rsid w:val="000428C4"/>
    <w:rsid w:val="00046165"/>
    <w:rsid w:val="00054A18"/>
    <w:rsid w:val="00057F55"/>
    <w:rsid w:val="00065DED"/>
    <w:rsid w:val="00067499"/>
    <w:rsid w:val="000704F3"/>
    <w:rsid w:val="00073ABC"/>
    <w:rsid w:val="0007461A"/>
    <w:rsid w:val="000751CA"/>
    <w:rsid w:val="00075587"/>
    <w:rsid w:val="00080B07"/>
    <w:rsid w:val="00080FD6"/>
    <w:rsid w:val="000836C0"/>
    <w:rsid w:val="00087ED2"/>
    <w:rsid w:val="000906E4"/>
    <w:rsid w:val="000B25DE"/>
    <w:rsid w:val="000B289C"/>
    <w:rsid w:val="000D0FEA"/>
    <w:rsid w:val="000D76DD"/>
    <w:rsid w:val="000E49EA"/>
    <w:rsid w:val="000E4AEE"/>
    <w:rsid w:val="000F689C"/>
    <w:rsid w:val="0010214F"/>
    <w:rsid w:val="00130236"/>
    <w:rsid w:val="001345A0"/>
    <w:rsid w:val="0014489D"/>
    <w:rsid w:val="00152F68"/>
    <w:rsid w:val="00160D65"/>
    <w:rsid w:val="00167EE1"/>
    <w:rsid w:val="00170B7A"/>
    <w:rsid w:val="001712D9"/>
    <w:rsid w:val="001715CD"/>
    <w:rsid w:val="00171CB4"/>
    <w:rsid w:val="00173288"/>
    <w:rsid w:val="001761B3"/>
    <w:rsid w:val="00181A0B"/>
    <w:rsid w:val="00181E40"/>
    <w:rsid w:val="00186805"/>
    <w:rsid w:val="001A1EE4"/>
    <w:rsid w:val="001A2E01"/>
    <w:rsid w:val="001B2CCA"/>
    <w:rsid w:val="001B50F2"/>
    <w:rsid w:val="001C524A"/>
    <w:rsid w:val="001C5CE6"/>
    <w:rsid w:val="001C5E2B"/>
    <w:rsid w:val="001C6892"/>
    <w:rsid w:val="001E7F02"/>
    <w:rsid w:val="001F3777"/>
    <w:rsid w:val="00204C09"/>
    <w:rsid w:val="00213EEA"/>
    <w:rsid w:val="00214B1A"/>
    <w:rsid w:val="00215194"/>
    <w:rsid w:val="00220CF7"/>
    <w:rsid w:val="002253C0"/>
    <w:rsid w:val="0023139B"/>
    <w:rsid w:val="00237EEF"/>
    <w:rsid w:val="00240C11"/>
    <w:rsid w:val="002443E4"/>
    <w:rsid w:val="002510BE"/>
    <w:rsid w:val="00257938"/>
    <w:rsid w:val="00271B21"/>
    <w:rsid w:val="00283081"/>
    <w:rsid w:val="00283CAD"/>
    <w:rsid w:val="00284AAB"/>
    <w:rsid w:val="00287DE7"/>
    <w:rsid w:val="00287E63"/>
    <w:rsid w:val="00294EAC"/>
    <w:rsid w:val="00294F80"/>
    <w:rsid w:val="002A67D3"/>
    <w:rsid w:val="002B12C2"/>
    <w:rsid w:val="002B30E6"/>
    <w:rsid w:val="002B4395"/>
    <w:rsid w:val="002B6B92"/>
    <w:rsid w:val="002C272C"/>
    <w:rsid w:val="002C2EE1"/>
    <w:rsid w:val="002C44C1"/>
    <w:rsid w:val="002C627C"/>
    <w:rsid w:val="002D16BB"/>
    <w:rsid w:val="002D4FE6"/>
    <w:rsid w:val="002E24C5"/>
    <w:rsid w:val="002E3773"/>
    <w:rsid w:val="002E7E34"/>
    <w:rsid w:val="002F0B71"/>
    <w:rsid w:val="002F17C3"/>
    <w:rsid w:val="002F4B3C"/>
    <w:rsid w:val="002F53D0"/>
    <w:rsid w:val="002F6314"/>
    <w:rsid w:val="00303841"/>
    <w:rsid w:val="003039C2"/>
    <w:rsid w:val="00303A94"/>
    <w:rsid w:val="00304FD3"/>
    <w:rsid w:val="0031590C"/>
    <w:rsid w:val="003162BC"/>
    <w:rsid w:val="00327A16"/>
    <w:rsid w:val="00333FF6"/>
    <w:rsid w:val="0034068B"/>
    <w:rsid w:val="00352423"/>
    <w:rsid w:val="003548E8"/>
    <w:rsid w:val="0035549E"/>
    <w:rsid w:val="003662C7"/>
    <w:rsid w:val="003720EF"/>
    <w:rsid w:val="00375C07"/>
    <w:rsid w:val="00377B23"/>
    <w:rsid w:val="00383750"/>
    <w:rsid w:val="00384848"/>
    <w:rsid w:val="003937E4"/>
    <w:rsid w:val="00395B6C"/>
    <w:rsid w:val="003A3351"/>
    <w:rsid w:val="003A7226"/>
    <w:rsid w:val="003C1635"/>
    <w:rsid w:val="003C2470"/>
    <w:rsid w:val="003C2616"/>
    <w:rsid w:val="003C435A"/>
    <w:rsid w:val="003C4F78"/>
    <w:rsid w:val="003D2CF3"/>
    <w:rsid w:val="003D6F39"/>
    <w:rsid w:val="003D7643"/>
    <w:rsid w:val="003E4D25"/>
    <w:rsid w:val="003F494B"/>
    <w:rsid w:val="003F7E19"/>
    <w:rsid w:val="0040196B"/>
    <w:rsid w:val="00412325"/>
    <w:rsid w:val="00415F03"/>
    <w:rsid w:val="00421D7C"/>
    <w:rsid w:val="00422873"/>
    <w:rsid w:val="00426A27"/>
    <w:rsid w:val="00432B32"/>
    <w:rsid w:val="0044288C"/>
    <w:rsid w:val="00447AD5"/>
    <w:rsid w:val="00451051"/>
    <w:rsid w:val="00453BE5"/>
    <w:rsid w:val="004568A7"/>
    <w:rsid w:val="00457660"/>
    <w:rsid w:val="00463F49"/>
    <w:rsid w:val="00471A7C"/>
    <w:rsid w:val="00485621"/>
    <w:rsid w:val="004873F5"/>
    <w:rsid w:val="0049620D"/>
    <w:rsid w:val="004A68FE"/>
    <w:rsid w:val="004B2728"/>
    <w:rsid w:val="004C268B"/>
    <w:rsid w:val="004C2702"/>
    <w:rsid w:val="004D3A3B"/>
    <w:rsid w:val="004D40BF"/>
    <w:rsid w:val="004D61C9"/>
    <w:rsid w:val="004E27A2"/>
    <w:rsid w:val="004E33B3"/>
    <w:rsid w:val="004E4B32"/>
    <w:rsid w:val="004E5C0F"/>
    <w:rsid w:val="004F2B03"/>
    <w:rsid w:val="00501303"/>
    <w:rsid w:val="00510330"/>
    <w:rsid w:val="00523674"/>
    <w:rsid w:val="005255BA"/>
    <w:rsid w:val="00525DE7"/>
    <w:rsid w:val="0053185A"/>
    <w:rsid w:val="00537604"/>
    <w:rsid w:val="00550BA5"/>
    <w:rsid w:val="005546E1"/>
    <w:rsid w:val="00562D4A"/>
    <w:rsid w:val="005646BF"/>
    <w:rsid w:val="00567976"/>
    <w:rsid w:val="00570AE2"/>
    <w:rsid w:val="005753A3"/>
    <w:rsid w:val="0058320F"/>
    <w:rsid w:val="00585D54"/>
    <w:rsid w:val="00590DC8"/>
    <w:rsid w:val="00590E7C"/>
    <w:rsid w:val="005A0A28"/>
    <w:rsid w:val="005A1D71"/>
    <w:rsid w:val="005A79B1"/>
    <w:rsid w:val="005B04CB"/>
    <w:rsid w:val="005B375B"/>
    <w:rsid w:val="005C300A"/>
    <w:rsid w:val="005D7EB3"/>
    <w:rsid w:val="005E6394"/>
    <w:rsid w:val="005F3F53"/>
    <w:rsid w:val="0060099E"/>
    <w:rsid w:val="00601717"/>
    <w:rsid w:val="006044D2"/>
    <w:rsid w:val="00604EB6"/>
    <w:rsid w:val="00606190"/>
    <w:rsid w:val="0061577A"/>
    <w:rsid w:val="0061645F"/>
    <w:rsid w:val="00616C8A"/>
    <w:rsid w:val="00620858"/>
    <w:rsid w:val="00631DA0"/>
    <w:rsid w:val="00644BBC"/>
    <w:rsid w:val="00654441"/>
    <w:rsid w:val="0065669D"/>
    <w:rsid w:val="00687AEC"/>
    <w:rsid w:val="00690DD6"/>
    <w:rsid w:val="006961BB"/>
    <w:rsid w:val="006A1353"/>
    <w:rsid w:val="006A2576"/>
    <w:rsid w:val="006A671A"/>
    <w:rsid w:val="006B1ECF"/>
    <w:rsid w:val="006B4E84"/>
    <w:rsid w:val="006B6D53"/>
    <w:rsid w:val="006D089F"/>
    <w:rsid w:val="006D1938"/>
    <w:rsid w:val="006D37F6"/>
    <w:rsid w:val="006D7CD1"/>
    <w:rsid w:val="006E53B0"/>
    <w:rsid w:val="006F209C"/>
    <w:rsid w:val="006F323F"/>
    <w:rsid w:val="006F4A3C"/>
    <w:rsid w:val="006F6146"/>
    <w:rsid w:val="00707052"/>
    <w:rsid w:val="007358C7"/>
    <w:rsid w:val="00741698"/>
    <w:rsid w:val="00747C78"/>
    <w:rsid w:val="00751B3D"/>
    <w:rsid w:val="007531FD"/>
    <w:rsid w:val="0076248C"/>
    <w:rsid w:val="00763414"/>
    <w:rsid w:val="007645D1"/>
    <w:rsid w:val="00764BC4"/>
    <w:rsid w:val="007775FB"/>
    <w:rsid w:val="007853C0"/>
    <w:rsid w:val="0079386E"/>
    <w:rsid w:val="007972EE"/>
    <w:rsid w:val="007974CA"/>
    <w:rsid w:val="00797C90"/>
    <w:rsid w:val="007A7AA0"/>
    <w:rsid w:val="007B37B9"/>
    <w:rsid w:val="007C7430"/>
    <w:rsid w:val="007D37C7"/>
    <w:rsid w:val="007D731B"/>
    <w:rsid w:val="007E2D16"/>
    <w:rsid w:val="007E61FE"/>
    <w:rsid w:val="008131D8"/>
    <w:rsid w:val="00813F6D"/>
    <w:rsid w:val="00814522"/>
    <w:rsid w:val="00817420"/>
    <w:rsid w:val="00821373"/>
    <w:rsid w:val="00822CC6"/>
    <w:rsid w:val="00831A22"/>
    <w:rsid w:val="00833F12"/>
    <w:rsid w:val="00834A8D"/>
    <w:rsid w:val="008431A0"/>
    <w:rsid w:val="00845668"/>
    <w:rsid w:val="00850F57"/>
    <w:rsid w:val="00860C29"/>
    <w:rsid w:val="00864306"/>
    <w:rsid w:val="008657D1"/>
    <w:rsid w:val="00876A07"/>
    <w:rsid w:val="00882918"/>
    <w:rsid w:val="00886D72"/>
    <w:rsid w:val="008B01B0"/>
    <w:rsid w:val="008C0652"/>
    <w:rsid w:val="008C11AF"/>
    <w:rsid w:val="008C3A98"/>
    <w:rsid w:val="008C5345"/>
    <w:rsid w:val="008C5B2E"/>
    <w:rsid w:val="008C77EB"/>
    <w:rsid w:val="008E0A13"/>
    <w:rsid w:val="008F4803"/>
    <w:rsid w:val="00903167"/>
    <w:rsid w:val="00911AC7"/>
    <w:rsid w:val="009135A2"/>
    <w:rsid w:val="009209B3"/>
    <w:rsid w:val="009214E8"/>
    <w:rsid w:val="00921F45"/>
    <w:rsid w:val="00924F7E"/>
    <w:rsid w:val="00927491"/>
    <w:rsid w:val="0093061B"/>
    <w:rsid w:val="00931279"/>
    <w:rsid w:val="00931DAA"/>
    <w:rsid w:val="00933E6B"/>
    <w:rsid w:val="009378F2"/>
    <w:rsid w:val="009432F6"/>
    <w:rsid w:val="009647FB"/>
    <w:rsid w:val="00965960"/>
    <w:rsid w:val="00971763"/>
    <w:rsid w:val="00971C8F"/>
    <w:rsid w:val="00974F5B"/>
    <w:rsid w:val="00984C2D"/>
    <w:rsid w:val="00986A6F"/>
    <w:rsid w:val="0099036A"/>
    <w:rsid w:val="009A0FA3"/>
    <w:rsid w:val="009A395E"/>
    <w:rsid w:val="009B2A7D"/>
    <w:rsid w:val="009B36C9"/>
    <w:rsid w:val="009C0232"/>
    <w:rsid w:val="009C059C"/>
    <w:rsid w:val="009C6B54"/>
    <w:rsid w:val="009D0204"/>
    <w:rsid w:val="009D551C"/>
    <w:rsid w:val="009D6358"/>
    <w:rsid w:val="009E3892"/>
    <w:rsid w:val="009E3B56"/>
    <w:rsid w:val="009E4655"/>
    <w:rsid w:val="009E7CEB"/>
    <w:rsid w:val="009F4181"/>
    <w:rsid w:val="009F4647"/>
    <w:rsid w:val="009F787C"/>
    <w:rsid w:val="00A12D29"/>
    <w:rsid w:val="00A14FAC"/>
    <w:rsid w:val="00A22C1F"/>
    <w:rsid w:val="00A239D4"/>
    <w:rsid w:val="00A24D07"/>
    <w:rsid w:val="00A32341"/>
    <w:rsid w:val="00A33623"/>
    <w:rsid w:val="00A354D4"/>
    <w:rsid w:val="00A425C2"/>
    <w:rsid w:val="00A45C4C"/>
    <w:rsid w:val="00A529B4"/>
    <w:rsid w:val="00A54E4B"/>
    <w:rsid w:val="00A56792"/>
    <w:rsid w:val="00A67EC7"/>
    <w:rsid w:val="00A70CC3"/>
    <w:rsid w:val="00A76804"/>
    <w:rsid w:val="00A776D2"/>
    <w:rsid w:val="00A86401"/>
    <w:rsid w:val="00A86ECA"/>
    <w:rsid w:val="00A90CD5"/>
    <w:rsid w:val="00A92AEF"/>
    <w:rsid w:val="00A94E38"/>
    <w:rsid w:val="00A97E22"/>
    <w:rsid w:val="00AB3F09"/>
    <w:rsid w:val="00AB5F1F"/>
    <w:rsid w:val="00AB5F25"/>
    <w:rsid w:val="00AB6A40"/>
    <w:rsid w:val="00AB72F3"/>
    <w:rsid w:val="00AC35A8"/>
    <w:rsid w:val="00AC3DF8"/>
    <w:rsid w:val="00AC4975"/>
    <w:rsid w:val="00AD735B"/>
    <w:rsid w:val="00AD7563"/>
    <w:rsid w:val="00AE0DB4"/>
    <w:rsid w:val="00AE5283"/>
    <w:rsid w:val="00AE7BC3"/>
    <w:rsid w:val="00AF0A4A"/>
    <w:rsid w:val="00AF16D7"/>
    <w:rsid w:val="00AF2615"/>
    <w:rsid w:val="00AF3229"/>
    <w:rsid w:val="00AF5634"/>
    <w:rsid w:val="00AF56DA"/>
    <w:rsid w:val="00B02209"/>
    <w:rsid w:val="00B0578C"/>
    <w:rsid w:val="00B1561C"/>
    <w:rsid w:val="00B21D1D"/>
    <w:rsid w:val="00B223B7"/>
    <w:rsid w:val="00B22573"/>
    <w:rsid w:val="00B251B8"/>
    <w:rsid w:val="00B35EAB"/>
    <w:rsid w:val="00B53D5A"/>
    <w:rsid w:val="00B60DD6"/>
    <w:rsid w:val="00B67161"/>
    <w:rsid w:val="00B75562"/>
    <w:rsid w:val="00B76B4F"/>
    <w:rsid w:val="00B80288"/>
    <w:rsid w:val="00B80B42"/>
    <w:rsid w:val="00B82143"/>
    <w:rsid w:val="00B84DE5"/>
    <w:rsid w:val="00B8765A"/>
    <w:rsid w:val="00B9121E"/>
    <w:rsid w:val="00BA5DD2"/>
    <w:rsid w:val="00BA725B"/>
    <w:rsid w:val="00BB0748"/>
    <w:rsid w:val="00BB0A4A"/>
    <w:rsid w:val="00BB0C19"/>
    <w:rsid w:val="00BB172A"/>
    <w:rsid w:val="00BC15D9"/>
    <w:rsid w:val="00BC3559"/>
    <w:rsid w:val="00BC507C"/>
    <w:rsid w:val="00BC7445"/>
    <w:rsid w:val="00BD0CE0"/>
    <w:rsid w:val="00BD2104"/>
    <w:rsid w:val="00BD6787"/>
    <w:rsid w:val="00BE1845"/>
    <w:rsid w:val="00BE7270"/>
    <w:rsid w:val="00BE7938"/>
    <w:rsid w:val="00C007FC"/>
    <w:rsid w:val="00C045CC"/>
    <w:rsid w:val="00C13E78"/>
    <w:rsid w:val="00C158E3"/>
    <w:rsid w:val="00C246F5"/>
    <w:rsid w:val="00C3697D"/>
    <w:rsid w:val="00C41E59"/>
    <w:rsid w:val="00C422D2"/>
    <w:rsid w:val="00C44831"/>
    <w:rsid w:val="00C53609"/>
    <w:rsid w:val="00C56D59"/>
    <w:rsid w:val="00C7205D"/>
    <w:rsid w:val="00C73771"/>
    <w:rsid w:val="00C83750"/>
    <w:rsid w:val="00CA6D20"/>
    <w:rsid w:val="00CB2F6F"/>
    <w:rsid w:val="00CB3152"/>
    <w:rsid w:val="00CC2FB1"/>
    <w:rsid w:val="00CC3464"/>
    <w:rsid w:val="00CC3B8C"/>
    <w:rsid w:val="00CC4F8F"/>
    <w:rsid w:val="00CD5FE0"/>
    <w:rsid w:val="00CD6D8B"/>
    <w:rsid w:val="00CE1569"/>
    <w:rsid w:val="00CE3109"/>
    <w:rsid w:val="00D06732"/>
    <w:rsid w:val="00D10FCE"/>
    <w:rsid w:val="00D12BC2"/>
    <w:rsid w:val="00D16C6E"/>
    <w:rsid w:val="00D16E29"/>
    <w:rsid w:val="00D2251A"/>
    <w:rsid w:val="00D45FFC"/>
    <w:rsid w:val="00D47424"/>
    <w:rsid w:val="00D47CA0"/>
    <w:rsid w:val="00D5217A"/>
    <w:rsid w:val="00D53E36"/>
    <w:rsid w:val="00D560CE"/>
    <w:rsid w:val="00D600DA"/>
    <w:rsid w:val="00D60B63"/>
    <w:rsid w:val="00D64F5B"/>
    <w:rsid w:val="00D76C0C"/>
    <w:rsid w:val="00D912B5"/>
    <w:rsid w:val="00DA4FCF"/>
    <w:rsid w:val="00DB07A1"/>
    <w:rsid w:val="00DB0F4C"/>
    <w:rsid w:val="00DB12B4"/>
    <w:rsid w:val="00DB565D"/>
    <w:rsid w:val="00DC298A"/>
    <w:rsid w:val="00DC3F5B"/>
    <w:rsid w:val="00DD71DD"/>
    <w:rsid w:val="00DE38D5"/>
    <w:rsid w:val="00DE5579"/>
    <w:rsid w:val="00DE7B27"/>
    <w:rsid w:val="00DF4771"/>
    <w:rsid w:val="00E03023"/>
    <w:rsid w:val="00E04E3E"/>
    <w:rsid w:val="00E0708F"/>
    <w:rsid w:val="00E15811"/>
    <w:rsid w:val="00E1697A"/>
    <w:rsid w:val="00E3311F"/>
    <w:rsid w:val="00E33CB1"/>
    <w:rsid w:val="00E373F5"/>
    <w:rsid w:val="00E40F61"/>
    <w:rsid w:val="00E41410"/>
    <w:rsid w:val="00E509F6"/>
    <w:rsid w:val="00E50A18"/>
    <w:rsid w:val="00E607C1"/>
    <w:rsid w:val="00E634AB"/>
    <w:rsid w:val="00E6373E"/>
    <w:rsid w:val="00E637EC"/>
    <w:rsid w:val="00E65C0E"/>
    <w:rsid w:val="00E66D35"/>
    <w:rsid w:val="00E70095"/>
    <w:rsid w:val="00E722E6"/>
    <w:rsid w:val="00E72E9A"/>
    <w:rsid w:val="00E74274"/>
    <w:rsid w:val="00E74447"/>
    <w:rsid w:val="00E764D5"/>
    <w:rsid w:val="00E835D1"/>
    <w:rsid w:val="00E860F7"/>
    <w:rsid w:val="00E93502"/>
    <w:rsid w:val="00E94D9C"/>
    <w:rsid w:val="00EA21F5"/>
    <w:rsid w:val="00EB0740"/>
    <w:rsid w:val="00EB2AC7"/>
    <w:rsid w:val="00EB3EC6"/>
    <w:rsid w:val="00EB6D78"/>
    <w:rsid w:val="00EB6E9C"/>
    <w:rsid w:val="00EC3193"/>
    <w:rsid w:val="00EC78D6"/>
    <w:rsid w:val="00ED1553"/>
    <w:rsid w:val="00ED15E1"/>
    <w:rsid w:val="00EE0D7B"/>
    <w:rsid w:val="00EF3477"/>
    <w:rsid w:val="00EF53FD"/>
    <w:rsid w:val="00F00B63"/>
    <w:rsid w:val="00F10C15"/>
    <w:rsid w:val="00F177FA"/>
    <w:rsid w:val="00F223BB"/>
    <w:rsid w:val="00F31946"/>
    <w:rsid w:val="00F37174"/>
    <w:rsid w:val="00F372F9"/>
    <w:rsid w:val="00F437F0"/>
    <w:rsid w:val="00F50203"/>
    <w:rsid w:val="00F5066E"/>
    <w:rsid w:val="00F51748"/>
    <w:rsid w:val="00F53FEC"/>
    <w:rsid w:val="00F64136"/>
    <w:rsid w:val="00F64176"/>
    <w:rsid w:val="00F67BF6"/>
    <w:rsid w:val="00F72283"/>
    <w:rsid w:val="00F73BB0"/>
    <w:rsid w:val="00F775D4"/>
    <w:rsid w:val="00F82A76"/>
    <w:rsid w:val="00F82C2D"/>
    <w:rsid w:val="00F86714"/>
    <w:rsid w:val="00F87120"/>
    <w:rsid w:val="00F94855"/>
    <w:rsid w:val="00F966CB"/>
    <w:rsid w:val="00F9727F"/>
    <w:rsid w:val="00FA36E7"/>
    <w:rsid w:val="00FB7523"/>
    <w:rsid w:val="00FC449F"/>
    <w:rsid w:val="00FC44EF"/>
    <w:rsid w:val="00FC6FCF"/>
    <w:rsid w:val="00FD30EA"/>
    <w:rsid w:val="00FD51C6"/>
    <w:rsid w:val="00FE38E6"/>
    <w:rsid w:val="00FE4A31"/>
    <w:rsid w:val="00FE6072"/>
    <w:rsid w:val="00FF075C"/>
    <w:rsid w:val="00FF1663"/>
    <w:rsid w:val="00FF3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2F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CAD"/>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C44831"/>
    <w:pPr>
      <w:keepNext/>
      <w:keepLines/>
      <w:widowControl/>
      <w:suppressAutoHyphens w:val="0"/>
      <w:spacing w:before="240"/>
      <w:outlineLvl w:val="0"/>
    </w:pPr>
    <w:rPr>
      <w:rFonts w:asciiTheme="majorHAnsi" w:eastAsiaTheme="majorEastAsia" w:hAnsiTheme="majorHAnsi" w:cstheme="majorBidi"/>
      <w:color w:val="365F91" w:themeColor="accent1" w:themeShade="BF"/>
      <w:sz w:val="32"/>
      <w:szCs w:val="32"/>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283CAD"/>
    <w:rPr>
      <w:i/>
      <w:iCs/>
    </w:rPr>
  </w:style>
  <w:style w:type="table" w:styleId="a4">
    <w:name w:val="Table Grid"/>
    <w:basedOn w:val="a1"/>
    <w:uiPriority w:val="39"/>
    <w:rsid w:val="00283C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uiPriority w:val="99"/>
    <w:rsid w:val="00283CAD"/>
  </w:style>
  <w:style w:type="paragraph" w:styleId="a5">
    <w:name w:val="List Paragraph"/>
    <w:basedOn w:val="a"/>
    <w:uiPriority w:val="34"/>
    <w:qFormat/>
    <w:rsid w:val="00FC44EF"/>
    <w:pPr>
      <w:ind w:left="720"/>
      <w:contextualSpacing/>
    </w:pPr>
  </w:style>
  <w:style w:type="paragraph" w:customStyle="1" w:styleId="Default">
    <w:name w:val="Default"/>
    <w:rsid w:val="00FC44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caption"/>
    <w:basedOn w:val="a"/>
    <w:next w:val="a"/>
    <w:uiPriority w:val="35"/>
    <w:unhideWhenUsed/>
    <w:qFormat/>
    <w:rsid w:val="00FC44EF"/>
    <w:pPr>
      <w:widowControl/>
      <w:suppressAutoHyphens w:val="0"/>
      <w:spacing w:after="200"/>
    </w:pPr>
    <w:rPr>
      <w:rFonts w:asciiTheme="minorHAnsi" w:eastAsiaTheme="minorHAnsi" w:hAnsiTheme="minorHAnsi" w:cstheme="minorBidi"/>
      <w:i/>
      <w:iCs/>
      <w:color w:val="1F497D" w:themeColor="text2"/>
      <w:sz w:val="18"/>
      <w:szCs w:val="18"/>
      <w:lang w:bidi="ar-SA"/>
    </w:rPr>
  </w:style>
  <w:style w:type="character" w:styleId="a7">
    <w:name w:val="Strong"/>
    <w:uiPriority w:val="22"/>
    <w:qFormat/>
    <w:rsid w:val="00FC44EF"/>
    <w:rPr>
      <w:b/>
      <w:bCs/>
    </w:rPr>
  </w:style>
  <w:style w:type="character" w:customStyle="1" w:styleId="10">
    <w:name w:val="Заголовок 1 Знак"/>
    <w:basedOn w:val="a0"/>
    <w:link w:val="1"/>
    <w:uiPriority w:val="9"/>
    <w:qFormat/>
    <w:rsid w:val="00C44831"/>
    <w:rPr>
      <w:rFonts w:asciiTheme="majorHAnsi" w:eastAsiaTheme="majorEastAsia" w:hAnsiTheme="majorHAnsi" w:cstheme="majorBidi"/>
      <w:color w:val="365F91" w:themeColor="accent1" w:themeShade="BF"/>
      <w:sz w:val="32"/>
      <w:szCs w:val="32"/>
      <w:lang w:eastAsia="ru-RU"/>
    </w:rPr>
  </w:style>
  <w:style w:type="character" w:styleId="a8">
    <w:name w:val="Hyperlink"/>
    <w:uiPriority w:val="99"/>
    <w:rsid w:val="00457660"/>
    <w:rPr>
      <w:color w:val="0000FF"/>
      <w:u w:val="single"/>
    </w:rPr>
  </w:style>
  <w:style w:type="paragraph" w:styleId="a9">
    <w:name w:val="Body Text"/>
    <w:basedOn w:val="a"/>
    <w:link w:val="aa"/>
    <w:rsid w:val="00457660"/>
    <w:pPr>
      <w:widowControl/>
      <w:suppressAutoHyphens w:val="0"/>
      <w:spacing w:after="120"/>
    </w:pPr>
    <w:rPr>
      <w:rFonts w:eastAsia="Times New Roman" w:cs="Times New Roman"/>
      <w:color w:val="auto"/>
      <w:lang w:val="ru-RU" w:eastAsia="ru-RU" w:bidi="ar-SA"/>
    </w:rPr>
  </w:style>
  <w:style w:type="character" w:customStyle="1" w:styleId="aa">
    <w:name w:val="Основной текст Знак"/>
    <w:basedOn w:val="a0"/>
    <w:link w:val="a9"/>
    <w:rsid w:val="00457660"/>
    <w:rPr>
      <w:rFonts w:ascii="Times New Roman" w:eastAsia="Times New Roman" w:hAnsi="Times New Roman" w:cs="Times New Roman"/>
      <w:sz w:val="24"/>
      <w:szCs w:val="24"/>
      <w:lang w:eastAsia="ru-RU"/>
    </w:rPr>
  </w:style>
  <w:style w:type="character" w:styleId="ab">
    <w:name w:val="Placeholder Text"/>
    <w:basedOn w:val="a0"/>
    <w:uiPriority w:val="99"/>
    <w:semiHidden/>
    <w:rsid w:val="00457660"/>
    <w:rPr>
      <w:color w:val="808080"/>
    </w:rPr>
  </w:style>
  <w:style w:type="paragraph" w:styleId="ac">
    <w:name w:val="Balloon Text"/>
    <w:basedOn w:val="a"/>
    <w:link w:val="ad"/>
    <w:uiPriority w:val="99"/>
    <w:semiHidden/>
    <w:unhideWhenUsed/>
    <w:rsid w:val="00457660"/>
    <w:rPr>
      <w:rFonts w:ascii="Tahoma" w:hAnsi="Tahoma"/>
      <w:sz w:val="16"/>
      <w:szCs w:val="16"/>
    </w:rPr>
  </w:style>
  <w:style w:type="character" w:customStyle="1" w:styleId="ad">
    <w:name w:val="Текст выноски Знак"/>
    <w:basedOn w:val="a0"/>
    <w:link w:val="ac"/>
    <w:uiPriority w:val="99"/>
    <w:semiHidden/>
    <w:rsid w:val="00457660"/>
    <w:rPr>
      <w:rFonts w:ascii="Tahoma" w:eastAsia="Arial Unicode MS" w:hAnsi="Tahoma" w:cs="Tahoma"/>
      <w:color w:val="000000"/>
      <w:sz w:val="16"/>
      <w:szCs w:val="16"/>
      <w:lang w:val="en-US" w:bidi="en-US"/>
    </w:rPr>
  </w:style>
  <w:style w:type="character" w:customStyle="1" w:styleId="style2">
    <w:name w:val="style2"/>
    <w:basedOn w:val="a0"/>
    <w:rsid w:val="00457660"/>
  </w:style>
  <w:style w:type="character" w:customStyle="1" w:styleId="apple-converted-space">
    <w:name w:val="apple-converted-space"/>
    <w:basedOn w:val="a0"/>
    <w:qFormat/>
    <w:rsid w:val="00457660"/>
  </w:style>
  <w:style w:type="paragraph" w:styleId="ae">
    <w:name w:val="No Spacing"/>
    <w:uiPriority w:val="99"/>
    <w:qFormat/>
    <w:rsid w:val="00457660"/>
    <w:pPr>
      <w:spacing w:after="0" w:line="240" w:lineRule="auto"/>
    </w:pPr>
    <w:rPr>
      <w:rFonts w:ascii="Calibri" w:eastAsia="Calibri" w:hAnsi="Calibri" w:cs="Times New Roman"/>
    </w:rPr>
  </w:style>
  <w:style w:type="paragraph" w:styleId="af">
    <w:name w:val="header"/>
    <w:basedOn w:val="a"/>
    <w:link w:val="af0"/>
    <w:uiPriority w:val="99"/>
    <w:unhideWhenUsed/>
    <w:rsid w:val="00DA4FCF"/>
    <w:pPr>
      <w:tabs>
        <w:tab w:val="center" w:pos="4677"/>
        <w:tab w:val="right" w:pos="9355"/>
      </w:tabs>
    </w:pPr>
  </w:style>
  <w:style w:type="character" w:customStyle="1" w:styleId="af0">
    <w:name w:val="Верхний колонтитул Знак"/>
    <w:basedOn w:val="a0"/>
    <w:link w:val="af"/>
    <w:uiPriority w:val="99"/>
    <w:rsid w:val="00DA4FCF"/>
    <w:rPr>
      <w:rFonts w:ascii="Times New Roman" w:eastAsia="Arial Unicode MS" w:hAnsi="Times New Roman" w:cs="Tahoma"/>
      <w:color w:val="000000"/>
      <w:sz w:val="24"/>
      <w:szCs w:val="24"/>
      <w:lang w:val="en-US" w:bidi="en-US"/>
    </w:rPr>
  </w:style>
  <w:style w:type="paragraph" w:styleId="af1">
    <w:name w:val="footer"/>
    <w:basedOn w:val="a"/>
    <w:link w:val="af2"/>
    <w:uiPriority w:val="99"/>
    <w:unhideWhenUsed/>
    <w:rsid w:val="00DA4FCF"/>
    <w:pPr>
      <w:tabs>
        <w:tab w:val="center" w:pos="4677"/>
        <w:tab w:val="right" w:pos="9355"/>
      </w:tabs>
    </w:pPr>
  </w:style>
  <w:style w:type="character" w:customStyle="1" w:styleId="af2">
    <w:name w:val="Нижний колонтитул Знак"/>
    <w:basedOn w:val="a0"/>
    <w:link w:val="af1"/>
    <w:uiPriority w:val="99"/>
    <w:rsid w:val="00DA4FCF"/>
    <w:rPr>
      <w:rFonts w:ascii="Times New Roman" w:eastAsia="Arial Unicode MS" w:hAnsi="Times New Roman" w:cs="Tahoma"/>
      <w:color w:val="000000"/>
      <w:sz w:val="24"/>
      <w:szCs w:val="24"/>
      <w:lang w:val="en-US" w:bidi="en-US"/>
    </w:rPr>
  </w:style>
  <w:style w:type="character" w:customStyle="1" w:styleId="y2iqfc">
    <w:name w:val="y2iqfc"/>
    <w:basedOn w:val="a0"/>
    <w:rsid w:val="000D0FEA"/>
  </w:style>
  <w:style w:type="paragraph" w:styleId="af3">
    <w:name w:val="annotation text"/>
    <w:basedOn w:val="a"/>
    <w:link w:val="af4"/>
    <w:uiPriority w:val="99"/>
    <w:semiHidden/>
    <w:unhideWhenUsed/>
    <w:rPr>
      <w:sz w:val="20"/>
      <w:szCs w:val="20"/>
    </w:rPr>
  </w:style>
  <w:style w:type="character" w:customStyle="1" w:styleId="af4">
    <w:name w:val="Текст примечания Знак"/>
    <w:basedOn w:val="a0"/>
    <w:link w:val="af3"/>
    <w:uiPriority w:val="99"/>
    <w:semiHidden/>
    <w:rPr>
      <w:rFonts w:ascii="Times New Roman" w:eastAsia="Arial Unicode MS" w:hAnsi="Times New Roman" w:cs="Tahoma"/>
      <w:color w:val="000000"/>
      <w:sz w:val="20"/>
      <w:szCs w:val="20"/>
      <w:lang w:val="en-US" w:bidi="en-US"/>
    </w:rPr>
  </w:style>
  <w:style w:type="character" w:styleId="af5">
    <w:name w:val="annotation reference"/>
    <w:basedOn w:val="a0"/>
    <w:uiPriority w:val="99"/>
    <w:semiHidden/>
    <w:unhideWhenUsed/>
    <w:rPr>
      <w:sz w:val="16"/>
      <w:szCs w:val="16"/>
    </w:rPr>
  </w:style>
  <w:style w:type="paragraph" w:styleId="af6">
    <w:name w:val="Plain Text"/>
    <w:basedOn w:val="a"/>
    <w:link w:val="af7"/>
    <w:uiPriority w:val="99"/>
    <w:rsid w:val="00B75562"/>
    <w:pPr>
      <w:widowControl/>
      <w:suppressAutoHyphens w:val="0"/>
    </w:pPr>
    <w:rPr>
      <w:rFonts w:ascii="Courier New" w:eastAsia="Times New Roman" w:hAnsi="Courier New" w:cs="Courier New"/>
      <w:color w:val="auto"/>
      <w:sz w:val="20"/>
      <w:szCs w:val="20"/>
      <w:lang w:val="ru-RU" w:eastAsia="ru-RU" w:bidi="ar-SA"/>
    </w:rPr>
  </w:style>
  <w:style w:type="character" w:customStyle="1" w:styleId="af7">
    <w:name w:val="Текст Знак"/>
    <w:basedOn w:val="a0"/>
    <w:link w:val="af6"/>
    <w:uiPriority w:val="99"/>
    <w:rsid w:val="00B75562"/>
    <w:rPr>
      <w:rFonts w:ascii="Courier New" w:eastAsia="Times New Roman" w:hAnsi="Courier New" w:cs="Courier New"/>
      <w:sz w:val="20"/>
      <w:szCs w:val="20"/>
      <w:lang w:eastAsia="ru-RU"/>
    </w:rPr>
  </w:style>
  <w:style w:type="character" w:customStyle="1" w:styleId="italics">
    <w:name w:val="italics"/>
    <w:basedOn w:val="a0"/>
    <w:rsid w:val="00B75562"/>
  </w:style>
  <w:style w:type="character" w:customStyle="1" w:styleId="bold">
    <w:name w:val="bold"/>
    <w:basedOn w:val="a0"/>
    <w:rsid w:val="00B75562"/>
  </w:style>
  <w:style w:type="character" w:customStyle="1" w:styleId="ref-journal">
    <w:name w:val="ref-journal"/>
    <w:basedOn w:val="a0"/>
    <w:rsid w:val="00B75562"/>
  </w:style>
  <w:style w:type="character" w:customStyle="1" w:styleId="ref-vol">
    <w:name w:val="ref-vol"/>
    <w:basedOn w:val="a0"/>
    <w:rsid w:val="00B75562"/>
  </w:style>
  <w:style w:type="paragraph" w:styleId="HTML">
    <w:name w:val="HTML Preformatted"/>
    <w:basedOn w:val="a"/>
    <w:link w:val="HTML0"/>
    <w:uiPriority w:val="99"/>
    <w:semiHidden/>
    <w:unhideWhenUsed/>
    <w:rsid w:val="005C30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semiHidden/>
    <w:rsid w:val="005C300A"/>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CAD"/>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1">
    <w:name w:val="heading 1"/>
    <w:basedOn w:val="a"/>
    <w:next w:val="a"/>
    <w:link w:val="10"/>
    <w:uiPriority w:val="9"/>
    <w:qFormat/>
    <w:rsid w:val="00C44831"/>
    <w:pPr>
      <w:keepNext/>
      <w:keepLines/>
      <w:widowControl/>
      <w:suppressAutoHyphens w:val="0"/>
      <w:spacing w:before="240"/>
      <w:outlineLvl w:val="0"/>
    </w:pPr>
    <w:rPr>
      <w:rFonts w:asciiTheme="majorHAnsi" w:eastAsiaTheme="majorEastAsia" w:hAnsiTheme="majorHAnsi" w:cstheme="majorBidi"/>
      <w:color w:val="365F91" w:themeColor="accent1" w:themeShade="BF"/>
      <w:sz w:val="32"/>
      <w:szCs w:val="32"/>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283CAD"/>
    <w:rPr>
      <w:i/>
      <w:iCs/>
    </w:rPr>
  </w:style>
  <w:style w:type="table" w:styleId="a4">
    <w:name w:val="Table Grid"/>
    <w:basedOn w:val="a1"/>
    <w:uiPriority w:val="39"/>
    <w:rsid w:val="00283C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uiPriority w:val="99"/>
    <w:rsid w:val="00283CAD"/>
  </w:style>
  <w:style w:type="paragraph" w:styleId="a5">
    <w:name w:val="List Paragraph"/>
    <w:basedOn w:val="a"/>
    <w:uiPriority w:val="34"/>
    <w:qFormat/>
    <w:rsid w:val="00FC44EF"/>
    <w:pPr>
      <w:ind w:left="720"/>
      <w:contextualSpacing/>
    </w:pPr>
  </w:style>
  <w:style w:type="paragraph" w:customStyle="1" w:styleId="Default">
    <w:name w:val="Default"/>
    <w:rsid w:val="00FC44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caption"/>
    <w:basedOn w:val="a"/>
    <w:next w:val="a"/>
    <w:uiPriority w:val="35"/>
    <w:unhideWhenUsed/>
    <w:qFormat/>
    <w:rsid w:val="00FC44EF"/>
    <w:pPr>
      <w:widowControl/>
      <w:suppressAutoHyphens w:val="0"/>
      <w:spacing w:after="200"/>
    </w:pPr>
    <w:rPr>
      <w:rFonts w:asciiTheme="minorHAnsi" w:eastAsiaTheme="minorHAnsi" w:hAnsiTheme="minorHAnsi" w:cstheme="minorBidi"/>
      <w:i/>
      <w:iCs/>
      <w:color w:val="1F497D" w:themeColor="text2"/>
      <w:sz w:val="18"/>
      <w:szCs w:val="18"/>
      <w:lang w:bidi="ar-SA"/>
    </w:rPr>
  </w:style>
  <w:style w:type="character" w:styleId="a7">
    <w:name w:val="Strong"/>
    <w:uiPriority w:val="22"/>
    <w:qFormat/>
    <w:rsid w:val="00FC44EF"/>
    <w:rPr>
      <w:b/>
      <w:bCs/>
    </w:rPr>
  </w:style>
  <w:style w:type="character" w:customStyle="1" w:styleId="10">
    <w:name w:val="Заголовок 1 Знак"/>
    <w:basedOn w:val="a0"/>
    <w:link w:val="1"/>
    <w:uiPriority w:val="9"/>
    <w:qFormat/>
    <w:rsid w:val="00C44831"/>
    <w:rPr>
      <w:rFonts w:asciiTheme="majorHAnsi" w:eastAsiaTheme="majorEastAsia" w:hAnsiTheme="majorHAnsi" w:cstheme="majorBidi"/>
      <w:color w:val="365F91" w:themeColor="accent1" w:themeShade="BF"/>
      <w:sz w:val="32"/>
      <w:szCs w:val="32"/>
      <w:lang w:eastAsia="ru-RU"/>
    </w:rPr>
  </w:style>
  <w:style w:type="character" w:styleId="a8">
    <w:name w:val="Hyperlink"/>
    <w:uiPriority w:val="99"/>
    <w:rsid w:val="00457660"/>
    <w:rPr>
      <w:color w:val="0000FF"/>
      <w:u w:val="single"/>
    </w:rPr>
  </w:style>
  <w:style w:type="paragraph" w:styleId="a9">
    <w:name w:val="Body Text"/>
    <w:basedOn w:val="a"/>
    <w:link w:val="aa"/>
    <w:rsid w:val="00457660"/>
    <w:pPr>
      <w:widowControl/>
      <w:suppressAutoHyphens w:val="0"/>
      <w:spacing w:after="120"/>
    </w:pPr>
    <w:rPr>
      <w:rFonts w:eastAsia="Times New Roman" w:cs="Times New Roman"/>
      <w:color w:val="auto"/>
      <w:lang w:val="ru-RU" w:eastAsia="ru-RU" w:bidi="ar-SA"/>
    </w:rPr>
  </w:style>
  <w:style w:type="character" w:customStyle="1" w:styleId="aa">
    <w:name w:val="Основной текст Знак"/>
    <w:basedOn w:val="a0"/>
    <w:link w:val="a9"/>
    <w:rsid w:val="00457660"/>
    <w:rPr>
      <w:rFonts w:ascii="Times New Roman" w:eastAsia="Times New Roman" w:hAnsi="Times New Roman" w:cs="Times New Roman"/>
      <w:sz w:val="24"/>
      <w:szCs w:val="24"/>
      <w:lang w:eastAsia="ru-RU"/>
    </w:rPr>
  </w:style>
  <w:style w:type="character" w:styleId="ab">
    <w:name w:val="Placeholder Text"/>
    <w:basedOn w:val="a0"/>
    <w:uiPriority w:val="99"/>
    <w:semiHidden/>
    <w:rsid w:val="00457660"/>
    <w:rPr>
      <w:color w:val="808080"/>
    </w:rPr>
  </w:style>
  <w:style w:type="paragraph" w:styleId="ac">
    <w:name w:val="Balloon Text"/>
    <w:basedOn w:val="a"/>
    <w:link w:val="ad"/>
    <w:uiPriority w:val="99"/>
    <w:semiHidden/>
    <w:unhideWhenUsed/>
    <w:rsid w:val="00457660"/>
    <w:rPr>
      <w:rFonts w:ascii="Tahoma" w:hAnsi="Tahoma"/>
      <w:sz w:val="16"/>
      <w:szCs w:val="16"/>
    </w:rPr>
  </w:style>
  <w:style w:type="character" w:customStyle="1" w:styleId="ad">
    <w:name w:val="Текст выноски Знак"/>
    <w:basedOn w:val="a0"/>
    <w:link w:val="ac"/>
    <w:uiPriority w:val="99"/>
    <w:semiHidden/>
    <w:rsid w:val="00457660"/>
    <w:rPr>
      <w:rFonts w:ascii="Tahoma" w:eastAsia="Arial Unicode MS" w:hAnsi="Tahoma" w:cs="Tahoma"/>
      <w:color w:val="000000"/>
      <w:sz w:val="16"/>
      <w:szCs w:val="16"/>
      <w:lang w:val="en-US" w:bidi="en-US"/>
    </w:rPr>
  </w:style>
  <w:style w:type="character" w:customStyle="1" w:styleId="style2">
    <w:name w:val="style2"/>
    <w:basedOn w:val="a0"/>
    <w:rsid w:val="00457660"/>
  </w:style>
  <w:style w:type="character" w:customStyle="1" w:styleId="apple-converted-space">
    <w:name w:val="apple-converted-space"/>
    <w:basedOn w:val="a0"/>
    <w:qFormat/>
    <w:rsid w:val="00457660"/>
  </w:style>
  <w:style w:type="paragraph" w:styleId="ae">
    <w:name w:val="No Spacing"/>
    <w:uiPriority w:val="99"/>
    <w:qFormat/>
    <w:rsid w:val="00457660"/>
    <w:pPr>
      <w:spacing w:after="0" w:line="240" w:lineRule="auto"/>
    </w:pPr>
    <w:rPr>
      <w:rFonts w:ascii="Calibri" w:eastAsia="Calibri" w:hAnsi="Calibri" w:cs="Times New Roman"/>
    </w:rPr>
  </w:style>
  <w:style w:type="paragraph" w:styleId="af">
    <w:name w:val="header"/>
    <w:basedOn w:val="a"/>
    <w:link w:val="af0"/>
    <w:uiPriority w:val="99"/>
    <w:unhideWhenUsed/>
    <w:rsid w:val="00DA4FCF"/>
    <w:pPr>
      <w:tabs>
        <w:tab w:val="center" w:pos="4677"/>
        <w:tab w:val="right" w:pos="9355"/>
      </w:tabs>
    </w:pPr>
  </w:style>
  <w:style w:type="character" w:customStyle="1" w:styleId="af0">
    <w:name w:val="Верхний колонтитул Знак"/>
    <w:basedOn w:val="a0"/>
    <w:link w:val="af"/>
    <w:uiPriority w:val="99"/>
    <w:rsid w:val="00DA4FCF"/>
    <w:rPr>
      <w:rFonts w:ascii="Times New Roman" w:eastAsia="Arial Unicode MS" w:hAnsi="Times New Roman" w:cs="Tahoma"/>
      <w:color w:val="000000"/>
      <w:sz w:val="24"/>
      <w:szCs w:val="24"/>
      <w:lang w:val="en-US" w:bidi="en-US"/>
    </w:rPr>
  </w:style>
  <w:style w:type="paragraph" w:styleId="af1">
    <w:name w:val="footer"/>
    <w:basedOn w:val="a"/>
    <w:link w:val="af2"/>
    <w:uiPriority w:val="99"/>
    <w:unhideWhenUsed/>
    <w:rsid w:val="00DA4FCF"/>
    <w:pPr>
      <w:tabs>
        <w:tab w:val="center" w:pos="4677"/>
        <w:tab w:val="right" w:pos="9355"/>
      </w:tabs>
    </w:pPr>
  </w:style>
  <w:style w:type="character" w:customStyle="1" w:styleId="af2">
    <w:name w:val="Нижний колонтитул Знак"/>
    <w:basedOn w:val="a0"/>
    <w:link w:val="af1"/>
    <w:uiPriority w:val="99"/>
    <w:rsid w:val="00DA4FCF"/>
    <w:rPr>
      <w:rFonts w:ascii="Times New Roman" w:eastAsia="Arial Unicode MS" w:hAnsi="Times New Roman" w:cs="Tahoma"/>
      <w:color w:val="000000"/>
      <w:sz w:val="24"/>
      <w:szCs w:val="24"/>
      <w:lang w:val="en-US" w:bidi="en-US"/>
    </w:rPr>
  </w:style>
  <w:style w:type="character" w:customStyle="1" w:styleId="y2iqfc">
    <w:name w:val="y2iqfc"/>
    <w:basedOn w:val="a0"/>
    <w:rsid w:val="000D0FEA"/>
  </w:style>
  <w:style w:type="paragraph" w:styleId="af3">
    <w:name w:val="annotation text"/>
    <w:basedOn w:val="a"/>
    <w:link w:val="af4"/>
    <w:uiPriority w:val="99"/>
    <w:semiHidden/>
    <w:unhideWhenUsed/>
    <w:rPr>
      <w:sz w:val="20"/>
      <w:szCs w:val="20"/>
    </w:rPr>
  </w:style>
  <w:style w:type="character" w:customStyle="1" w:styleId="af4">
    <w:name w:val="Текст примечания Знак"/>
    <w:basedOn w:val="a0"/>
    <w:link w:val="af3"/>
    <w:uiPriority w:val="99"/>
    <w:semiHidden/>
    <w:rPr>
      <w:rFonts w:ascii="Times New Roman" w:eastAsia="Arial Unicode MS" w:hAnsi="Times New Roman" w:cs="Tahoma"/>
      <w:color w:val="000000"/>
      <w:sz w:val="20"/>
      <w:szCs w:val="20"/>
      <w:lang w:val="en-US" w:bidi="en-US"/>
    </w:rPr>
  </w:style>
  <w:style w:type="character" w:styleId="af5">
    <w:name w:val="annotation reference"/>
    <w:basedOn w:val="a0"/>
    <w:uiPriority w:val="99"/>
    <w:semiHidden/>
    <w:unhideWhenUsed/>
    <w:rPr>
      <w:sz w:val="16"/>
      <w:szCs w:val="16"/>
    </w:rPr>
  </w:style>
  <w:style w:type="paragraph" w:styleId="af6">
    <w:name w:val="Plain Text"/>
    <w:basedOn w:val="a"/>
    <w:link w:val="af7"/>
    <w:uiPriority w:val="99"/>
    <w:rsid w:val="00B75562"/>
    <w:pPr>
      <w:widowControl/>
      <w:suppressAutoHyphens w:val="0"/>
    </w:pPr>
    <w:rPr>
      <w:rFonts w:ascii="Courier New" w:eastAsia="Times New Roman" w:hAnsi="Courier New" w:cs="Courier New"/>
      <w:color w:val="auto"/>
      <w:sz w:val="20"/>
      <w:szCs w:val="20"/>
      <w:lang w:val="ru-RU" w:eastAsia="ru-RU" w:bidi="ar-SA"/>
    </w:rPr>
  </w:style>
  <w:style w:type="character" w:customStyle="1" w:styleId="af7">
    <w:name w:val="Текст Знак"/>
    <w:basedOn w:val="a0"/>
    <w:link w:val="af6"/>
    <w:uiPriority w:val="99"/>
    <w:rsid w:val="00B75562"/>
    <w:rPr>
      <w:rFonts w:ascii="Courier New" w:eastAsia="Times New Roman" w:hAnsi="Courier New" w:cs="Courier New"/>
      <w:sz w:val="20"/>
      <w:szCs w:val="20"/>
      <w:lang w:eastAsia="ru-RU"/>
    </w:rPr>
  </w:style>
  <w:style w:type="character" w:customStyle="1" w:styleId="italics">
    <w:name w:val="italics"/>
    <w:basedOn w:val="a0"/>
    <w:rsid w:val="00B75562"/>
  </w:style>
  <w:style w:type="character" w:customStyle="1" w:styleId="bold">
    <w:name w:val="bold"/>
    <w:basedOn w:val="a0"/>
    <w:rsid w:val="00B75562"/>
  </w:style>
  <w:style w:type="character" w:customStyle="1" w:styleId="ref-journal">
    <w:name w:val="ref-journal"/>
    <w:basedOn w:val="a0"/>
    <w:rsid w:val="00B75562"/>
  </w:style>
  <w:style w:type="character" w:customStyle="1" w:styleId="ref-vol">
    <w:name w:val="ref-vol"/>
    <w:basedOn w:val="a0"/>
    <w:rsid w:val="00B75562"/>
  </w:style>
  <w:style w:type="paragraph" w:styleId="HTML">
    <w:name w:val="HTML Preformatted"/>
    <w:basedOn w:val="a"/>
    <w:link w:val="HTML0"/>
    <w:uiPriority w:val="99"/>
    <w:semiHidden/>
    <w:unhideWhenUsed/>
    <w:rsid w:val="005C30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color w:val="auto"/>
      <w:sz w:val="20"/>
      <w:szCs w:val="20"/>
      <w:lang w:val="ru-RU" w:eastAsia="ru-RU" w:bidi="ar-SA"/>
    </w:rPr>
  </w:style>
  <w:style w:type="character" w:customStyle="1" w:styleId="HTML0">
    <w:name w:val="Стандартный HTML Знак"/>
    <w:basedOn w:val="a0"/>
    <w:link w:val="HTML"/>
    <w:uiPriority w:val="99"/>
    <w:semiHidden/>
    <w:rsid w:val="005C300A"/>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9.jpeg"/><Relationship Id="rId68"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ncbi.nlm.nih.gov/pubmed/?term=Zayeri%20F%5BAuthor%5D&amp;cauthor=true&amp;cauthor_uid=29755807" TargetMode="External"/><Relationship Id="rId58" Type="http://schemas.openxmlformats.org/officeDocument/2006/relationships/image" Target="media/image44.jpeg"/><Relationship Id="rId66" Type="http://schemas.openxmlformats.org/officeDocument/2006/relationships/image" Target="media/image52.jpeg"/><Relationship Id="rId5" Type="http://schemas.openxmlformats.org/officeDocument/2006/relationships/settings" Target="settings.xml"/><Relationship Id="rId61" Type="http://schemas.openxmlformats.org/officeDocument/2006/relationships/image" Target="media/image47.jpe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emf"/><Relationship Id="rId56" Type="http://schemas.openxmlformats.org/officeDocument/2006/relationships/hyperlink" Target="http://atlasgeneticsoncology.org/Genes/GC_MIR320C1.html" TargetMode="External"/><Relationship Id="rId64" Type="http://schemas.openxmlformats.org/officeDocument/2006/relationships/image" Target="media/image50.jpe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qiagen.com/shop/genes-and-pathways/data-analysis-center-overview-page"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www.ncbi.nlm.nih.gov/pmc/articles/PMC5937810/" TargetMode="External"/><Relationship Id="rId62" Type="http://schemas.openxmlformats.org/officeDocument/2006/relationships/image" Target="media/image48.jpeg"/><Relationship Id="rId7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www.ncbi.nlm.nih.gov/pubmed/?term=Ainy%20E%5BAuthor%5D&amp;cauthor=true&amp;cauthor_uid=29755807" TargetMode="External"/><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emf"/><Relationship Id="rId55" Type="http://schemas.openxmlformats.org/officeDocument/2006/relationships/hyperlink" Target="http://www.rcrz.kz/index.php/ru/statistika-zdravookhraneniya-2" TargetMode="External"/><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F6AA3-8800-49B9-A85F-EC7970061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108</Pages>
  <Words>28249</Words>
  <Characters>161023</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35</cp:revision>
  <cp:lastPrinted>2021-10-21T09:14:00Z</cp:lastPrinted>
  <dcterms:created xsi:type="dcterms:W3CDTF">2021-10-19T09:04:00Z</dcterms:created>
  <dcterms:modified xsi:type="dcterms:W3CDTF">2021-12-14T19:30:00Z</dcterms:modified>
</cp:coreProperties>
</file>